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302C0" w14:textId="77777777" w:rsidR="001602F1" w:rsidRDefault="005B6872">
      <w:pPr>
        <w:pStyle w:val="Corpsdetexte"/>
        <w:ind w:left="440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04B2A9D8" wp14:editId="552A6FAD">
            <wp:extent cx="1293758" cy="10382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758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D2CB5" w14:textId="77777777" w:rsidR="001602F1" w:rsidRDefault="001602F1">
      <w:pPr>
        <w:pStyle w:val="Corpsdetexte"/>
        <w:spacing w:before="9"/>
        <w:ind w:left="0"/>
        <w:rPr>
          <w:rFonts w:ascii="Times New Roman"/>
          <w:sz w:val="22"/>
        </w:rPr>
      </w:pPr>
    </w:p>
    <w:p w14:paraId="39C8F4FF" w14:textId="77777777" w:rsidR="001602F1" w:rsidRDefault="005B6872">
      <w:pPr>
        <w:pStyle w:val="Titre"/>
      </w:pPr>
      <w:r>
        <w:t>AVIS DE MARCHÉ</w:t>
      </w:r>
    </w:p>
    <w:p w14:paraId="6D6BB1ED" w14:textId="77777777" w:rsidR="001602F1" w:rsidRDefault="005B6872">
      <w:pPr>
        <w:pStyle w:val="Titre2"/>
        <w:spacing w:before="158"/>
        <w:ind w:left="4186" w:right="4266" w:firstLine="0"/>
        <w:jc w:val="center"/>
      </w:pPr>
      <w:r>
        <w:rPr>
          <w:color w:val="0763A3"/>
        </w:rPr>
        <w:t>SERVICES</w:t>
      </w:r>
    </w:p>
    <w:p w14:paraId="5795C263" w14:textId="77777777" w:rsidR="001602F1" w:rsidRDefault="001602F1">
      <w:pPr>
        <w:spacing w:before="3"/>
        <w:rPr>
          <w:b/>
          <w:sz w:val="16"/>
        </w:rPr>
      </w:pPr>
    </w:p>
    <w:p w14:paraId="274F4262" w14:textId="77777777" w:rsidR="001602F1" w:rsidRDefault="005B6872">
      <w:pPr>
        <w:pStyle w:val="Titre3"/>
        <w:spacing w:before="0"/>
        <w:ind w:left="4187" w:right="4266"/>
        <w:jc w:val="center"/>
      </w:pPr>
      <w:r>
        <w:t>DIRECTIVE 2014/24/UE</w:t>
      </w:r>
    </w:p>
    <w:p w14:paraId="26B26B17" w14:textId="77777777" w:rsidR="001602F1" w:rsidRDefault="001602F1">
      <w:pPr>
        <w:rPr>
          <w:b/>
          <w:sz w:val="20"/>
        </w:rPr>
      </w:pPr>
    </w:p>
    <w:p w14:paraId="25C321C1" w14:textId="77777777" w:rsidR="001602F1" w:rsidRDefault="001602F1">
      <w:pPr>
        <w:spacing w:before="5"/>
        <w:rPr>
          <w:b/>
          <w:sz w:val="19"/>
        </w:rPr>
      </w:pPr>
    </w:p>
    <w:p w14:paraId="49F2BF21" w14:textId="77777777" w:rsidR="001602F1" w:rsidRDefault="005B6872">
      <w:pPr>
        <w:ind w:left="108"/>
        <w:rPr>
          <w:b/>
        </w:rPr>
      </w:pPr>
      <w:r>
        <w:rPr>
          <w:b/>
          <w:color w:val="991E47"/>
          <w:w w:val="105"/>
          <w:u w:val="thick" w:color="991E47"/>
        </w:rPr>
        <w:t>Section I : Pouvoir adjudicateur</w:t>
      </w:r>
    </w:p>
    <w:p w14:paraId="009B42EA" w14:textId="77777777" w:rsidR="001602F1" w:rsidRDefault="001602F1">
      <w:pPr>
        <w:spacing w:before="5"/>
        <w:rPr>
          <w:b/>
          <w:sz w:val="10"/>
        </w:rPr>
      </w:pPr>
    </w:p>
    <w:p w14:paraId="5F62AA07" w14:textId="77777777" w:rsidR="001602F1" w:rsidRDefault="005B6872">
      <w:pPr>
        <w:pStyle w:val="Paragraphedeliste"/>
        <w:numPr>
          <w:ilvl w:val="1"/>
          <w:numId w:val="10"/>
        </w:numPr>
        <w:tabs>
          <w:tab w:val="left" w:pos="534"/>
        </w:tabs>
        <w:spacing w:before="94"/>
        <w:rPr>
          <w:b/>
          <w:sz w:val="18"/>
        </w:rPr>
      </w:pPr>
      <w:r>
        <w:rPr>
          <w:b/>
          <w:color w:val="0763A3"/>
          <w:sz w:val="18"/>
        </w:rPr>
        <w:t>NOM ET ADRESSES</w:t>
      </w:r>
    </w:p>
    <w:p w14:paraId="6721B006" w14:textId="77777777" w:rsidR="001602F1" w:rsidRDefault="005B6872">
      <w:pPr>
        <w:pStyle w:val="Corpsdetexte"/>
        <w:spacing w:before="74" w:line="189" w:lineRule="exact"/>
      </w:pPr>
      <w:r>
        <w:t>Ville du Diamant (972), Numéro national d'identification : 21972206300019, 45 Rue Justin ROC, 97223 Le Diamant, FRANCE. Tél. :</w:t>
      </w:r>
    </w:p>
    <w:p w14:paraId="126AC78D" w14:textId="77777777" w:rsidR="001602F1" w:rsidRDefault="005B6872">
      <w:pPr>
        <w:pStyle w:val="Corpsdetexte"/>
        <w:spacing w:line="189" w:lineRule="exact"/>
      </w:pPr>
      <w:r>
        <w:t xml:space="preserve">+33 </w:t>
      </w:r>
      <w:hyperlink r:id="rId8">
        <w:r>
          <w:rPr>
            <w:color w:val="0000FF"/>
            <w:u w:val="single" w:color="0000FF"/>
          </w:rPr>
          <w:t>596 76 40 11. Fax : +33 596 76 25 62. Courriel : dgs@mairie-diamant.fr.</w:t>
        </w:r>
        <w:r>
          <w:rPr>
            <w:color w:val="0000FF"/>
          </w:rPr>
          <w:t xml:space="preserve"> </w:t>
        </w:r>
      </w:hyperlink>
      <w:r>
        <w:t>Code NUTS : FR920.</w:t>
      </w:r>
    </w:p>
    <w:p w14:paraId="257618E2" w14:textId="77777777" w:rsidR="001602F1" w:rsidRDefault="005B6872">
      <w:pPr>
        <w:pStyle w:val="Titre3"/>
        <w:spacing w:before="44"/>
      </w:pPr>
      <w:r>
        <w:t>Adresse(s) internet :</w:t>
      </w:r>
    </w:p>
    <w:p w14:paraId="3EA55378" w14:textId="77777777" w:rsidR="001602F1" w:rsidRDefault="005B6872">
      <w:pPr>
        <w:pStyle w:val="Corpsdetexte"/>
        <w:spacing w:before="37" w:line="193" w:lineRule="exact"/>
      </w:pPr>
      <w:r>
        <w:t>Adresse principale :</w:t>
      </w:r>
      <w:hyperlink r:id="rId9">
        <w:r>
          <w:t>http://www.marches-securises.fr</w:t>
        </w:r>
      </w:hyperlink>
    </w:p>
    <w:p w14:paraId="677FF35D" w14:textId="77777777" w:rsidR="001602F1" w:rsidRDefault="005B6872">
      <w:pPr>
        <w:pStyle w:val="Corpsdetexte"/>
        <w:spacing w:line="193" w:lineRule="exact"/>
      </w:pPr>
      <w:r>
        <w:t xml:space="preserve">Adresse du profil d'acheteur : </w:t>
      </w:r>
      <w:hyperlink r:id="rId10">
        <w:r>
          <w:t>http://www.marches-securises.fr</w:t>
        </w:r>
      </w:hyperlink>
    </w:p>
    <w:p w14:paraId="32A82FA5" w14:textId="77777777" w:rsidR="001602F1" w:rsidRDefault="001602F1">
      <w:pPr>
        <w:spacing w:before="2"/>
        <w:rPr>
          <w:sz w:val="14"/>
        </w:rPr>
      </w:pPr>
    </w:p>
    <w:p w14:paraId="7938A641" w14:textId="77777777" w:rsidR="001602F1" w:rsidRDefault="005B6872">
      <w:pPr>
        <w:pStyle w:val="Titre2"/>
        <w:numPr>
          <w:ilvl w:val="1"/>
          <w:numId w:val="10"/>
        </w:numPr>
        <w:tabs>
          <w:tab w:val="left" w:pos="534"/>
        </w:tabs>
      </w:pPr>
      <w:r>
        <w:rPr>
          <w:color w:val="0763A3"/>
        </w:rPr>
        <w:t>PROCÉDURE</w:t>
      </w:r>
      <w:r>
        <w:rPr>
          <w:color w:val="0763A3"/>
          <w:spacing w:val="-1"/>
        </w:rPr>
        <w:t xml:space="preserve"> </w:t>
      </w:r>
      <w:r>
        <w:rPr>
          <w:color w:val="0763A3"/>
        </w:rPr>
        <w:t>CONJOINTE</w:t>
      </w:r>
    </w:p>
    <w:p w14:paraId="0D4EF93D" w14:textId="77777777" w:rsidR="001602F1" w:rsidRDefault="001602F1">
      <w:pPr>
        <w:spacing w:before="2"/>
        <w:rPr>
          <w:b/>
          <w:sz w:val="21"/>
        </w:rPr>
      </w:pPr>
    </w:p>
    <w:p w14:paraId="29BC42BF" w14:textId="77777777" w:rsidR="001602F1" w:rsidRDefault="005B6872">
      <w:pPr>
        <w:pStyle w:val="Paragraphedeliste"/>
        <w:numPr>
          <w:ilvl w:val="1"/>
          <w:numId w:val="10"/>
        </w:numPr>
        <w:tabs>
          <w:tab w:val="left" w:pos="534"/>
        </w:tabs>
        <w:spacing w:before="1"/>
        <w:rPr>
          <w:b/>
          <w:sz w:val="18"/>
        </w:rPr>
      </w:pPr>
      <w:r>
        <w:rPr>
          <w:b/>
          <w:color w:val="0763A3"/>
          <w:sz w:val="18"/>
        </w:rPr>
        <w:t>COMMUNICATION</w:t>
      </w:r>
    </w:p>
    <w:p w14:paraId="36596BF5" w14:textId="77777777" w:rsidR="001602F1" w:rsidRDefault="005B6872">
      <w:pPr>
        <w:pStyle w:val="Corpsdetexte"/>
        <w:spacing w:before="73"/>
      </w:pPr>
      <w:r>
        <w:t xml:space="preserve">Les documents du marché sont disponibles gratuitement en accès direct non restreint et complet : </w:t>
      </w:r>
      <w:hyperlink r:id="rId11">
        <w:r>
          <w:t>http://www.marches-securises.fr</w:t>
        </w:r>
      </w:hyperlink>
    </w:p>
    <w:p w14:paraId="1F8F764A" w14:textId="77777777" w:rsidR="001602F1" w:rsidRDefault="005B6872">
      <w:pPr>
        <w:pStyle w:val="Titre3"/>
        <w:spacing w:before="45"/>
      </w:pPr>
      <w:r>
        <w:t>Adresse à laquelle des informations complémentaires peuvent être obtenues :</w:t>
      </w:r>
    </w:p>
    <w:p w14:paraId="5DB9B804" w14:textId="77777777" w:rsidR="001602F1" w:rsidRDefault="005B6872">
      <w:pPr>
        <w:pStyle w:val="Corpsdetexte"/>
        <w:spacing w:before="44"/>
      </w:pPr>
      <w:r>
        <w:t>Point(s) de contact susmentionné(s).</w:t>
      </w:r>
    </w:p>
    <w:p w14:paraId="38D56811" w14:textId="77777777" w:rsidR="001602F1" w:rsidRDefault="005B6872">
      <w:pPr>
        <w:pStyle w:val="Titre3"/>
        <w:spacing w:before="45"/>
      </w:pPr>
      <w:r>
        <w:t>Adresse à laquelle les offres ou demandes de participation doivent être envoyées :</w:t>
      </w:r>
    </w:p>
    <w:p w14:paraId="6E061C41" w14:textId="77777777" w:rsidR="001602F1" w:rsidRDefault="005B6872">
      <w:pPr>
        <w:spacing w:before="47"/>
        <w:ind w:left="334"/>
        <w:rPr>
          <w:sz w:val="17"/>
        </w:rPr>
      </w:pPr>
      <w:r>
        <w:rPr>
          <w:b/>
          <w:sz w:val="17"/>
        </w:rPr>
        <w:t xml:space="preserve">Par voie électronique à l'adresse : </w:t>
      </w:r>
      <w:hyperlink r:id="rId12">
        <w:r>
          <w:rPr>
            <w:sz w:val="17"/>
          </w:rPr>
          <w:t>http://www.marches-securises.fr</w:t>
        </w:r>
      </w:hyperlink>
    </w:p>
    <w:p w14:paraId="7B76DFC6" w14:textId="77777777" w:rsidR="001602F1" w:rsidRDefault="001602F1">
      <w:pPr>
        <w:spacing w:before="10"/>
        <w:rPr>
          <w:sz w:val="15"/>
        </w:rPr>
      </w:pPr>
    </w:p>
    <w:p w14:paraId="1A739A01" w14:textId="77777777" w:rsidR="001602F1" w:rsidRDefault="005B6872">
      <w:pPr>
        <w:spacing w:line="223" w:lineRule="auto"/>
        <w:ind w:left="334" w:right="494"/>
        <w:rPr>
          <w:sz w:val="17"/>
        </w:rPr>
      </w:pPr>
      <w:r>
        <w:rPr>
          <w:b/>
          <w:sz w:val="17"/>
        </w:rPr>
        <w:t xml:space="preserve">La communication électronique requiert l'utilisation d'outils et de dispositifs qui ne sont pas généralement disponibles et un accès direct non restreint et complet à ces outils et dispositifs est possible gratuitement à cette adresse internet (URL) : </w:t>
      </w:r>
      <w:hyperlink r:id="rId13">
        <w:r>
          <w:rPr>
            <w:sz w:val="17"/>
          </w:rPr>
          <w:t>http://www.marches-securises.fr</w:t>
        </w:r>
      </w:hyperlink>
    </w:p>
    <w:p w14:paraId="5FE7E191" w14:textId="77777777" w:rsidR="001602F1" w:rsidRDefault="001602F1">
      <w:pPr>
        <w:spacing w:before="2"/>
        <w:rPr>
          <w:sz w:val="14"/>
        </w:rPr>
      </w:pPr>
    </w:p>
    <w:p w14:paraId="5DC56345" w14:textId="77777777" w:rsidR="001602F1" w:rsidRDefault="005B6872">
      <w:pPr>
        <w:pStyle w:val="Paragraphedeliste"/>
        <w:numPr>
          <w:ilvl w:val="1"/>
          <w:numId w:val="10"/>
        </w:numPr>
        <w:tabs>
          <w:tab w:val="left" w:pos="534"/>
        </w:tabs>
        <w:spacing w:before="1"/>
        <w:rPr>
          <w:b/>
          <w:sz w:val="18"/>
        </w:rPr>
      </w:pPr>
      <w:r>
        <w:rPr>
          <w:b/>
          <w:color w:val="0763A3"/>
          <w:sz w:val="18"/>
        </w:rPr>
        <w:t>TYPE DE POUVOIR</w:t>
      </w:r>
      <w:r>
        <w:rPr>
          <w:b/>
          <w:color w:val="0763A3"/>
          <w:spacing w:val="-1"/>
          <w:sz w:val="18"/>
        </w:rPr>
        <w:t xml:space="preserve"> </w:t>
      </w:r>
      <w:r>
        <w:rPr>
          <w:b/>
          <w:color w:val="0763A3"/>
          <w:sz w:val="18"/>
        </w:rPr>
        <w:t>ADJUDICATEUR</w:t>
      </w:r>
    </w:p>
    <w:p w14:paraId="787E47F9" w14:textId="77777777" w:rsidR="001602F1" w:rsidRDefault="005B6872">
      <w:pPr>
        <w:pStyle w:val="Corpsdetexte"/>
        <w:spacing w:before="73"/>
      </w:pPr>
      <w:r>
        <w:t>Autorité régionale ou locale</w:t>
      </w:r>
    </w:p>
    <w:p w14:paraId="1F9C099B" w14:textId="77777777" w:rsidR="001602F1" w:rsidRDefault="005B6872">
      <w:pPr>
        <w:pStyle w:val="Titre2"/>
        <w:numPr>
          <w:ilvl w:val="1"/>
          <w:numId w:val="10"/>
        </w:numPr>
        <w:tabs>
          <w:tab w:val="left" w:pos="534"/>
        </w:tabs>
        <w:spacing w:before="158"/>
      </w:pPr>
      <w:r>
        <w:rPr>
          <w:color w:val="0763A3"/>
        </w:rPr>
        <w:t>ACTIVITÉ</w:t>
      </w:r>
      <w:r>
        <w:rPr>
          <w:color w:val="0763A3"/>
          <w:spacing w:val="-1"/>
        </w:rPr>
        <w:t xml:space="preserve"> </w:t>
      </w:r>
      <w:r>
        <w:rPr>
          <w:color w:val="0763A3"/>
        </w:rPr>
        <w:t>PRINCIPALE</w:t>
      </w:r>
    </w:p>
    <w:p w14:paraId="40293362" w14:textId="77777777" w:rsidR="001602F1" w:rsidRDefault="005B6872">
      <w:pPr>
        <w:pStyle w:val="Corpsdetexte"/>
        <w:spacing w:before="73"/>
      </w:pPr>
      <w:r>
        <w:t>Services généraux des administrations publiques</w:t>
      </w:r>
    </w:p>
    <w:p w14:paraId="07A519A9" w14:textId="77777777" w:rsidR="001602F1" w:rsidRDefault="001602F1">
      <w:pPr>
        <w:rPr>
          <w:sz w:val="19"/>
        </w:rPr>
      </w:pPr>
    </w:p>
    <w:p w14:paraId="63D620D0" w14:textId="77777777" w:rsidR="001602F1" w:rsidRDefault="005B6872">
      <w:pPr>
        <w:pStyle w:val="Titre1"/>
        <w:rPr>
          <w:u w:val="none"/>
        </w:rPr>
      </w:pPr>
      <w:r>
        <w:rPr>
          <w:color w:val="991E47"/>
          <w:w w:val="105"/>
          <w:u w:val="thick" w:color="991E47"/>
        </w:rPr>
        <w:t>Section II : Objet</w:t>
      </w:r>
    </w:p>
    <w:p w14:paraId="28B5C326" w14:textId="77777777" w:rsidR="001602F1" w:rsidRDefault="001602F1">
      <w:pPr>
        <w:spacing w:before="8"/>
        <w:rPr>
          <w:b/>
          <w:sz w:val="10"/>
        </w:rPr>
      </w:pPr>
    </w:p>
    <w:p w14:paraId="600C5EBF" w14:textId="77777777" w:rsidR="001602F1" w:rsidRDefault="005B6872">
      <w:pPr>
        <w:pStyle w:val="Titre2"/>
        <w:numPr>
          <w:ilvl w:val="1"/>
          <w:numId w:val="9"/>
        </w:numPr>
        <w:tabs>
          <w:tab w:val="left" w:pos="584"/>
        </w:tabs>
        <w:spacing w:before="94"/>
        <w:jc w:val="left"/>
      </w:pPr>
      <w:r>
        <w:rPr>
          <w:color w:val="0763A3"/>
        </w:rPr>
        <w:t>ÉTENDUE DU</w:t>
      </w:r>
      <w:r>
        <w:rPr>
          <w:color w:val="0763A3"/>
          <w:spacing w:val="-1"/>
        </w:rPr>
        <w:t xml:space="preserve"> </w:t>
      </w:r>
      <w:r>
        <w:rPr>
          <w:color w:val="0763A3"/>
        </w:rPr>
        <w:t>MARCHÉ</w:t>
      </w:r>
    </w:p>
    <w:p w14:paraId="559BAC56" w14:textId="77777777" w:rsidR="001602F1" w:rsidRDefault="005B6872">
      <w:pPr>
        <w:pStyle w:val="Paragraphedeliste"/>
        <w:numPr>
          <w:ilvl w:val="2"/>
          <w:numId w:val="9"/>
        </w:numPr>
        <w:tabs>
          <w:tab w:val="left" w:pos="704"/>
        </w:tabs>
        <w:spacing w:before="73"/>
        <w:ind w:hanging="483"/>
        <w:rPr>
          <w:sz w:val="17"/>
        </w:rPr>
      </w:pPr>
      <w:r>
        <w:rPr>
          <w:b/>
          <w:sz w:val="17"/>
        </w:rPr>
        <w:t>Intitulé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 xml:space="preserve">: </w:t>
      </w:r>
      <w:r>
        <w:rPr>
          <w:sz w:val="17"/>
          <w:shd w:val="clear" w:color="auto" w:fill="FFE84F"/>
        </w:rPr>
        <w:t>Mandat</w:t>
      </w:r>
      <w:r>
        <w:rPr>
          <w:spacing w:val="-3"/>
          <w:sz w:val="17"/>
          <w:shd w:val="clear" w:color="auto" w:fill="FFE84F"/>
        </w:rPr>
        <w:t xml:space="preserve"> </w:t>
      </w:r>
      <w:r>
        <w:rPr>
          <w:sz w:val="17"/>
          <w:shd w:val="clear" w:color="auto" w:fill="FFE84F"/>
        </w:rPr>
        <w:t>de</w:t>
      </w:r>
      <w:r>
        <w:rPr>
          <w:spacing w:val="-1"/>
          <w:sz w:val="17"/>
          <w:shd w:val="clear" w:color="auto" w:fill="FFE84F"/>
        </w:rPr>
        <w:t xml:space="preserve"> </w:t>
      </w:r>
      <w:r>
        <w:rPr>
          <w:sz w:val="17"/>
          <w:shd w:val="clear" w:color="auto" w:fill="FFE84F"/>
        </w:rPr>
        <w:t>maitrise</w:t>
      </w:r>
      <w:r>
        <w:rPr>
          <w:spacing w:val="-2"/>
          <w:sz w:val="17"/>
          <w:shd w:val="clear" w:color="auto" w:fill="FFE84F"/>
        </w:rPr>
        <w:t xml:space="preserve"> </w:t>
      </w:r>
      <w:r>
        <w:rPr>
          <w:sz w:val="17"/>
          <w:shd w:val="clear" w:color="auto" w:fill="FFE84F"/>
        </w:rPr>
        <w:t>d’ouvrage</w:t>
      </w:r>
      <w:r>
        <w:rPr>
          <w:spacing w:val="-3"/>
          <w:sz w:val="17"/>
          <w:shd w:val="clear" w:color="auto" w:fill="FFE84F"/>
        </w:rPr>
        <w:t xml:space="preserve"> </w:t>
      </w:r>
      <w:r>
        <w:rPr>
          <w:sz w:val="17"/>
          <w:shd w:val="clear" w:color="auto" w:fill="FFE84F"/>
        </w:rPr>
        <w:t>portant</w:t>
      </w:r>
      <w:r>
        <w:rPr>
          <w:spacing w:val="-3"/>
          <w:sz w:val="17"/>
          <w:shd w:val="clear" w:color="auto" w:fill="FFE84F"/>
        </w:rPr>
        <w:t xml:space="preserve"> </w:t>
      </w:r>
      <w:r>
        <w:rPr>
          <w:sz w:val="17"/>
          <w:shd w:val="clear" w:color="auto" w:fill="FFE84F"/>
        </w:rPr>
        <w:t>sur</w:t>
      </w:r>
      <w:r>
        <w:rPr>
          <w:spacing w:val="-3"/>
          <w:sz w:val="17"/>
          <w:shd w:val="clear" w:color="auto" w:fill="FFE84F"/>
        </w:rPr>
        <w:t xml:space="preserve"> </w:t>
      </w:r>
      <w:r>
        <w:rPr>
          <w:sz w:val="17"/>
          <w:shd w:val="clear" w:color="auto" w:fill="FFE84F"/>
        </w:rPr>
        <w:t>la</w:t>
      </w:r>
      <w:r>
        <w:rPr>
          <w:spacing w:val="-2"/>
          <w:sz w:val="17"/>
          <w:shd w:val="clear" w:color="auto" w:fill="FFE84F"/>
        </w:rPr>
        <w:t xml:space="preserve"> </w:t>
      </w:r>
      <w:r>
        <w:rPr>
          <w:sz w:val="17"/>
          <w:shd w:val="clear" w:color="auto" w:fill="FFE84F"/>
        </w:rPr>
        <w:t>reconstruction</w:t>
      </w:r>
      <w:r>
        <w:rPr>
          <w:spacing w:val="-3"/>
          <w:sz w:val="17"/>
          <w:shd w:val="clear" w:color="auto" w:fill="FFE84F"/>
        </w:rPr>
        <w:t xml:space="preserve"> </w:t>
      </w:r>
      <w:r>
        <w:rPr>
          <w:sz w:val="17"/>
          <w:shd w:val="clear" w:color="auto" w:fill="FFE84F"/>
        </w:rPr>
        <w:t>de</w:t>
      </w:r>
      <w:r>
        <w:rPr>
          <w:spacing w:val="-2"/>
          <w:sz w:val="17"/>
          <w:shd w:val="clear" w:color="auto" w:fill="FFE84F"/>
        </w:rPr>
        <w:t xml:space="preserve"> </w:t>
      </w:r>
      <w:r>
        <w:rPr>
          <w:spacing w:val="-3"/>
          <w:sz w:val="17"/>
          <w:shd w:val="clear" w:color="auto" w:fill="FFE84F"/>
        </w:rPr>
        <w:t>l’école</w:t>
      </w:r>
      <w:r>
        <w:rPr>
          <w:spacing w:val="-8"/>
          <w:sz w:val="17"/>
          <w:shd w:val="clear" w:color="auto" w:fill="FFE84F"/>
        </w:rPr>
        <w:t xml:space="preserve"> </w:t>
      </w:r>
      <w:r>
        <w:rPr>
          <w:sz w:val="17"/>
          <w:shd w:val="clear" w:color="auto" w:fill="FFE84F"/>
        </w:rPr>
        <w:t>de Dizac</w:t>
      </w:r>
      <w:r>
        <w:rPr>
          <w:spacing w:val="-3"/>
          <w:sz w:val="17"/>
          <w:shd w:val="clear" w:color="auto" w:fill="FFE84F"/>
        </w:rPr>
        <w:t xml:space="preserve"> </w:t>
      </w:r>
      <w:r>
        <w:rPr>
          <w:sz w:val="17"/>
          <w:shd w:val="clear" w:color="auto" w:fill="FFE84F"/>
        </w:rPr>
        <w:t>au</w:t>
      </w:r>
      <w:r>
        <w:rPr>
          <w:spacing w:val="-2"/>
          <w:sz w:val="17"/>
          <w:shd w:val="clear" w:color="auto" w:fill="FFE84F"/>
        </w:rPr>
        <w:t xml:space="preserve"> </w:t>
      </w:r>
      <w:r>
        <w:rPr>
          <w:sz w:val="17"/>
          <w:shd w:val="clear" w:color="auto" w:fill="FFE84F"/>
        </w:rPr>
        <w:t>quartier</w:t>
      </w:r>
      <w:r>
        <w:rPr>
          <w:spacing w:val="-1"/>
          <w:sz w:val="17"/>
          <w:shd w:val="clear" w:color="auto" w:fill="FFE84F"/>
        </w:rPr>
        <w:t xml:space="preserve"> </w:t>
      </w:r>
      <w:r>
        <w:rPr>
          <w:sz w:val="17"/>
          <w:shd w:val="clear" w:color="auto" w:fill="FFE84F"/>
        </w:rPr>
        <w:t>Saint-Charles</w:t>
      </w:r>
      <w:r>
        <w:rPr>
          <w:spacing w:val="-2"/>
          <w:sz w:val="17"/>
          <w:shd w:val="clear" w:color="auto" w:fill="FFE84F"/>
        </w:rPr>
        <w:t xml:space="preserve"> </w:t>
      </w:r>
      <w:r>
        <w:rPr>
          <w:sz w:val="17"/>
          <w:shd w:val="clear" w:color="auto" w:fill="FFE84F"/>
        </w:rPr>
        <w:t>au</w:t>
      </w:r>
      <w:r>
        <w:rPr>
          <w:spacing w:val="-1"/>
          <w:sz w:val="17"/>
          <w:shd w:val="clear" w:color="auto" w:fill="FFE84F"/>
        </w:rPr>
        <w:t xml:space="preserve"> </w:t>
      </w:r>
      <w:r>
        <w:rPr>
          <w:sz w:val="17"/>
          <w:shd w:val="clear" w:color="auto" w:fill="FFE84F"/>
        </w:rPr>
        <w:t>Diamant</w:t>
      </w:r>
    </w:p>
    <w:p w14:paraId="502F4F1C" w14:textId="77777777" w:rsidR="001602F1" w:rsidRDefault="005B6872">
      <w:pPr>
        <w:pStyle w:val="Titre3"/>
        <w:numPr>
          <w:ilvl w:val="2"/>
          <w:numId w:val="9"/>
        </w:numPr>
        <w:tabs>
          <w:tab w:val="left" w:pos="704"/>
        </w:tabs>
        <w:spacing w:before="103"/>
        <w:ind w:hanging="485"/>
      </w:pPr>
      <w:r>
        <w:t>Code CPV</w:t>
      </w:r>
      <w:r>
        <w:rPr>
          <w:spacing w:val="-1"/>
        </w:rPr>
        <w:t xml:space="preserve"> </w:t>
      </w:r>
      <w:r>
        <w:t>principal</w:t>
      </w:r>
    </w:p>
    <w:p w14:paraId="41FAC647" w14:textId="77777777" w:rsidR="001602F1" w:rsidRDefault="005B6872">
      <w:pPr>
        <w:pStyle w:val="Corpsdetexte"/>
        <w:spacing w:before="42"/>
      </w:pPr>
      <w:r>
        <w:t>71310000</w:t>
      </w:r>
    </w:p>
    <w:p w14:paraId="4C957B37" w14:textId="77777777" w:rsidR="001602F1" w:rsidRDefault="005B6872">
      <w:pPr>
        <w:pStyle w:val="Titre3"/>
        <w:numPr>
          <w:ilvl w:val="2"/>
          <w:numId w:val="9"/>
        </w:numPr>
        <w:tabs>
          <w:tab w:val="left" w:pos="704"/>
        </w:tabs>
        <w:ind w:hanging="485"/>
      </w:pPr>
      <w:r>
        <w:t>Type de</w:t>
      </w:r>
      <w:r>
        <w:rPr>
          <w:spacing w:val="-1"/>
        </w:rPr>
        <w:t xml:space="preserve"> </w:t>
      </w:r>
      <w:r>
        <w:t>marché</w:t>
      </w:r>
    </w:p>
    <w:p w14:paraId="1DA4DCA0" w14:textId="77777777" w:rsidR="001602F1" w:rsidRDefault="005B6872">
      <w:pPr>
        <w:pStyle w:val="Corpsdetexte"/>
        <w:spacing w:before="44"/>
      </w:pPr>
      <w:r>
        <w:t>Services</w:t>
      </w:r>
    </w:p>
    <w:p w14:paraId="58B0B253" w14:textId="77777777" w:rsidR="001602F1" w:rsidRDefault="005B6872">
      <w:pPr>
        <w:pStyle w:val="Titre3"/>
        <w:numPr>
          <w:ilvl w:val="2"/>
          <w:numId w:val="9"/>
        </w:numPr>
        <w:tabs>
          <w:tab w:val="left" w:pos="704"/>
        </w:tabs>
        <w:ind w:hanging="485"/>
      </w:pPr>
      <w:r>
        <w:t>Description</w:t>
      </w:r>
      <w:r>
        <w:rPr>
          <w:spacing w:val="-2"/>
        </w:rPr>
        <w:t xml:space="preserve"> </w:t>
      </w:r>
      <w:r>
        <w:t>succincte</w:t>
      </w:r>
    </w:p>
    <w:p w14:paraId="0DB60FF1" w14:textId="77777777" w:rsidR="001602F1" w:rsidRDefault="005B6872">
      <w:pPr>
        <w:pStyle w:val="Corpsdetexte"/>
        <w:spacing w:before="56" w:line="223" w:lineRule="auto"/>
      </w:pPr>
      <w:r>
        <w:rPr>
          <w:shd w:val="clear" w:color="auto" w:fill="FFE84F"/>
        </w:rPr>
        <w:t>Le marché concerne le contrat de Maitrise d'Ouvrage Délégué dans le cadre de la reconstruction de l’école de Dizac au quartier Saint-</w:t>
      </w:r>
      <w:r>
        <w:t xml:space="preserve"> </w:t>
      </w:r>
      <w:r>
        <w:rPr>
          <w:shd w:val="clear" w:color="auto" w:fill="FFE84F"/>
        </w:rPr>
        <w:t>Charles au Diamant</w:t>
      </w:r>
      <w:r>
        <w:rPr>
          <w:color w:val="FF0000"/>
          <w:shd w:val="clear" w:color="auto" w:fill="FFE84F"/>
        </w:rPr>
        <w:t>.</w:t>
      </w:r>
    </w:p>
    <w:p w14:paraId="1C8E58B6" w14:textId="77777777" w:rsidR="001602F1" w:rsidRDefault="005B6872">
      <w:pPr>
        <w:pStyle w:val="Titre3"/>
        <w:numPr>
          <w:ilvl w:val="2"/>
          <w:numId w:val="9"/>
        </w:numPr>
        <w:tabs>
          <w:tab w:val="left" w:pos="704"/>
        </w:tabs>
        <w:spacing w:before="108" w:line="429" w:lineRule="auto"/>
        <w:ind w:left="221" w:right="8254" w:firstLine="0"/>
      </w:pPr>
      <w:r>
        <w:t>Valeur totale estimée II.1.6) Informations sur les</w:t>
      </w:r>
      <w:r>
        <w:rPr>
          <w:spacing w:val="-11"/>
        </w:rPr>
        <w:t xml:space="preserve"> </w:t>
      </w:r>
      <w:r>
        <w:rPr>
          <w:spacing w:val="-5"/>
        </w:rPr>
        <w:t>lots</w:t>
      </w:r>
    </w:p>
    <w:p w14:paraId="1BEDEE86" w14:textId="77777777" w:rsidR="001602F1" w:rsidRDefault="005B6872">
      <w:pPr>
        <w:spacing w:before="3"/>
        <w:ind w:left="334"/>
        <w:rPr>
          <w:b/>
          <w:sz w:val="17"/>
        </w:rPr>
      </w:pPr>
      <w:r>
        <w:rPr>
          <w:b/>
          <w:sz w:val="17"/>
        </w:rPr>
        <w:t>Division en lots : Non</w:t>
      </w:r>
    </w:p>
    <w:p w14:paraId="11E44B32" w14:textId="77777777" w:rsidR="001602F1" w:rsidRDefault="001602F1">
      <w:pPr>
        <w:spacing w:before="8"/>
        <w:rPr>
          <w:b/>
          <w:sz w:val="18"/>
        </w:rPr>
      </w:pPr>
    </w:p>
    <w:p w14:paraId="7E257FB2" w14:textId="77777777" w:rsidR="001602F1" w:rsidRDefault="005B6872">
      <w:pPr>
        <w:pStyle w:val="Paragraphedeliste"/>
        <w:numPr>
          <w:ilvl w:val="1"/>
          <w:numId w:val="9"/>
        </w:numPr>
        <w:tabs>
          <w:tab w:val="left" w:pos="469"/>
        </w:tabs>
        <w:ind w:left="468" w:hanging="363"/>
        <w:jc w:val="left"/>
        <w:rPr>
          <w:b/>
          <w:sz w:val="18"/>
        </w:rPr>
      </w:pPr>
      <w:r>
        <w:rPr>
          <w:b/>
          <w:color w:val="0763A3"/>
          <w:sz w:val="18"/>
        </w:rPr>
        <w:t>DESCRIPTION</w:t>
      </w:r>
    </w:p>
    <w:p w14:paraId="7FA0DB40" w14:textId="77777777" w:rsidR="001602F1" w:rsidRDefault="001602F1">
      <w:pPr>
        <w:spacing w:before="5"/>
        <w:rPr>
          <w:b/>
          <w:sz w:val="16"/>
        </w:rPr>
      </w:pPr>
    </w:p>
    <w:p w14:paraId="590835BD" w14:textId="77777777" w:rsidR="001602F1" w:rsidRDefault="005B6872">
      <w:pPr>
        <w:pStyle w:val="Paragraphedeliste"/>
        <w:numPr>
          <w:ilvl w:val="2"/>
          <w:numId w:val="8"/>
        </w:numPr>
        <w:tabs>
          <w:tab w:val="left" w:pos="704"/>
        </w:tabs>
        <w:rPr>
          <w:b/>
          <w:sz w:val="17"/>
        </w:rPr>
      </w:pPr>
      <w:r>
        <w:rPr>
          <w:b/>
          <w:sz w:val="17"/>
        </w:rPr>
        <w:t>Code(s) CPV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additionnel(s)</w:t>
      </w:r>
    </w:p>
    <w:p w14:paraId="2B026782" w14:textId="77777777" w:rsidR="001602F1" w:rsidRDefault="005B6872">
      <w:pPr>
        <w:pStyle w:val="Corpsdetexte"/>
        <w:spacing w:before="45"/>
      </w:pPr>
      <w:r>
        <w:t>71310000</w:t>
      </w:r>
    </w:p>
    <w:p w14:paraId="1649A385" w14:textId="77777777" w:rsidR="001602F1" w:rsidRDefault="005B6872">
      <w:pPr>
        <w:pStyle w:val="Titre3"/>
        <w:numPr>
          <w:ilvl w:val="2"/>
          <w:numId w:val="8"/>
        </w:numPr>
        <w:tabs>
          <w:tab w:val="left" w:pos="704"/>
        </w:tabs>
      </w:pPr>
      <w:r>
        <w:t>Lieu</w:t>
      </w:r>
      <w:r>
        <w:rPr>
          <w:spacing w:val="-2"/>
        </w:rPr>
        <w:t xml:space="preserve"> </w:t>
      </w:r>
      <w:r>
        <w:t>d'exécution</w:t>
      </w:r>
    </w:p>
    <w:p w14:paraId="2212EF1F" w14:textId="77777777" w:rsidR="001602F1" w:rsidRDefault="005B6872">
      <w:pPr>
        <w:pStyle w:val="Corpsdetexte"/>
        <w:spacing w:before="37" w:line="193" w:lineRule="exact"/>
      </w:pPr>
      <w:r>
        <w:t>Code NUTS : FR920</w:t>
      </w:r>
    </w:p>
    <w:p w14:paraId="4B6C4EE1" w14:textId="77777777" w:rsidR="001602F1" w:rsidRDefault="005B6872">
      <w:pPr>
        <w:spacing w:line="193" w:lineRule="exact"/>
        <w:ind w:left="334"/>
        <w:rPr>
          <w:sz w:val="17"/>
        </w:rPr>
      </w:pPr>
      <w:r>
        <w:rPr>
          <w:b/>
          <w:sz w:val="17"/>
        </w:rPr>
        <w:t xml:space="preserve">Lieu principal d'exécution : </w:t>
      </w:r>
      <w:r>
        <w:rPr>
          <w:sz w:val="17"/>
        </w:rPr>
        <w:t>LE DIAMANT</w:t>
      </w:r>
    </w:p>
    <w:p w14:paraId="151AE6AE" w14:textId="77777777" w:rsidR="001602F1" w:rsidRDefault="001602F1">
      <w:pPr>
        <w:spacing w:line="193" w:lineRule="exact"/>
        <w:rPr>
          <w:sz w:val="17"/>
        </w:rPr>
        <w:sectPr w:rsidR="001602F1">
          <w:footerReference w:type="default" r:id="rId14"/>
          <w:type w:val="continuous"/>
          <w:pgSz w:w="11900" w:h="16840"/>
          <w:pgMar w:top="840" w:right="520" w:bottom="680" w:left="460" w:header="720" w:footer="488" w:gutter="0"/>
          <w:pgNumType w:start="1"/>
          <w:cols w:space="720"/>
        </w:sectPr>
      </w:pPr>
    </w:p>
    <w:p w14:paraId="44106BFD" w14:textId="77777777" w:rsidR="001602F1" w:rsidRDefault="005B6872">
      <w:pPr>
        <w:pStyle w:val="Titre3"/>
        <w:numPr>
          <w:ilvl w:val="2"/>
          <w:numId w:val="8"/>
        </w:numPr>
        <w:tabs>
          <w:tab w:val="left" w:pos="704"/>
        </w:tabs>
        <w:spacing w:before="80"/>
      </w:pPr>
      <w:r>
        <w:lastRenderedPageBreak/>
        <w:t>Description des</w:t>
      </w:r>
      <w:r>
        <w:rPr>
          <w:spacing w:val="-1"/>
        </w:rPr>
        <w:t xml:space="preserve"> </w:t>
      </w:r>
      <w:r>
        <w:t>prestations</w:t>
      </w:r>
    </w:p>
    <w:p w14:paraId="450BAD64" w14:textId="77777777" w:rsidR="001602F1" w:rsidRDefault="005B6872">
      <w:pPr>
        <w:pStyle w:val="Corpsdetexte"/>
        <w:spacing w:before="45"/>
      </w:pPr>
      <w:r>
        <w:rPr>
          <w:shd w:val="clear" w:color="auto" w:fill="FFE84F"/>
        </w:rPr>
        <w:t>Le mandataire aura pour mission de réaliser pour le compte de la ville l’ensemble des études et des travaux au titre de la reconstruction de</w:t>
      </w:r>
    </w:p>
    <w:p w14:paraId="6C079F0E" w14:textId="2849097A" w:rsidR="001602F1" w:rsidRDefault="004641BE">
      <w:pPr>
        <w:spacing w:line="194" w:lineRule="exact"/>
        <w:ind w:left="334"/>
        <w:rPr>
          <w:sz w:val="19"/>
        </w:rPr>
      </w:pPr>
      <w:r>
        <w:rPr>
          <w:noProof/>
          <w:position w:val="-3"/>
          <w:sz w:val="19"/>
          <w:lang w:eastAsia="fr-FR"/>
        </w:rPr>
        <mc:AlternateContent>
          <mc:Choice Requires="wps">
            <w:drawing>
              <wp:inline distT="0" distB="0" distL="0" distR="0" wp14:anchorId="3DDC7B7D" wp14:editId="5B535DF9">
                <wp:extent cx="6481445" cy="123825"/>
                <wp:effectExtent l="0" t="0" r="0" b="254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1445" cy="123825"/>
                        </a:xfrm>
                        <a:prstGeom prst="rect">
                          <a:avLst/>
                        </a:prstGeom>
                        <a:solidFill>
                          <a:srgbClr val="FFE8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6CFC1" w14:textId="77777777" w:rsidR="001602F1" w:rsidRDefault="005B6872">
                            <w:pPr>
                              <w:pStyle w:val="Corpsdetexte"/>
                              <w:spacing w:line="194" w:lineRule="exact"/>
                              <w:ind w:left="0"/>
                            </w:pPr>
                            <w:r>
                              <w:t>l’école de Dizac au quartier Saint-Charles au Diamant, dans le cadre du programme pluriannuel de réduction de la vulnérabilité du parc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DDC7B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0.3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iDAAIAAN8DAAAOAAAAZHJzL2Uyb0RvYy54bWysU9tu2zAMfR+wfxD0vjhJ0yIw4hRdugwD&#10;ugvQ7gNoWbaF2aJGKbG7rx8lJ1m3vQ17ESiKPOQ5pDa3Y9+JoyZv0BZyMZtLoa3CytimkF+f9m/W&#10;UvgAtoIOrS7ks/bydvv61WZwuV5ii12lSTCI9fngCtmG4PIs86rVPfgZOm35sUbqIfCVmqwiGBi9&#10;77LlfH6TDUiVI1Tae/beT49ym/DrWqvwua69DqIrJPcW0knpLOOZbTeQNwSuNerUBvxDFz0Yy0Uv&#10;UPcQQBzI/AXVG0XosQ4zhX2GdW2UThyYzWL+B5vHFpxOXFgc7y4y+f8Hqz4dv5AwVSGvpLDQ84ie&#10;9BjEWxzFMqozOJ9z0KPjsDCym6ecmHr3gOqbFxZ3LdhG3xHh0GqouLtFzMxepE44PoKUw0esuAwc&#10;AiagsaY+SsdiCEbnKT1fJhNbUey8Wa0Xq9W1FIrfFsur9fI6lYD8nO3Ih/caexGNQhJPPqHD8cGH&#10;2A3k55BYzGNnqr3punShptx1JI7AW7Lfv1uv9if038I6G4MtxrQJMXoSzchs4hjGcjzJVmL1zIQJ&#10;p63jX8JGi/RDioE3rpD++wFIS9F9sCxaXM+zQWejPBtgFacWMkgxmbswrfHBkWlaRp7GYvGOha1N&#10;4hwnMHVx6pO3KElx2vi4pi/vKerXv9z+BAAA//8DAFBLAwQUAAYACAAAACEAOHjoZ9sAAAAFAQAA&#10;DwAAAGRycy9kb3ducmV2LnhtbEyPzWrDMBCE74G+g9hCb4lUQ/9cy6G0hB4SCk38ABtrazuRVsZS&#10;ErdPH6WX9rLMMsvMt8V8dFYcaQidZw23MwWCuPam40ZDtVlMH0GEiGzQeiYN3xRgXl5NCsyNP/En&#10;HdexESmEQ44a2hj7XMpQt+QwzHxPnLwvPziMaR0aaQY8pXBnZabUvXTYcWposafXlur9+uA0bHCp&#10;3lY/TfaOH3Zhl6bqeFdpfXM9vjyDiDTGv2O44Cd0KBPT1h/YBGE1pEfi77x4KlMPILZJPd2BLAv5&#10;n748AwAA//8DAFBLAQItABQABgAIAAAAIQC2gziS/gAAAOEBAAATAAAAAAAAAAAAAAAAAAAAAABb&#10;Q29udGVudF9UeXBlc10ueG1sUEsBAi0AFAAGAAgAAAAhADj9If/WAAAAlAEAAAsAAAAAAAAAAAAA&#10;AAAALwEAAF9yZWxzLy5yZWxzUEsBAi0AFAAGAAgAAAAhAKy8OIMAAgAA3wMAAA4AAAAAAAAAAAAA&#10;AAAALgIAAGRycy9lMm9Eb2MueG1sUEsBAi0AFAAGAAgAAAAhADh46GfbAAAABQEAAA8AAAAAAAAA&#10;AAAAAAAAWgQAAGRycy9kb3ducmV2LnhtbFBLBQYAAAAABAAEAPMAAABiBQAAAAA=&#10;" fillcolor="#ffe84f" stroked="f">
                <v:textbox inset="0,0,0,0">
                  <w:txbxContent>
                    <w:p w14:paraId="3CD6CFC1" w14:textId="77777777" w:rsidR="001602F1" w:rsidRDefault="005B6872">
                      <w:pPr>
                        <w:pStyle w:val="Corpsdetexte"/>
                        <w:spacing w:line="194" w:lineRule="exact"/>
                        <w:ind w:left="0"/>
                      </w:pPr>
                      <w:r>
                        <w:t>l’école de Dizac au quartier Saint-Charles au Diamant, dans le cadre du programme pluriannuel de réduction de la vulnérabilité du parc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6DD218" w14:textId="77777777" w:rsidR="001602F1" w:rsidRDefault="005B6872">
      <w:pPr>
        <w:pStyle w:val="Corpsdetexte"/>
      </w:pPr>
      <w:r>
        <w:rPr>
          <w:shd w:val="clear" w:color="auto" w:fill="FFE84F"/>
        </w:rPr>
        <w:t>scolaire.</w:t>
      </w:r>
    </w:p>
    <w:p w14:paraId="3F21E638" w14:textId="77777777" w:rsidR="001602F1" w:rsidRDefault="005B6872">
      <w:pPr>
        <w:pStyle w:val="Titre3"/>
        <w:numPr>
          <w:ilvl w:val="2"/>
          <w:numId w:val="8"/>
        </w:numPr>
        <w:tabs>
          <w:tab w:val="left" w:pos="704"/>
        </w:tabs>
        <w:spacing w:before="104"/>
      </w:pPr>
      <w:r>
        <w:t>Critères</w:t>
      </w:r>
      <w:r>
        <w:rPr>
          <w:spacing w:val="-2"/>
        </w:rPr>
        <w:t xml:space="preserve"> </w:t>
      </w:r>
      <w:r>
        <w:t>d'attribution</w:t>
      </w:r>
    </w:p>
    <w:p w14:paraId="1289C3CB" w14:textId="77777777" w:rsidR="001602F1" w:rsidRDefault="005B6872">
      <w:pPr>
        <w:pStyle w:val="Corpsdetexte"/>
        <w:spacing w:before="45"/>
      </w:pPr>
      <w:r>
        <w:t>Le prix n'est pas le seul critère d'attribution et tous les critères sont énoncés uniquement dans les documents du marché</w:t>
      </w:r>
    </w:p>
    <w:p w14:paraId="4A29073B" w14:textId="77777777" w:rsidR="001602F1" w:rsidRDefault="005B6872">
      <w:pPr>
        <w:pStyle w:val="Titre3"/>
        <w:numPr>
          <w:ilvl w:val="2"/>
          <w:numId w:val="8"/>
        </w:numPr>
        <w:tabs>
          <w:tab w:val="left" w:pos="704"/>
        </w:tabs>
      </w:pPr>
      <w:r>
        <w:t>Valeur</w:t>
      </w:r>
      <w:r>
        <w:rPr>
          <w:spacing w:val="-2"/>
        </w:rPr>
        <w:t xml:space="preserve"> </w:t>
      </w:r>
      <w:r>
        <w:t>estimée</w:t>
      </w:r>
    </w:p>
    <w:p w14:paraId="23073D06" w14:textId="77777777" w:rsidR="001602F1" w:rsidRDefault="005B6872">
      <w:pPr>
        <w:pStyle w:val="Paragraphedeliste"/>
        <w:numPr>
          <w:ilvl w:val="2"/>
          <w:numId w:val="8"/>
        </w:numPr>
        <w:tabs>
          <w:tab w:val="left" w:pos="704"/>
        </w:tabs>
        <w:spacing w:before="157"/>
        <w:rPr>
          <w:b/>
          <w:sz w:val="17"/>
        </w:rPr>
      </w:pPr>
      <w:r>
        <w:rPr>
          <w:b/>
          <w:sz w:val="17"/>
        </w:rPr>
        <w:t>Durée du marché, de l'accord-cadre ou du système d'acquisition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dynamique</w:t>
      </w:r>
    </w:p>
    <w:p w14:paraId="67BCD9CE" w14:textId="77777777" w:rsidR="001602F1" w:rsidRDefault="005B6872">
      <w:pPr>
        <w:pStyle w:val="Corpsdetexte"/>
        <w:spacing w:before="47"/>
      </w:pPr>
      <w:r>
        <w:t>Durée en mois : 48</w:t>
      </w:r>
    </w:p>
    <w:p w14:paraId="52FCB0BE" w14:textId="77777777" w:rsidR="001602F1" w:rsidRDefault="005B6872">
      <w:pPr>
        <w:pStyle w:val="Titre3"/>
        <w:spacing w:before="100"/>
      </w:pPr>
      <w:r>
        <w:t>Ce marché peut faire l'objet d'une reconduction : Non</w:t>
      </w:r>
    </w:p>
    <w:p w14:paraId="43153AFF" w14:textId="77777777" w:rsidR="001602F1" w:rsidRDefault="005B6872">
      <w:pPr>
        <w:spacing w:before="160" w:line="432" w:lineRule="auto"/>
        <w:ind w:left="221" w:right="3038"/>
        <w:rPr>
          <w:b/>
          <w:sz w:val="17"/>
        </w:rPr>
      </w:pPr>
      <w:r>
        <w:rPr>
          <w:b/>
          <w:sz w:val="17"/>
        </w:rPr>
        <w:t>II.2.9) Informations sur les limites concernant le nombre de candidats invités à participer II.2.10) Variantes</w:t>
      </w:r>
    </w:p>
    <w:p w14:paraId="2085178A" w14:textId="77777777" w:rsidR="001602F1" w:rsidRDefault="005B6872">
      <w:pPr>
        <w:spacing w:before="1" w:line="436" w:lineRule="auto"/>
        <w:ind w:left="221" w:right="5968" w:firstLine="112"/>
        <w:rPr>
          <w:b/>
          <w:sz w:val="17"/>
        </w:rPr>
      </w:pPr>
      <w:r>
        <w:rPr>
          <w:b/>
          <w:sz w:val="17"/>
        </w:rPr>
        <w:t>Des variantes seront prises en considération : Non II.2.11) Informations sur les options</w:t>
      </w:r>
    </w:p>
    <w:p w14:paraId="2CE4C6E0" w14:textId="77777777" w:rsidR="001602F1" w:rsidRDefault="005B6872">
      <w:pPr>
        <w:spacing w:line="190" w:lineRule="exact"/>
        <w:ind w:left="334"/>
        <w:rPr>
          <w:b/>
          <w:sz w:val="17"/>
        </w:rPr>
      </w:pPr>
      <w:r>
        <w:rPr>
          <w:b/>
          <w:sz w:val="17"/>
        </w:rPr>
        <w:t>Options : Non</w:t>
      </w:r>
    </w:p>
    <w:p w14:paraId="5FAE4CA0" w14:textId="77777777" w:rsidR="001602F1" w:rsidRDefault="005B6872">
      <w:pPr>
        <w:spacing w:before="160" w:line="432" w:lineRule="auto"/>
        <w:ind w:left="221" w:right="5968"/>
        <w:rPr>
          <w:b/>
          <w:sz w:val="17"/>
        </w:rPr>
      </w:pPr>
      <w:r>
        <w:rPr>
          <w:b/>
          <w:sz w:val="17"/>
        </w:rPr>
        <w:t>II.2.12) Informations sur les catalogues électroniques II.2.13) Information sur les fonds de l'Union européenne</w:t>
      </w:r>
    </w:p>
    <w:p w14:paraId="3CBE7A61" w14:textId="77777777" w:rsidR="001602F1" w:rsidRDefault="005B6872">
      <w:pPr>
        <w:spacing w:before="4" w:line="295" w:lineRule="auto"/>
        <w:ind w:left="334" w:right="1721"/>
        <w:rPr>
          <w:sz w:val="17"/>
        </w:rPr>
      </w:pPr>
      <w:r>
        <w:rPr>
          <w:b/>
          <w:sz w:val="17"/>
        </w:rPr>
        <w:t xml:space="preserve">Le contrat s'inscrit dans un projet/programme financé par des fonds de l'Union européenne : Oui Identification du projet : </w:t>
      </w:r>
      <w:r>
        <w:rPr>
          <w:sz w:val="17"/>
        </w:rPr>
        <w:t>FONDS BARNIER / FEDER / CTM</w:t>
      </w:r>
    </w:p>
    <w:p w14:paraId="7269B66C" w14:textId="77777777" w:rsidR="001602F1" w:rsidRDefault="005B6872">
      <w:pPr>
        <w:spacing w:before="57"/>
        <w:ind w:left="221"/>
        <w:rPr>
          <w:b/>
          <w:sz w:val="17"/>
        </w:rPr>
      </w:pPr>
      <w:r>
        <w:rPr>
          <w:b/>
          <w:sz w:val="17"/>
        </w:rPr>
        <w:t>II.2.14) Informations complémentaires</w:t>
      </w:r>
    </w:p>
    <w:p w14:paraId="5C884F9C" w14:textId="77777777" w:rsidR="001602F1" w:rsidRDefault="001602F1">
      <w:pPr>
        <w:spacing w:before="9"/>
        <w:rPr>
          <w:b/>
          <w:sz w:val="23"/>
        </w:rPr>
      </w:pPr>
    </w:p>
    <w:p w14:paraId="7462EF9B" w14:textId="77777777" w:rsidR="001602F1" w:rsidRDefault="005B6872">
      <w:pPr>
        <w:ind w:left="108"/>
        <w:rPr>
          <w:b/>
        </w:rPr>
      </w:pPr>
      <w:r>
        <w:rPr>
          <w:b/>
          <w:color w:val="991E47"/>
          <w:w w:val="105"/>
          <w:u w:val="thick" w:color="991E47"/>
        </w:rPr>
        <w:t>Section III : Renseignements d'ordre juridique, économique, financier et technique</w:t>
      </w:r>
      <w:r>
        <w:rPr>
          <w:b/>
          <w:color w:val="991E47"/>
          <w:u w:val="thick" w:color="991E47"/>
        </w:rPr>
        <w:t xml:space="preserve"> </w:t>
      </w:r>
    </w:p>
    <w:p w14:paraId="128F08A5" w14:textId="77777777" w:rsidR="001602F1" w:rsidRDefault="001602F1">
      <w:pPr>
        <w:spacing w:before="7"/>
        <w:rPr>
          <w:b/>
          <w:sz w:val="10"/>
        </w:rPr>
      </w:pPr>
    </w:p>
    <w:p w14:paraId="144B54D2" w14:textId="77777777" w:rsidR="001602F1" w:rsidRDefault="005B6872">
      <w:pPr>
        <w:pStyle w:val="Paragraphedeliste"/>
        <w:numPr>
          <w:ilvl w:val="1"/>
          <w:numId w:val="7"/>
        </w:numPr>
        <w:tabs>
          <w:tab w:val="left" w:pos="635"/>
        </w:tabs>
        <w:spacing w:before="95"/>
        <w:rPr>
          <w:b/>
          <w:sz w:val="18"/>
        </w:rPr>
      </w:pPr>
      <w:r>
        <w:rPr>
          <w:b/>
          <w:color w:val="0763A3"/>
          <w:sz w:val="18"/>
        </w:rPr>
        <w:t>CONDITIONS DE</w:t>
      </w:r>
      <w:r>
        <w:rPr>
          <w:b/>
          <w:color w:val="0763A3"/>
          <w:spacing w:val="-1"/>
          <w:sz w:val="18"/>
        </w:rPr>
        <w:t xml:space="preserve"> </w:t>
      </w:r>
      <w:r>
        <w:rPr>
          <w:b/>
          <w:color w:val="0763A3"/>
          <w:sz w:val="18"/>
        </w:rPr>
        <w:t>PARTICIPATION</w:t>
      </w:r>
    </w:p>
    <w:p w14:paraId="2901BC94" w14:textId="77777777" w:rsidR="001602F1" w:rsidRDefault="001602F1">
      <w:pPr>
        <w:spacing w:before="2"/>
        <w:rPr>
          <w:b/>
          <w:sz w:val="17"/>
        </w:rPr>
      </w:pPr>
    </w:p>
    <w:p w14:paraId="42AC4DC3" w14:textId="77777777" w:rsidR="001602F1" w:rsidRDefault="005B6872">
      <w:pPr>
        <w:pStyle w:val="Paragraphedeliste"/>
        <w:numPr>
          <w:ilvl w:val="2"/>
          <w:numId w:val="7"/>
        </w:numPr>
        <w:tabs>
          <w:tab w:val="left" w:pos="752"/>
        </w:tabs>
        <w:spacing w:line="223" w:lineRule="auto"/>
        <w:ind w:right="221" w:firstLine="0"/>
        <w:rPr>
          <w:b/>
          <w:sz w:val="17"/>
        </w:rPr>
      </w:pPr>
      <w:r>
        <w:rPr>
          <w:b/>
          <w:sz w:val="17"/>
        </w:rPr>
        <w:t>Habilitation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à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exercer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l'activité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professionnelle,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y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compris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exigences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relatives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à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l'inscription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au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registre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du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commerce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ou</w:t>
      </w:r>
      <w:r>
        <w:rPr>
          <w:b/>
          <w:spacing w:val="-5"/>
          <w:sz w:val="17"/>
        </w:rPr>
        <w:t xml:space="preserve"> </w:t>
      </w:r>
      <w:r>
        <w:rPr>
          <w:b/>
          <w:spacing w:val="-6"/>
          <w:sz w:val="17"/>
        </w:rPr>
        <w:t xml:space="preserve">de </w:t>
      </w:r>
      <w:r>
        <w:rPr>
          <w:b/>
          <w:sz w:val="17"/>
        </w:rPr>
        <w:t>la profession</w:t>
      </w:r>
    </w:p>
    <w:p w14:paraId="672FFD11" w14:textId="77777777" w:rsidR="001602F1" w:rsidRDefault="005B6872">
      <w:pPr>
        <w:spacing w:before="105"/>
        <w:ind w:left="334"/>
        <w:rPr>
          <w:b/>
          <w:sz w:val="17"/>
        </w:rPr>
      </w:pPr>
      <w:r>
        <w:rPr>
          <w:b/>
          <w:sz w:val="17"/>
        </w:rPr>
        <w:t>Liste et description succincte des conditions :</w:t>
      </w:r>
    </w:p>
    <w:p w14:paraId="370C5D1A" w14:textId="77777777" w:rsidR="001602F1" w:rsidRDefault="005B6872">
      <w:pPr>
        <w:pStyle w:val="Corpsdetexte"/>
        <w:spacing w:before="45"/>
      </w:pPr>
      <w:r>
        <w:t>Voir Règlement de consultation (article 4).</w:t>
      </w:r>
    </w:p>
    <w:p w14:paraId="705C85CF" w14:textId="77777777" w:rsidR="001602F1" w:rsidRDefault="005B6872">
      <w:pPr>
        <w:pStyle w:val="Titre3"/>
        <w:numPr>
          <w:ilvl w:val="2"/>
          <w:numId w:val="7"/>
        </w:numPr>
        <w:tabs>
          <w:tab w:val="left" w:pos="749"/>
        </w:tabs>
        <w:ind w:left="748"/>
      </w:pPr>
      <w:r>
        <w:t>Capacité économique et</w:t>
      </w:r>
      <w:r>
        <w:rPr>
          <w:spacing w:val="-4"/>
        </w:rPr>
        <w:t xml:space="preserve"> </w:t>
      </w:r>
      <w:r>
        <w:t>financière</w:t>
      </w:r>
    </w:p>
    <w:p w14:paraId="28864E76" w14:textId="77777777" w:rsidR="001602F1" w:rsidRDefault="005B6872">
      <w:pPr>
        <w:pStyle w:val="Corpsdetexte"/>
        <w:spacing w:before="44"/>
      </w:pPr>
      <w:r>
        <w:t>Critères de sélection tels que mentionnés dans les documents de la consultation</w:t>
      </w:r>
    </w:p>
    <w:p w14:paraId="437CCCE0" w14:textId="77777777" w:rsidR="001602F1" w:rsidRDefault="005B6872">
      <w:pPr>
        <w:pStyle w:val="Titre3"/>
        <w:numPr>
          <w:ilvl w:val="2"/>
          <w:numId w:val="7"/>
        </w:numPr>
        <w:tabs>
          <w:tab w:val="left" w:pos="749"/>
        </w:tabs>
        <w:ind w:left="748"/>
      </w:pPr>
      <w:r>
        <w:t>Capacité technique et</w:t>
      </w:r>
      <w:r>
        <w:rPr>
          <w:spacing w:val="2"/>
        </w:rPr>
        <w:t xml:space="preserve"> </w:t>
      </w:r>
      <w:r>
        <w:t>professionnelle</w:t>
      </w:r>
    </w:p>
    <w:p w14:paraId="25CC7635" w14:textId="77777777" w:rsidR="001602F1" w:rsidRDefault="005B6872">
      <w:pPr>
        <w:pStyle w:val="Corpsdetexte"/>
        <w:spacing w:before="45"/>
      </w:pPr>
      <w:r>
        <w:t>Critères de sélection tels que mentionnés dans les documents de la consultation</w:t>
      </w:r>
    </w:p>
    <w:p w14:paraId="2FDF9803" w14:textId="77777777" w:rsidR="001602F1" w:rsidRDefault="005B6872">
      <w:pPr>
        <w:pStyle w:val="Titre3"/>
        <w:spacing w:line="432" w:lineRule="auto"/>
        <w:ind w:right="7034" w:hanging="116"/>
      </w:pPr>
      <w:r>
        <w:t>III.1.5) Informations sur les marchés réservés Marché réservé : Non</w:t>
      </w:r>
    </w:p>
    <w:p w14:paraId="2FD76CE1" w14:textId="77777777" w:rsidR="001602F1" w:rsidRDefault="005B6872">
      <w:pPr>
        <w:pStyle w:val="Paragraphedeliste"/>
        <w:numPr>
          <w:ilvl w:val="1"/>
          <w:numId w:val="7"/>
        </w:numPr>
        <w:tabs>
          <w:tab w:val="left" w:pos="635"/>
        </w:tabs>
        <w:spacing w:before="60"/>
        <w:rPr>
          <w:b/>
          <w:sz w:val="18"/>
        </w:rPr>
      </w:pPr>
      <w:r>
        <w:rPr>
          <w:b/>
          <w:color w:val="0763A3"/>
          <w:sz w:val="18"/>
        </w:rPr>
        <w:t>CONDITIONS LIÉES AU</w:t>
      </w:r>
      <w:r>
        <w:rPr>
          <w:b/>
          <w:color w:val="0763A3"/>
          <w:spacing w:val="-1"/>
          <w:sz w:val="18"/>
        </w:rPr>
        <w:t xml:space="preserve"> </w:t>
      </w:r>
      <w:r>
        <w:rPr>
          <w:b/>
          <w:color w:val="0763A3"/>
          <w:sz w:val="18"/>
        </w:rPr>
        <w:t>MARCHÉ</w:t>
      </w:r>
    </w:p>
    <w:p w14:paraId="7678B9A5" w14:textId="77777777" w:rsidR="001602F1" w:rsidRDefault="005B6872">
      <w:pPr>
        <w:spacing w:before="32" w:line="350" w:lineRule="atLeast"/>
        <w:ind w:left="221" w:right="7136"/>
        <w:rPr>
          <w:b/>
          <w:sz w:val="17"/>
        </w:rPr>
      </w:pPr>
      <w:r>
        <w:rPr>
          <w:b/>
          <w:sz w:val="17"/>
        </w:rPr>
        <w:t>III.2.1) Informations relatives à la profession III.2.2) Conditions particulières d'exécution</w:t>
      </w:r>
    </w:p>
    <w:p w14:paraId="1076DAD7" w14:textId="77777777" w:rsidR="001602F1" w:rsidRDefault="005B6872">
      <w:pPr>
        <w:pStyle w:val="Corpsdetexte"/>
        <w:spacing w:before="49"/>
      </w:pPr>
      <w:r>
        <w:t>Voir Règlement de consultation.</w:t>
      </w:r>
    </w:p>
    <w:p w14:paraId="3AB63329" w14:textId="77777777" w:rsidR="001602F1" w:rsidRDefault="005B6872">
      <w:pPr>
        <w:pStyle w:val="Titre3"/>
        <w:ind w:left="221"/>
      </w:pPr>
      <w:r>
        <w:t>III.2.3) Informations sur les membres du personnel responsables de l'exécution du marché</w:t>
      </w:r>
    </w:p>
    <w:p w14:paraId="7AD5898D" w14:textId="77777777" w:rsidR="001602F1" w:rsidRDefault="005B6872">
      <w:pPr>
        <w:spacing w:before="45" w:line="364" w:lineRule="auto"/>
        <w:ind w:left="221" w:firstLine="112"/>
        <w:rPr>
          <w:b/>
          <w:sz w:val="17"/>
        </w:rPr>
      </w:pPr>
      <w:r>
        <w:rPr>
          <w:b/>
          <w:sz w:val="17"/>
        </w:rPr>
        <w:t>Obligation d'indiquer les noms et qualifications professionnelles des membres du personnel chargés de l'exécution du marché III.2.4) Marché éligible au MPS</w:t>
      </w:r>
    </w:p>
    <w:p w14:paraId="6D0AE85F" w14:textId="77777777" w:rsidR="001602F1" w:rsidRDefault="005B6872">
      <w:pPr>
        <w:spacing w:before="62" w:line="228" w:lineRule="auto"/>
        <w:ind w:left="334" w:right="377"/>
        <w:rPr>
          <w:b/>
          <w:sz w:val="17"/>
        </w:rPr>
      </w:pPr>
      <w:r>
        <w:rPr>
          <w:b/>
          <w:sz w:val="17"/>
        </w:rPr>
        <w:t>La transmission et la vérification des documents de candidatures peut être effectuée par le dispositif Marché public simplifié sur présentation du numéro de SIRET : Non</w:t>
      </w:r>
    </w:p>
    <w:p w14:paraId="568171FB" w14:textId="77777777" w:rsidR="001602F1" w:rsidRDefault="001602F1">
      <w:pPr>
        <w:spacing w:before="9"/>
        <w:rPr>
          <w:b/>
          <w:sz w:val="23"/>
        </w:rPr>
      </w:pPr>
    </w:p>
    <w:p w14:paraId="3EFE928F" w14:textId="77777777" w:rsidR="001602F1" w:rsidRDefault="005B6872">
      <w:pPr>
        <w:spacing w:before="1"/>
        <w:ind w:left="108"/>
        <w:rPr>
          <w:b/>
        </w:rPr>
      </w:pPr>
      <w:r>
        <w:rPr>
          <w:b/>
          <w:color w:val="991E47"/>
          <w:w w:val="105"/>
          <w:u w:val="thick" w:color="991E47"/>
        </w:rPr>
        <w:t>Section IV</w:t>
      </w:r>
      <w:r>
        <w:rPr>
          <w:b/>
          <w:color w:val="991E47"/>
          <w:spacing w:val="-9"/>
          <w:w w:val="105"/>
          <w:u w:val="thick" w:color="991E47"/>
        </w:rPr>
        <w:t xml:space="preserve"> </w:t>
      </w:r>
      <w:r>
        <w:rPr>
          <w:b/>
          <w:color w:val="991E47"/>
          <w:w w:val="105"/>
          <w:u w:val="thick" w:color="991E47"/>
        </w:rPr>
        <w:t>:Procédure</w:t>
      </w:r>
    </w:p>
    <w:p w14:paraId="474952C3" w14:textId="77777777" w:rsidR="001602F1" w:rsidRDefault="001602F1">
      <w:pPr>
        <w:spacing w:before="7"/>
        <w:rPr>
          <w:b/>
          <w:sz w:val="10"/>
        </w:rPr>
      </w:pPr>
    </w:p>
    <w:p w14:paraId="62F8E25F" w14:textId="77777777" w:rsidR="001602F1" w:rsidRDefault="005B6872">
      <w:pPr>
        <w:pStyle w:val="Paragraphedeliste"/>
        <w:numPr>
          <w:ilvl w:val="1"/>
          <w:numId w:val="6"/>
        </w:numPr>
        <w:tabs>
          <w:tab w:val="left" w:pos="654"/>
        </w:tabs>
        <w:spacing w:before="94"/>
        <w:jc w:val="left"/>
        <w:rPr>
          <w:b/>
          <w:sz w:val="18"/>
        </w:rPr>
      </w:pPr>
      <w:r>
        <w:rPr>
          <w:b/>
          <w:color w:val="0763A3"/>
          <w:sz w:val="18"/>
        </w:rPr>
        <w:t>DESCRIPTION</w:t>
      </w:r>
    </w:p>
    <w:p w14:paraId="0111470F" w14:textId="77777777" w:rsidR="001602F1" w:rsidRDefault="001602F1">
      <w:pPr>
        <w:spacing w:before="2"/>
        <w:rPr>
          <w:b/>
          <w:sz w:val="16"/>
        </w:rPr>
      </w:pPr>
    </w:p>
    <w:p w14:paraId="0EDFB72F" w14:textId="77777777" w:rsidR="001602F1" w:rsidRDefault="005B6872">
      <w:pPr>
        <w:pStyle w:val="Paragraphedeliste"/>
        <w:numPr>
          <w:ilvl w:val="2"/>
          <w:numId w:val="6"/>
        </w:numPr>
        <w:tabs>
          <w:tab w:val="left" w:pos="769"/>
        </w:tabs>
        <w:spacing w:before="1"/>
        <w:ind w:hanging="550"/>
        <w:rPr>
          <w:b/>
          <w:sz w:val="17"/>
        </w:rPr>
      </w:pPr>
      <w:r>
        <w:rPr>
          <w:b/>
          <w:sz w:val="17"/>
        </w:rPr>
        <w:t>Type de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procédure</w:t>
      </w:r>
    </w:p>
    <w:p w14:paraId="37834A69" w14:textId="77777777" w:rsidR="001602F1" w:rsidRDefault="005B6872">
      <w:pPr>
        <w:pStyle w:val="Corpsdetexte"/>
        <w:spacing w:before="44"/>
      </w:pPr>
      <w:r>
        <w:t>Procédure ouverte</w:t>
      </w:r>
    </w:p>
    <w:p w14:paraId="42CA764C" w14:textId="77777777" w:rsidR="001602F1" w:rsidRDefault="005B6872">
      <w:pPr>
        <w:pStyle w:val="Titre3"/>
        <w:numPr>
          <w:ilvl w:val="2"/>
          <w:numId w:val="5"/>
        </w:numPr>
        <w:tabs>
          <w:tab w:val="left" w:pos="769"/>
        </w:tabs>
        <w:ind w:hanging="550"/>
      </w:pPr>
      <w:r>
        <w:t>Information sur l'accord-cadre ou le système d'acquisition</w:t>
      </w:r>
      <w:r>
        <w:rPr>
          <w:spacing w:val="-6"/>
        </w:rPr>
        <w:t xml:space="preserve"> </w:t>
      </w:r>
      <w:r>
        <w:t>dynamique</w:t>
      </w:r>
    </w:p>
    <w:p w14:paraId="6C29232A" w14:textId="77777777" w:rsidR="001602F1" w:rsidRDefault="005B6872">
      <w:pPr>
        <w:pStyle w:val="Paragraphedeliste"/>
        <w:numPr>
          <w:ilvl w:val="2"/>
          <w:numId w:val="5"/>
        </w:numPr>
        <w:tabs>
          <w:tab w:val="left" w:pos="769"/>
        </w:tabs>
        <w:spacing w:before="158" w:line="432" w:lineRule="auto"/>
        <w:ind w:left="221" w:right="1976" w:firstLine="0"/>
        <w:rPr>
          <w:b/>
          <w:sz w:val="17"/>
        </w:rPr>
      </w:pPr>
      <w:r>
        <w:rPr>
          <w:b/>
          <w:sz w:val="17"/>
        </w:rPr>
        <w:t xml:space="preserve">Informations sur la réduction du nombre de solutions ou d'offres durant la négociation ou le </w:t>
      </w:r>
      <w:r>
        <w:rPr>
          <w:b/>
          <w:spacing w:val="-4"/>
          <w:sz w:val="17"/>
        </w:rPr>
        <w:t xml:space="preserve">dialogue </w:t>
      </w:r>
      <w:r>
        <w:rPr>
          <w:b/>
          <w:sz w:val="17"/>
        </w:rPr>
        <w:t>IV.1.5) Information sur la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négociation</w:t>
      </w:r>
    </w:p>
    <w:p w14:paraId="0136EF22" w14:textId="77777777" w:rsidR="001602F1" w:rsidRDefault="001602F1">
      <w:pPr>
        <w:spacing w:line="432" w:lineRule="auto"/>
        <w:rPr>
          <w:sz w:val="17"/>
        </w:rPr>
        <w:sectPr w:rsidR="001602F1">
          <w:pgSz w:w="11900" w:h="16840"/>
          <w:pgMar w:top="660" w:right="520" w:bottom="680" w:left="460" w:header="0" w:footer="488" w:gutter="0"/>
          <w:cols w:space="720"/>
        </w:sectPr>
      </w:pPr>
    </w:p>
    <w:p w14:paraId="33809BFB" w14:textId="77777777" w:rsidR="001602F1" w:rsidRDefault="005B6872">
      <w:pPr>
        <w:spacing w:before="77"/>
        <w:ind w:left="108"/>
        <w:rPr>
          <w:b/>
          <w:sz w:val="17"/>
        </w:rPr>
      </w:pPr>
      <w:r>
        <w:rPr>
          <w:b/>
          <w:sz w:val="17"/>
        </w:rPr>
        <w:lastRenderedPageBreak/>
        <w:t>IV.1.6) Enchère électronique</w:t>
      </w:r>
    </w:p>
    <w:p w14:paraId="67ECC19A" w14:textId="77777777" w:rsidR="001602F1" w:rsidRDefault="005B6872">
      <w:pPr>
        <w:spacing w:before="157"/>
        <w:ind w:left="221"/>
        <w:rPr>
          <w:b/>
          <w:sz w:val="17"/>
        </w:rPr>
      </w:pPr>
      <w:r>
        <w:rPr>
          <w:b/>
          <w:sz w:val="17"/>
        </w:rPr>
        <w:t>Une enchère électronique sera effectuée : Non</w:t>
      </w:r>
    </w:p>
    <w:p w14:paraId="00CC18FD" w14:textId="77777777" w:rsidR="001602F1" w:rsidRDefault="005B6872">
      <w:pPr>
        <w:spacing w:before="160"/>
        <w:ind w:left="108"/>
        <w:rPr>
          <w:b/>
          <w:sz w:val="17"/>
        </w:rPr>
      </w:pPr>
      <w:r>
        <w:rPr>
          <w:b/>
          <w:sz w:val="17"/>
        </w:rPr>
        <w:t>IV.1.8) Marché couvert par l'accord sur les marchés publics (AMP) : Oui</w:t>
      </w:r>
    </w:p>
    <w:p w14:paraId="30E74A39" w14:textId="77777777" w:rsidR="001602F1" w:rsidRDefault="001602F1">
      <w:pPr>
        <w:spacing w:before="8"/>
        <w:rPr>
          <w:b/>
          <w:sz w:val="18"/>
        </w:rPr>
      </w:pPr>
    </w:p>
    <w:p w14:paraId="34173BE9" w14:textId="77777777" w:rsidR="001602F1" w:rsidRDefault="005B6872">
      <w:pPr>
        <w:pStyle w:val="Paragraphedeliste"/>
        <w:numPr>
          <w:ilvl w:val="1"/>
          <w:numId w:val="6"/>
        </w:numPr>
        <w:tabs>
          <w:tab w:val="left" w:pos="541"/>
        </w:tabs>
        <w:ind w:left="540"/>
        <w:jc w:val="left"/>
        <w:rPr>
          <w:b/>
          <w:sz w:val="18"/>
        </w:rPr>
      </w:pPr>
      <w:r>
        <w:rPr>
          <w:b/>
          <w:color w:val="0763A3"/>
          <w:sz w:val="18"/>
        </w:rPr>
        <w:t>RENSEIGNEMENTS D'ORDRE</w:t>
      </w:r>
      <w:r>
        <w:rPr>
          <w:b/>
          <w:color w:val="0763A3"/>
          <w:spacing w:val="-1"/>
          <w:sz w:val="18"/>
        </w:rPr>
        <w:t xml:space="preserve"> </w:t>
      </w:r>
      <w:r>
        <w:rPr>
          <w:b/>
          <w:color w:val="0763A3"/>
          <w:sz w:val="18"/>
        </w:rPr>
        <w:t>ADMINISTRATIF</w:t>
      </w:r>
    </w:p>
    <w:p w14:paraId="7A621865" w14:textId="77777777" w:rsidR="001602F1" w:rsidRDefault="001602F1">
      <w:pPr>
        <w:spacing w:before="2"/>
        <w:rPr>
          <w:b/>
          <w:sz w:val="16"/>
        </w:rPr>
      </w:pPr>
    </w:p>
    <w:p w14:paraId="204ECC79" w14:textId="77777777" w:rsidR="001602F1" w:rsidRDefault="005B6872">
      <w:pPr>
        <w:pStyle w:val="Paragraphedeliste"/>
        <w:numPr>
          <w:ilvl w:val="2"/>
          <w:numId w:val="4"/>
        </w:numPr>
        <w:tabs>
          <w:tab w:val="left" w:pos="656"/>
        </w:tabs>
        <w:spacing w:before="1"/>
        <w:ind w:hanging="550"/>
        <w:rPr>
          <w:b/>
          <w:sz w:val="17"/>
        </w:rPr>
      </w:pPr>
      <w:r>
        <w:rPr>
          <w:b/>
          <w:sz w:val="17"/>
        </w:rPr>
        <w:t>Publication(s) antérieure(s) relatives à la présente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procédure</w:t>
      </w:r>
    </w:p>
    <w:p w14:paraId="0A06FDE0" w14:textId="28C5F976" w:rsidR="001602F1" w:rsidRDefault="005B6872">
      <w:pPr>
        <w:pStyle w:val="Paragraphedeliste"/>
        <w:numPr>
          <w:ilvl w:val="2"/>
          <w:numId w:val="4"/>
        </w:numPr>
        <w:tabs>
          <w:tab w:val="left" w:pos="656"/>
        </w:tabs>
        <w:spacing w:before="159"/>
        <w:ind w:hanging="550"/>
        <w:rPr>
          <w:b/>
          <w:sz w:val="17"/>
        </w:rPr>
      </w:pPr>
      <w:r>
        <w:rPr>
          <w:b/>
          <w:sz w:val="17"/>
        </w:rPr>
        <w:t>Date limite de réception des offres ou des demandes de participation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:</w:t>
      </w:r>
    </w:p>
    <w:p w14:paraId="4DFFFCF5" w14:textId="2714D90E" w:rsidR="00817B42" w:rsidRPr="00817B42" w:rsidRDefault="00817B42" w:rsidP="00817B42">
      <w:pPr>
        <w:tabs>
          <w:tab w:val="left" w:pos="656"/>
        </w:tabs>
        <w:spacing w:before="159"/>
        <w:ind w:left="105"/>
        <w:rPr>
          <w:b/>
          <w:color w:val="FF0000"/>
          <w:sz w:val="17"/>
        </w:rPr>
      </w:pPr>
      <w:r w:rsidRPr="00817B42">
        <w:rPr>
          <w:b/>
          <w:color w:val="FF0000"/>
          <w:sz w:val="17"/>
        </w:rPr>
        <w:t>21/03/2022 - 12 heures (heure locale)</w:t>
      </w:r>
    </w:p>
    <w:p w14:paraId="2400B9E1" w14:textId="77777777" w:rsidR="001602F1" w:rsidRDefault="005B6872">
      <w:pPr>
        <w:pStyle w:val="Titre3"/>
        <w:numPr>
          <w:ilvl w:val="2"/>
          <w:numId w:val="4"/>
        </w:numPr>
        <w:tabs>
          <w:tab w:val="left" w:pos="656"/>
        </w:tabs>
        <w:spacing w:before="100"/>
        <w:ind w:hanging="550"/>
      </w:pPr>
      <w:r>
        <w:t>Date d'envoi des invitations à soumissionner ou à participer aux candidats</w:t>
      </w:r>
      <w:r>
        <w:rPr>
          <w:spacing w:val="-13"/>
        </w:rPr>
        <w:t xml:space="preserve"> </w:t>
      </w:r>
      <w:r>
        <w:t>sélectionnés</w:t>
      </w:r>
    </w:p>
    <w:p w14:paraId="4AE7AC6D" w14:textId="77777777" w:rsidR="001602F1" w:rsidRDefault="005B6872">
      <w:pPr>
        <w:pStyle w:val="Paragraphedeliste"/>
        <w:numPr>
          <w:ilvl w:val="2"/>
          <w:numId w:val="4"/>
        </w:numPr>
        <w:tabs>
          <w:tab w:val="left" w:pos="656"/>
        </w:tabs>
        <w:spacing w:before="157"/>
        <w:ind w:hanging="550"/>
        <w:rPr>
          <w:b/>
          <w:sz w:val="17"/>
        </w:rPr>
      </w:pPr>
      <w:r>
        <w:rPr>
          <w:b/>
          <w:sz w:val="17"/>
        </w:rPr>
        <w:t>Langue(s) pouvant être utilisée(s) dans l'offre ou la demande de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participation</w:t>
      </w:r>
    </w:p>
    <w:p w14:paraId="34CEBA93" w14:textId="77777777" w:rsidR="001602F1" w:rsidRDefault="005B6872">
      <w:pPr>
        <w:pStyle w:val="Corpsdetexte"/>
        <w:spacing w:before="47"/>
        <w:ind w:left="221"/>
      </w:pPr>
      <w:r>
        <w:t>Français.</w:t>
      </w:r>
    </w:p>
    <w:p w14:paraId="79D85F3B" w14:textId="77777777" w:rsidR="001602F1" w:rsidRDefault="005B6872">
      <w:pPr>
        <w:pStyle w:val="Paragraphedeliste"/>
        <w:numPr>
          <w:ilvl w:val="2"/>
          <w:numId w:val="3"/>
        </w:numPr>
        <w:tabs>
          <w:tab w:val="left" w:pos="656"/>
        </w:tabs>
        <w:spacing w:before="102" w:line="295" w:lineRule="auto"/>
        <w:ind w:right="3820" w:hanging="116"/>
        <w:rPr>
          <w:sz w:val="17"/>
        </w:rPr>
      </w:pPr>
      <w:r>
        <w:rPr>
          <w:b/>
          <w:sz w:val="17"/>
        </w:rPr>
        <w:t xml:space="preserve">Délai minimal pendant lequel le soumissionnaire est tenu de maintenir son </w:t>
      </w:r>
      <w:r>
        <w:rPr>
          <w:b/>
          <w:spacing w:val="-4"/>
          <w:sz w:val="17"/>
        </w:rPr>
        <w:t xml:space="preserve">offre </w:t>
      </w:r>
      <w:r>
        <w:rPr>
          <w:b/>
          <w:sz w:val="17"/>
        </w:rPr>
        <w:t xml:space="preserve">Durée en mois : </w:t>
      </w:r>
      <w:r>
        <w:rPr>
          <w:sz w:val="17"/>
        </w:rPr>
        <w:t>4 (à compter de la date limite de réception des</w:t>
      </w:r>
      <w:r>
        <w:rPr>
          <w:spacing w:val="-17"/>
          <w:sz w:val="17"/>
        </w:rPr>
        <w:t xml:space="preserve"> </w:t>
      </w:r>
      <w:r>
        <w:rPr>
          <w:sz w:val="17"/>
        </w:rPr>
        <w:t>offres).</w:t>
      </w:r>
    </w:p>
    <w:p w14:paraId="7CCA65B9" w14:textId="075B7D50" w:rsidR="001602F1" w:rsidRDefault="005B6872">
      <w:pPr>
        <w:pStyle w:val="Paragraphedeliste"/>
        <w:numPr>
          <w:ilvl w:val="2"/>
          <w:numId w:val="3"/>
        </w:numPr>
        <w:tabs>
          <w:tab w:val="left" w:pos="656"/>
        </w:tabs>
        <w:spacing w:before="12" w:line="240" w:lineRule="atLeast"/>
        <w:ind w:right="7660" w:hanging="116"/>
        <w:rPr>
          <w:sz w:val="17"/>
        </w:rPr>
      </w:pPr>
      <w:r>
        <w:rPr>
          <w:b/>
          <w:sz w:val="17"/>
        </w:rPr>
        <w:t xml:space="preserve">Modalités d'ouverture des </w:t>
      </w:r>
      <w:r>
        <w:rPr>
          <w:b/>
          <w:spacing w:val="-4"/>
          <w:sz w:val="17"/>
        </w:rPr>
        <w:t xml:space="preserve">offres </w:t>
      </w:r>
      <w:r>
        <w:rPr>
          <w:b/>
          <w:sz w:val="17"/>
        </w:rPr>
        <w:t>Date :</w:t>
      </w:r>
      <w:r>
        <w:rPr>
          <w:b/>
          <w:color w:val="FF0000"/>
          <w:sz w:val="17"/>
        </w:rPr>
        <w:t xml:space="preserve"> </w:t>
      </w:r>
      <w:r w:rsidR="00A1551C">
        <w:rPr>
          <w:b/>
          <w:color w:val="FF0000"/>
          <w:sz w:val="17"/>
        </w:rPr>
        <w:t>28/03/2022- 11 heures</w:t>
      </w:r>
    </w:p>
    <w:p w14:paraId="7BAD5DD1" w14:textId="77777777" w:rsidR="001602F1" w:rsidRDefault="005B6872">
      <w:pPr>
        <w:spacing w:line="182" w:lineRule="exact"/>
        <w:ind w:left="221"/>
        <w:rPr>
          <w:sz w:val="17"/>
        </w:rPr>
      </w:pPr>
      <w:r>
        <w:rPr>
          <w:b/>
          <w:sz w:val="17"/>
        </w:rPr>
        <w:t xml:space="preserve">Lieu : </w:t>
      </w:r>
      <w:r>
        <w:rPr>
          <w:sz w:val="17"/>
        </w:rPr>
        <w:t>Mairie du Diamant.</w:t>
      </w:r>
    </w:p>
    <w:p w14:paraId="44F5259E" w14:textId="77777777" w:rsidR="001602F1" w:rsidRDefault="001602F1">
      <w:pPr>
        <w:rPr>
          <w:sz w:val="19"/>
        </w:rPr>
      </w:pPr>
    </w:p>
    <w:p w14:paraId="0BB100A2" w14:textId="77777777" w:rsidR="001602F1" w:rsidRDefault="005B6872">
      <w:pPr>
        <w:pStyle w:val="Titre1"/>
        <w:rPr>
          <w:u w:val="none"/>
        </w:rPr>
      </w:pPr>
      <w:r>
        <w:rPr>
          <w:color w:val="991E47"/>
          <w:w w:val="105"/>
          <w:u w:val="thick" w:color="991E47"/>
        </w:rPr>
        <w:t>Section VI : Renseignements complémentaires</w:t>
      </w:r>
    </w:p>
    <w:p w14:paraId="2071FF5A" w14:textId="77777777" w:rsidR="001602F1" w:rsidRDefault="001602F1">
      <w:pPr>
        <w:spacing w:before="7"/>
        <w:rPr>
          <w:b/>
          <w:sz w:val="10"/>
        </w:rPr>
      </w:pPr>
    </w:p>
    <w:p w14:paraId="505DD186" w14:textId="77777777" w:rsidR="001602F1" w:rsidRDefault="005B6872">
      <w:pPr>
        <w:pStyle w:val="Titre2"/>
        <w:numPr>
          <w:ilvl w:val="1"/>
          <w:numId w:val="2"/>
        </w:numPr>
        <w:tabs>
          <w:tab w:val="left" w:pos="654"/>
        </w:tabs>
        <w:spacing w:before="95"/>
      </w:pPr>
      <w:r>
        <w:rPr>
          <w:color w:val="0763A3"/>
        </w:rPr>
        <w:t>RENOUVELLEMENT</w:t>
      </w:r>
    </w:p>
    <w:p w14:paraId="3A3BD381" w14:textId="77777777" w:rsidR="001602F1" w:rsidRDefault="001602F1">
      <w:pPr>
        <w:spacing w:before="2"/>
        <w:rPr>
          <w:b/>
          <w:sz w:val="16"/>
        </w:rPr>
      </w:pPr>
    </w:p>
    <w:p w14:paraId="242DBCD4" w14:textId="77777777" w:rsidR="001602F1" w:rsidRDefault="005B6872">
      <w:pPr>
        <w:pStyle w:val="Titre3"/>
        <w:spacing w:before="0"/>
      </w:pPr>
      <w:r>
        <w:t>Il s'agit d'un marché renouvelable : Non</w:t>
      </w:r>
    </w:p>
    <w:p w14:paraId="09B1D701" w14:textId="77777777" w:rsidR="001602F1" w:rsidRDefault="001602F1">
      <w:pPr>
        <w:spacing w:before="8"/>
        <w:rPr>
          <w:b/>
          <w:sz w:val="18"/>
        </w:rPr>
      </w:pPr>
    </w:p>
    <w:p w14:paraId="0691E781" w14:textId="77777777" w:rsidR="001602F1" w:rsidRDefault="005B6872">
      <w:pPr>
        <w:pStyle w:val="Paragraphedeliste"/>
        <w:numPr>
          <w:ilvl w:val="1"/>
          <w:numId w:val="2"/>
        </w:numPr>
        <w:tabs>
          <w:tab w:val="left" w:pos="654"/>
        </w:tabs>
        <w:spacing w:line="523" w:lineRule="auto"/>
        <w:ind w:left="221" w:right="5397" w:firstLine="0"/>
        <w:rPr>
          <w:b/>
          <w:sz w:val="18"/>
        </w:rPr>
      </w:pPr>
      <w:r>
        <w:rPr>
          <w:b/>
          <w:color w:val="0763A3"/>
          <w:sz w:val="18"/>
        </w:rPr>
        <w:t>INFORMATIONS SUR LES ÉCHANGES</w:t>
      </w:r>
      <w:r>
        <w:rPr>
          <w:b/>
          <w:color w:val="0763A3"/>
          <w:spacing w:val="-33"/>
          <w:sz w:val="18"/>
        </w:rPr>
        <w:t xml:space="preserve"> </w:t>
      </w:r>
      <w:r>
        <w:rPr>
          <w:b/>
          <w:color w:val="0763A3"/>
          <w:sz w:val="18"/>
        </w:rPr>
        <w:t>ÉLECTRONIQUES VI.3) INFORMATIONS</w:t>
      </w:r>
      <w:r>
        <w:rPr>
          <w:b/>
          <w:color w:val="0763A3"/>
          <w:spacing w:val="-1"/>
          <w:sz w:val="18"/>
        </w:rPr>
        <w:t xml:space="preserve"> </w:t>
      </w:r>
      <w:r>
        <w:rPr>
          <w:b/>
          <w:color w:val="0763A3"/>
          <w:sz w:val="18"/>
        </w:rPr>
        <w:t>COMPLÉMENTAIRES</w:t>
      </w:r>
    </w:p>
    <w:p w14:paraId="266B04CD" w14:textId="77777777" w:rsidR="001602F1" w:rsidRDefault="005B6872">
      <w:pPr>
        <w:pStyle w:val="Paragraphedeliste"/>
        <w:numPr>
          <w:ilvl w:val="1"/>
          <w:numId w:val="1"/>
        </w:numPr>
        <w:tabs>
          <w:tab w:val="left" w:pos="654"/>
        </w:tabs>
        <w:spacing w:line="205" w:lineRule="exact"/>
        <w:rPr>
          <w:b/>
          <w:sz w:val="18"/>
        </w:rPr>
      </w:pPr>
      <w:r>
        <w:rPr>
          <w:b/>
          <w:color w:val="0763A3"/>
          <w:sz w:val="18"/>
        </w:rPr>
        <w:t>PROCÉDURES DE</w:t>
      </w:r>
      <w:r>
        <w:rPr>
          <w:b/>
          <w:color w:val="0763A3"/>
          <w:spacing w:val="-1"/>
          <w:sz w:val="18"/>
        </w:rPr>
        <w:t xml:space="preserve"> </w:t>
      </w:r>
      <w:r>
        <w:rPr>
          <w:b/>
          <w:color w:val="0763A3"/>
          <w:sz w:val="18"/>
        </w:rPr>
        <w:t>RECOURS</w:t>
      </w:r>
    </w:p>
    <w:p w14:paraId="72A3E424" w14:textId="77777777" w:rsidR="001602F1" w:rsidRDefault="001602F1">
      <w:pPr>
        <w:spacing w:before="5"/>
        <w:rPr>
          <w:b/>
          <w:sz w:val="16"/>
        </w:rPr>
      </w:pPr>
    </w:p>
    <w:p w14:paraId="147437B6" w14:textId="77777777" w:rsidR="001602F1" w:rsidRDefault="005B6872">
      <w:pPr>
        <w:pStyle w:val="Paragraphedeliste"/>
        <w:numPr>
          <w:ilvl w:val="2"/>
          <w:numId w:val="1"/>
        </w:numPr>
        <w:tabs>
          <w:tab w:val="left" w:pos="769"/>
        </w:tabs>
        <w:ind w:hanging="550"/>
        <w:rPr>
          <w:b/>
          <w:sz w:val="17"/>
        </w:rPr>
      </w:pPr>
      <w:r>
        <w:rPr>
          <w:b/>
          <w:sz w:val="17"/>
        </w:rPr>
        <w:t>Instance chargée des procédures de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recours</w:t>
      </w:r>
    </w:p>
    <w:p w14:paraId="4989F3B2" w14:textId="77777777" w:rsidR="001602F1" w:rsidRDefault="005B6872">
      <w:pPr>
        <w:pStyle w:val="Corpsdetexte"/>
        <w:spacing w:before="56" w:line="223" w:lineRule="auto"/>
        <w:ind w:right="377"/>
      </w:pPr>
      <w:r>
        <w:t xml:space="preserve">Tribunal administratif de Fort de France rue du Citronnier Plateau Fofo , 97221 SCHOELCHER FRANCE. Tél. +33 335967166. E-mail : </w:t>
      </w:r>
      <w:hyperlink r:id="rId15">
        <w:r>
          <w:t xml:space="preserve">greffe.ta-fort-de-france@juradm.fr. </w:t>
        </w:r>
      </w:hyperlink>
      <w:r>
        <w:t xml:space="preserve">Adresse internet : </w:t>
      </w:r>
      <w:hyperlink r:id="rId16">
        <w:r>
          <w:t>http://martinique.tribunaladministratif.fr.</w:t>
        </w:r>
      </w:hyperlink>
    </w:p>
    <w:p w14:paraId="4C56BE71" w14:textId="77777777" w:rsidR="001602F1" w:rsidRDefault="005B6872">
      <w:pPr>
        <w:pStyle w:val="Titre3"/>
        <w:numPr>
          <w:ilvl w:val="2"/>
          <w:numId w:val="1"/>
        </w:numPr>
        <w:tabs>
          <w:tab w:val="left" w:pos="769"/>
        </w:tabs>
        <w:spacing w:before="105"/>
        <w:ind w:hanging="550"/>
      </w:pPr>
      <w:r>
        <w:t>Organe chargé des procédures de</w:t>
      </w:r>
      <w:r>
        <w:rPr>
          <w:spacing w:val="-2"/>
        </w:rPr>
        <w:t xml:space="preserve"> </w:t>
      </w:r>
      <w:r>
        <w:t>médiation</w:t>
      </w:r>
    </w:p>
    <w:p w14:paraId="36D4D988" w14:textId="77777777" w:rsidR="001602F1" w:rsidRDefault="005B6872">
      <w:pPr>
        <w:pStyle w:val="Corpsdetexte"/>
        <w:spacing w:before="52" w:line="228" w:lineRule="auto"/>
        <w:ind w:right="377"/>
      </w:pPr>
      <w:r>
        <w:t xml:space="preserve">Tribunal administratif de Fort de France rue du Citronnier Plateau Fofo , 97221 SCHOELCHER FRANCE. Tél. +33 335967166. E-mail : </w:t>
      </w:r>
      <w:hyperlink r:id="rId17">
        <w:r>
          <w:t xml:space="preserve">greffe.ta-fort-de-france@juradm.fr. </w:t>
        </w:r>
      </w:hyperlink>
      <w:r>
        <w:t xml:space="preserve">Adresse internet : </w:t>
      </w:r>
      <w:hyperlink r:id="rId18">
        <w:r>
          <w:t>http://martinique.tribunaladministratif.fr.</w:t>
        </w:r>
      </w:hyperlink>
    </w:p>
    <w:p w14:paraId="1EAA0023" w14:textId="77777777" w:rsidR="001602F1" w:rsidRDefault="005B6872">
      <w:pPr>
        <w:pStyle w:val="Titre3"/>
        <w:numPr>
          <w:ilvl w:val="2"/>
          <w:numId w:val="1"/>
        </w:numPr>
        <w:tabs>
          <w:tab w:val="left" w:pos="769"/>
        </w:tabs>
        <w:spacing w:before="101"/>
        <w:ind w:hanging="550"/>
      </w:pPr>
      <w:r>
        <w:t>Introduction des</w:t>
      </w:r>
      <w:r>
        <w:rPr>
          <w:spacing w:val="-3"/>
        </w:rPr>
        <w:t xml:space="preserve"> </w:t>
      </w:r>
      <w:r>
        <w:t>recours</w:t>
      </w:r>
    </w:p>
    <w:p w14:paraId="7AD40E5C" w14:textId="77777777" w:rsidR="001602F1" w:rsidRDefault="005B6872">
      <w:pPr>
        <w:pStyle w:val="Corpsdetexte"/>
        <w:spacing w:before="37" w:line="194" w:lineRule="exact"/>
      </w:pPr>
      <w:r>
        <w:t>Le candidat peut, s'il le souhaite, exercer devant le tribunal administratif susmentionné:</w:t>
      </w:r>
    </w:p>
    <w:p w14:paraId="3437E2D9" w14:textId="77777777" w:rsidR="001602F1" w:rsidRDefault="005B6872">
      <w:pPr>
        <w:pStyle w:val="Paragraphedeliste"/>
        <w:numPr>
          <w:ilvl w:val="3"/>
          <w:numId w:val="1"/>
        </w:numPr>
        <w:tabs>
          <w:tab w:val="left" w:pos="553"/>
        </w:tabs>
        <w:spacing w:before="10" w:line="223" w:lineRule="auto"/>
        <w:ind w:right="441" w:firstLine="0"/>
        <w:rPr>
          <w:sz w:val="17"/>
        </w:rPr>
      </w:pPr>
      <w:r>
        <w:rPr>
          <w:sz w:val="17"/>
        </w:rPr>
        <w:t>un</w:t>
      </w:r>
      <w:r>
        <w:rPr>
          <w:spacing w:val="-4"/>
          <w:sz w:val="17"/>
        </w:rPr>
        <w:t xml:space="preserve"> </w:t>
      </w:r>
      <w:r>
        <w:rPr>
          <w:sz w:val="17"/>
        </w:rPr>
        <w:t>référé</w:t>
      </w:r>
      <w:r>
        <w:rPr>
          <w:spacing w:val="-4"/>
          <w:sz w:val="17"/>
        </w:rPr>
        <w:t xml:space="preserve"> </w:t>
      </w:r>
      <w:r>
        <w:rPr>
          <w:sz w:val="17"/>
        </w:rPr>
        <w:t>précontractuel</w:t>
      </w:r>
      <w:r>
        <w:rPr>
          <w:spacing w:val="-5"/>
          <w:sz w:val="17"/>
        </w:rPr>
        <w:t xml:space="preserve"> </w:t>
      </w:r>
      <w:r>
        <w:rPr>
          <w:sz w:val="17"/>
        </w:rPr>
        <w:t>prévu</w:t>
      </w:r>
      <w:r>
        <w:rPr>
          <w:spacing w:val="-4"/>
          <w:sz w:val="17"/>
        </w:rPr>
        <w:t xml:space="preserve"> </w:t>
      </w:r>
      <w:r>
        <w:rPr>
          <w:sz w:val="17"/>
        </w:rPr>
        <w:t>aux</w:t>
      </w:r>
      <w:r>
        <w:rPr>
          <w:spacing w:val="-4"/>
          <w:sz w:val="17"/>
        </w:rPr>
        <w:t xml:space="preserve"> </w:t>
      </w:r>
      <w:r>
        <w:rPr>
          <w:sz w:val="17"/>
        </w:rPr>
        <w:t>articles</w:t>
      </w:r>
      <w:r>
        <w:rPr>
          <w:spacing w:val="-4"/>
          <w:sz w:val="17"/>
        </w:rPr>
        <w:t xml:space="preserve"> </w:t>
      </w:r>
      <w:r>
        <w:rPr>
          <w:sz w:val="17"/>
        </w:rPr>
        <w:t>L.</w:t>
      </w:r>
      <w:r>
        <w:rPr>
          <w:spacing w:val="-5"/>
          <w:sz w:val="17"/>
        </w:rPr>
        <w:t xml:space="preserve"> </w:t>
      </w:r>
      <w:r>
        <w:rPr>
          <w:sz w:val="17"/>
        </w:rPr>
        <w:t>551-1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5"/>
          <w:sz w:val="17"/>
        </w:rPr>
        <w:t xml:space="preserve"> </w:t>
      </w:r>
      <w:r>
        <w:rPr>
          <w:sz w:val="17"/>
        </w:rPr>
        <w:t>suivants</w:t>
      </w:r>
      <w:r>
        <w:rPr>
          <w:spacing w:val="-4"/>
          <w:sz w:val="17"/>
        </w:rPr>
        <w:t xml:space="preserve"> </w:t>
      </w:r>
      <w:r>
        <w:rPr>
          <w:sz w:val="17"/>
        </w:rPr>
        <w:t>du</w:t>
      </w:r>
      <w:r>
        <w:rPr>
          <w:spacing w:val="-3"/>
          <w:sz w:val="17"/>
        </w:rPr>
        <w:t xml:space="preserve"> </w:t>
      </w:r>
      <w:r>
        <w:rPr>
          <w:sz w:val="17"/>
        </w:rPr>
        <w:t>Code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justice</w:t>
      </w:r>
      <w:r>
        <w:rPr>
          <w:spacing w:val="-4"/>
          <w:sz w:val="17"/>
        </w:rPr>
        <w:t xml:space="preserve"> </w:t>
      </w:r>
      <w:r>
        <w:rPr>
          <w:sz w:val="17"/>
        </w:rPr>
        <w:t>administrative</w:t>
      </w:r>
      <w:r>
        <w:rPr>
          <w:spacing w:val="-4"/>
          <w:sz w:val="17"/>
        </w:rPr>
        <w:t xml:space="preserve"> </w:t>
      </w:r>
      <w:r>
        <w:rPr>
          <w:sz w:val="17"/>
        </w:rPr>
        <w:t>(CJA)</w:t>
      </w:r>
      <w:r>
        <w:rPr>
          <w:spacing w:val="-4"/>
          <w:sz w:val="17"/>
        </w:rPr>
        <w:t xml:space="preserve"> </w:t>
      </w:r>
      <w:r>
        <w:rPr>
          <w:sz w:val="17"/>
        </w:rPr>
        <w:t>et</w:t>
      </w:r>
      <w:r>
        <w:rPr>
          <w:spacing w:val="-2"/>
          <w:sz w:val="17"/>
        </w:rPr>
        <w:t xml:space="preserve"> </w:t>
      </w:r>
      <w:r>
        <w:rPr>
          <w:sz w:val="17"/>
        </w:rPr>
        <w:t>pouvant</w:t>
      </w:r>
      <w:r>
        <w:rPr>
          <w:spacing w:val="-5"/>
          <w:sz w:val="17"/>
        </w:rPr>
        <w:t xml:space="preserve"> </w:t>
      </w:r>
      <w:r>
        <w:rPr>
          <w:sz w:val="17"/>
        </w:rPr>
        <w:t>être</w:t>
      </w:r>
      <w:r>
        <w:rPr>
          <w:spacing w:val="-4"/>
          <w:sz w:val="17"/>
        </w:rPr>
        <w:t xml:space="preserve"> </w:t>
      </w:r>
      <w:r>
        <w:rPr>
          <w:sz w:val="17"/>
        </w:rPr>
        <w:t>exercé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 xml:space="preserve">avant </w:t>
      </w:r>
      <w:r>
        <w:rPr>
          <w:sz w:val="17"/>
        </w:rPr>
        <w:t>la signature du</w:t>
      </w:r>
      <w:r>
        <w:rPr>
          <w:spacing w:val="-4"/>
          <w:sz w:val="17"/>
        </w:rPr>
        <w:t xml:space="preserve"> </w:t>
      </w:r>
      <w:r>
        <w:rPr>
          <w:sz w:val="17"/>
        </w:rPr>
        <w:t>contrat;</w:t>
      </w:r>
    </w:p>
    <w:p w14:paraId="5F066962" w14:textId="77777777" w:rsidR="001602F1" w:rsidRDefault="005B6872">
      <w:pPr>
        <w:pStyle w:val="Paragraphedeliste"/>
        <w:numPr>
          <w:ilvl w:val="3"/>
          <w:numId w:val="1"/>
        </w:numPr>
        <w:tabs>
          <w:tab w:val="left" w:pos="553"/>
        </w:tabs>
        <w:spacing w:before="3" w:line="223" w:lineRule="auto"/>
        <w:ind w:right="369" w:firstLine="0"/>
        <w:rPr>
          <w:sz w:val="17"/>
        </w:rPr>
      </w:pPr>
      <w:r>
        <w:rPr>
          <w:sz w:val="17"/>
        </w:rPr>
        <w:t>un</w:t>
      </w:r>
      <w:r>
        <w:rPr>
          <w:spacing w:val="-4"/>
          <w:sz w:val="17"/>
        </w:rPr>
        <w:t xml:space="preserve"> </w:t>
      </w:r>
      <w:r>
        <w:rPr>
          <w:sz w:val="17"/>
        </w:rPr>
        <w:t>référé</w:t>
      </w:r>
      <w:r>
        <w:rPr>
          <w:spacing w:val="-3"/>
          <w:sz w:val="17"/>
        </w:rPr>
        <w:t xml:space="preserve"> </w:t>
      </w:r>
      <w:r>
        <w:rPr>
          <w:sz w:val="17"/>
        </w:rPr>
        <w:t>contractuel</w:t>
      </w:r>
      <w:r>
        <w:rPr>
          <w:spacing w:val="-4"/>
          <w:sz w:val="17"/>
        </w:rPr>
        <w:t xml:space="preserve"> </w:t>
      </w:r>
      <w:r>
        <w:rPr>
          <w:sz w:val="17"/>
        </w:rPr>
        <w:t>prévu</w:t>
      </w:r>
      <w:r>
        <w:rPr>
          <w:spacing w:val="-4"/>
          <w:sz w:val="17"/>
        </w:rPr>
        <w:t xml:space="preserve"> </w:t>
      </w:r>
      <w:r>
        <w:rPr>
          <w:sz w:val="17"/>
        </w:rPr>
        <w:t>aux</w:t>
      </w:r>
      <w:r>
        <w:rPr>
          <w:spacing w:val="-5"/>
          <w:sz w:val="17"/>
        </w:rPr>
        <w:t xml:space="preserve"> </w:t>
      </w:r>
      <w:r>
        <w:rPr>
          <w:sz w:val="17"/>
        </w:rPr>
        <w:t>articles</w:t>
      </w:r>
      <w:r>
        <w:rPr>
          <w:spacing w:val="-3"/>
          <w:sz w:val="17"/>
        </w:rPr>
        <w:t xml:space="preserve"> </w:t>
      </w:r>
      <w:r>
        <w:rPr>
          <w:sz w:val="17"/>
        </w:rPr>
        <w:t>L.</w:t>
      </w:r>
      <w:r>
        <w:rPr>
          <w:spacing w:val="-4"/>
          <w:sz w:val="17"/>
        </w:rPr>
        <w:t xml:space="preserve"> </w:t>
      </w:r>
      <w:r>
        <w:rPr>
          <w:sz w:val="17"/>
        </w:rPr>
        <w:t>551-13</w:t>
      </w:r>
      <w:r>
        <w:rPr>
          <w:spacing w:val="-4"/>
          <w:sz w:val="17"/>
        </w:rPr>
        <w:t xml:space="preserve"> </w:t>
      </w:r>
      <w:r>
        <w:rPr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sz w:val="17"/>
        </w:rPr>
        <w:t>suivants</w:t>
      </w:r>
      <w:r>
        <w:rPr>
          <w:spacing w:val="-3"/>
          <w:sz w:val="17"/>
        </w:rPr>
        <w:t xml:space="preserve"> </w:t>
      </w:r>
      <w:r>
        <w:rPr>
          <w:sz w:val="17"/>
        </w:rPr>
        <w:t>du</w:t>
      </w:r>
      <w:r>
        <w:rPr>
          <w:spacing w:val="-3"/>
          <w:sz w:val="17"/>
        </w:rPr>
        <w:t xml:space="preserve"> </w:t>
      </w:r>
      <w:r>
        <w:rPr>
          <w:sz w:val="17"/>
        </w:rPr>
        <w:t>Code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justice</w:t>
      </w:r>
      <w:r>
        <w:rPr>
          <w:spacing w:val="-3"/>
          <w:sz w:val="17"/>
        </w:rPr>
        <w:t xml:space="preserve"> </w:t>
      </w:r>
      <w:r>
        <w:rPr>
          <w:sz w:val="17"/>
        </w:rPr>
        <w:t>administrative</w:t>
      </w:r>
      <w:r>
        <w:rPr>
          <w:spacing w:val="-3"/>
          <w:sz w:val="17"/>
        </w:rPr>
        <w:t xml:space="preserve"> </w:t>
      </w:r>
      <w:r>
        <w:rPr>
          <w:sz w:val="17"/>
        </w:rPr>
        <w:t>(CJA)</w:t>
      </w:r>
      <w:r>
        <w:rPr>
          <w:spacing w:val="-4"/>
          <w:sz w:val="17"/>
        </w:rPr>
        <w:t xml:space="preserve"> </w:t>
      </w:r>
      <w:r>
        <w:rPr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sz w:val="17"/>
        </w:rPr>
        <w:t>pouvant</w:t>
      </w:r>
      <w:r>
        <w:rPr>
          <w:spacing w:val="-4"/>
          <w:sz w:val="17"/>
        </w:rPr>
        <w:t xml:space="preserve"> </w:t>
      </w:r>
      <w:r>
        <w:rPr>
          <w:sz w:val="17"/>
        </w:rPr>
        <w:t>être</w:t>
      </w:r>
      <w:r>
        <w:rPr>
          <w:spacing w:val="-4"/>
          <w:sz w:val="17"/>
        </w:rPr>
        <w:t xml:space="preserve"> </w:t>
      </w:r>
      <w:r>
        <w:rPr>
          <w:sz w:val="17"/>
        </w:rPr>
        <w:t>exercé</w:t>
      </w:r>
      <w:r>
        <w:rPr>
          <w:spacing w:val="-3"/>
          <w:sz w:val="17"/>
        </w:rPr>
        <w:t xml:space="preserve"> </w:t>
      </w:r>
      <w:r>
        <w:rPr>
          <w:sz w:val="17"/>
        </w:rPr>
        <w:t>dans</w:t>
      </w:r>
      <w:r>
        <w:rPr>
          <w:spacing w:val="-1"/>
          <w:sz w:val="17"/>
        </w:rPr>
        <w:t xml:space="preserve"> </w:t>
      </w:r>
      <w:r>
        <w:rPr>
          <w:spacing w:val="-5"/>
          <w:sz w:val="17"/>
        </w:rPr>
        <w:t xml:space="preserve">les </w:t>
      </w:r>
      <w:r>
        <w:rPr>
          <w:sz w:val="17"/>
        </w:rPr>
        <w:t>délais prévus à l'article R. 551-7 du</w:t>
      </w:r>
      <w:r>
        <w:rPr>
          <w:spacing w:val="-3"/>
          <w:sz w:val="17"/>
        </w:rPr>
        <w:t xml:space="preserve"> </w:t>
      </w:r>
      <w:r>
        <w:rPr>
          <w:sz w:val="17"/>
        </w:rPr>
        <w:t>CJA;</w:t>
      </w:r>
    </w:p>
    <w:p w14:paraId="1405CA8B" w14:textId="77777777" w:rsidR="001602F1" w:rsidRDefault="005B6872">
      <w:pPr>
        <w:pStyle w:val="Paragraphedeliste"/>
        <w:numPr>
          <w:ilvl w:val="3"/>
          <w:numId w:val="1"/>
        </w:numPr>
        <w:tabs>
          <w:tab w:val="left" w:pos="553"/>
        </w:tabs>
        <w:spacing w:line="228" w:lineRule="auto"/>
        <w:ind w:right="355" w:firstLine="0"/>
        <w:rPr>
          <w:sz w:val="17"/>
        </w:rPr>
      </w:pPr>
      <w:r>
        <w:rPr>
          <w:sz w:val="17"/>
        </w:rPr>
        <w:t>un</w:t>
      </w:r>
      <w:r>
        <w:rPr>
          <w:spacing w:val="-4"/>
          <w:sz w:val="17"/>
        </w:rPr>
        <w:t xml:space="preserve"> </w:t>
      </w:r>
      <w:r>
        <w:rPr>
          <w:sz w:val="17"/>
        </w:rPr>
        <w:t>recours</w:t>
      </w:r>
      <w:r>
        <w:rPr>
          <w:spacing w:val="-4"/>
          <w:sz w:val="17"/>
        </w:rPr>
        <w:t xml:space="preserve"> </w:t>
      </w:r>
      <w:r>
        <w:rPr>
          <w:sz w:val="17"/>
        </w:rPr>
        <w:t>en</w:t>
      </w:r>
      <w:r>
        <w:rPr>
          <w:spacing w:val="-4"/>
          <w:sz w:val="17"/>
        </w:rPr>
        <w:t xml:space="preserve"> </w:t>
      </w:r>
      <w:r>
        <w:rPr>
          <w:sz w:val="17"/>
        </w:rPr>
        <w:t>contestation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validité</w:t>
      </w:r>
      <w:r>
        <w:rPr>
          <w:spacing w:val="-4"/>
          <w:sz w:val="17"/>
        </w:rPr>
        <w:t xml:space="preserve"> </w:t>
      </w:r>
      <w:r>
        <w:rPr>
          <w:sz w:val="17"/>
        </w:rPr>
        <w:t>du</w:t>
      </w:r>
      <w:r>
        <w:rPr>
          <w:spacing w:val="-4"/>
          <w:sz w:val="17"/>
        </w:rPr>
        <w:t xml:space="preserve"> </w:t>
      </w:r>
      <w:r>
        <w:rPr>
          <w:sz w:val="17"/>
        </w:rPr>
        <w:t>contrat,</w:t>
      </w:r>
      <w:r>
        <w:rPr>
          <w:spacing w:val="-2"/>
          <w:sz w:val="17"/>
        </w:rPr>
        <w:t xml:space="preserve"> </w:t>
      </w:r>
      <w:r>
        <w:rPr>
          <w:sz w:val="17"/>
        </w:rPr>
        <w:t>qui</w:t>
      </w:r>
      <w:r>
        <w:rPr>
          <w:spacing w:val="-5"/>
          <w:sz w:val="17"/>
        </w:rPr>
        <w:t xml:space="preserve"> </w:t>
      </w:r>
      <w:r>
        <w:rPr>
          <w:sz w:val="17"/>
        </w:rPr>
        <w:t>peut</w:t>
      </w:r>
      <w:r>
        <w:rPr>
          <w:spacing w:val="-4"/>
          <w:sz w:val="17"/>
        </w:rPr>
        <w:t xml:space="preserve"> </w:t>
      </w:r>
      <w:r>
        <w:rPr>
          <w:sz w:val="17"/>
        </w:rPr>
        <w:t>être</w:t>
      </w:r>
      <w:r>
        <w:rPr>
          <w:spacing w:val="-4"/>
          <w:sz w:val="17"/>
        </w:rPr>
        <w:t xml:space="preserve"> </w:t>
      </w:r>
      <w:r>
        <w:rPr>
          <w:sz w:val="17"/>
        </w:rPr>
        <w:t>exercé</w:t>
      </w:r>
      <w:r>
        <w:rPr>
          <w:spacing w:val="-4"/>
          <w:sz w:val="17"/>
        </w:rPr>
        <w:t xml:space="preserve"> </w:t>
      </w:r>
      <w:r>
        <w:rPr>
          <w:sz w:val="17"/>
        </w:rPr>
        <w:t>par</w:t>
      </w:r>
      <w:r>
        <w:rPr>
          <w:spacing w:val="-2"/>
          <w:sz w:val="17"/>
        </w:rPr>
        <w:t xml:space="preserve"> </w:t>
      </w:r>
      <w:r>
        <w:rPr>
          <w:sz w:val="17"/>
        </w:rPr>
        <w:t>les</w:t>
      </w:r>
      <w:r>
        <w:rPr>
          <w:spacing w:val="-4"/>
          <w:sz w:val="17"/>
        </w:rPr>
        <w:t xml:space="preserve"> </w:t>
      </w:r>
      <w:r>
        <w:rPr>
          <w:sz w:val="17"/>
        </w:rPr>
        <w:t>tiers</w:t>
      </w:r>
      <w:r>
        <w:rPr>
          <w:spacing w:val="-4"/>
          <w:sz w:val="17"/>
        </w:rPr>
        <w:t xml:space="preserve"> </w:t>
      </w:r>
      <w:r>
        <w:rPr>
          <w:sz w:val="17"/>
        </w:rPr>
        <w:t>au</w:t>
      </w:r>
      <w:r>
        <w:rPr>
          <w:spacing w:val="-3"/>
          <w:sz w:val="17"/>
        </w:rPr>
        <w:t xml:space="preserve"> </w:t>
      </w:r>
      <w:r>
        <w:rPr>
          <w:sz w:val="17"/>
        </w:rPr>
        <w:t>contrat,</w:t>
      </w:r>
      <w:r>
        <w:rPr>
          <w:spacing w:val="-2"/>
          <w:sz w:val="17"/>
        </w:rPr>
        <w:t xml:space="preserve"> </w:t>
      </w:r>
      <w:r>
        <w:rPr>
          <w:sz w:val="17"/>
        </w:rPr>
        <w:t>sans</w:t>
      </w:r>
      <w:r>
        <w:rPr>
          <w:spacing w:val="-4"/>
          <w:sz w:val="17"/>
        </w:rPr>
        <w:t xml:space="preserve"> </w:t>
      </w:r>
      <w:r>
        <w:rPr>
          <w:sz w:val="17"/>
        </w:rPr>
        <w:t>considération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leur</w:t>
      </w:r>
      <w:r>
        <w:rPr>
          <w:spacing w:val="-2"/>
          <w:sz w:val="17"/>
        </w:rPr>
        <w:t xml:space="preserve"> </w:t>
      </w:r>
      <w:r>
        <w:rPr>
          <w:sz w:val="17"/>
        </w:rPr>
        <w:t>qualité,</w:t>
      </w:r>
      <w:r>
        <w:rPr>
          <w:spacing w:val="-4"/>
          <w:sz w:val="17"/>
        </w:rPr>
        <w:t xml:space="preserve"> dans </w:t>
      </w:r>
      <w:r>
        <w:rPr>
          <w:sz w:val="17"/>
        </w:rPr>
        <w:t>un délai de deux mois à compter des mesures de publicité</w:t>
      </w:r>
      <w:r>
        <w:rPr>
          <w:spacing w:val="-10"/>
          <w:sz w:val="17"/>
        </w:rPr>
        <w:t xml:space="preserve"> </w:t>
      </w:r>
      <w:r>
        <w:rPr>
          <w:sz w:val="17"/>
        </w:rPr>
        <w:t>appropriées;</w:t>
      </w:r>
    </w:p>
    <w:p w14:paraId="3D37E63A" w14:textId="77777777" w:rsidR="001602F1" w:rsidRDefault="005B6872">
      <w:pPr>
        <w:pStyle w:val="Paragraphedeliste"/>
        <w:numPr>
          <w:ilvl w:val="3"/>
          <w:numId w:val="1"/>
        </w:numPr>
        <w:tabs>
          <w:tab w:val="left" w:pos="553"/>
        </w:tabs>
        <w:spacing w:line="225" w:lineRule="auto"/>
        <w:ind w:right="590" w:firstLine="0"/>
        <w:rPr>
          <w:sz w:val="17"/>
        </w:rPr>
      </w:pPr>
      <w:r>
        <w:rPr>
          <w:sz w:val="17"/>
        </w:rPr>
        <w:t>un</w:t>
      </w:r>
      <w:r>
        <w:rPr>
          <w:spacing w:val="-4"/>
          <w:sz w:val="17"/>
        </w:rPr>
        <w:t xml:space="preserve"> </w:t>
      </w:r>
      <w:r>
        <w:rPr>
          <w:sz w:val="17"/>
        </w:rPr>
        <w:t>recours</w:t>
      </w:r>
      <w:r>
        <w:rPr>
          <w:spacing w:val="-3"/>
          <w:sz w:val="17"/>
        </w:rPr>
        <w:t xml:space="preserve"> </w:t>
      </w:r>
      <w:r>
        <w:rPr>
          <w:sz w:val="17"/>
        </w:rPr>
        <w:t>pour</w:t>
      </w:r>
      <w:r>
        <w:rPr>
          <w:spacing w:val="-3"/>
          <w:sz w:val="17"/>
        </w:rPr>
        <w:t xml:space="preserve"> </w:t>
      </w:r>
      <w:r>
        <w:rPr>
          <w:sz w:val="17"/>
        </w:rPr>
        <w:t>excès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pouvoir</w:t>
      </w:r>
      <w:r>
        <w:rPr>
          <w:spacing w:val="-4"/>
          <w:sz w:val="17"/>
        </w:rPr>
        <w:t xml:space="preserve"> </w:t>
      </w:r>
      <w:r>
        <w:rPr>
          <w:sz w:val="17"/>
        </w:rPr>
        <w:t>contre</w:t>
      </w:r>
      <w:r>
        <w:rPr>
          <w:spacing w:val="-3"/>
          <w:sz w:val="17"/>
        </w:rPr>
        <w:t xml:space="preserve"> </w:t>
      </w:r>
      <w:r>
        <w:rPr>
          <w:sz w:val="17"/>
        </w:rPr>
        <w:t>une</w:t>
      </w:r>
      <w:r>
        <w:rPr>
          <w:spacing w:val="-3"/>
          <w:sz w:val="17"/>
        </w:rPr>
        <w:t xml:space="preserve"> </w:t>
      </w:r>
      <w:r>
        <w:rPr>
          <w:sz w:val="17"/>
        </w:rPr>
        <w:t>décision</w:t>
      </w:r>
      <w:r>
        <w:rPr>
          <w:spacing w:val="-3"/>
          <w:sz w:val="17"/>
        </w:rPr>
        <w:t xml:space="preserve"> </w:t>
      </w:r>
      <w:r>
        <w:rPr>
          <w:sz w:val="17"/>
        </w:rPr>
        <w:t>administrative</w:t>
      </w:r>
      <w:r>
        <w:rPr>
          <w:spacing w:val="-4"/>
          <w:sz w:val="17"/>
        </w:rPr>
        <w:t xml:space="preserve"> </w:t>
      </w:r>
      <w:r>
        <w:rPr>
          <w:sz w:val="17"/>
        </w:rPr>
        <w:t>prévu</w:t>
      </w:r>
      <w:r>
        <w:rPr>
          <w:spacing w:val="-3"/>
          <w:sz w:val="17"/>
        </w:rPr>
        <w:t xml:space="preserve"> </w:t>
      </w:r>
      <w:r>
        <w:rPr>
          <w:sz w:val="17"/>
        </w:rPr>
        <w:t>aux</w:t>
      </w:r>
      <w:r>
        <w:rPr>
          <w:spacing w:val="-3"/>
          <w:sz w:val="17"/>
        </w:rPr>
        <w:t xml:space="preserve"> </w:t>
      </w:r>
      <w:r>
        <w:rPr>
          <w:sz w:val="17"/>
        </w:rPr>
        <w:t>articles</w:t>
      </w:r>
      <w:r>
        <w:rPr>
          <w:spacing w:val="-1"/>
          <w:sz w:val="17"/>
        </w:rPr>
        <w:t xml:space="preserve"> </w:t>
      </w:r>
      <w:r>
        <w:rPr>
          <w:sz w:val="17"/>
        </w:rPr>
        <w:t>R.</w:t>
      </w:r>
      <w:r>
        <w:rPr>
          <w:spacing w:val="-4"/>
          <w:sz w:val="17"/>
        </w:rPr>
        <w:t xml:space="preserve"> </w:t>
      </w:r>
      <w:r>
        <w:rPr>
          <w:sz w:val="17"/>
        </w:rPr>
        <w:t>421-1</w:t>
      </w:r>
      <w:r>
        <w:rPr>
          <w:spacing w:val="-4"/>
          <w:sz w:val="17"/>
        </w:rPr>
        <w:t xml:space="preserve"> </w:t>
      </w:r>
      <w:r>
        <w:rPr>
          <w:sz w:val="17"/>
        </w:rPr>
        <w:t>à</w:t>
      </w:r>
      <w:r>
        <w:rPr>
          <w:spacing w:val="-1"/>
          <w:sz w:val="17"/>
        </w:rPr>
        <w:t xml:space="preserve"> </w:t>
      </w:r>
      <w:r>
        <w:rPr>
          <w:sz w:val="17"/>
        </w:rPr>
        <w:t>R.421-7</w:t>
      </w:r>
      <w:r>
        <w:rPr>
          <w:spacing w:val="-3"/>
          <w:sz w:val="17"/>
        </w:rPr>
        <w:t xml:space="preserve"> </w:t>
      </w:r>
      <w:r>
        <w:rPr>
          <w:sz w:val="17"/>
        </w:rPr>
        <w:t>du</w:t>
      </w:r>
      <w:r>
        <w:rPr>
          <w:spacing w:val="-3"/>
          <w:sz w:val="17"/>
        </w:rPr>
        <w:t xml:space="preserve"> </w:t>
      </w:r>
      <w:r>
        <w:rPr>
          <w:sz w:val="17"/>
        </w:rPr>
        <w:t>CJA</w:t>
      </w:r>
      <w:r>
        <w:rPr>
          <w:spacing w:val="-5"/>
          <w:sz w:val="17"/>
        </w:rPr>
        <w:t xml:space="preserve"> </w:t>
      </w:r>
      <w:r>
        <w:rPr>
          <w:sz w:val="17"/>
        </w:rPr>
        <w:t>et</w:t>
      </w:r>
      <w:r>
        <w:rPr>
          <w:spacing w:val="-5"/>
          <w:sz w:val="17"/>
        </w:rPr>
        <w:t xml:space="preserve"> </w:t>
      </w:r>
      <w:r>
        <w:rPr>
          <w:sz w:val="17"/>
        </w:rPr>
        <w:t>pouvant</w:t>
      </w:r>
      <w:r>
        <w:rPr>
          <w:spacing w:val="-4"/>
          <w:sz w:val="17"/>
        </w:rPr>
        <w:t xml:space="preserve"> </w:t>
      </w:r>
      <w:r>
        <w:rPr>
          <w:spacing w:val="-5"/>
          <w:sz w:val="17"/>
        </w:rPr>
        <w:t xml:space="preserve">être </w:t>
      </w:r>
      <w:r>
        <w:rPr>
          <w:sz w:val="17"/>
        </w:rPr>
        <w:t>exercé dans les deux mois suivant la notification ou publication de la décision de l'organisme (le recours ne peut plus, toutefois, être exercé après la signature du</w:t>
      </w:r>
      <w:r>
        <w:rPr>
          <w:spacing w:val="-6"/>
          <w:sz w:val="17"/>
        </w:rPr>
        <w:t xml:space="preserve"> </w:t>
      </w:r>
      <w:r>
        <w:rPr>
          <w:sz w:val="17"/>
        </w:rPr>
        <w:t>contrat);</w:t>
      </w:r>
    </w:p>
    <w:p w14:paraId="24880D99" w14:textId="77777777" w:rsidR="001602F1" w:rsidRDefault="005B6872">
      <w:pPr>
        <w:pStyle w:val="Paragraphedeliste"/>
        <w:numPr>
          <w:ilvl w:val="3"/>
          <w:numId w:val="1"/>
        </w:numPr>
        <w:tabs>
          <w:tab w:val="left" w:pos="553"/>
        </w:tabs>
        <w:spacing w:line="228" w:lineRule="auto"/>
        <w:ind w:right="374" w:firstLine="0"/>
        <w:rPr>
          <w:sz w:val="17"/>
        </w:rPr>
      </w:pPr>
      <w:r>
        <w:rPr>
          <w:sz w:val="17"/>
        </w:rPr>
        <w:t>un</w:t>
      </w:r>
      <w:r>
        <w:rPr>
          <w:spacing w:val="-4"/>
          <w:sz w:val="17"/>
        </w:rPr>
        <w:t xml:space="preserve"> </w:t>
      </w:r>
      <w:r>
        <w:rPr>
          <w:sz w:val="17"/>
        </w:rPr>
        <w:t>recours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pleine</w:t>
      </w:r>
      <w:r>
        <w:rPr>
          <w:spacing w:val="-3"/>
          <w:sz w:val="17"/>
        </w:rPr>
        <w:t xml:space="preserve"> </w:t>
      </w:r>
      <w:r>
        <w:rPr>
          <w:sz w:val="17"/>
        </w:rPr>
        <w:t>juridiction</w:t>
      </w:r>
      <w:r>
        <w:rPr>
          <w:spacing w:val="-4"/>
          <w:sz w:val="17"/>
        </w:rPr>
        <w:t xml:space="preserve"> </w:t>
      </w:r>
      <w:r>
        <w:rPr>
          <w:sz w:val="17"/>
        </w:rPr>
        <w:t>ouvert</w:t>
      </w:r>
      <w:r>
        <w:rPr>
          <w:spacing w:val="-1"/>
          <w:sz w:val="17"/>
        </w:rPr>
        <w:t xml:space="preserve"> </w:t>
      </w:r>
      <w:r>
        <w:rPr>
          <w:sz w:val="17"/>
        </w:rPr>
        <w:t>aux</w:t>
      </w:r>
      <w:r>
        <w:rPr>
          <w:spacing w:val="-2"/>
          <w:sz w:val="17"/>
        </w:rPr>
        <w:t xml:space="preserve"> </w:t>
      </w:r>
      <w:r>
        <w:rPr>
          <w:sz w:val="17"/>
        </w:rPr>
        <w:t>tiers</w:t>
      </w:r>
      <w:r>
        <w:rPr>
          <w:spacing w:val="-3"/>
          <w:sz w:val="17"/>
        </w:rPr>
        <w:t xml:space="preserve"> </w:t>
      </w:r>
      <w:r>
        <w:rPr>
          <w:sz w:val="17"/>
        </w:rPr>
        <w:t>justifiant</w:t>
      </w:r>
      <w:r>
        <w:rPr>
          <w:spacing w:val="-2"/>
          <w:sz w:val="17"/>
        </w:rPr>
        <w:t xml:space="preserve"> </w:t>
      </w:r>
      <w:r>
        <w:rPr>
          <w:sz w:val="17"/>
        </w:rPr>
        <w:t>d'un</w:t>
      </w:r>
      <w:r>
        <w:rPr>
          <w:spacing w:val="-3"/>
          <w:sz w:val="17"/>
        </w:rPr>
        <w:t xml:space="preserve"> </w:t>
      </w:r>
      <w:r>
        <w:rPr>
          <w:sz w:val="17"/>
        </w:rPr>
        <w:t>intérêt</w:t>
      </w:r>
      <w:r>
        <w:rPr>
          <w:spacing w:val="-5"/>
          <w:sz w:val="17"/>
        </w:rPr>
        <w:t xml:space="preserve"> </w:t>
      </w:r>
      <w:r>
        <w:rPr>
          <w:sz w:val="17"/>
        </w:rPr>
        <w:t>lésé,</w:t>
      </w:r>
      <w:r>
        <w:rPr>
          <w:spacing w:val="-4"/>
          <w:sz w:val="17"/>
        </w:rPr>
        <w:t xml:space="preserve"> </w:t>
      </w:r>
      <w:r>
        <w:rPr>
          <w:sz w:val="17"/>
        </w:rPr>
        <w:t>et</w:t>
      </w:r>
      <w:r>
        <w:rPr>
          <w:spacing w:val="-5"/>
          <w:sz w:val="17"/>
        </w:rPr>
        <w:t xml:space="preserve"> </w:t>
      </w:r>
      <w:r>
        <w:rPr>
          <w:sz w:val="17"/>
        </w:rPr>
        <w:t>pouvant</w:t>
      </w:r>
      <w:r>
        <w:rPr>
          <w:spacing w:val="-4"/>
          <w:sz w:val="17"/>
        </w:rPr>
        <w:t xml:space="preserve"> </w:t>
      </w:r>
      <w:r>
        <w:rPr>
          <w:sz w:val="17"/>
        </w:rPr>
        <w:t>être</w:t>
      </w:r>
      <w:r>
        <w:rPr>
          <w:spacing w:val="-3"/>
          <w:sz w:val="17"/>
        </w:rPr>
        <w:t xml:space="preserve"> </w:t>
      </w:r>
      <w:r>
        <w:rPr>
          <w:sz w:val="17"/>
        </w:rPr>
        <w:t>exercé</w:t>
      </w:r>
      <w:r>
        <w:rPr>
          <w:spacing w:val="-6"/>
          <w:sz w:val="17"/>
        </w:rPr>
        <w:t xml:space="preserve"> </w:t>
      </w:r>
      <w:r>
        <w:rPr>
          <w:sz w:val="17"/>
        </w:rPr>
        <w:t>dans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4"/>
          <w:sz w:val="17"/>
        </w:rPr>
        <w:t xml:space="preserve"> </w:t>
      </w:r>
      <w:r>
        <w:rPr>
          <w:sz w:val="17"/>
        </w:rPr>
        <w:t>deux</w:t>
      </w:r>
      <w:r>
        <w:rPr>
          <w:spacing w:val="-1"/>
          <w:sz w:val="17"/>
        </w:rPr>
        <w:t xml:space="preserve"> </w:t>
      </w:r>
      <w:r>
        <w:rPr>
          <w:sz w:val="17"/>
        </w:rPr>
        <w:t>mois</w:t>
      </w:r>
      <w:r>
        <w:rPr>
          <w:spacing w:val="-4"/>
          <w:sz w:val="17"/>
        </w:rPr>
        <w:t xml:space="preserve"> </w:t>
      </w:r>
      <w:r>
        <w:rPr>
          <w:sz w:val="17"/>
        </w:rPr>
        <w:t>suivant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date</w:t>
      </w:r>
      <w:r>
        <w:rPr>
          <w:spacing w:val="-3"/>
          <w:sz w:val="17"/>
        </w:rPr>
        <w:t xml:space="preserve"> </w:t>
      </w:r>
      <w:r>
        <w:rPr>
          <w:sz w:val="17"/>
        </w:rPr>
        <w:t>à laquelle la conclusion du contrat est rendue</w:t>
      </w:r>
      <w:r>
        <w:rPr>
          <w:spacing w:val="-7"/>
          <w:sz w:val="17"/>
        </w:rPr>
        <w:t xml:space="preserve"> </w:t>
      </w:r>
      <w:r>
        <w:rPr>
          <w:sz w:val="17"/>
        </w:rPr>
        <w:t>publique.</w:t>
      </w:r>
    </w:p>
    <w:p w14:paraId="127E67D9" w14:textId="77777777" w:rsidR="001602F1" w:rsidRDefault="005B6872">
      <w:pPr>
        <w:pStyle w:val="Titre3"/>
        <w:numPr>
          <w:ilvl w:val="2"/>
          <w:numId w:val="1"/>
        </w:numPr>
        <w:tabs>
          <w:tab w:val="left" w:pos="769"/>
        </w:tabs>
        <w:spacing w:before="93"/>
        <w:ind w:hanging="550"/>
      </w:pPr>
      <w:r>
        <w:t>Service auprès duquel des renseignements peuvent être obtenus concernant l'introduction des</w:t>
      </w:r>
      <w:r>
        <w:rPr>
          <w:spacing w:val="-13"/>
        </w:rPr>
        <w:t xml:space="preserve"> </w:t>
      </w:r>
      <w:r>
        <w:t>recours</w:t>
      </w:r>
    </w:p>
    <w:p w14:paraId="1662AB54" w14:textId="77777777" w:rsidR="001602F1" w:rsidRDefault="001602F1">
      <w:pPr>
        <w:spacing w:before="8"/>
        <w:rPr>
          <w:b/>
          <w:sz w:val="18"/>
        </w:rPr>
      </w:pPr>
    </w:p>
    <w:p w14:paraId="4BE1F6DA" w14:textId="77777777" w:rsidR="00A1551C" w:rsidRPr="00A1551C" w:rsidRDefault="005B6872">
      <w:pPr>
        <w:pStyle w:val="Paragraphedeliste"/>
        <w:numPr>
          <w:ilvl w:val="1"/>
          <w:numId w:val="1"/>
        </w:numPr>
        <w:tabs>
          <w:tab w:val="left" w:pos="654"/>
        </w:tabs>
        <w:rPr>
          <w:b/>
          <w:sz w:val="18"/>
        </w:rPr>
      </w:pPr>
      <w:r>
        <w:rPr>
          <w:b/>
          <w:color w:val="0763A3"/>
          <w:sz w:val="18"/>
        </w:rPr>
        <w:t>DATE D'ENVOI DU PRÉSENT</w:t>
      </w:r>
      <w:r>
        <w:rPr>
          <w:b/>
          <w:color w:val="0763A3"/>
          <w:spacing w:val="-1"/>
          <w:sz w:val="18"/>
        </w:rPr>
        <w:t xml:space="preserve"> </w:t>
      </w:r>
      <w:r>
        <w:rPr>
          <w:b/>
          <w:color w:val="0763A3"/>
          <w:sz w:val="18"/>
        </w:rPr>
        <w:t>AVIS</w:t>
      </w:r>
    </w:p>
    <w:p w14:paraId="62537188" w14:textId="3581B3F8" w:rsidR="001602F1" w:rsidRPr="00A1551C" w:rsidRDefault="00A1551C" w:rsidP="00A1551C">
      <w:pPr>
        <w:pStyle w:val="Paragraphedeliste"/>
        <w:tabs>
          <w:tab w:val="left" w:pos="654"/>
        </w:tabs>
        <w:ind w:left="653" w:firstLine="0"/>
        <w:rPr>
          <w:b/>
          <w:color w:val="FF0000"/>
          <w:sz w:val="18"/>
        </w:rPr>
      </w:pPr>
      <w:r w:rsidRPr="00A1551C">
        <w:rPr>
          <w:b/>
          <w:color w:val="FF0000"/>
          <w:sz w:val="18"/>
        </w:rPr>
        <w:t>15/02/2022</w:t>
      </w:r>
      <w:bookmarkStart w:id="0" w:name="_GoBack"/>
      <w:bookmarkEnd w:id="0"/>
    </w:p>
    <w:sectPr w:rsidR="001602F1" w:rsidRPr="00A1551C">
      <w:pgSz w:w="11900" w:h="16840"/>
      <w:pgMar w:top="860" w:right="520" w:bottom="680" w:left="460" w:header="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CE59B" w14:textId="77777777" w:rsidR="0017731B" w:rsidRDefault="0017731B">
      <w:r>
        <w:separator/>
      </w:r>
    </w:p>
  </w:endnote>
  <w:endnote w:type="continuationSeparator" w:id="0">
    <w:p w14:paraId="2C18B7A8" w14:textId="77777777" w:rsidR="0017731B" w:rsidRDefault="0017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F1AC1" w14:textId="4FECB02C" w:rsidR="001602F1" w:rsidRDefault="004641BE">
    <w:pPr>
      <w:pStyle w:val="Corpsdetexte"/>
      <w:spacing w:line="14" w:lineRule="auto"/>
      <w:ind w:left="0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BF8825" wp14:editId="45AE6F32">
              <wp:simplePos x="0" y="0"/>
              <wp:positionH relativeFrom="page">
                <wp:posOffset>6785610</wp:posOffset>
              </wp:positionH>
              <wp:positionV relativeFrom="page">
                <wp:posOffset>10243820</wp:posOffset>
              </wp:positionV>
              <wp:extent cx="446405" cy="1466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DD4B2" w14:textId="147DE161" w:rsidR="001602F1" w:rsidRDefault="005B6872">
                          <w:pPr>
                            <w:pStyle w:val="Corpsdetexte"/>
                            <w:spacing w:before="14"/>
                            <w:ind w:left="20"/>
                          </w:pPr>
                          <w:r>
                            <w:rPr>
                              <w:color w:val="CCCCCC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CCCCC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551C">
                            <w:rPr>
                              <w:noProof/>
                              <w:color w:val="CCCCCC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CCCCCC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F88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4.3pt;margin-top:806.6pt;width:35.15pt;height:1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C2qwIAAKgFAAAOAAAAZHJzL2Uyb0RvYy54bWysVG1vmzAQ/j5p/8Hyd8rLHAqoZGpDmCZ1&#10;L1K7H+CACdbAZrYT0k377zubkKatJk3b+GCd7fNz99w93NXbQ9+hPVOaS5Hj8CLAiIlK1lxsc/zl&#10;vvQSjLShoqadFCzHD0zjt8vXr67GIWORbGVXM4UAROhsHHLcGjNkvq+rlvVUX8iBCbhspOqpga3a&#10;+rWiI6D3nR8FQeyPUtWDkhXTGk6L6RIvHX7TsMp8ahrNDOpyDLkZtyq3buzqL69otlV0aHl1TIP+&#10;RRY95QKCnqAKaijaKf4CqueVklo25qKSvS+bhlfMcQA2YfCMzV1LB+a4QHH0cCqT/n+w1cf9Z4V4&#10;neMII0F7aNE9Oxh0Iw8otNUZB52B090AbuYAx9Blx1QPt7L6qpGQq5aKLbtWSo4tozVk5176Z08n&#10;HG1BNuMHWUMYujPSAR0a1dvSQTEQoEOXHk6dsalUcEhITIIFRhVchSSOk4XNzafZ/HhQ2rxjskfW&#10;yLGCxjtwur/VZnKdXWwsIUveda75nXhyAJjTCYSGp/bOJuF6+SMN0nWyTohHonjtkaAovOtyRby4&#10;DC8XxZtitSrCnzZuSLKW1zUTNsysq5D8Wd+OCp8UcVKWlh2vLZxNSavtZtUptKeg69J9x4KcuflP&#10;03D1Ai7PKIURCW6i1Cvj5NIjJVl46WWQeEGY3qRxQFJSlE8p3XLB/p0SGnOcLqLFpKXfcgvc95Ib&#10;zXpuYHJ0vM9xcnKimVXgWtSutYbybrLPSmHTfywFtHtutNOrlegkVnPYHADFingj6wdQrpKgLJAn&#10;jDswWqm+YzTC6Mix/rajimHUvRegfjtnZkPNxmY2qKjgaY4NRpO5MtM82g2Kb1tAnv4vIa/hD2m4&#10;U+9jFpC63cA4cCSOo8vOm/O983ocsMtfAAAA//8DAFBLAwQUAAYACAAAACEAyyjrIeIAAAAPAQAA&#10;DwAAAGRycy9kb3ducmV2LnhtbEyPwW6DMBBE75XyD9ZG6q2xCZJFKCaKqvZUqSohhx4NdsAKXlPs&#10;JPTva07tbWd3NPum2M92IDc9eeNQQLJhQDS2ThnsBJzqt6cMiA8SlRwcagE/2sO+XD0UMlfujpW+&#10;HUNHYgj6XAroQxhzSn3bayv9xo0a4+3sJitDlFNH1STvMdwOdMsYp1YajB96OeqXXreX49UKOHxh&#10;9Wq+P5rP6lyZut4xfOcXIR7X8+EZSNBz+DPDgh/RoYxMjbui8mSImvGMR2+ceJJugSyeJM12QJpl&#10;l/IUaFnQ/z3KXwAAAP//AwBQSwECLQAUAAYACAAAACEAtoM4kv4AAADhAQAAEwAAAAAAAAAAAAAA&#10;AAAAAAAAW0NvbnRlbnRfVHlwZXNdLnhtbFBLAQItABQABgAIAAAAIQA4/SH/1gAAAJQBAAALAAAA&#10;AAAAAAAAAAAAAC8BAABfcmVscy8ucmVsc1BLAQItABQABgAIAAAAIQAPoXC2qwIAAKgFAAAOAAAA&#10;AAAAAAAAAAAAAC4CAABkcnMvZTJvRG9jLnhtbFBLAQItABQABgAIAAAAIQDLKOsh4gAAAA8BAAAP&#10;AAAAAAAAAAAAAAAAAAUFAABkcnMvZG93bnJldi54bWxQSwUGAAAAAAQABADzAAAAFAYAAAAA&#10;" filled="f" stroked="f">
              <v:textbox inset="0,0,0,0">
                <w:txbxContent>
                  <w:p w14:paraId="55EDD4B2" w14:textId="147DE161" w:rsidR="001602F1" w:rsidRDefault="005B6872">
                    <w:pPr>
                      <w:pStyle w:val="Corpsdetexte"/>
                      <w:spacing w:before="14"/>
                      <w:ind w:left="20"/>
                    </w:pPr>
                    <w:r>
                      <w:rPr>
                        <w:color w:val="CCCCCC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CCCCC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551C">
                      <w:rPr>
                        <w:noProof/>
                        <w:color w:val="CCCCCC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color w:val="CCCCCC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03A1C" w14:textId="77777777" w:rsidR="0017731B" w:rsidRDefault="0017731B">
      <w:r>
        <w:separator/>
      </w:r>
    </w:p>
  </w:footnote>
  <w:footnote w:type="continuationSeparator" w:id="0">
    <w:p w14:paraId="6ABCAD59" w14:textId="77777777" w:rsidR="0017731B" w:rsidRDefault="0017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959"/>
    <w:multiLevelType w:val="multilevel"/>
    <w:tmpl w:val="A49EBC68"/>
    <w:lvl w:ilvl="0">
      <w:start w:val="1"/>
      <w:numFmt w:val="upperRoman"/>
      <w:lvlText w:val="%1"/>
      <w:lvlJc w:val="left"/>
      <w:pPr>
        <w:ind w:left="533" w:hanging="315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)"/>
      <w:lvlJc w:val="left"/>
      <w:pPr>
        <w:ind w:left="533" w:hanging="315"/>
        <w:jc w:val="left"/>
      </w:pPr>
      <w:rPr>
        <w:rFonts w:ascii="Arial" w:eastAsia="Arial" w:hAnsi="Arial" w:cs="Arial" w:hint="default"/>
        <w:b/>
        <w:bCs/>
        <w:color w:val="0763A3"/>
        <w:w w:val="99"/>
        <w:sz w:val="18"/>
        <w:szCs w:val="18"/>
        <w:lang w:val="fr-FR" w:eastAsia="en-US" w:bidi="ar-SA"/>
      </w:rPr>
    </w:lvl>
    <w:lvl w:ilvl="2">
      <w:numFmt w:val="bullet"/>
      <w:lvlText w:val="•"/>
      <w:lvlJc w:val="left"/>
      <w:pPr>
        <w:ind w:left="2616" w:hanging="31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54" w:hanging="31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92" w:hanging="31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30" w:hanging="31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68" w:hanging="31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06" w:hanging="31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44" w:hanging="315"/>
      </w:pPr>
      <w:rPr>
        <w:rFonts w:hint="default"/>
        <w:lang w:val="fr-FR" w:eastAsia="en-US" w:bidi="ar-SA"/>
      </w:rPr>
    </w:lvl>
  </w:abstractNum>
  <w:abstractNum w:abstractNumId="1" w15:restartNumberingAfterBreak="0">
    <w:nsid w:val="095A71F3"/>
    <w:multiLevelType w:val="multilevel"/>
    <w:tmpl w:val="8E607E26"/>
    <w:lvl w:ilvl="0">
      <w:start w:val="2"/>
      <w:numFmt w:val="upperRoman"/>
      <w:lvlText w:val="%1"/>
      <w:lvlJc w:val="left"/>
      <w:pPr>
        <w:ind w:left="583" w:hanging="365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)"/>
      <w:lvlJc w:val="left"/>
      <w:pPr>
        <w:ind w:left="583" w:hanging="365"/>
        <w:jc w:val="right"/>
      </w:pPr>
      <w:rPr>
        <w:rFonts w:ascii="Arial" w:eastAsia="Arial" w:hAnsi="Arial" w:cs="Arial" w:hint="default"/>
        <w:b/>
        <w:bCs/>
        <w:color w:val="0763A3"/>
        <w:w w:val="99"/>
        <w:sz w:val="18"/>
        <w:szCs w:val="18"/>
        <w:lang w:val="fr-FR" w:eastAsia="en-US" w:bidi="ar-SA"/>
      </w:rPr>
    </w:lvl>
    <w:lvl w:ilvl="2">
      <w:start w:val="1"/>
      <w:numFmt w:val="decimal"/>
      <w:lvlText w:val="%1.%2.%3)"/>
      <w:lvlJc w:val="left"/>
      <w:pPr>
        <w:ind w:left="703" w:hanging="482"/>
        <w:jc w:val="left"/>
      </w:pPr>
      <w:rPr>
        <w:rFonts w:hint="default"/>
        <w:b/>
        <w:bCs/>
        <w:spacing w:val="-5"/>
        <w:w w:val="99"/>
        <w:lang w:val="fr-FR" w:eastAsia="en-US" w:bidi="ar-SA"/>
      </w:rPr>
    </w:lvl>
    <w:lvl w:ilvl="3">
      <w:numFmt w:val="bullet"/>
      <w:lvlText w:val="•"/>
      <w:lvlJc w:val="left"/>
      <w:pPr>
        <w:ind w:left="2971" w:hanging="48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06" w:hanging="48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42" w:hanging="48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77" w:hanging="48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13" w:hanging="48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48" w:hanging="482"/>
      </w:pPr>
      <w:rPr>
        <w:rFonts w:hint="default"/>
        <w:lang w:val="fr-FR" w:eastAsia="en-US" w:bidi="ar-SA"/>
      </w:rPr>
    </w:lvl>
  </w:abstractNum>
  <w:abstractNum w:abstractNumId="2" w15:restartNumberingAfterBreak="0">
    <w:nsid w:val="19201D1B"/>
    <w:multiLevelType w:val="multilevel"/>
    <w:tmpl w:val="7480F804"/>
    <w:lvl w:ilvl="0">
      <w:start w:val="4"/>
      <w:numFmt w:val="upperRoman"/>
      <w:lvlText w:val="%1"/>
      <w:lvlJc w:val="left"/>
      <w:pPr>
        <w:ind w:left="221" w:hanging="549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221" w:hanging="549"/>
        <w:jc w:val="left"/>
      </w:pPr>
      <w:rPr>
        <w:rFonts w:hint="default"/>
        <w:lang w:val="fr-FR" w:eastAsia="en-US" w:bidi="ar-SA"/>
      </w:rPr>
    </w:lvl>
    <w:lvl w:ilvl="2">
      <w:start w:val="6"/>
      <w:numFmt w:val="decimal"/>
      <w:lvlText w:val="%1.%2.%3)"/>
      <w:lvlJc w:val="left"/>
      <w:pPr>
        <w:ind w:left="221" w:hanging="549"/>
        <w:jc w:val="left"/>
      </w:pPr>
      <w:rPr>
        <w:rFonts w:hint="default"/>
        <w:b/>
        <w:bCs/>
        <w:spacing w:val="-22"/>
        <w:w w:val="99"/>
        <w:lang w:val="fr-FR" w:eastAsia="en-US" w:bidi="ar-SA"/>
      </w:rPr>
    </w:lvl>
    <w:lvl w:ilvl="3">
      <w:numFmt w:val="bullet"/>
      <w:lvlText w:val="•"/>
      <w:lvlJc w:val="left"/>
      <w:pPr>
        <w:ind w:left="3430" w:hanging="54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0" w:hanging="54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70" w:hanging="54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40" w:hanging="54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10" w:hanging="54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80" w:hanging="549"/>
      </w:pPr>
      <w:rPr>
        <w:rFonts w:hint="default"/>
        <w:lang w:val="fr-FR" w:eastAsia="en-US" w:bidi="ar-SA"/>
      </w:rPr>
    </w:lvl>
  </w:abstractNum>
  <w:abstractNum w:abstractNumId="3" w15:restartNumberingAfterBreak="0">
    <w:nsid w:val="2545712E"/>
    <w:multiLevelType w:val="multilevel"/>
    <w:tmpl w:val="7A7EC7B8"/>
    <w:lvl w:ilvl="0">
      <w:start w:val="4"/>
      <w:numFmt w:val="upperRoman"/>
      <w:lvlText w:val="%1"/>
      <w:lvlJc w:val="left"/>
      <w:pPr>
        <w:ind w:left="768" w:hanging="549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8" w:hanging="549"/>
        <w:jc w:val="left"/>
      </w:pPr>
      <w:rPr>
        <w:rFonts w:hint="default"/>
        <w:lang w:val="fr-FR" w:eastAsia="en-US" w:bidi="ar-SA"/>
      </w:rPr>
    </w:lvl>
    <w:lvl w:ilvl="2">
      <w:start w:val="3"/>
      <w:numFmt w:val="decimal"/>
      <w:lvlText w:val="%1.%2.%3)"/>
      <w:lvlJc w:val="left"/>
      <w:pPr>
        <w:ind w:left="768" w:hanging="549"/>
        <w:jc w:val="left"/>
      </w:pPr>
      <w:rPr>
        <w:rFonts w:ascii="Arial" w:eastAsia="Arial" w:hAnsi="Arial" w:cs="Arial" w:hint="default"/>
        <w:b/>
        <w:bCs/>
        <w:spacing w:val="-2"/>
        <w:w w:val="99"/>
        <w:sz w:val="17"/>
        <w:szCs w:val="17"/>
        <w:lang w:val="fr-FR" w:eastAsia="en-US" w:bidi="ar-SA"/>
      </w:rPr>
    </w:lvl>
    <w:lvl w:ilvl="3">
      <w:numFmt w:val="bullet"/>
      <w:lvlText w:val="•"/>
      <w:lvlJc w:val="left"/>
      <w:pPr>
        <w:ind w:left="3808" w:hanging="54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24" w:hanging="54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40" w:hanging="54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56" w:hanging="54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72" w:hanging="54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88" w:hanging="549"/>
      </w:pPr>
      <w:rPr>
        <w:rFonts w:hint="default"/>
        <w:lang w:val="fr-FR" w:eastAsia="en-US" w:bidi="ar-SA"/>
      </w:rPr>
    </w:lvl>
  </w:abstractNum>
  <w:abstractNum w:abstractNumId="4" w15:restartNumberingAfterBreak="0">
    <w:nsid w:val="27701DE5"/>
    <w:multiLevelType w:val="multilevel"/>
    <w:tmpl w:val="1CD699B0"/>
    <w:lvl w:ilvl="0">
      <w:start w:val="6"/>
      <w:numFmt w:val="upperRoman"/>
      <w:lvlText w:val="%1"/>
      <w:lvlJc w:val="left"/>
      <w:pPr>
        <w:ind w:left="653" w:hanging="435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)"/>
      <w:lvlJc w:val="left"/>
      <w:pPr>
        <w:ind w:left="653" w:hanging="435"/>
        <w:jc w:val="left"/>
      </w:pPr>
      <w:rPr>
        <w:rFonts w:ascii="Arial" w:eastAsia="Arial" w:hAnsi="Arial" w:cs="Arial" w:hint="default"/>
        <w:b/>
        <w:bCs/>
        <w:color w:val="0763A3"/>
        <w:w w:val="99"/>
        <w:sz w:val="18"/>
        <w:szCs w:val="18"/>
        <w:lang w:val="fr-FR" w:eastAsia="en-US" w:bidi="ar-SA"/>
      </w:rPr>
    </w:lvl>
    <w:lvl w:ilvl="2">
      <w:start w:val="1"/>
      <w:numFmt w:val="decimal"/>
      <w:lvlText w:val="%1.%2.%3)"/>
      <w:lvlJc w:val="left"/>
      <w:pPr>
        <w:ind w:left="768" w:hanging="549"/>
        <w:jc w:val="left"/>
      </w:pPr>
      <w:rPr>
        <w:rFonts w:ascii="Arial" w:eastAsia="Arial" w:hAnsi="Arial" w:cs="Arial" w:hint="default"/>
        <w:b/>
        <w:bCs/>
        <w:spacing w:val="-2"/>
        <w:w w:val="99"/>
        <w:sz w:val="17"/>
        <w:szCs w:val="17"/>
        <w:lang w:val="fr-FR" w:eastAsia="en-US" w:bidi="ar-SA"/>
      </w:rPr>
    </w:lvl>
    <w:lvl w:ilvl="3">
      <w:numFmt w:val="bullet"/>
      <w:lvlText w:val="—"/>
      <w:lvlJc w:val="left"/>
      <w:pPr>
        <w:ind w:left="334" w:hanging="219"/>
      </w:pPr>
      <w:rPr>
        <w:rFonts w:ascii="Arial" w:eastAsia="Arial" w:hAnsi="Arial" w:cs="Arial" w:hint="default"/>
        <w:spacing w:val="-6"/>
        <w:w w:val="99"/>
        <w:sz w:val="17"/>
        <w:szCs w:val="17"/>
        <w:lang w:val="fr-FR" w:eastAsia="en-US" w:bidi="ar-SA"/>
      </w:rPr>
    </w:lvl>
    <w:lvl w:ilvl="4">
      <w:numFmt w:val="bullet"/>
      <w:lvlText w:val="•"/>
      <w:lvlJc w:val="left"/>
      <w:pPr>
        <w:ind w:left="3300" w:hanging="21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70" w:hanging="21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40" w:hanging="21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10" w:hanging="21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80" w:hanging="219"/>
      </w:pPr>
      <w:rPr>
        <w:rFonts w:hint="default"/>
        <w:lang w:val="fr-FR" w:eastAsia="en-US" w:bidi="ar-SA"/>
      </w:rPr>
    </w:lvl>
  </w:abstractNum>
  <w:abstractNum w:abstractNumId="5" w15:restartNumberingAfterBreak="0">
    <w:nsid w:val="2E1E0210"/>
    <w:multiLevelType w:val="multilevel"/>
    <w:tmpl w:val="A97A3C02"/>
    <w:lvl w:ilvl="0">
      <w:start w:val="3"/>
      <w:numFmt w:val="upperRoman"/>
      <w:lvlText w:val="%1"/>
      <w:lvlJc w:val="left"/>
      <w:pPr>
        <w:ind w:left="634" w:hanging="41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)"/>
      <w:lvlJc w:val="left"/>
      <w:pPr>
        <w:ind w:left="634" w:hanging="416"/>
        <w:jc w:val="left"/>
      </w:pPr>
      <w:rPr>
        <w:rFonts w:ascii="Arial" w:eastAsia="Arial" w:hAnsi="Arial" w:cs="Arial" w:hint="default"/>
        <w:b/>
        <w:bCs/>
        <w:color w:val="0763A3"/>
        <w:w w:val="99"/>
        <w:sz w:val="18"/>
        <w:szCs w:val="18"/>
        <w:lang w:val="fr-FR" w:eastAsia="en-US" w:bidi="ar-SA"/>
      </w:rPr>
    </w:lvl>
    <w:lvl w:ilvl="2">
      <w:start w:val="1"/>
      <w:numFmt w:val="decimal"/>
      <w:lvlText w:val="%1.%2.%3)"/>
      <w:lvlJc w:val="left"/>
      <w:pPr>
        <w:ind w:left="221" w:hanging="530"/>
        <w:jc w:val="left"/>
      </w:pPr>
      <w:rPr>
        <w:rFonts w:ascii="Arial" w:eastAsia="Arial" w:hAnsi="Arial" w:cs="Arial" w:hint="default"/>
        <w:b/>
        <w:bCs/>
        <w:spacing w:val="-11"/>
        <w:w w:val="99"/>
        <w:sz w:val="17"/>
        <w:szCs w:val="17"/>
        <w:lang w:val="fr-FR" w:eastAsia="en-US" w:bidi="ar-SA"/>
      </w:rPr>
    </w:lvl>
    <w:lvl w:ilvl="3">
      <w:numFmt w:val="bullet"/>
      <w:lvlText w:val="•"/>
      <w:lvlJc w:val="left"/>
      <w:pPr>
        <w:ind w:left="2924" w:hanging="53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66" w:hanging="53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08" w:hanging="53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51" w:hanging="53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93" w:hanging="53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35" w:hanging="530"/>
      </w:pPr>
      <w:rPr>
        <w:rFonts w:hint="default"/>
        <w:lang w:val="fr-FR" w:eastAsia="en-US" w:bidi="ar-SA"/>
      </w:rPr>
    </w:lvl>
  </w:abstractNum>
  <w:abstractNum w:abstractNumId="6" w15:restartNumberingAfterBreak="0">
    <w:nsid w:val="40F64FA6"/>
    <w:multiLevelType w:val="multilevel"/>
    <w:tmpl w:val="A52884AE"/>
    <w:lvl w:ilvl="0">
      <w:start w:val="4"/>
      <w:numFmt w:val="upperRoman"/>
      <w:lvlText w:val="%1"/>
      <w:lvlJc w:val="left"/>
      <w:pPr>
        <w:ind w:left="655" w:hanging="549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655" w:hanging="549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)"/>
      <w:lvlJc w:val="left"/>
      <w:pPr>
        <w:ind w:left="655" w:hanging="549"/>
        <w:jc w:val="left"/>
      </w:pPr>
      <w:rPr>
        <w:rFonts w:ascii="Arial" w:eastAsia="Arial" w:hAnsi="Arial" w:cs="Arial" w:hint="default"/>
        <w:b/>
        <w:bCs/>
        <w:spacing w:val="-2"/>
        <w:w w:val="99"/>
        <w:sz w:val="17"/>
        <w:szCs w:val="17"/>
        <w:lang w:val="fr-FR" w:eastAsia="en-US" w:bidi="ar-SA"/>
      </w:rPr>
    </w:lvl>
    <w:lvl w:ilvl="3">
      <w:numFmt w:val="bullet"/>
      <w:lvlText w:val="•"/>
      <w:lvlJc w:val="left"/>
      <w:pPr>
        <w:ind w:left="3738" w:hanging="54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64" w:hanging="54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90" w:hanging="54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16" w:hanging="54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42" w:hanging="54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68" w:hanging="549"/>
      </w:pPr>
      <w:rPr>
        <w:rFonts w:hint="default"/>
        <w:lang w:val="fr-FR" w:eastAsia="en-US" w:bidi="ar-SA"/>
      </w:rPr>
    </w:lvl>
  </w:abstractNum>
  <w:abstractNum w:abstractNumId="7" w15:restartNumberingAfterBreak="0">
    <w:nsid w:val="5964102B"/>
    <w:multiLevelType w:val="multilevel"/>
    <w:tmpl w:val="C5BC679E"/>
    <w:lvl w:ilvl="0">
      <w:start w:val="2"/>
      <w:numFmt w:val="upperRoman"/>
      <w:lvlText w:val="%1"/>
      <w:lvlJc w:val="left"/>
      <w:pPr>
        <w:ind w:left="703" w:hanging="485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703" w:hanging="485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)"/>
      <w:lvlJc w:val="left"/>
      <w:pPr>
        <w:ind w:left="703" w:hanging="485"/>
        <w:jc w:val="left"/>
      </w:pPr>
      <w:rPr>
        <w:rFonts w:ascii="Arial" w:eastAsia="Arial" w:hAnsi="Arial" w:cs="Arial" w:hint="default"/>
        <w:b/>
        <w:bCs/>
        <w:spacing w:val="-2"/>
        <w:w w:val="99"/>
        <w:sz w:val="17"/>
        <w:szCs w:val="17"/>
        <w:lang w:val="fr-FR" w:eastAsia="en-US" w:bidi="ar-SA"/>
      </w:rPr>
    </w:lvl>
    <w:lvl w:ilvl="3">
      <w:numFmt w:val="bullet"/>
      <w:lvlText w:val="•"/>
      <w:lvlJc w:val="left"/>
      <w:pPr>
        <w:ind w:left="3766" w:hanging="48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88" w:hanging="48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10" w:hanging="48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32" w:hanging="48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54" w:hanging="48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76" w:hanging="485"/>
      </w:pPr>
      <w:rPr>
        <w:rFonts w:hint="default"/>
        <w:lang w:val="fr-FR" w:eastAsia="en-US" w:bidi="ar-SA"/>
      </w:rPr>
    </w:lvl>
  </w:abstractNum>
  <w:abstractNum w:abstractNumId="8" w15:restartNumberingAfterBreak="0">
    <w:nsid w:val="7BFE19B6"/>
    <w:multiLevelType w:val="multilevel"/>
    <w:tmpl w:val="23B43476"/>
    <w:lvl w:ilvl="0">
      <w:start w:val="6"/>
      <w:numFmt w:val="upperRoman"/>
      <w:lvlText w:val="%1"/>
      <w:lvlJc w:val="left"/>
      <w:pPr>
        <w:ind w:left="653" w:hanging="435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)"/>
      <w:lvlJc w:val="left"/>
      <w:pPr>
        <w:ind w:left="653" w:hanging="435"/>
        <w:jc w:val="left"/>
      </w:pPr>
      <w:rPr>
        <w:rFonts w:ascii="Arial" w:eastAsia="Arial" w:hAnsi="Arial" w:cs="Arial" w:hint="default"/>
        <w:b/>
        <w:bCs/>
        <w:color w:val="0763A3"/>
        <w:w w:val="99"/>
        <w:sz w:val="18"/>
        <w:szCs w:val="18"/>
        <w:lang w:val="fr-FR" w:eastAsia="en-US" w:bidi="ar-SA"/>
      </w:rPr>
    </w:lvl>
    <w:lvl w:ilvl="2">
      <w:numFmt w:val="bullet"/>
      <w:lvlText w:val="•"/>
      <w:lvlJc w:val="left"/>
      <w:pPr>
        <w:ind w:left="2712" w:hanging="43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38" w:hanging="43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64" w:hanging="43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90" w:hanging="43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16" w:hanging="43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42" w:hanging="43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68" w:hanging="435"/>
      </w:pPr>
      <w:rPr>
        <w:rFonts w:hint="default"/>
        <w:lang w:val="fr-FR" w:eastAsia="en-US" w:bidi="ar-SA"/>
      </w:rPr>
    </w:lvl>
  </w:abstractNum>
  <w:abstractNum w:abstractNumId="9" w15:restartNumberingAfterBreak="0">
    <w:nsid w:val="7D30777C"/>
    <w:multiLevelType w:val="multilevel"/>
    <w:tmpl w:val="205CE2F6"/>
    <w:lvl w:ilvl="0">
      <w:start w:val="4"/>
      <w:numFmt w:val="upperRoman"/>
      <w:lvlText w:val="%1"/>
      <w:lvlJc w:val="left"/>
      <w:pPr>
        <w:ind w:left="653" w:hanging="435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)"/>
      <w:lvlJc w:val="left"/>
      <w:pPr>
        <w:ind w:left="653" w:hanging="435"/>
        <w:jc w:val="right"/>
      </w:pPr>
      <w:rPr>
        <w:rFonts w:ascii="Arial" w:eastAsia="Arial" w:hAnsi="Arial" w:cs="Arial" w:hint="default"/>
        <w:b/>
        <w:bCs/>
        <w:color w:val="0763A3"/>
        <w:w w:val="99"/>
        <w:sz w:val="18"/>
        <w:szCs w:val="18"/>
        <w:lang w:val="fr-FR" w:eastAsia="en-US" w:bidi="ar-SA"/>
      </w:rPr>
    </w:lvl>
    <w:lvl w:ilvl="2">
      <w:start w:val="1"/>
      <w:numFmt w:val="decimal"/>
      <w:lvlText w:val="%1.%2.%3)"/>
      <w:lvlJc w:val="left"/>
      <w:pPr>
        <w:ind w:left="768" w:hanging="549"/>
        <w:jc w:val="left"/>
      </w:pPr>
      <w:rPr>
        <w:rFonts w:hint="default"/>
        <w:b/>
        <w:bCs/>
        <w:spacing w:val="-2"/>
        <w:w w:val="99"/>
        <w:lang w:val="fr-FR" w:eastAsia="en-US" w:bidi="ar-SA"/>
      </w:rPr>
    </w:lvl>
    <w:lvl w:ilvl="3">
      <w:numFmt w:val="bullet"/>
      <w:lvlText w:val="•"/>
      <w:lvlJc w:val="left"/>
      <w:pPr>
        <w:ind w:left="3017" w:hanging="54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46" w:hanging="54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75" w:hanging="54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04" w:hanging="54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33" w:hanging="54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62" w:hanging="549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F1"/>
    <w:rsid w:val="001602F1"/>
    <w:rsid w:val="0017731B"/>
    <w:rsid w:val="001F4609"/>
    <w:rsid w:val="00342E5F"/>
    <w:rsid w:val="004641BE"/>
    <w:rsid w:val="005B6872"/>
    <w:rsid w:val="00817B42"/>
    <w:rsid w:val="0082470D"/>
    <w:rsid w:val="00945FC3"/>
    <w:rsid w:val="00A1551C"/>
    <w:rsid w:val="00C9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9D6F9"/>
  <w15:docId w15:val="{0783A6BE-5B1B-46C4-8878-5ED38E23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08"/>
      <w:outlineLvl w:val="0"/>
    </w:pPr>
    <w:rPr>
      <w:b/>
      <w:bCs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533" w:hanging="435"/>
      <w:outlineLvl w:val="1"/>
    </w:pPr>
    <w:rPr>
      <w:b/>
      <w:bCs/>
      <w:sz w:val="18"/>
      <w:szCs w:val="18"/>
    </w:rPr>
  </w:style>
  <w:style w:type="paragraph" w:styleId="Titre3">
    <w:name w:val="heading 3"/>
    <w:basedOn w:val="Normal"/>
    <w:uiPriority w:val="9"/>
    <w:unhideWhenUsed/>
    <w:qFormat/>
    <w:pPr>
      <w:spacing w:before="102"/>
      <w:ind w:left="334"/>
      <w:outlineLvl w:val="2"/>
    </w:pPr>
    <w:rPr>
      <w:b/>
      <w:bCs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34"/>
    </w:pPr>
    <w:rPr>
      <w:sz w:val="17"/>
      <w:szCs w:val="17"/>
    </w:rPr>
  </w:style>
  <w:style w:type="paragraph" w:styleId="Titre">
    <w:name w:val="Title"/>
    <w:basedOn w:val="Normal"/>
    <w:uiPriority w:val="10"/>
    <w:qFormat/>
    <w:pPr>
      <w:spacing w:before="91"/>
      <w:ind w:left="4187" w:right="4266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703" w:hanging="5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@mairie-diamant.fr" TargetMode="External"/><Relationship Id="rId13" Type="http://schemas.openxmlformats.org/officeDocument/2006/relationships/hyperlink" Target="http://www.marches-securises.fr/" TargetMode="External"/><Relationship Id="rId18" Type="http://schemas.openxmlformats.org/officeDocument/2006/relationships/hyperlink" Target="http://martinique.tribunaladministratif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rches-securises.fr/" TargetMode="External"/><Relationship Id="rId17" Type="http://schemas.openxmlformats.org/officeDocument/2006/relationships/hyperlink" Target="mailto:greffe.ta-fort-de-france@juradm.fr" TargetMode="External"/><Relationship Id="rId2" Type="http://schemas.openxmlformats.org/officeDocument/2006/relationships/styles" Target="styles.xml"/><Relationship Id="rId16" Type="http://schemas.openxmlformats.org/officeDocument/2006/relationships/hyperlink" Target="http://martinique.tribunaladministratif.f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ches-securises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reffe.ta-fort-de-france@juradm.fr" TargetMode="External"/><Relationship Id="rId10" Type="http://schemas.openxmlformats.org/officeDocument/2006/relationships/hyperlink" Target="http://www.marches-securises.f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ches-securises.f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Diamant Ecole Brg_00.0-AAPC MANDAT.docx</vt:lpstr>
    </vt:vector>
  </TitlesOfParts>
  <Company>Hewlett-Packard Company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Diamant Ecole Brg_00.0-AAPC MANDAT.docx</dc:title>
  <dc:creator>ecriquet</dc:creator>
  <cp:lastModifiedBy>Clemence Braco</cp:lastModifiedBy>
  <cp:revision>2</cp:revision>
  <dcterms:created xsi:type="dcterms:W3CDTF">2022-02-15T20:36:00Z</dcterms:created>
  <dcterms:modified xsi:type="dcterms:W3CDTF">2022-02-15T20:36:00Z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 Word - Diamant Ecole Brg_00.0-AAPC MANDAT.docx</vt:lpwstr>
  </property>
  <property fmtid="{D5CDD505-2E9C-101B-9397-08002B2CF9AE}" pid="4" name="LastSaved">
    <vt:filetime>2021-02-03T00:00:00Z</vt:filetime>
  </property>
</Properties>
</file>