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53F52" w14:textId="77777777" w:rsidR="00C907FA" w:rsidRPr="002E49BA" w:rsidRDefault="00C907FA" w:rsidP="00C907FA">
      <w:pPr>
        <w:suppressAutoHyphens/>
        <w:spacing w:after="0"/>
        <w:jc w:val="center"/>
        <w:rPr>
          <w:rFonts w:cs="Times New Roman"/>
          <w:b/>
          <w:szCs w:val="24"/>
          <w:highlight w:val="yellow"/>
          <w:lang w:val="fr-FR" w:eastAsia="fr-FR"/>
        </w:rPr>
      </w:pPr>
      <w:bookmarkStart w:id="0" w:name="_GoBack"/>
      <w:bookmarkEnd w:id="0"/>
    </w:p>
    <w:p w14:paraId="244C1EA4" w14:textId="6654EA3A" w:rsidR="00C907FA" w:rsidRPr="002E49BA" w:rsidRDefault="00FB13AE" w:rsidP="00C907FA">
      <w:pPr>
        <w:suppressAutoHyphens/>
        <w:spacing w:after="0"/>
        <w:jc w:val="center"/>
        <w:rPr>
          <w:rFonts w:cs="Times New Roman"/>
          <w:b/>
          <w:szCs w:val="24"/>
          <w:lang w:val="fr-FR" w:eastAsia="fr-FR"/>
        </w:rPr>
      </w:pPr>
      <w:r w:rsidRPr="002E49BA">
        <w:rPr>
          <w:rFonts w:cs="Times New Roman"/>
          <w:b/>
          <w:szCs w:val="24"/>
          <w:lang w:val="fr-FR" w:eastAsia="fr-FR"/>
        </w:rPr>
        <w:t>Pôle informatique des établissements public départementaux</w:t>
      </w:r>
      <w:r w:rsidR="008F62A8" w:rsidRPr="002E49BA">
        <w:rPr>
          <w:rFonts w:cs="Times New Roman"/>
          <w:b/>
          <w:szCs w:val="24"/>
          <w:lang w:val="fr-FR" w:eastAsia="fr-FR"/>
        </w:rPr>
        <w:t xml:space="preserve"> isérois </w:t>
      </w:r>
      <w:r w:rsidR="008F62A8" w:rsidRPr="002E49BA">
        <w:rPr>
          <w:rFonts w:cs="Times New Roman"/>
          <w:b/>
          <w:szCs w:val="24"/>
          <w:lang w:val="fr-FR" w:eastAsia="fr-FR"/>
        </w:rPr>
        <w:br/>
        <w:t>de la protection de l’enfance</w:t>
      </w:r>
    </w:p>
    <w:p w14:paraId="4627D9F2" w14:textId="68D5D94E" w:rsidR="00FB13AE" w:rsidRPr="002E49BA" w:rsidRDefault="00FB13AE" w:rsidP="00C907FA">
      <w:pPr>
        <w:suppressAutoHyphens/>
        <w:spacing w:after="0"/>
        <w:jc w:val="center"/>
        <w:rPr>
          <w:rFonts w:cs="Times New Roman"/>
          <w:b/>
          <w:bCs/>
          <w:szCs w:val="24"/>
          <w:lang w:val="fr-FR" w:eastAsia="ar-SA"/>
        </w:rPr>
      </w:pPr>
      <w:r w:rsidRPr="002E49BA">
        <w:rPr>
          <w:rFonts w:cs="Times New Roman"/>
          <w:b/>
          <w:szCs w:val="24"/>
          <w:lang w:val="fr-FR" w:eastAsia="fr-FR"/>
        </w:rPr>
        <w:t>EPD Charmeyran – MECS Le Chemin et MECS Les Tisserands</w:t>
      </w:r>
    </w:p>
    <w:p w14:paraId="17403F57" w14:textId="6EFE682A" w:rsidR="00034249" w:rsidRPr="002E49BA" w:rsidRDefault="00C907FA" w:rsidP="00034249">
      <w:pPr>
        <w:tabs>
          <w:tab w:val="left" w:pos="2325"/>
        </w:tabs>
        <w:suppressAutoHyphens/>
        <w:spacing w:after="0"/>
        <w:rPr>
          <w:rFonts w:cs="Times New Roman"/>
          <w:b/>
          <w:szCs w:val="24"/>
          <w:lang w:val="fr-FR" w:eastAsia="ar-SA"/>
        </w:rPr>
      </w:pPr>
      <w:r w:rsidRPr="002E49BA">
        <w:rPr>
          <w:rFonts w:cs="Times New Roman"/>
          <w:b/>
          <w:szCs w:val="24"/>
          <w:lang w:val="fr-FR" w:eastAsia="ar-SA"/>
        </w:rPr>
        <w:tab/>
      </w:r>
    </w:p>
    <w:p w14:paraId="16CAA435" w14:textId="77777777" w:rsidR="00034249" w:rsidRPr="002E49BA" w:rsidRDefault="00034249" w:rsidP="00C907FA">
      <w:pPr>
        <w:tabs>
          <w:tab w:val="left" w:pos="2325"/>
        </w:tabs>
        <w:suppressAutoHyphens/>
        <w:spacing w:after="0"/>
        <w:rPr>
          <w:rFonts w:cs="Times New Roman"/>
          <w:szCs w:val="24"/>
          <w:lang w:val="fr-FR" w:eastAsia="ar-SA"/>
        </w:rPr>
      </w:pPr>
    </w:p>
    <w:p w14:paraId="770A302F" w14:textId="77777777" w:rsidR="00C907FA" w:rsidRPr="002E49BA" w:rsidRDefault="00C907FA" w:rsidP="00C907FA">
      <w:pPr>
        <w:suppressAutoHyphens/>
        <w:spacing w:after="0"/>
        <w:rPr>
          <w:rFonts w:cs="Times New Roman"/>
          <w:szCs w:val="24"/>
          <w:lang w:val="fr-FR" w:eastAsia="ar-SA"/>
        </w:rPr>
      </w:pPr>
    </w:p>
    <w:p w14:paraId="5CE77E59" w14:textId="77777777" w:rsidR="00C907FA" w:rsidRPr="002E49BA" w:rsidRDefault="00C907FA" w:rsidP="00034249">
      <w:pPr>
        <w:pBdr>
          <w:top w:val="single" w:sz="4" w:space="1" w:color="auto"/>
          <w:left w:val="single" w:sz="4" w:space="1" w:color="auto"/>
          <w:bottom w:val="single" w:sz="4" w:space="1" w:color="auto"/>
          <w:right w:val="single" w:sz="4" w:space="1" w:color="auto"/>
        </w:pBdr>
        <w:suppressAutoHyphens/>
        <w:spacing w:after="0"/>
        <w:jc w:val="center"/>
        <w:rPr>
          <w:rFonts w:cs="Times New Roman"/>
          <w:b/>
          <w:sz w:val="32"/>
          <w:szCs w:val="32"/>
          <w:u w:val="single"/>
          <w:lang w:val="fr-FR" w:eastAsia="ar-SA"/>
        </w:rPr>
      </w:pPr>
      <w:r w:rsidRPr="002E49BA">
        <w:rPr>
          <w:rFonts w:cs="Times New Roman"/>
          <w:b/>
          <w:sz w:val="32"/>
          <w:szCs w:val="32"/>
          <w:u w:val="single"/>
          <w:lang w:val="fr-FR" w:eastAsia="ar-SA"/>
        </w:rPr>
        <w:t>CAHIER DES CLAUSES PARTICULIERES</w:t>
      </w:r>
    </w:p>
    <w:p w14:paraId="37E6FF2A" w14:textId="77777777" w:rsidR="00034249" w:rsidRPr="002E49BA" w:rsidRDefault="00034249" w:rsidP="00034249">
      <w:pPr>
        <w:pBdr>
          <w:top w:val="single" w:sz="4" w:space="1" w:color="auto"/>
          <w:left w:val="single" w:sz="4" w:space="1" w:color="auto"/>
          <w:bottom w:val="single" w:sz="4" w:space="1" w:color="auto"/>
          <w:right w:val="single" w:sz="4" w:space="1" w:color="auto"/>
        </w:pBdr>
        <w:suppressAutoHyphens/>
        <w:spacing w:after="0"/>
        <w:jc w:val="center"/>
        <w:rPr>
          <w:szCs w:val="24"/>
          <w:lang w:val="fr-FR" w:eastAsia="ar-SA"/>
        </w:rPr>
      </w:pPr>
      <w:r w:rsidRPr="002E49BA">
        <w:rPr>
          <w:szCs w:val="24"/>
          <w:lang w:val="fr-FR" w:eastAsia="ar-SA"/>
        </w:rPr>
        <w:t>Faisant office de CCAP, CCTP et de RC</w:t>
      </w:r>
    </w:p>
    <w:p w14:paraId="33D7B823" w14:textId="77777777" w:rsidR="00C907FA" w:rsidRPr="002E49BA" w:rsidRDefault="00C907FA" w:rsidP="00C907FA">
      <w:pPr>
        <w:suppressAutoHyphens/>
        <w:spacing w:after="0"/>
        <w:jc w:val="center"/>
        <w:rPr>
          <w:rFonts w:cs="Times New Roman"/>
          <w:szCs w:val="24"/>
          <w:lang w:val="fr-FR" w:eastAsia="ar-SA"/>
        </w:rPr>
      </w:pPr>
    </w:p>
    <w:p w14:paraId="75BFF44C" w14:textId="77777777" w:rsidR="00C907FA" w:rsidRPr="002E49BA" w:rsidRDefault="00C907FA" w:rsidP="00C907FA">
      <w:pPr>
        <w:suppressAutoHyphens/>
        <w:spacing w:after="0"/>
        <w:rPr>
          <w:rFonts w:cs="Times New Roman"/>
          <w:szCs w:val="24"/>
          <w:lang w:val="fr-FR" w:eastAsia="ar-SA"/>
        </w:rPr>
      </w:pPr>
    </w:p>
    <w:p w14:paraId="24DC04B0" w14:textId="77777777" w:rsidR="00AF1AE0" w:rsidRPr="002E49BA" w:rsidRDefault="00AF1AE0" w:rsidP="00AF1AE0">
      <w:pPr>
        <w:suppressAutoHyphens/>
        <w:spacing w:after="0"/>
        <w:jc w:val="center"/>
        <w:rPr>
          <w:rFonts w:cs="Times New Roman"/>
          <w:b/>
          <w:szCs w:val="24"/>
          <w:lang w:val="fr-FR" w:eastAsia="ar-SA"/>
        </w:rPr>
      </w:pPr>
      <w:r w:rsidRPr="002E49BA">
        <w:rPr>
          <w:rFonts w:cs="Times New Roman"/>
          <w:b/>
          <w:szCs w:val="24"/>
          <w:lang w:val="fr-FR" w:eastAsia="ar-SA"/>
        </w:rPr>
        <w:t>Marché n° 2022/0</w:t>
      </w:r>
      <w:r>
        <w:rPr>
          <w:rFonts w:cs="Times New Roman"/>
          <w:b/>
          <w:szCs w:val="24"/>
          <w:lang w:val="fr-FR" w:eastAsia="ar-SA"/>
        </w:rPr>
        <w:t>2</w:t>
      </w:r>
    </w:p>
    <w:p w14:paraId="600C02CA" w14:textId="77777777" w:rsidR="00C907FA" w:rsidRPr="002E49BA" w:rsidRDefault="00C907FA" w:rsidP="00C907FA">
      <w:pPr>
        <w:suppressAutoHyphens/>
        <w:spacing w:after="0"/>
        <w:rPr>
          <w:rFonts w:cs="Times New Roman"/>
          <w:b/>
          <w:szCs w:val="24"/>
          <w:u w:val="single"/>
          <w:lang w:val="fr-FR" w:eastAsia="ar-SA"/>
        </w:rPr>
      </w:pPr>
    </w:p>
    <w:p w14:paraId="47D3F0E6" w14:textId="77777777" w:rsidR="00C907FA" w:rsidRPr="002E49BA" w:rsidRDefault="00C907FA" w:rsidP="00C907FA">
      <w:pPr>
        <w:suppressAutoHyphens/>
        <w:spacing w:after="0"/>
        <w:jc w:val="right"/>
        <w:rPr>
          <w:rFonts w:cs="Times New Roman"/>
          <w:b/>
          <w:szCs w:val="24"/>
          <w:u w:val="single"/>
          <w:lang w:val="fr-FR" w:eastAsia="ar-SA"/>
        </w:rPr>
      </w:pPr>
    </w:p>
    <w:p w14:paraId="28CD8883" w14:textId="77777777" w:rsidR="00C907FA" w:rsidRPr="002E49BA" w:rsidRDefault="00C907FA" w:rsidP="00C907FA">
      <w:pPr>
        <w:suppressAutoHyphens/>
        <w:spacing w:after="0"/>
        <w:rPr>
          <w:rFonts w:cs="Times New Roman"/>
          <w:b/>
          <w:szCs w:val="24"/>
          <w:u w:val="single"/>
          <w:lang w:val="fr-FR" w:eastAsia="ar-SA"/>
        </w:rPr>
      </w:pPr>
    </w:p>
    <w:p w14:paraId="6FFAE513" w14:textId="77777777" w:rsidR="00C907FA" w:rsidRPr="002E49BA" w:rsidRDefault="00C907FA" w:rsidP="00034249">
      <w:pPr>
        <w:suppressAutoHyphens/>
        <w:spacing w:after="0"/>
        <w:jc w:val="center"/>
        <w:rPr>
          <w:rFonts w:cs="Times New Roman"/>
          <w:b/>
          <w:szCs w:val="24"/>
          <w:lang w:val="fr-FR" w:eastAsia="ar-SA"/>
        </w:rPr>
      </w:pPr>
      <w:r w:rsidRPr="002E49BA">
        <w:rPr>
          <w:rFonts w:cs="Times New Roman"/>
          <w:b/>
          <w:szCs w:val="24"/>
          <w:u w:val="single"/>
          <w:lang w:val="fr-FR" w:eastAsia="ar-SA"/>
        </w:rPr>
        <w:t>OBJET DE LA CONSULTATION</w:t>
      </w:r>
      <w:r w:rsidRPr="002E49BA">
        <w:rPr>
          <w:rFonts w:cs="Times New Roman"/>
          <w:szCs w:val="24"/>
          <w:lang w:val="fr-FR" w:eastAsia="ar-SA"/>
        </w:rPr>
        <w:t> </w:t>
      </w:r>
      <w:r w:rsidRPr="002E49BA">
        <w:rPr>
          <w:rFonts w:cs="Times New Roman"/>
          <w:b/>
          <w:szCs w:val="24"/>
          <w:lang w:val="fr-FR" w:eastAsia="ar-SA"/>
        </w:rPr>
        <w:t>:</w:t>
      </w:r>
    </w:p>
    <w:p w14:paraId="073301CB" w14:textId="77777777" w:rsidR="00C907FA" w:rsidRPr="002E49BA" w:rsidRDefault="00C907FA" w:rsidP="00C907FA">
      <w:pPr>
        <w:suppressAutoHyphens/>
        <w:spacing w:after="0"/>
        <w:rPr>
          <w:rFonts w:cs="Times New Roman"/>
          <w:b/>
          <w:szCs w:val="24"/>
          <w:lang w:val="fr-FR" w:eastAsia="ar-SA"/>
        </w:rPr>
      </w:pPr>
    </w:p>
    <w:p w14:paraId="4AD86DD6" w14:textId="77777777" w:rsidR="00C907FA" w:rsidRPr="002E49BA" w:rsidRDefault="00C907FA" w:rsidP="00C907FA">
      <w:pPr>
        <w:suppressAutoHyphens/>
        <w:spacing w:after="0"/>
        <w:rPr>
          <w:rFonts w:cs="Times New Roman"/>
          <w:b/>
          <w:szCs w:val="24"/>
          <w:lang w:val="fr-FR" w:eastAsia="ar-SA"/>
        </w:rPr>
      </w:pPr>
    </w:p>
    <w:p w14:paraId="6BFA8135" w14:textId="793B8397" w:rsidR="00C907FA" w:rsidRPr="002E49BA" w:rsidRDefault="00FB13AE" w:rsidP="00C907FA">
      <w:pPr>
        <w:autoSpaceDE w:val="0"/>
        <w:autoSpaceDN w:val="0"/>
        <w:adjustRightInd w:val="0"/>
        <w:spacing w:after="0"/>
        <w:jc w:val="center"/>
        <w:rPr>
          <w:rFonts w:cs="Times New Roman"/>
          <w:b/>
          <w:color w:val="000000"/>
          <w:sz w:val="28"/>
          <w:szCs w:val="28"/>
          <w:lang w:val="fr-FR"/>
        </w:rPr>
      </w:pPr>
      <w:r w:rsidRPr="002E49BA">
        <w:rPr>
          <w:rFonts w:cs="Times New Roman"/>
          <w:b/>
          <w:color w:val="000000"/>
          <w:sz w:val="28"/>
          <w:szCs w:val="28"/>
          <w:lang w:val="fr-FR"/>
        </w:rPr>
        <w:t xml:space="preserve">Acquisition et maintenance </w:t>
      </w:r>
      <w:r w:rsidR="008F62A8" w:rsidRPr="002E49BA">
        <w:rPr>
          <w:rFonts w:cs="Times New Roman"/>
          <w:b/>
          <w:color w:val="000000"/>
          <w:sz w:val="28"/>
          <w:szCs w:val="28"/>
          <w:lang w:val="fr-FR"/>
        </w:rPr>
        <w:t>de logiciels métiers interconnectés.</w:t>
      </w:r>
    </w:p>
    <w:p w14:paraId="7B342DF0" w14:textId="628D7312" w:rsidR="008F62A8" w:rsidRPr="002E49BA" w:rsidRDefault="008F62A8" w:rsidP="00C907FA">
      <w:pPr>
        <w:autoSpaceDE w:val="0"/>
        <w:autoSpaceDN w:val="0"/>
        <w:adjustRightInd w:val="0"/>
        <w:spacing w:after="0"/>
        <w:jc w:val="center"/>
        <w:rPr>
          <w:rFonts w:cs="Times New Roman"/>
          <w:b/>
          <w:color w:val="000000"/>
          <w:sz w:val="28"/>
          <w:szCs w:val="28"/>
          <w:lang w:val="fr-FR"/>
        </w:rPr>
      </w:pPr>
      <w:r w:rsidRPr="002E49BA">
        <w:rPr>
          <w:rFonts w:cs="Times New Roman"/>
          <w:b/>
          <w:color w:val="000000"/>
          <w:sz w:val="28"/>
          <w:szCs w:val="28"/>
          <w:lang w:val="fr-FR"/>
        </w:rPr>
        <w:t>(Gestion financière, gestion RH et gestion du temps de travail)</w:t>
      </w:r>
    </w:p>
    <w:p w14:paraId="043BBFA0" w14:textId="77777777" w:rsidR="00C907FA" w:rsidRPr="002E49BA" w:rsidRDefault="00C907FA" w:rsidP="00C907FA">
      <w:pPr>
        <w:suppressAutoHyphens/>
        <w:spacing w:after="0"/>
        <w:rPr>
          <w:rFonts w:cs="Times New Roman"/>
          <w:b/>
          <w:color w:val="FF0000"/>
          <w:szCs w:val="24"/>
          <w:lang w:val="fr-FR" w:eastAsia="ar-SA"/>
        </w:rPr>
      </w:pPr>
    </w:p>
    <w:p w14:paraId="033309DC" w14:textId="77777777" w:rsidR="00C907FA" w:rsidRPr="002E49BA" w:rsidRDefault="00C907FA" w:rsidP="00C907FA">
      <w:pPr>
        <w:suppressAutoHyphens/>
        <w:spacing w:after="0"/>
        <w:jc w:val="center"/>
        <w:rPr>
          <w:rFonts w:cs="Times New Roman"/>
          <w:szCs w:val="24"/>
          <w:lang w:val="fr-FR" w:eastAsia="ar-SA"/>
        </w:rPr>
      </w:pPr>
    </w:p>
    <w:p w14:paraId="580E0141" w14:textId="77777777" w:rsidR="00034249" w:rsidRPr="002E49BA" w:rsidRDefault="00034249" w:rsidP="00C907FA">
      <w:pPr>
        <w:suppressAutoHyphens/>
        <w:spacing w:after="0"/>
        <w:jc w:val="center"/>
        <w:rPr>
          <w:rFonts w:cs="Times New Roman"/>
          <w:szCs w:val="24"/>
          <w:lang w:val="fr-FR" w:eastAsia="ar-SA"/>
        </w:rPr>
      </w:pPr>
    </w:p>
    <w:p w14:paraId="2C530DA2" w14:textId="77777777" w:rsidR="00034249" w:rsidRPr="002E49BA" w:rsidRDefault="00034249" w:rsidP="00C907FA">
      <w:pPr>
        <w:suppressAutoHyphens/>
        <w:spacing w:after="0"/>
        <w:jc w:val="center"/>
        <w:rPr>
          <w:rFonts w:cs="Times New Roman"/>
          <w:szCs w:val="24"/>
          <w:lang w:val="fr-FR" w:eastAsia="ar-SA"/>
        </w:rPr>
      </w:pPr>
    </w:p>
    <w:p w14:paraId="093EC35E" w14:textId="77777777" w:rsidR="00C907FA" w:rsidRPr="002E49BA" w:rsidRDefault="00C907FA" w:rsidP="00C907FA">
      <w:pPr>
        <w:pBdr>
          <w:top w:val="single" w:sz="4" w:space="1" w:color="000000"/>
          <w:left w:val="single" w:sz="4" w:space="4" w:color="000000"/>
          <w:bottom w:val="single" w:sz="4" w:space="10" w:color="000000"/>
          <w:right w:val="single" w:sz="4" w:space="4" w:color="000000"/>
        </w:pBdr>
        <w:suppressAutoHyphens/>
        <w:spacing w:after="0"/>
        <w:jc w:val="center"/>
        <w:rPr>
          <w:rFonts w:cs="Times New Roman"/>
          <w:b/>
          <w:sz w:val="28"/>
          <w:szCs w:val="28"/>
          <w:lang w:val="fr-FR" w:eastAsia="ar-SA"/>
        </w:rPr>
      </w:pPr>
    </w:p>
    <w:p w14:paraId="47D99383" w14:textId="3A74CC53" w:rsidR="00C907FA" w:rsidRPr="002E49BA" w:rsidRDefault="00C907FA" w:rsidP="00C907FA">
      <w:pPr>
        <w:pBdr>
          <w:top w:val="single" w:sz="4" w:space="1" w:color="000000"/>
          <w:left w:val="single" w:sz="4" w:space="4" w:color="000000"/>
          <w:bottom w:val="single" w:sz="4" w:space="10" w:color="000000"/>
          <w:right w:val="single" w:sz="4" w:space="4" w:color="000000"/>
        </w:pBdr>
        <w:suppressAutoHyphens/>
        <w:spacing w:after="0"/>
        <w:jc w:val="center"/>
        <w:rPr>
          <w:rFonts w:cs="Times New Roman"/>
          <w:b/>
          <w:szCs w:val="24"/>
          <w:lang w:val="fr-FR" w:eastAsia="ar-SA"/>
        </w:rPr>
      </w:pPr>
      <w:r w:rsidRPr="002E49BA">
        <w:rPr>
          <w:rFonts w:cs="Times New Roman"/>
          <w:b/>
          <w:sz w:val="28"/>
          <w:szCs w:val="28"/>
          <w:lang w:val="fr-FR" w:eastAsia="ar-SA"/>
        </w:rPr>
        <w:t>Date limite de remise des offres</w:t>
      </w:r>
      <w:r w:rsidRPr="002E49BA">
        <w:rPr>
          <w:rFonts w:cs="Times New Roman"/>
          <w:b/>
          <w:szCs w:val="24"/>
          <w:lang w:val="fr-FR" w:eastAsia="ar-SA"/>
        </w:rPr>
        <w:t xml:space="preserve"> : </w:t>
      </w:r>
      <w:r w:rsidRPr="0017582C">
        <w:rPr>
          <w:rFonts w:cs="Times New Roman"/>
          <w:b/>
          <w:szCs w:val="24"/>
          <w:lang w:val="fr-FR" w:eastAsia="ar-SA"/>
        </w:rPr>
        <w:t xml:space="preserve">le </w:t>
      </w:r>
      <w:r w:rsidR="0017582C">
        <w:rPr>
          <w:rFonts w:cs="Times New Roman"/>
          <w:b/>
          <w:szCs w:val="24"/>
          <w:lang w:val="fr-FR" w:eastAsia="ar-SA"/>
        </w:rPr>
        <w:t>23</w:t>
      </w:r>
      <w:r w:rsidR="008F62A8" w:rsidRPr="002E49BA">
        <w:rPr>
          <w:rFonts w:cs="Times New Roman"/>
          <w:b/>
          <w:szCs w:val="24"/>
          <w:lang w:val="fr-FR" w:eastAsia="ar-SA"/>
        </w:rPr>
        <w:t xml:space="preserve"> </w:t>
      </w:r>
      <w:r w:rsidR="0017582C">
        <w:rPr>
          <w:rFonts w:cs="Times New Roman"/>
          <w:b/>
          <w:szCs w:val="24"/>
          <w:lang w:val="fr-FR" w:eastAsia="ar-SA"/>
        </w:rPr>
        <w:t>mai</w:t>
      </w:r>
      <w:r w:rsidR="008F62A8" w:rsidRPr="002E49BA">
        <w:rPr>
          <w:rFonts w:cs="Times New Roman"/>
          <w:b/>
          <w:szCs w:val="24"/>
          <w:lang w:val="fr-FR" w:eastAsia="ar-SA"/>
        </w:rPr>
        <w:t xml:space="preserve"> 2022</w:t>
      </w:r>
    </w:p>
    <w:p w14:paraId="00FCE26F" w14:textId="77777777" w:rsidR="00C907FA" w:rsidRPr="002E49BA" w:rsidRDefault="00C907FA" w:rsidP="00C907FA">
      <w:pPr>
        <w:suppressAutoHyphens/>
        <w:spacing w:after="0"/>
        <w:rPr>
          <w:rFonts w:cs="Times New Roman"/>
          <w:b/>
          <w:szCs w:val="24"/>
          <w:lang w:val="fr-FR" w:eastAsia="ar-SA"/>
        </w:rPr>
      </w:pPr>
    </w:p>
    <w:p w14:paraId="008767A3" w14:textId="77777777" w:rsidR="00C907FA" w:rsidRPr="002E49BA" w:rsidRDefault="00C907FA" w:rsidP="00C907FA">
      <w:pPr>
        <w:suppressAutoHyphens/>
        <w:spacing w:after="0"/>
        <w:rPr>
          <w:rFonts w:cs="Times New Roman"/>
          <w:b/>
          <w:szCs w:val="24"/>
          <w:lang w:val="fr-FR" w:eastAsia="ar-SA"/>
        </w:rPr>
      </w:pPr>
    </w:p>
    <w:p w14:paraId="659F8B3D" w14:textId="77777777" w:rsidR="00034249" w:rsidRPr="002E49BA" w:rsidRDefault="00034249" w:rsidP="00C907FA">
      <w:pPr>
        <w:suppressAutoHyphens/>
        <w:spacing w:after="0"/>
        <w:rPr>
          <w:rFonts w:cs="Times New Roman"/>
          <w:b/>
          <w:szCs w:val="24"/>
          <w:lang w:val="fr-FR" w:eastAsia="ar-SA"/>
        </w:rPr>
      </w:pPr>
    </w:p>
    <w:p w14:paraId="34ADA340" w14:textId="77777777" w:rsidR="00034249" w:rsidRPr="002E49BA" w:rsidRDefault="00034249" w:rsidP="00C907FA">
      <w:pPr>
        <w:suppressAutoHyphens/>
        <w:spacing w:after="0"/>
        <w:rPr>
          <w:rFonts w:cs="Times New Roman"/>
          <w:b/>
          <w:szCs w:val="24"/>
          <w:lang w:val="fr-FR" w:eastAsia="ar-SA"/>
        </w:rPr>
      </w:pPr>
    </w:p>
    <w:sdt>
      <w:sdtPr>
        <w:rPr>
          <w:rFonts w:ascii="Times New Roman" w:eastAsia="Times New Roman" w:hAnsi="Times New Roman" w:cs="Arial"/>
          <w:b w:val="0"/>
          <w:bCs w:val="0"/>
          <w:noProof/>
          <w:color w:val="auto"/>
          <w:sz w:val="24"/>
          <w:szCs w:val="20"/>
          <w:lang w:val="en-US" w:eastAsia="en-US"/>
        </w:rPr>
        <w:id w:val="-1496945597"/>
        <w:docPartObj>
          <w:docPartGallery w:val="Table of Contents"/>
          <w:docPartUnique/>
        </w:docPartObj>
      </w:sdtPr>
      <w:sdtEndPr>
        <w:rPr>
          <w:rFonts w:asciiTheme="minorHAnsi" w:hAnsiTheme="minorHAnsi"/>
        </w:rPr>
      </w:sdtEndPr>
      <w:sdtContent>
        <w:p w14:paraId="4EC154CA" w14:textId="1F7408D7" w:rsidR="00235EAD" w:rsidRPr="00AF1AE0" w:rsidRDefault="00AF1AE0" w:rsidP="00235EAD">
          <w:pPr>
            <w:pStyle w:val="En-ttedetabledesmatires"/>
          </w:pPr>
          <w:r w:rsidRPr="00AF1AE0">
            <w:t>Contenu</w:t>
          </w:r>
        </w:p>
        <w:p w14:paraId="17CF16EF" w14:textId="355048C2" w:rsidR="00AF1AE0" w:rsidRPr="00AF1AE0" w:rsidRDefault="00235EAD">
          <w:pPr>
            <w:pStyle w:val="TM1"/>
            <w:tabs>
              <w:tab w:val="left" w:pos="480"/>
              <w:tab w:val="right" w:leader="dot" w:pos="9062"/>
            </w:tabs>
            <w:rPr>
              <w:rFonts w:eastAsiaTheme="minorEastAsia" w:cstheme="minorBidi"/>
              <w:sz w:val="20"/>
              <w:lang w:val="fr-FR" w:eastAsia="fr-FR"/>
            </w:rPr>
          </w:pPr>
          <w:r w:rsidRPr="00AF1AE0">
            <w:rPr>
              <w:sz w:val="20"/>
              <w:szCs w:val="16"/>
              <w:lang w:val="fr-FR"/>
            </w:rPr>
            <w:fldChar w:fldCharType="begin"/>
          </w:r>
          <w:r w:rsidRPr="00AF1AE0">
            <w:rPr>
              <w:sz w:val="20"/>
              <w:szCs w:val="16"/>
              <w:lang w:val="fr-FR"/>
            </w:rPr>
            <w:instrText xml:space="preserve"> TOC \o "1-3" \h \z \u </w:instrText>
          </w:r>
          <w:r w:rsidRPr="00AF1AE0">
            <w:rPr>
              <w:sz w:val="20"/>
              <w:szCs w:val="16"/>
              <w:lang w:val="fr-FR"/>
            </w:rPr>
            <w:fldChar w:fldCharType="separate"/>
          </w:r>
          <w:hyperlink w:anchor="_Toc101365621" w:history="1">
            <w:r w:rsidR="00AF1AE0" w:rsidRPr="00AF1AE0">
              <w:rPr>
                <w:rFonts w:eastAsiaTheme="minorEastAsia" w:cstheme="minorBidi"/>
                <w:sz w:val="20"/>
                <w:lang w:val="fr-FR" w:eastAsia="fr-FR"/>
              </w:rPr>
              <w:tab/>
            </w:r>
            <w:r w:rsidR="00AF1AE0" w:rsidRPr="00AF1AE0">
              <w:rPr>
                <w:rStyle w:val="Lienhypertexte"/>
                <w:sz w:val="22"/>
                <w:szCs w:val="18"/>
                <w:lang w:val="fr-FR"/>
              </w:rPr>
              <w:t>ARTICLE 1 : PRESENTATION DES POUVOIRS ADJUDICATEURS, DU CONTEXTE ET DE L’OBJET DE LA CONSULTATION</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_Toc101365621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3</w:t>
            </w:r>
            <w:r w:rsidR="00AF1AE0" w:rsidRPr="00AF1AE0">
              <w:rPr>
                <w:webHidden/>
                <w:sz w:val="22"/>
                <w:szCs w:val="18"/>
              </w:rPr>
              <w:fldChar w:fldCharType="end"/>
            </w:r>
          </w:hyperlink>
        </w:p>
        <w:p w14:paraId="7EAF8CC9" w14:textId="42348F7E" w:rsidR="00AF1AE0" w:rsidRPr="00AF1AE0" w:rsidRDefault="00AE2FCD" w:rsidP="00AF1AE0">
          <w:pPr>
            <w:pStyle w:val="TM2"/>
            <w:rPr>
              <w:rFonts w:eastAsiaTheme="minorEastAsia" w:cstheme="minorBidi"/>
              <w:sz w:val="20"/>
              <w:lang w:val="fr-FR" w:eastAsia="fr-FR"/>
            </w:rPr>
          </w:pPr>
          <w:hyperlink w:anchor="_Toc101365622" w:history="1">
            <w:r w:rsidR="00AF1AE0" w:rsidRPr="00AF1AE0">
              <w:rPr>
                <w:rStyle w:val="Lienhypertexte"/>
                <w:sz w:val="22"/>
                <w:szCs w:val="18"/>
                <w:lang w:val="fr-FR"/>
              </w:rPr>
              <w:t>1.1</w:t>
            </w:r>
            <w:r w:rsidR="00AF1AE0" w:rsidRPr="00AF1AE0">
              <w:rPr>
                <w:rFonts w:eastAsiaTheme="minorEastAsia" w:cstheme="minorBidi"/>
                <w:sz w:val="20"/>
                <w:lang w:val="fr-FR" w:eastAsia="fr-FR"/>
              </w:rPr>
              <w:tab/>
            </w:r>
            <w:r w:rsidR="00AF1AE0" w:rsidRPr="00AF1AE0">
              <w:rPr>
                <w:rStyle w:val="Lienhypertexte"/>
                <w:sz w:val="22"/>
                <w:szCs w:val="18"/>
                <w:lang w:val="fr-FR"/>
              </w:rPr>
              <w:t>Présentation des acheteurs publics</w:t>
            </w:r>
            <w:r w:rsidR="00AF1AE0" w:rsidRPr="00AF1AE0">
              <w:rPr>
                <w:webHidden/>
              </w:rPr>
              <w:tab/>
            </w:r>
            <w:r w:rsidR="00AF1AE0" w:rsidRPr="00AF1AE0">
              <w:rPr>
                <w:webHidden/>
              </w:rPr>
              <w:fldChar w:fldCharType="begin"/>
            </w:r>
            <w:r w:rsidR="00AF1AE0" w:rsidRPr="00AF1AE0">
              <w:rPr>
                <w:webHidden/>
              </w:rPr>
              <w:instrText xml:space="preserve"> PAGEREF _Toc101365622 \h </w:instrText>
            </w:r>
            <w:r w:rsidR="00AF1AE0" w:rsidRPr="00AF1AE0">
              <w:rPr>
                <w:webHidden/>
              </w:rPr>
            </w:r>
            <w:r w:rsidR="00AF1AE0" w:rsidRPr="00AF1AE0">
              <w:rPr>
                <w:webHidden/>
              </w:rPr>
              <w:fldChar w:fldCharType="separate"/>
            </w:r>
            <w:r w:rsidR="00AF1AE0" w:rsidRPr="00AF1AE0">
              <w:rPr>
                <w:webHidden/>
              </w:rPr>
              <w:t>3</w:t>
            </w:r>
            <w:r w:rsidR="00AF1AE0" w:rsidRPr="00AF1AE0">
              <w:rPr>
                <w:webHidden/>
              </w:rPr>
              <w:fldChar w:fldCharType="end"/>
            </w:r>
          </w:hyperlink>
        </w:p>
        <w:p w14:paraId="2FB9038A" w14:textId="1C1EC347" w:rsidR="00AF1AE0" w:rsidRPr="00AF1AE0" w:rsidRDefault="00AE2FCD" w:rsidP="00AF1AE0">
          <w:pPr>
            <w:pStyle w:val="TM2"/>
            <w:rPr>
              <w:rFonts w:eastAsiaTheme="minorEastAsia" w:cstheme="minorBidi"/>
              <w:sz w:val="20"/>
              <w:lang w:val="fr-FR" w:eastAsia="fr-FR"/>
            </w:rPr>
          </w:pPr>
          <w:hyperlink w:anchor="_Toc101365623" w:history="1">
            <w:r w:rsidR="00AF1AE0" w:rsidRPr="00AF1AE0">
              <w:rPr>
                <w:rStyle w:val="Lienhypertexte"/>
                <w:sz w:val="22"/>
                <w:szCs w:val="18"/>
                <w:lang w:val="fr-FR"/>
              </w:rPr>
              <w:t>1.2</w:t>
            </w:r>
            <w:r w:rsidR="00AF1AE0" w:rsidRPr="00AF1AE0">
              <w:rPr>
                <w:rFonts w:eastAsiaTheme="minorEastAsia" w:cstheme="minorBidi"/>
                <w:sz w:val="20"/>
                <w:lang w:val="fr-FR" w:eastAsia="fr-FR"/>
              </w:rPr>
              <w:tab/>
            </w:r>
            <w:r w:rsidR="00AF1AE0" w:rsidRPr="00AF1AE0">
              <w:rPr>
                <w:rStyle w:val="Lienhypertexte"/>
                <w:sz w:val="22"/>
                <w:szCs w:val="18"/>
                <w:lang w:val="fr-FR"/>
              </w:rPr>
              <w:t>Contexte et objet de la consultation</w:t>
            </w:r>
            <w:r w:rsidR="00AF1AE0" w:rsidRPr="00AF1AE0">
              <w:rPr>
                <w:webHidden/>
              </w:rPr>
              <w:tab/>
            </w:r>
            <w:r w:rsidR="00AF1AE0" w:rsidRPr="00AF1AE0">
              <w:rPr>
                <w:webHidden/>
              </w:rPr>
              <w:fldChar w:fldCharType="begin"/>
            </w:r>
            <w:r w:rsidR="00AF1AE0" w:rsidRPr="00AF1AE0">
              <w:rPr>
                <w:webHidden/>
              </w:rPr>
              <w:instrText xml:space="preserve"> PAGEREF _Toc101365623 \h </w:instrText>
            </w:r>
            <w:r w:rsidR="00AF1AE0" w:rsidRPr="00AF1AE0">
              <w:rPr>
                <w:webHidden/>
              </w:rPr>
            </w:r>
            <w:r w:rsidR="00AF1AE0" w:rsidRPr="00AF1AE0">
              <w:rPr>
                <w:webHidden/>
              </w:rPr>
              <w:fldChar w:fldCharType="separate"/>
            </w:r>
            <w:r w:rsidR="00AF1AE0" w:rsidRPr="00AF1AE0">
              <w:rPr>
                <w:webHidden/>
              </w:rPr>
              <w:t>4</w:t>
            </w:r>
            <w:r w:rsidR="00AF1AE0" w:rsidRPr="00AF1AE0">
              <w:rPr>
                <w:webHidden/>
              </w:rPr>
              <w:fldChar w:fldCharType="end"/>
            </w:r>
          </w:hyperlink>
        </w:p>
        <w:p w14:paraId="67C99D2C" w14:textId="540740DD" w:rsidR="00AF1AE0" w:rsidRPr="00AF1AE0" w:rsidRDefault="00AE2FCD">
          <w:pPr>
            <w:pStyle w:val="TM1"/>
            <w:tabs>
              <w:tab w:val="left" w:pos="480"/>
              <w:tab w:val="right" w:leader="dot" w:pos="9062"/>
            </w:tabs>
            <w:rPr>
              <w:rFonts w:eastAsiaTheme="minorEastAsia" w:cstheme="minorBidi"/>
              <w:sz w:val="20"/>
              <w:lang w:val="fr-FR" w:eastAsia="fr-FR"/>
            </w:rPr>
          </w:pPr>
          <w:hyperlink w:anchor="_Toc101365624" w:history="1">
            <w:r w:rsidR="00AF1AE0" w:rsidRPr="00AF1AE0">
              <w:rPr>
                <w:rFonts w:eastAsiaTheme="minorEastAsia" w:cstheme="minorBidi"/>
                <w:sz w:val="20"/>
                <w:lang w:val="fr-FR" w:eastAsia="fr-FR"/>
              </w:rPr>
              <w:tab/>
            </w:r>
            <w:r w:rsidR="00AF1AE0" w:rsidRPr="00AF1AE0">
              <w:rPr>
                <w:rStyle w:val="Lienhypertexte"/>
                <w:sz w:val="22"/>
                <w:szCs w:val="18"/>
                <w:lang w:val="fr-FR"/>
              </w:rPr>
              <w:t>ARTICLE 2 : MODALITE DU MARCHE</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_Toc101365624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4</w:t>
            </w:r>
            <w:r w:rsidR="00AF1AE0" w:rsidRPr="00AF1AE0">
              <w:rPr>
                <w:webHidden/>
                <w:sz w:val="22"/>
                <w:szCs w:val="18"/>
              </w:rPr>
              <w:fldChar w:fldCharType="end"/>
            </w:r>
          </w:hyperlink>
        </w:p>
        <w:p w14:paraId="3C9F8B3C" w14:textId="53232F9F" w:rsidR="00AF1AE0" w:rsidRPr="00AF1AE0" w:rsidRDefault="00AE2FCD" w:rsidP="00AF1AE0">
          <w:pPr>
            <w:pStyle w:val="TM2"/>
            <w:rPr>
              <w:rFonts w:eastAsiaTheme="minorEastAsia" w:cstheme="minorBidi"/>
              <w:sz w:val="20"/>
              <w:lang w:val="fr-FR" w:eastAsia="fr-FR"/>
            </w:rPr>
          </w:pPr>
          <w:hyperlink w:anchor="_Toc101365625" w:history="1">
            <w:r w:rsidR="00AF1AE0" w:rsidRPr="00AF1AE0">
              <w:rPr>
                <w:rStyle w:val="Lienhypertexte"/>
                <w:sz w:val="22"/>
                <w:szCs w:val="18"/>
                <w:lang w:val="fr-FR"/>
              </w:rPr>
              <w:t>2.1</w:t>
            </w:r>
            <w:r w:rsidR="00AF1AE0" w:rsidRPr="00AF1AE0">
              <w:rPr>
                <w:rFonts w:eastAsiaTheme="minorEastAsia" w:cstheme="minorBidi"/>
                <w:sz w:val="20"/>
                <w:lang w:val="fr-FR" w:eastAsia="fr-FR"/>
              </w:rPr>
              <w:tab/>
            </w:r>
            <w:r w:rsidR="00AF1AE0" w:rsidRPr="00AF1AE0">
              <w:rPr>
                <w:rStyle w:val="Lienhypertexte"/>
                <w:sz w:val="22"/>
                <w:szCs w:val="18"/>
                <w:lang w:val="fr-FR"/>
              </w:rPr>
              <w:t>Date d’effet du marché</w:t>
            </w:r>
            <w:r w:rsidR="00AF1AE0" w:rsidRPr="00AF1AE0">
              <w:rPr>
                <w:webHidden/>
              </w:rPr>
              <w:tab/>
            </w:r>
            <w:r w:rsidR="00AF1AE0" w:rsidRPr="00AF1AE0">
              <w:rPr>
                <w:webHidden/>
              </w:rPr>
              <w:fldChar w:fldCharType="begin"/>
            </w:r>
            <w:r w:rsidR="00AF1AE0" w:rsidRPr="00AF1AE0">
              <w:rPr>
                <w:webHidden/>
              </w:rPr>
              <w:instrText xml:space="preserve"> PAGEREF _Toc101365625 \h </w:instrText>
            </w:r>
            <w:r w:rsidR="00AF1AE0" w:rsidRPr="00AF1AE0">
              <w:rPr>
                <w:webHidden/>
              </w:rPr>
            </w:r>
            <w:r w:rsidR="00AF1AE0" w:rsidRPr="00AF1AE0">
              <w:rPr>
                <w:webHidden/>
              </w:rPr>
              <w:fldChar w:fldCharType="separate"/>
            </w:r>
            <w:r w:rsidR="00AF1AE0" w:rsidRPr="00AF1AE0">
              <w:rPr>
                <w:webHidden/>
              </w:rPr>
              <w:t>5</w:t>
            </w:r>
            <w:r w:rsidR="00AF1AE0" w:rsidRPr="00AF1AE0">
              <w:rPr>
                <w:webHidden/>
              </w:rPr>
              <w:fldChar w:fldCharType="end"/>
            </w:r>
          </w:hyperlink>
        </w:p>
        <w:p w14:paraId="4FAD4600" w14:textId="5307451B" w:rsidR="00AF1AE0" w:rsidRPr="00AF1AE0" w:rsidRDefault="00AE2FCD" w:rsidP="00AF1AE0">
          <w:pPr>
            <w:pStyle w:val="TM2"/>
            <w:rPr>
              <w:rFonts w:eastAsiaTheme="minorEastAsia" w:cstheme="minorBidi"/>
              <w:sz w:val="20"/>
              <w:lang w:val="fr-FR" w:eastAsia="fr-FR"/>
            </w:rPr>
          </w:pPr>
          <w:hyperlink w:anchor="_Toc101365626" w:history="1">
            <w:r w:rsidR="00AF1AE0" w:rsidRPr="00AF1AE0">
              <w:rPr>
                <w:rStyle w:val="Lienhypertexte"/>
                <w:sz w:val="22"/>
                <w:szCs w:val="18"/>
                <w:lang w:val="fr-FR"/>
              </w:rPr>
              <w:t>2.2</w:t>
            </w:r>
            <w:r w:rsidR="00AF1AE0" w:rsidRPr="00AF1AE0">
              <w:rPr>
                <w:rFonts w:eastAsiaTheme="minorEastAsia" w:cstheme="minorBidi"/>
                <w:sz w:val="20"/>
                <w:lang w:val="fr-FR" w:eastAsia="fr-FR"/>
              </w:rPr>
              <w:tab/>
            </w:r>
            <w:r w:rsidR="00AF1AE0" w:rsidRPr="00AF1AE0">
              <w:rPr>
                <w:rStyle w:val="Lienhypertexte"/>
                <w:sz w:val="22"/>
                <w:szCs w:val="18"/>
                <w:lang w:val="fr-FR"/>
              </w:rPr>
              <w:t>Durée du marché</w:t>
            </w:r>
            <w:r w:rsidR="00AF1AE0" w:rsidRPr="00AF1AE0">
              <w:rPr>
                <w:webHidden/>
              </w:rPr>
              <w:tab/>
            </w:r>
            <w:r w:rsidR="00AF1AE0" w:rsidRPr="00AF1AE0">
              <w:rPr>
                <w:webHidden/>
              </w:rPr>
              <w:fldChar w:fldCharType="begin"/>
            </w:r>
            <w:r w:rsidR="00AF1AE0" w:rsidRPr="00AF1AE0">
              <w:rPr>
                <w:webHidden/>
              </w:rPr>
              <w:instrText xml:space="preserve"> PAGEREF _Toc101365626 \h </w:instrText>
            </w:r>
            <w:r w:rsidR="00AF1AE0" w:rsidRPr="00AF1AE0">
              <w:rPr>
                <w:webHidden/>
              </w:rPr>
            </w:r>
            <w:r w:rsidR="00AF1AE0" w:rsidRPr="00AF1AE0">
              <w:rPr>
                <w:webHidden/>
              </w:rPr>
              <w:fldChar w:fldCharType="separate"/>
            </w:r>
            <w:r w:rsidR="00AF1AE0" w:rsidRPr="00AF1AE0">
              <w:rPr>
                <w:webHidden/>
              </w:rPr>
              <w:t>5</w:t>
            </w:r>
            <w:r w:rsidR="00AF1AE0" w:rsidRPr="00AF1AE0">
              <w:rPr>
                <w:webHidden/>
              </w:rPr>
              <w:fldChar w:fldCharType="end"/>
            </w:r>
          </w:hyperlink>
        </w:p>
        <w:p w14:paraId="45635999" w14:textId="096D6788" w:rsidR="00AF1AE0" w:rsidRPr="00AF1AE0" w:rsidRDefault="00AE2FCD" w:rsidP="00AF1AE0">
          <w:pPr>
            <w:pStyle w:val="TM2"/>
            <w:rPr>
              <w:rFonts w:eastAsiaTheme="minorEastAsia" w:cstheme="minorBidi"/>
              <w:sz w:val="20"/>
              <w:lang w:val="fr-FR" w:eastAsia="fr-FR"/>
            </w:rPr>
          </w:pPr>
          <w:hyperlink w:anchor="_Toc101365627" w:history="1">
            <w:r w:rsidR="00AF1AE0" w:rsidRPr="00AF1AE0">
              <w:rPr>
                <w:rStyle w:val="Lienhypertexte"/>
                <w:sz w:val="22"/>
                <w:szCs w:val="18"/>
                <w:lang w:val="fr-FR"/>
              </w:rPr>
              <w:t>2.3</w:t>
            </w:r>
            <w:r w:rsidR="00AF1AE0" w:rsidRPr="00AF1AE0">
              <w:rPr>
                <w:rFonts w:eastAsiaTheme="minorEastAsia" w:cstheme="minorBidi"/>
                <w:sz w:val="20"/>
                <w:lang w:val="fr-FR" w:eastAsia="fr-FR"/>
              </w:rPr>
              <w:tab/>
            </w:r>
            <w:r w:rsidR="00AF1AE0" w:rsidRPr="00AF1AE0">
              <w:rPr>
                <w:rStyle w:val="Lienhypertexte"/>
                <w:sz w:val="22"/>
                <w:szCs w:val="18"/>
                <w:lang w:val="fr-FR"/>
              </w:rPr>
              <w:t>Composition du prix</w:t>
            </w:r>
            <w:r w:rsidR="00AF1AE0" w:rsidRPr="00AF1AE0">
              <w:rPr>
                <w:webHidden/>
              </w:rPr>
              <w:tab/>
            </w:r>
            <w:r w:rsidR="00AF1AE0" w:rsidRPr="00AF1AE0">
              <w:rPr>
                <w:webHidden/>
              </w:rPr>
              <w:fldChar w:fldCharType="begin"/>
            </w:r>
            <w:r w:rsidR="00AF1AE0" w:rsidRPr="00AF1AE0">
              <w:rPr>
                <w:webHidden/>
              </w:rPr>
              <w:instrText xml:space="preserve"> PAGEREF _Toc101365627 \h </w:instrText>
            </w:r>
            <w:r w:rsidR="00AF1AE0" w:rsidRPr="00AF1AE0">
              <w:rPr>
                <w:webHidden/>
              </w:rPr>
            </w:r>
            <w:r w:rsidR="00AF1AE0" w:rsidRPr="00AF1AE0">
              <w:rPr>
                <w:webHidden/>
              </w:rPr>
              <w:fldChar w:fldCharType="separate"/>
            </w:r>
            <w:r w:rsidR="00AF1AE0" w:rsidRPr="00AF1AE0">
              <w:rPr>
                <w:webHidden/>
              </w:rPr>
              <w:t>5</w:t>
            </w:r>
            <w:r w:rsidR="00AF1AE0" w:rsidRPr="00AF1AE0">
              <w:rPr>
                <w:webHidden/>
              </w:rPr>
              <w:fldChar w:fldCharType="end"/>
            </w:r>
          </w:hyperlink>
        </w:p>
        <w:p w14:paraId="0F711621" w14:textId="33354B76" w:rsidR="00AF1AE0" w:rsidRPr="00AF1AE0" w:rsidRDefault="00AE2FCD" w:rsidP="00AF1AE0">
          <w:pPr>
            <w:pStyle w:val="TM2"/>
            <w:rPr>
              <w:rFonts w:eastAsiaTheme="minorEastAsia" w:cstheme="minorBidi"/>
              <w:sz w:val="20"/>
              <w:lang w:val="fr-FR" w:eastAsia="fr-FR"/>
            </w:rPr>
          </w:pPr>
          <w:hyperlink w:anchor="_Toc101365628" w:history="1">
            <w:r w:rsidR="00AF1AE0" w:rsidRPr="00AF1AE0">
              <w:rPr>
                <w:rStyle w:val="Lienhypertexte"/>
                <w:sz w:val="22"/>
                <w:szCs w:val="18"/>
                <w:lang w:val="fr-FR"/>
              </w:rPr>
              <w:t>2.4</w:t>
            </w:r>
            <w:r w:rsidR="00AF1AE0" w:rsidRPr="00AF1AE0">
              <w:rPr>
                <w:rFonts w:eastAsiaTheme="minorEastAsia" w:cstheme="minorBidi"/>
                <w:sz w:val="20"/>
                <w:lang w:val="fr-FR" w:eastAsia="fr-FR"/>
              </w:rPr>
              <w:tab/>
            </w:r>
            <w:r w:rsidR="00AF1AE0" w:rsidRPr="00AF1AE0">
              <w:rPr>
                <w:rStyle w:val="Lienhypertexte"/>
                <w:sz w:val="22"/>
                <w:szCs w:val="18"/>
                <w:lang w:val="fr-FR"/>
              </w:rPr>
              <w:t>Modalités de facturation et de paiement</w:t>
            </w:r>
            <w:r w:rsidR="00AF1AE0" w:rsidRPr="00AF1AE0">
              <w:rPr>
                <w:webHidden/>
              </w:rPr>
              <w:tab/>
            </w:r>
            <w:r w:rsidR="00AF1AE0" w:rsidRPr="00AF1AE0">
              <w:rPr>
                <w:webHidden/>
              </w:rPr>
              <w:fldChar w:fldCharType="begin"/>
            </w:r>
            <w:r w:rsidR="00AF1AE0" w:rsidRPr="00AF1AE0">
              <w:rPr>
                <w:webHidden/>
              </w:rPr>
              <w:instrText xml:space="preserve"> PAGEREF _Toc101365628 \h </w:instrText>
            </w:r>
            <w:r w:rsidR="00AF1AE0" w:rsidRPr="00AF1AE0">
              <w:rPr>
                <w:webHidden/>
              </w:rPr>
            </w:r>
            <w:r w:rsidR="00AF1AE0" w:rsidRPr="00AF1AE0">
              <w:rPr>
                <w:webHidden/>
              </w:rPr>
              <w:fldChar w:fldCharType="separate"/>
            </w:r>
            <w:r w:rsidR="00AF1AE0" w:rsidRPr="00AF1AE0">
              <w:rPr>
                <w:webHidden/>
              </w:rPr>
              <w:t>5</w:t>
            </w:r>
            <w:r w:rsidR="00AF1AE0" w:rsidRPr="00AF1AE0">
              <w:rPr>
                <w:webHidden/>
              </w:rPr>
              <w:fldChar w:fldCharType="end"/>
            </w:r>
          </w:hyperlink>
        </w:p>
        <w:p w14:paraId="006AB7C6" w14:textId="12124CB1" w:rsidR="00AF1AE0" w:rsidRPr="00AF1AE0" w:rsidRDefault="00AE2FCD">
          <w:pPr>
            <w:pStyle w:val="TM3"/>
            <w:tabs>
              <w:tab w:val="right" w:leader="dot" w:pos="9062"/>
            </w:tabs>
            <w:rPr>
              <w:rFonts w:eastAsiaTheme="minorEastAsia" w:cstheme="minorBidi"/>
              <w:sz w:val="20"/>
              <w:lang w:val="fr-FR" w:eastAsia="fr-FR"/>
            </w:rPr>
          </w:pPr>
          <w:hyperlink w:anchor="_Toc101365629" w:history="1">
            <w:r w:rsidR="00AF1AE0" w:rsidRPr="00AF1AE0">
              <w:rPr>
                <w:rStyle w:val="Lienhypertexte"/>
                <w:sz w:val="22"/>
                <w:szCs w:val="18"/>
              </w:rPr>
              <w:t>2.4.1 Facturation</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_Toc101365629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5</w:t>
            </w:r>
            <w:r w:rsidR="00AF1AE0" w:rsidRPr="00AF1AE0">
              <w:rPr>
                <w:webHidden/>
                <w:sz w:val="22"/>
                <w:szCs w:val="18"/>
              </w:rPr>
              <w:fldChar w:fldCharType="end"/>
            </w:r>
          </w:hyperlink>
        </w:p>
        <w:p w14:paraId="1918DADC" w14:textId="70B18D6D" w:rsidR="00AF1AE0" w:rsidRPr="00AF1AE0" w:rsidRDefault="00AE2FCD">
          <w:pPr>
            <w:pStyle w:val="TM3"/>
            <w:tabs>
              <w:tab w:val="left" w:pos="1320"/>
              <w:tab w:val="right" w:leader="dot" w:pos="9062"/>
            </w:tabs>
            <w:rPr>
              <w:rFonts w:eastAsiaTheme="minorEastAsia" w:cstheme="minorBidi"/>
              <w:sz w:val="20"/>
              <w:lang w:val="fr-FR" w:eastAsia="fr-FR"/>
            </w:rPr>
          </w:pPr>
          <w:hyperlink w:anchor="_Toc101365630" w:history="1">
            <w:r w:rsidR="00AF1AE0" w:rsidRPr="00AF1AE0">
              <w:rPr>
                <w:rStyle w:val="Lienhypertexte"/>
                <w:sz w:val="22"/>
                <w:szCs w:val="18"/>
              </w:rPr>
              <w:t xml:space="preserve">2.4.2 </w:t>
            </w:r>
            <w:r w:rsidR="00AF1AE0" w:rsidRPr="00AF1AE0">
              <w:rPr>
                <w:rFonts w:eastAsiaTheme="minorEastAsia" w:cstheme="minorBidi"/>
                <w:sz w:val="20"/>
                <w:lang w:val="fr-FR" w:eastAsia="fr-FR"/>
              </w:rPr>
              <w:tab/>
            </w:r>
            <w:r w:rsidR="00AF1AE0" w:rsidRPr="00AF1AE0">
              <w:rPr>
                <w:rStyle w:val="Lienhypertexte"/>
                <w:sz w:val="22"/>
                <w:szCs w:val="18"/>
              </w:rPr>
              <w:t>Modalités de règlement</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_Toc101365630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6</w:t>
            </w:r>
            <w:r w:rsidR="00AF1AE0" w:rsidRPr="00AF1AE0">
              <w:rPr>
                <w:webHidden/>
                <w:sz w:val="22"/>
                <w:szCs w:val="18"/>
              </w:rPr>
              <w:fldChar w:fldCharType="end"/>
            </w:r>
          </w:hyperlink>
        </w:p>
        <w:p w14:paraId="6990D8AD" w14:textId="401C5588" w:rsidR="00AF1AE0" w:rsidRPr="00AF1AE0" w:rsidRDefault="00AE2FCD">
          <w:pPr>
            <w:pStyle w:val="TM3"/>
            <w:tabs>
              <w:tab w:val="left" w:pos="1320"/>
              <w:tab w:val="right" w:leader="dot" w:pos="9062"/>
            </w:tabs>
            <w:rPr>
              <w:rFonts w:eastAsiaTheme="minorEastAsia" w:cstheme="minorBidi"/>
              <w:sz w:val="20"/>
              <w:lang w:val="fr-FR" w:eastAsia="fr-FR"/>
            </w:rPr>
          </w:pPr>
          <w:hyperlink w:anchor="_Toc101365631" w:history="1">
            <w:r w:rsidR="00AF1AE0" w:rsidRPr="00AF1AE0">
              <w:rPr>
                <w:rStyle w:val="Lienhypertexte"/>
                <w:sz w:val="22"/>
                <w:szCs w:val="18"/>
              </w:rPr>
              <w:t xml:space="preserve">2.4.3 </w:t>
            </w:r>
            <w:r w:rsidR="00AF1AE0" w:rsidRPr="00AF1AE0">
              <w:rPr>
                <w:rFonts w:eastAsiaTheme="minorEastAsia" w:cstheme="minorBidi"/>
                <w:sz w:val="20"/>
                <w:lang w:val="fr-FR" w:eastAsia="fr-FR"/>
              </w:rPr>
              <w:tab/>
            </w:r>
            <w:r w:rsidR="00AF1AE0" w:rsidRPr="00AF1AE0">
              <w:rPr>
                <w:rStyle w:val="Lienhypertexte"/>
                <w:sz w:val="22"/>
                <w:szCs w:val="18"/>
              </w:rPr>
              <w:t>Résiliation du marché</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_Toc101365631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6</w:t>
            </w:r>
            <w:r w:rsidR="00AF1AE0" w:rsidRPr="00AF1AE0">
              <w:rPr>
                <w:webHidden/>
                <w:sz w:val="22"/>
                <w:szCs w:val="18"/>
              </w:rPr>
              <w:fldChar w:fldCharType="end"/>
            </w:r>
          </w:hyperlink>
        </w:p>
        <w:p w14:paraId="74D5575F" w14:textId="63630096" w:rsidR="00AF1AE0" w:rsidRPr="00AF1AE0" w:rsidRDefault="00AE2FCD">
          <w:pPr>
            <w:pStyle w:val="TM3"/>
            <w:tabs>
              <w:tab w:val="left" w:pos="1320"/>
              <w:tab w:val="right" w:leader="dot" w:pos="9062"/>
            </w:tabs>
            <w:rPr>
              <w:rFonts w:eastAsiaTheme="minorEastAsia" w:cstheme="minorBidi"/>
              <w:sz w:val="20"/>
              <w:lang w:val="fr-FR" w:eastAsia="fr-FR"/>
            </w:rPr>
          </w:pPr>
          <w:hyperlink w:anchor="_Toc101365632" w:history="1">
            <w:r w:rsidR="00AF1AE0" w:rsidRPr="00AF1AE0">
              <w:rPr>
                <w:rStyle w:val="Lienhypertexte"/>
                <w:sz w:val="22"/>
                <w:szCs w:val="18"/>
              </w:rPr>
              <w:t xml:space="preserve">2.4.4 </w:t>
            </w:r>
            <w:r w:rsidR="00AF1AE0" w:rsidRPr="00AF1AE0">
              <w:rPr>
                <w:rFonts w:eastAsiaTheme="minorEastAsia" w:cstheme="minorBidi"/>
                <w:sz w:val="20"/>
                <w:lang w:val="fr-FR" w:eastAsia="fr-FR"/>
              </w:rPr>
              <w:tab/>
            </w:r>
            <w:r w:rsidR="00AF1AE0" w:rsidRPr="00AF1AE0">
              <w:rPr>
                <w:rStyle w:val="Lienhypertexte"/>
                <w:sz w:val="22"/>
                <w:szCs w:val="18"/>
              </w:rPr>
              <w:t>Litiges et attribution de juridiction</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_Toc101365632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6</w:t>
            </w:r>
            <w:r w:rsidR="00AF1AE0" w:rsidRPr="00AF1AE0">
              <w:rPr>
                <w:webHidden/>
                <w:sz w:val="22"/>
                <w:szCs w:val="18"/>
              </w:rPr>
              <w:fldChar w:fldCharType="end"/>
            </w:r>
          </w:hyperlink>
        </w:p>
        <w:p w14:paraId="3785DD09" w14:textId="28154BBC" w:rsidR="00AF1AE0" w:rsidRPr="00AF1AE0" w:rsidRDefault="00AE2FCD">
          <w:pPr>
            <w:pStyle w:val="TM1"/>
            <w:tabs>
              <w:tab w:val="left" w:pos="480"/>
              <w:tab w:val="right" w:leader="dot" w:pos="9062"/>
            </w:tabs>
            <w:rPr>
              <w:rFonts w:eastAsiaTheme="minorEastAsia" w:cstheme="minorBidi"/>
              <w:sz w:val="20"/>
              <w:lang w:val="fr-FR" w:eastAsia="fr-FR"/>
            </w:rPr>
          </w:pPr>
          <w:hyperlink w:anchor="_Toc101365633" w:history="1">
            <w:r w:rsidR="00AF1AE0" w:rsidRPr="00AF1AE0">
              <w:rPr>
                <w:rFonts w:eastAsiaTheme="minorEastAsia" w:cstheme="minorBidi"/>
                <w:sz w:val="20"/>
                <w:lang w:val="fr-FR" w:eastAsia="fr-FR"/>
              </w:rPr>
              <w:tab/>
            </w:r>
            <w:r w:rsidR="00AF1AE0" w:rsidRPr="00AF1AE0">
              <w:rPr>
                <w:rStyle w:val="Lienhypertexte"/>
                <w:sz w:val="22"/>
                <w:szCs w:val="18"/>
                <w:lang w:val="fr-FR"/>
              </w:rPr>
              <w:t>ARTICLE 3 : PRESENTATION ET JUGEMENT DES OFFRES</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_Toc101365633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6</w:t>
            </w:r>
            <w:r w:rsidR="00AF1AE0" w:rsidRPr="00AF1AE0">
              <w:rPr>
                <w:webHidden/>
                <w:sz w:val="22"/>
                <w:szCs w:val="18"/>
              </w:rPr>
              <w:fldChar w:fldCharType="end"/>
            </w:r>
          </w:hyperlink>
        </w:p>
        <w:p w14:paraId="257D701F" w14:textId="4BF9CA4B" w:rsidR="00AF1AE0" w:rsidRPr="00AF1AE0" w:rsidRDefault="00AE2FCD" w:rsidP="00AF1AE0">
          <w:pPr>
            <w:pStyle w:val="TM2"/>
            <w:rPr>
              <w:rFonts w:eastAsiaTheme="minorEastAsia" w:cstheme="minorBidi"/>
              <w:sz w:val="20"/>
              <w:lang w:val="fr-FR" w:eastAsia="fr-FR"/>
            </w:rPr>
          </w:pPr>
          <w:hyperlink w:anchor="_Toc101365634" w:history="1">
            <w:r w:rsidR="00AF1AE0" w:rsidRPr="00AF1AE0">
              <w:rPr>
                <w:rStyle w:val="Lienhypertexte"/>
                <w:sz w:val="22"/>
                <w:szCs w:val="18"/>
                <w:lang w:val="fr-FR"/>
              </w:rPr>
              <w:t>3.1</w:t>
            </w:r>
            <w:r w:rsidR="00AF1AE0" w:rsidRPr="00AF1AE0">
              <w:rPr>
                <w:rFonts w:eastAsiaTheme="minorEastAsia" w:cstheme="minorBidi"/>
                <w:sz w:val="20"/>
                <w:lang w:val="fr-FR" w:eastAsia="fr-FR"/>
              </w:rPr>
              <w:tab/>
            </w:r>
            <w:r w:rsidR="00AF1AE0" w:rsidRPr="00AF1AE0">
              <w:rPr>
                <w:rStyle w:val="Lienhypertexte"/>
                <w:sz w:val="22"/>
                <w:szCs w:val="18"/>
                <w:lang w:val="fr-FR"/>
              </w:rPr>
              <w:t>Présentation</w:t>
            </w:r>
            <w:r w:rsidR="00AF1AE0" w:rsidRPr="00AF1AE0">
              <w:rPr>
                <w:webHidden/>
              </w:rPr>
              <w:tab/>
            </w:r>
            <w:r w:rsidR="00AF1AE0" w:rsidRPr="00AF1AE0">
              <w:rPr>
                <w:webHidden/>
              </w:rPr>
              <w:fldChar w:fldCharType="begin"/>
            </w:r>
            <w:r w:rsidR="00AF1AE0" w:rsidRPr="00AF1AE0">
              <w:rPr>
                <w:webHidden/>
              </w:rPr>
              <w:instrText xml:space="preserve"> PAGEREF _Toc101365634 \h </w:instrText>
            </w:r>
            <w:r w:rsidR="00AF1AE0" w:rsidRPr="00AF1AE0">
              <w:rPr>
                <w:webHidden/>
              </w:rPr>
            </w:r>
            <w:r w:rsidR="00AF1AE0" w:rsidRPr="00AF1AE0">
              <w:rPr>
                <w:webHidden/>
              </w:rPr>
              <w:fldChar w:fldCharType="separate"/>
            </w:r>
            <w:r w:rsidR="00AF1AE0" w:rsidRPr="00AF1AE0">
              <w:rPr>
                <w:webHidden/>
              </w:rPr>
              <w:t>6</w:t>
            </w:r>
            <w:r w:rsidR="00AF1AE0" w:rsidRPr="00AF1AE0">
              <w:rPr>
                <w:webHidden/>
              </w:rPr>
              <w:fldChar w:fldCharType="end"/>
            </w:r>
          </w:hyperlink>
        </w:p>
        <w:p w14:paraId="58432489" w14:textId="090508A3" w:rsidR="00AF1AE0" w:rsidRPr="00AF1AE0" w:rsidRDefault="00AE2FCD" w:rsidP="00AF1AE0">
          <w:pPr>
            <w:pStyle w:val="TM2"/>
            <w:rPr>
              <w:rFonts w:eastAsiaTheme="minorEastAsia" w:cstheme="minorBidi"/>
              <w:sz w:val="20"/>
              <w:lang w:val="fr-FR" w:eastAsia="fr-FR"/>
            </w:rPr>
          </w:pPr>
          <w:hyperlink w:anchor="_Toc101365635" w:history="1">
            <w:r w:rsidR="00AF1AE0" w:rsidRPr="00AF1AE0">
              <w:rPr>
                <w:rStyle w:val="Lienhypertexte"/>
                <w:sz w:val="22"/>
                <w:szCs w:val="18"/>
                <w:lang w:val="fr-FR"/>
              </w:rPr>
              <w:t>3.2</w:t>
            </w:r>
            <w:r w:rsidR="00AF1AE0" w:rsidRPr="00AF1AE0">
              <w:rPr>
                <w:rFonts w:eastAsiaTheme="minorEastAsia" w:cstheme="minorBidi"/>
                <w:sz w:val="20"/>
                <w:lang w:val="fr-FR" w:eastAsia="fr-FR"/>
              </w:rPr>
              <w:tab/>
            </w:r>
            <w:r w:rsidR="00AF1AE0" w:rsidRPr="00AF1AE0">
              <w:rPr>
                <w:rStyle w:val="Lienhypertexte"/>
                <w:sz w:val="22"/>
                <w:szCs w:val="18"/>
                <w:lang w:val="fr-FR"/>
              </w:rPr>
              <w:t>Jugement des offres</w:t>
            </w:r>
            <w:r w:rsidR="00AF1AE0" w:rsidRPr="00AF1AE0">
              <w:rPr>
                <w:webHidden/>
              </w:rPr>
              <w:tab/>
            </w:r>
            <w:r w:rsidR="00AF1AE0" w:rsidRPr="00AF1AE0">
              <w:rPr>
                <w:webHidden/>
              </w:rPr>
              <w:fldChar w:fldCharType="begin"/>
            </w:r>
            <w:r w:rsidR="00AF1AE0" w:rsidRPr="00AF1AE0">
              <w:rPr>
                <w:webHidden/>
              </w:rPr>
              <w:instrText xml:space="preserve"> PAGEREF _Toc101365635 \h </w:instrText>
            </w:r>
            <w:r w:rsidR="00AF1AE0" w:rsidRPr="00AF1AE0">
              <w:rPr>
                <w:webHidden/>
              </w:rPr>
            </w:r>
            <w:r w:rsidR="00AF1AE0" w:rsidRPr="00AF1AE0">
              <w:rPr>
                <w:webHidden/>
              </w:rPr>
              <w:fldChar w:fldCharType="separate"/>
            </w:r>
            <w:r w:rsidR="00AF1AE0" w:rsidRPr="00AF1AE0">
              <w:rPr>
                <w:webHidden/>
              </w:rPr>
              <w:t>7</w:t>
            </w:r>
            <w:r w:rsidR="00AF1AE0" w:rsidRPr="00AF1AE0">
              <w:rPr>
                <w:webHidden/>
              </w:rPr>
              <w:fldChar w:fldCharType="end"/>
            </w:r>
          </w:hyperlink>
        </w:p>
        <w:p w14:paraId="22DD7C5B" w14:textId="42479F30" w:rsidR="00AF1AE0" w:rsidRPr="00AF1AE0" w:rsidRDefault="00AE2FCD" w:rsidP="00AF1AE0">
          <w:pPr>
            <w:pStyle w:val="TM2"/>
            <w:rPr>
              <w:rFonts w:eastAsiaTheme="minorEastAsia" w:cstheme="minorBidi"/>
              <w:sz w:val="20"/>
              <w:lang w:val="fr-FR" w:eastAsia="fr-FR"/>
            </w:rPr>
          </w:pPr>
          <w:hyperlink w:anchor="_Toc101365636" w:history="1">
            <w:r w:rsidR="00AF1AE0" w:rsidRPr="00AF1AE0">
              <w:rPr>
                <w:rStyle w:val="Lienhypertexte"/>
                <w:sz w:val="22"/>
                <w:szCs w:val="18"/>
                <w:lang w:val="fr-FR"/>
              </w:rPr>
              <w:t>3.3</w:t>
            </w:r>
            <w:r w:rsidR="00AF1AE0" w:rsidRPr="00AF1AE0">
              <w:rPr>
                <w:rFonts w:eastAsiaTheme="minorEastAsia" w:cstheme="minorBidi"/>
                <w:sz w:val="20"/>
                <w:lang w:val="fr-FR" w:eastAsia="fr-FR"/>
              </w:rPr>
              <w:tab/>
            </w:r>
            <w:r w:rsidR="00AF1AE0" w:rsidRPr="00AF1AE0">
              <w:rPr>
                <w:rStyle w:val="Lienhypertexte"/>
                <w:sz w:val="22"/>
                <w:szCs w:val="18"/>
                <w:lang w:val="fr-FR"/>
              </w:rPr>
              <w:t>Conditions de retrait et de remise des offres</w:t>
            </w:r>
            <w:r w:rsidR="00AF1AE0" w:rsidRPr="00AF1AE0">
              <w:rPr>
                <w:webHidden/>
              </w:rPr>
              <w:tab/>
            </w:r>
            <w:r w:rsidR="00AF1AE0" w:rsidRPr="00AF1AE0">
              <w:rPr>
                <w:webHidden/>
              </w:rPr>
              <w:fldChar w:fldCharType="begin"/>
            </w:r>
            <w:r w:rsidR="00AF1AE0" w:rsidRPr="00AF1AE0">
              <w:rPr>
                <w:webHidden/>
              </w:rPr>
              <w:instrText xml:space="preserve"> PAGEREF _Toc101365636 \h </w:instrText>
            </w:r>
            <w:r w:rsidR="00AF1AE0" w:rsidRPr="00AF1AE0">
              <w:rPr>
                <w:webHidden/>
              </w:rPr>
            </w:r>
            <w:r w:rsidR="00AF1AE0" w:rsidRPr="00AF1AE0">
              <w:rPr>
                <w:webHidden/>
              </w:rPr>
              <w:fldChar w:fldCharType="separate"/>
            </w:r>
            <w:r w:rsidR="00AF1AE0" w:rsidRPr="00AF1AE0">
              <w:rPr>
                <w:webHidden/>
              </w:rPr>
              <w:t>7</w:t>
            </w:r>
            <w:r w:rsidR="00AF1AE0" w:rsidRPr="00AF1AE0">
              <w:rPr>
                <w:webHidden/>
              </w:rPr>
              <w:fldChar w:fldCharType="end"/>
            </w:r>
          </w:hyperlink>
        </w:p>
        <w:p w14:paraId="25F867B5" w14:textId="4131A1B4" w:rsidR="00AF1AE0" w:rsidRPr="00AF1AE0" w:rsidRDefault="00AE2FCD">
          <w:pPr>
            <w:pStyle w:val="TM1"/>
            <w:tabs>
              <w:tab w:val="left" w:pos="480"/>
              <w:tab w:val="right" w:leader="dot" w:pos="9062"/>
            </w:tabs>
            <w:rPr>
              <w:rFonts w:eastAsiaTheme="minorEastAsia" w:cstheme="minorBidi"/>
              <w:sz w:val="20"/>
              <w:lang w:val="fr-FR" w:eastAsia="fr-FR"/>
            </w:rPr>
          </w:pPr>
          <w:hyperlink w:anchor="_Toc101365637" w:history="1">
            <w:r w:rsidR="00AF1AE0" w:rsidRPr="00AF1AE0">
              <w:rPr>
                <w:rFonts w:eastAsiaTheme="minorEastAsia" w:cstheme="minorBidi"/>
                <w:sz w:val="20"/>
                <w:lang w:val="fr-FR" w:eastAsia="fr-FR"/>
              </w:rPr>
              <w:tab/>
            </w:r>
            <w:r w:rsidR="00AF1AE0" w:rsidRPr="00AF1AE0">
              <w:rPr>
                <w:rStyle w:val="Lienhypertexte"/>
                <w:sz w:val="22"/>
                <w:szCs w:val="18"/>
                <w:lang w:val="fr-FR"/>
              </w:rPr>
              <w:t>ARTICLE 4 : DESCRIPTION DE L’EXISTANT</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_Toc101365637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7</w:t>
            </w:r>
            <w:r w:rsidR="00AF1AE0" w:rsidRPr="00AF1AE0">
              <w:rPr>
                <w:webHidden/>
                <w:sz w:val="22"/>
                <w:szCs w:val="18"/>
              </w:rPr>
              <w:fldChar w:fldCharType="end"/>
            </w:r>
          </w:hyperlink>
        </w:p>
        <w:p w14:paraId="45AF4A85" w14:textId="386A9F3B" w:rsidR="00AF1AE0" w:rsidRPr="00AF1AE0" w:rsidRDefault="00AE2FCD" w:rsidP="00AF1AE0">
          <w:pPr>
            <w:pStyle w:val="TM2"/>
            <w:rPr>
              <w:rFonts w:eastAsiaTheme="minorEastAsia" w:cstheme="minorBidi"/>
              <w:sz w:val="20"/>
              <w:lang w:val="fr-FR" w:eastAsia="fr-FR"/>
            </w:rPr>
          </w:pPr>
          <w:hyperlink w:anchor="_Toc101365638" w:history="1">
            <w:r w:rsidR="00AF1AE0" w:rsidRPr="00AF1AE0">
              <w:rPr>
                <w:rStyle w:val="Lienhypertexte"/>
                <w:sz w:val="22"/>
                <w:szCs w:val="18"/>
                <w:lang w:val="fr-FR"/>
              </w:rPr>
              <w:t>4.1</w:t>
            </w:r>
            <w:r w:rsidR="00AF1AE0" w:rsidRPr="00AF1AE0">
              <w:rPr>
                <w:rFonts w:eastAsiaTheme="minorEastAsia" w:cstheme="minorBidi"/>
                <w:sz w:val="20"/>
                <w:lang w:val="fr-FR" w:eastAsia="fr-FR"/>
              </w:rPr>
              <w:tab/>
            </w:r>
            <w:r w:rsidR="00AF1AE0" w:rsidRPr="00AF1AE0">
              <w:rPr>
                <w:rStyle w:val="Lienhypertexte"/>
                <w:sz w:val="22"/>
                <w:szCs w:val="18"/>
                <w:lang w:val="fr-FR"/>
              </w:rPr>
              <w:t>Architecture serveur MECS Le Chemin et Les Tisserands</w:t>
            </w:r>
            <w:r w:rsidR="00AF1AE0" w:rsidRPr="00AF1AE0">
              <w:rPr>
                <w:webHidden/>
              </w:rPr>
              <w:tab/>
            </w:r>
            <w:r w:rsidR="00AF1AE0" w:rsidRPr="00AF1AE0">
              <w:rPr>
                <w:webHidden/>
              </w:rPr>
              <w:fldChar w:fldCharType="begin"/>
            </w:r>
            <w:r w:rsidR="00AF1AE0" w:rsidRPr="00AF1AE0">
              <w:rPr>
                <w:webHidden/>
              </w:rPr>
              <w:instrText xml:space="preserve"> PAGEREF _Toc101365638 \h </w:instrText>
            </w:r>
            <w:r w:rsidR="00AF1AE0" w:rsidRPr="00AF1AE0">
              <w:rPr>
                <w:webHidden/>
              </w:rPr>
            </w:r>
            <w:r w:rsidR="00AF1AE0" w:rsidRPr="00AF1AE0">
              <w:rPr>
                <w:webHidden/>
              </w:rPr>
              <w:fldChar w:fldCharType="separate"/>
            </w:r>
            <w:r w:rsidR="00AF1AE0" w:rsidRPr="00AF1AE0">
              <w:rPr>
                <w:webHidden/>
              </w:rPr>
              <w:t>7</w:t>
            </w:r>
            <w:r w:rsidR="00AF1AE0" w:rsidRPr="00AF1AE0">
              <w:rPr>
                <w:webHidden/>
              </w:rPr>
              <w:fldChar w:fldCharType="end"/>
            </w:r>
          </w:hyperlink>
        </w:p>
        <w:p w14:paraId="70CA99E5" w14:textId="386638B0" w:rsidR="00AF1AE0" w:rsidRPr="00AF1AE0" w:rsidRDefault="00AE2FCD" w:rsidP="00AF1AE0">
          <w:pPr>
            <w:pStyle w:val="TM2"/>
            <w:rPr>
              <w:rFonts w:eastAsiaTheme="minorEastAsia" w:cstheme="minorBidi"/>
              <w:sz w:val="20"/>
              <w:lang w:val="fr-FR" w:eastAsia="fr-FR"/>
            </w:rPr>
          </w:pPr>
          <w:hyperlink w:anchor="_Toc101365639" w:history="1">
            <w:r w:rsidR="00AF1AE0" w:rsidRPr="00AF1AE0">
              <w:rPr>
                <w:rStyle w:val="Lienhypertexte"/>
                <w:sz w:val="22"/>
                <w:szCs w:val="18"/>
                <w:lang w:val="fr-FR"/>
              </w:rPr>
              <w:t>4.2</w:t>
            </w:r>
            <w:r w:rsidR="00AF1AE0" w:rsidRPr="00AF1AE0">
              <w:rPr>
                <w:rFonts w:eastAsiaTheme="minorEastAsia" w:cstheme="minorBidi"/>
                <w:sz w:val="20"/>
                <w:lang w:val="fr-FR" w:eastAsia="fr-FR"/>
              </w:rPr>
              <w:tab/>
            </w:r>
            <w:r w:rsidR="00AF1AE0" w:rsidRPr="00AF1AE0">
              <w:rPr>
                <w:rStyle w:val="Lienhypertexte"/>
                <w:sz w:val="22"/>
                <w:szCs w:val="18"/>
                <w:lang w:val="fr-FR"/>
              </w:rPr>
              <w:t>Architecture serveur EPD Charmeyran</w:t>
            </w:r>
            <w:r w:rsidR="00AF1AE0" w:rsidRPr="00AF1AE0">
              <w:rPr>
                <w:webHidden/>
              </w:rPr>
              <w:tab/>
            </w:r>
            <w:r w:rsidR="00AF1AE0" w:rsidRPr="00AF1AE0">
              <w:rPr>
                <w:webHidden/>
              </w:rPr>
              <w:fldChar w:fldCharType="begin"/>
            </w:r>
            <w:r w:rsidR="00AF1AE0" w:rsidRPr="00AF1AE0">
              <w:rPr>
                <w:webHidden/>
              </w:rPr>
              <w:instrText xml:space="preserve"> PAGEREF _Toc101365639 \h </w:instrText>
            </w:r>
            <w:r w:rsidR="00AF1AE0" w:rsidRPr="00AF1AE0">
              <w:rPr>
                <w:webHidden/>
              </w:rPr>
            </w:r>
            <w:r w:rsidR="00AF1AE0" w:rsidRPr="00AF1AE0">
              <w:rPr>
                <w:webHidden/>
              </w:rPr>
              <w:fldChar w:fldCharType="separate"/>
            </w:r>
            <w:r w:rsidR="00AF1AE0" w:rsidRPr="00AF1AE0">
              <w:rPr>
                <w:webHidden/>
              </w:rPr>
              <w:t>8</w:t>
            </w:r>
            <w:r w:rsidR="00AF1AE0" w:rsidRPr="00AF1AE0">
              <w:rPr>
                <w:webHidden/>
              </w:rPr>
              <w:fldChar w:fldCharType="end"/>
            </w:r>
          </w:hyperlink>
        </w:p>
        <w:p w14:paraId="277ECE45" w14:textId="6A815EAE" w:rsidR="00AF1AE0" w:rsidRPr="00AF1AE0" w:rsidRDefault="00AE2FCD" w:rsidP="00AF1AE0">
          <w:pPr>
            <w:pStyle w:val="TM2"/>
            <w:rPr>
              <w:rFonts w:eastAsiaTheme="minorEastAsia" w:cstheme="minorBidi"/>
              <w:sz w:val="20"/>
              <w:lang w:val="fr-FR" w:eastAsia="fr-FR"/>
            </w:rPr>
          </w:pPr>
          <w:hyperlink w:anchor="_Toc101365640" w:history="1">
            <w:r w:rsidR="00AF1AE0" w:rsidRPr="00AF1AE0">
              <w:rPr>
                <w:rStyle w:val="Lienhypertexte"/>
                <w:sz w:val="22"/>
                <w:szCs w:val="18"/>
                <w:lang w:val="fr-FR"/>
              </w:rPr>
              <w:t>4.3</w:t>
            </w:r>
            <w:r w:rsidR="00AF1AE0" w:rsidRPr="00AF1AE0">
              <w:rPr>
                <w:rFonts w:eastAsiaTheme="minorEastAsia" w:cstheme="minorBidi"/>
                <w:sz w:val="20"/>
                <w:lang w:val="fr-FR" w:eastAsia="fr-FR"/>
              </w:rPr>
              <w:tab/>
            </w:r>
            <w:r w:rsidR="00AF1AE0" w:rsidRPr="00AF1AE0">
              <w:rPr>
                <w:rStyle w:val="Lienhypertexte"/>
                <w:sz w:val="22"/>
                <w:szCs w:val="18"/>
                <w:lang w:val="fr-FR"/>
              </w:rPr>
              <w:t>Postes de travail</w:t>
            </w:r>
            <w:r w:rsidR="00AF1AE0" w:rsidRPr="00AF1AE0">
              <w:rPr>
                <w:webHidden/>
              </w:rPr>
              <w:tab/>
            </w:r>
            <w:r w:rsidR="00AF1AE0" w:rsidRPr="00AF1AE0">
              <w:rPr>
                <w:webHidden/>
              </w:rPr>
              <w:fldChar w:fldCharType="begin"/>
            </w:r>
            <w:r w:rsidR="00AF1AE0" w:rsidRPr="00AF1AE0">
              <w:rPr>
                <w:webHidden/>
              </w:rPr>
              <w:instrText xml:space="preserve"> PAGEREF _Toc101365640 \h </w:instrText>
            </w:r>
            <w:r w:rsidR="00AF1AE0" w:rsidRPr="00AF1AE0">
              <w:rPr>
                <w:webHidden/>
              </w:rPr>
            </w:r>
            <w:r w:rsidR="00AF1AE0" w:rsidRPr="00AF1AE0">
              <w:rPr>
                <w:webHidden/>
              </w:rPr>
              <w:fldChar w:fldCharType="separate"/>
            </w:r>
            <w:r w:rsidR="00AF1AE0" w:rsidRPr="00AF1AE0">
              <w:rPr>
                <w:webHidden/>
              </w:rPr>
              <w:t>8</w:t>
            </w:r>
            <w:r w:rsidR="00AF1AE0" w:rsidRPr="00AF1AE0">
              <w:rPr>
                <w:webHidden/>
              </w:rPr>
              <w:fldChar w:fldCharType="end"/>
            </w:r>
          </w:hyperlink>
        </w:p>
        <w:p w14:paraId="46BBEC15" w14:textId="48BE9133" w:rsidR="00AF1AE0" w:rsidRPr="00AF1AE0" w:rsidRDefault="00AE2FCD" w:rsidP="00AF1AE0">
          <w:pPr>
            <w:pStyle w:val="TM2"/>
            <w:rPr>
              <w:rFonts w:eastAsiaTheme="minorEastAsia" w:cstheme="minorBidi"/>
              <w:sz w:val="20"/>
              <w:lang w:val="fr-FR" w:eastAsia="fr-FR"/>
            </w:rPr>
          </w:pPr>
          <w:hyperlink w:anchor="_Toc101365641" w:history="1">
            <w:r w:rsidR="00AF1AE0" w:rsidRPr="00AF1AE0">
              <w:rPr>
                <w:rStyle w:val="Lienhypertexte"/>
                <w:sz w:val="22"/>
                <w:szCs w:val="18"/>
                <w:lang w:val="fr-FR"/>
              </w:rPr>
              <w:t>4.4</w:t>
            </w:r>
            <w:r w:rsidR="00AF1AE0" w:rsidRPr="00AF1AE0">
              <w:rPr>
                <w:rFonts w:eastAsiaTheme="minorEastAsia" w:cstheme="minorBidi"/>
                <w:sz w:val="20"/>
                <w:lang w:val="fr-FR" w:eastAsia="fr-FR"/>
              </w:rPr>
              <w:tab/>
            </w:r>
            <w:r w:rsidR="00AF1AE0" w:rsidRPr="00AF1AE0">
              <w:rPr>
                <w:rStyle w:val="Lienhypertexte"/>
                <w:sz w:val="22"/>
                <w:szCs w:val="18"/>
                <w:lang w:val="fr-FR"/>
              </w:rPr>
              <w:t>Solutions actuelles</w:t>
            </w:r>
            <w:r w:rsidR="00AF1AE0" w:rsidRPr="00AF1AE0">
              <w:rPr>
                <w:webHidden/>
              </w:rPr>
              <w:tab/>
            </w:r>
            <w:r w:rsidR="00AF1AE0" w:rsidRPr="00AF1AE0">
              <w:rPr>
                <w:webHidden/>
              </w:rPr>
              <w:fldChar w:fldCharType="begin"/>
            </w:r>
            <w:r w:rsidR="00AF1AE0" w:rsidRPr="00AF1AE0">
              <w:rPr>
                <w:webHidden/>
              </w:rPr>
              <w:instrText xml:space="preserve"> PAGEREF _Toc101365641 \h </w:instrText>
            </w:r>
            <w:r w:rsidR="00AF1AE0" w:rsidRPr="00AF1AE0">
              <w:rPr>
                <w:webHidden/>
              </w:rPr>
            </w:r>
            <w:r w:rsidR="00AF1AE0" w:rsidRPr="00AF1AE0">
              <w:rPr>
                <w:webHidden/>
              </w:rPr>
              <w:fldChar w:fldCharType="separate"/>
            </w:r>
            <w:r w:rsidR="00AF1AE0" w:rsidRPr="00AF1AE0">
              <w:rPr>
                <w:webHidden/>
              </w:rPr>
              <w:t>8</w:t>
            </w:r>
            <w:r w:rsidR="00AF1AE0" w:rsidRPr="00AF1AE0">
              <w:rPr>
                <w:webHidden/>
              </w:rPr>
              <w:fldChar w:fldCharType="end"/>
            </w:r>
          </w:hyperlink>
        </w:p>
        <w:p w14:paraId="325CB241" w14:textId="36B8EB6B" w:rsidR="00AF1AE0" w:rsidRPr="00AF1AE0" w:rsidRDefault="00AE2FCD">
          <w:pPr>
            <w:pStyle w:val="TM3"/>
            <w:tabs>
              <w:tab w:val="right" w:leader="dot" w:pos="9062"/>
            </w:tabs>
            <w:rPr>
              <w:rFonts w:eastAsiaTheme="minorEastAsia" w:cstheme="minorBidi"/>
              <w:sz w:val="20"/>
              <w:lang w:val="fr-FR" w:eastAsia="fr-FR"/>
            </w:rPr>
          </w:pPr>
          <w:hyperlink w:anchor="_Toc101365642" w:history="1">
            <w:r w:rsidR="00AF1AE0" w:rsidRPr="00AF1AE0">
              <w:rPr>
                <w:rStyle w:val="Lienhypertexte"/>
                <w:sz w:val="22"/>
                <w:szCs w:val="18"/>
              </w:rPr>
              <w:t>4.4.1 Logiciel de gestion financières</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_Toc101365642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8</w:t>
            </w:r>
            <w:r w:rsidR="00AF1AE0" w:rsidRPr="00AF1AE0">
              <w:rPr>
                <w:webHidden/>
                <w:sz w:val="22"/>
                <w:szCs w:val="18"/>
              </w:rPr>
              <w:fldChar w:fldCharType="end"/>
            </w:r>
          </w:hyperlink>
        </w:p>
        <w:p w14:paraId="292F2C2D" w14:textId="62D3EC24" w:rsidR="00AF1AE0" w:rsidRPr="00AF1AE0" w:rsidRDefault="00AE2FCD">
          <w:pPr>
            <w:pStyle w:val="TM3"/>
            <w:tabs>
              <w:tab w:val="right" w:leader="dot" w:pos="9062"/>
            </w:tabs>
            <w:rPr>
              <w:rFonts w:eastAsiaTheme="minorEastAsia" w:cstheme="minorBidi"/>
              <w:sz w:val="20"/>
              <w:lang w:val="fr-FR" w:eastAsia="fr-FR"/>
            </w:rPr>
          </w:pPr>
          <w:hyperlink w:anchor="_Toc101365643" w:history="1">
            <w:r w:rsidR="00AF1AE0" w:rsidRPr="00AF1AE0">
              <w:rPr>
                <w:rStyle w:val="Lienhypertexte"/>
                <w:sz w:val="22"/>
                <w:szCs w:val="18"/>
              </w:rPr>
              <w:t>4.4.2 Logiciel de gestion ressources humaines</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_Toc101365643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9</w:t>
            </w:r>
            <w:r w:rsidR="00AF1AE0" w:rsidRPr="00AF1AE0">
              <w:rPr>
                <w:webHidden/>
                <w:sz w:val="22"/>
                <w:szCs w:val="18"/>
              </w:rPr>
              <w:fldChar w:fldCharType="end"/>
            </w:r>
          </w:hyperlink>
        </w:p>
        <w:p w14:paraId="11BE758B" w14:textId="343D0744" w:rsidR="00AF1AE0" w:rsidRPr="00AF1AE0" w:rsidRDefault="00AE2FCD">
          <w:pPr>
            <w:pStyle w:val="TM3"/>
            <w:tabs>
              <w:tab w:val="right" w:leader="dot" w:pos="9062"/>
            </w:tabs>
            <w:rPr>
              <w:rFonts w:eastAsiaTheme="minorEastAsia" w:cstheme="minorBidi"/>
              <w:sz w:val="20"/>
              <w:lang w:val="fr-FR" w:eastAsia="fr-FR"/>
            </w:rPr>
          </w:pPr>
          <w:hyperlink w:anchor="_Toc101365644" w:history="1">
            <w:r w:rsidR="00AF1AE0" w:rsidRPr="00AF1AE0">
              <w:rPr>
                <w:rStyle w:val="Lienhypertexte"/>
                <w:sz w:val="22"/>
                <w:szCs w:val="18"/>
              </w:rPr>
              <w:t>4.4.3 Logiciel de gestion du temps de travail</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_Toc101365644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9</w:t>
            </w:r>
            <w:r w:rsidR="00AF1AE0" w:rsidRPr="00AF1AE0">
              <w:rPr>
                <w:webHidden/>
                <w:sz w:val="22"/>
                <w:szCs w:val="18"/>
              </w:rPr>
              <w:fldChar w:fldCharType="end"/>
            </w:r>
          </w:hyperlink>
        </w:p>
        <w:p w14:paraId="52B01C01" w14:textId="3484CA98" w:rsidR="00AF1AE0" w:rsidRPr="00AF1AE0" w:rsidRDefault="00AE2FCD" w:rsidP="00AF1AE0">
          <w:pPr>
            <w:pStyle w:val="TM2"/>
            <w:rPr>
              <w:rFonts w:eastAsiaTheme="minorEastAsia" w:cstheme="minorBidi"/>
              <w:sz w:val="20"/>
              <w:lang w:val="fr-FR" w:eastAsia="fr-FR"/>
            </w:rPr>
          </w:pPr>
          <w:hyperlink w:anchor="_Toc101365645" w:history="1">
            <w:r w:rsidR="00AF1AE0" w:rsidRPr="00AF1AE0">
              <w:rPr>
                <w:rStyle w:val="Lienhypertexte"/>
                <w:sz w:val="22"/>
                <w:szCs w:val="18"/>
                <w:lang w:val="fr-FR"/>
              </w:rPr>
              <w:t>4.5</w:t>
            </w:r>
            <w:r w:rsidR="00AF1AE0" w:rsidRPr="00AF1AE0">
              <w:rPr>
                <w:rFonts w:eastAsiaTheme="minorEastAsia" w:cstheme="minorBidi"/>
                <w:sz w:val="20"/>
                <w:lang w:val="fr-FR" w:eastAsia="fr-FR"/>
              </w:rPr>
              <w:tab/>
            </w:r>
            <w:r w:rsidR="00AF1AE0" w:rsidRPr="00AF1AE0">
              <w:rPr>
                <w:rStyle w:val="Lienhypertexte"/>
                <w:sz w:val="22"/>
                <w:szCs w:val="18"/>
                <w:lang w:val="fr-FR"/>
              </w:rPr>
              <w:t>Parapheur électronique</w:t>
            </w:r>
            <w:r w:rsidR="00AF1AE0" w:rsidRPr="00AF1AE0">
              <w:rPr>
                <w:webHidden/>
              </w:rPr>
              <w:tab/>
            </w:r>
            <w:r w:rsidR="00AF1AE0" w:rsidRPr="00AF1AE0">
              <w:rPr>
                <w:webHidden/>
              </w:rPr>
              <w:fldChar w:fldCharType="begin"/>
            </w:r>
            <w:r w:rsidR="00AF1AE0" w:rsidRPr="00AF1AE0">
              <w:rPr>
                <w:webHidden/>
              </w:rPr>
              <w:instrText xml:space="preserve"> PAGEREF _Toc101365645 \h </w:instrText>
            </w:r>
            <w:r w:rsidR="00AF1AE0" w:rsidRPr="00AF1AE0">
              <w:rPr>
                <w:webHidden/>
              </w:rPr>
            </w:r>
            <w:r w:rsidR="00AF1AE0" w:rsidRPr="00AF1AE0">
              <w:rPr>
                <w:webHidden/>
              </w:rPr>
              <w:fldChar w:fldCharType="separate"/>
            </w:r>
            <w:r w:rsidR="00AF1AE0" w:rsidRPr="00AF1AE0">
              <w:rPr>
                <w:webHidden/>
              </w:rPr>
              <w:t>10</w:t>
            </w:r>
            <w:r w:rsidR="00AF1AE0" w:rsidRPr="00AF1AE0">
              <w:rPr>
                <w:webHidden/>
              </w:rPr>
              <w:fldChar w:fldCharType="end"/>
            </w:r>
          </w:hyperlink>
        </w:p>
        <w:p w14:paraId="492F2948" w14:textId="4D012D3F" w:rsidR="00AF1AE0" w:rsidRPr="00AF1AE0" w:rsidRDefault="00AE2FCD">
          <w:pPr>
            <w:pStyle w:val="TM1"/>
            <w:tabs>
              <w:tab w:val="left" w:pos="480"/>
              <w:tab w:val="right" w:leader="dot" w:pos="9062"/>
            </w:tabs>
            <w:rPr>
              <w:rFonts w:eastAsiaTheme="minorEastAsia" w:cstheme="minorBidi"/>
              <w:sz w:val="20"/>
              <w:lang w:val="fr-FR" w:eastAsia="fr-FR"/>
            </w:rPr>
          </w:pPr>
          <w:hyperlink w:anchor="_Toc101365646" w:history="1">
            <w:r w:rsidR="00AF1AE0" w:rsidRPr="00AF1AE0">
              <w:rPr>
                <w:rFonts w:eastAsiaTheme="minorEastAsia" w:cstheme="minorBidi"/>
                <w:sz w:val="20"/>
                <w:lang w:val="fr-FR" w:eastAsia="fr-FR"/>
              </w:rPr>
              <w:tab/>
            </w:r>
            <w:r w:rsidR="00AF1AE0" w:rsidRPr="00AF1AE0">
              <w:rPr>
                <w:rStyle w:val="Lienhypertexte"/>
                <w:sz w:val="22"/>
                <w:szCs w:val="18"/>
                <w:lang w:val="fr-FR"/>
              </w:rPr>
              <w:t>ARTICLE 5 : PRESTATIONS ATTENDUES</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_Toc101365646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10</w:t>
            </w:r>
            <w:r w:rsidR="00AF1AE0" w:rsidRPr="00AF1AE0">
              <w:rPr>
                <w:webHidden/>
                <w:sz w:val="22"/>
                <w:szCs w:val="18"/>
              </w:rPr>
              <w:fldChar w:fldCharType="end"/>
            </w:r>
          </w:hyperlink>
        </w:p>
        <w:p w14:paraId="314F7D9B" w14:textId="5D320A77" w:rsidR="00AF1AE0" w:rsidRPr="00AF1AE0" w:rsidRDefault="00AE2FCD" w:rsidP="00AF1AE0">
          <w:pPr>
            <w:pStyle w:val="TM2"/>
            <w:rPr>
              <w:rFonts w:eastAsiaTheme="minorEastAsia" w:cstheme="minorBidi"/>
              <w:sz w:val="20"/>
              <w:lang w:val="fr-FR" w:eastAsia="fr-FR"/>
            </w:rPr>
          </w:pPr>
          <w:hyperlink w:anchor="_Toc101365647" w:history="1">
            <w:r w:rsidR="00AF1AE0" w:rsidRPr="00AF1AE0">
              <w:rPr>
                <w:rStyle w:val="Lienhypertexte"/>
                <w:sz w:val="22"/>
                <w:szCs w:val="18"/>
                <w:lang w:val="fr-FR"/>
              </w:rPr>
              <w:t>5.1</w:t>
            </w:r>
            <w:r w:rsidR="00AF1AE0" w:rsidRPr="00AF1AE0">
              <w:rPr>
                <w:rFonts w:eastAsiaTheme="minorEastAsia" w:cstheme="minorBidi"/>
                <w:sz w:val="20"/>
                <w:lang w:val="fr-FR" w:eastAsia="fr-FR"/>
              </w:rPr>
              <w:tab/>
            </w:r>
            <w:r w:rsidR="00AF1AE0" w:rsidRPr="00AF1AE0">
              <w:rPr>
                <w:rStyle w:val="Lienhypertexte"/>
                <w:sz w:val="22"/>
                <w:szCs w:val="18"/>
                <w:lang w:val="fr-FR"/>
              </w:rPr>
              <w:t>Installation</w:t>
            </w:r>
            <w:r w:rsidR="00AF1AE0" w:rsidRPr="00AF1AE0">
              <w:rPr>
                <w:webHidden/>
              </w:rPr>
              <w:tab/>
            </w:r>
            <w:r w:rsidR="00AF1AE0" w:rsidRPr="00AF1AE0">
              <w:rPr>
                <w:webHidden/>
              </w:rPr>
              <w:fldChar w:fldCharType="begin"/>
            </w:r>
            <w:r w:rsidR="00AF1AE0" w:rsidRPr="00AF1AE0">
              <w:rPr>
                <w:webHidden/>
              </w:rPr>
              <w:instrText xml:space="preserve"> PAGEREF _Toc101365647 \h </w:instrText>
            </w:r>
            <w:r w:rsidR="00AF1AE0" w:rsidRPr="00AF1AE0">
              <w:rPr>
                <w:webHidden/>
              </w:rPr>
            </w:r>
            <w:r w:rsidR="00AF1AE0" w:rsidRPr="00AF1AE0">
              <w:rPr>
                <w:webHidden/>
              </w:rPr>
              <w:fldChar w:fldCharType="separate"/>
            </w:r>
            <w:r w:rsidR="00AF1AE0" w:rsidRPr="00AF1AE0">
              <w:rPr>
                <w:webHidden/>
              </w:rPr>
              <w:t>10</w:t>
            </w:r>
            <w:r w:rsidR="00AF1AE0" w:rsidRPr="00AF1AE0">
              <w:rPr>
                <w:webHidden/>
              </w:rPr>
              <w:fldChar w:fldCharType="end"/>
            </w:r>
          </w:hyperlink>
        </w:p>
        <w:p w14:paraId="519283F7" w14:textId="55D9F676" w:rsidR="00AF1AE0" w:rsidRPr="00AF1AE0" w:rsidRDefault="00AE2FCD" w:rsidP="00AF1AE0">
          <w:pPr>
            <w:pStyle w:val="TM2"/>
            <w:rPr>
              <w:rFonts w:eastAsiaTheme="minorEastAsia" w:cstheme="minorBidi"/>
              <w:sz w:val="20"/>
              <w:lang w:val="fr-FR" w:eastAsia="fr-FR"/>
            </w:rPr>
          </w:pPr>
          <w:hyperlink w:anchor="_Toc101365648" w:history="1">
            <w:r w:rsidR="00AF1AE0" w:rsidRPr="00AF1AE0">
              <w:rPr>
                <w:rStyle w:val="Lienhypertexte"/>
                <w:sz w:val="22"/>
                <w:szCs w:val="18"/>
                <w:lang w:val="fr-FR"/>
              </w:rPr>
              <w:t>5.2</w:t>
            </w:r>
            <w:r w:rsidR="00AF1AE0" w:rsidRPr="00AF1AE0">
              <w:rPr>
                <w:rFonts w:eastAsiaTheme="minorEastAsia" w:cstheme="minorBidi"/>
                <w:sz w:val="20"/>
                <w:lang w:val="fr-FR" w:eastAsia="fr-FR"/>
              </w:rPr>
              <w:tab/>
            </w:r>
            <w:r w:rsidR="00AF1AE0" w:rsidRPr="00AF1AE0">
              <w:rPr>
                <w:rStyle w:val="Lienhypertexte"/>
                <w:sz w:val="22"/>
                <w:szCs w:val="18"/>
                <w:lang w:val="fr-FR"/>
              </w:rPr>
              <w:t>Paramétrage</w:t>
            </w:r>
            <w:r w:rsidR="00AF1AE0" w:rsidRPr="00AF1AE0">
              <w:rPr>
                <w:webHidden/>
              </w:rPr>
              <w:tab/>
            </w:r>
            <w:r w:rsidR="00AF1AE0" w:rsidRPr="00AF1AE0">
              <w:rPr>
                <w:webHidden/>
              </w:rPr>
              <w:fldChar w:fldCharType="begin"/>
            </w:r>
            <w:r w:rsidR="00AF1AE0" w:rsidRPr="00AF1AE0">
              <w:rPr>
                <w:webHidden/>
              </w:rPr>
              <w:instrText xml:space="preserve"> PAGEREF _Toc101365648 \h </w:instrText>
            </w:r>
            <w:r w:rsidR="00AF1AE0" w:rsidRPr="00AF1AE0">
              <w:rPr>
                <w:webHidden/>
              </w:rPr>
            </w:r>
            <w:r w:rsidR="00AF1AE0" w:rsidRPr="00AF1AE0">
              <w:rPr>
                <w:webHidden/>
              </w:rPr>
              <w:fldChar w:fldCharType="separate"/>
            </w:r>
            <w:r w:rsidR="00AF1AE0" w:rsidRPr="00AF1AE0">
              <w:rPr>
                <w:webHidden/>
              </w:rPr>
              <w:t>11</w:t>
            </w:r>
            <w:r w:rsidR="00AF1AE0" w:rsidRPr="00AF1AE0">
              <w:rPr>
                <w:webHidden/>
              </w:rPr>
              <w:fldChar w:fldCharType="end"/>
            </w:r>
          </w:hyperlink>
        </w:p>
        <w:p w14:paraId="7CDD80B4" w14:textId="4BC60590" w:rsidR="00AF1AE0" w:rsidRPr="00AF1AE0" w:rsidRDefault="00AE2FCD">
          <w:pPr>
            <w:pStyle w:val="TM3"/>
            <w:tabs>
              <w:tab w:val="right" w:leader="dot" w:pos="9062"/>
            </w:tabs>
            <w:rPr>
              <w:rFonts w:eastAsiaTheme="minorEastAsia" w:cstheme="minorBidi"/>
              <w:sz w:val="20"/>
              <w:lang w:val="fr-FR" w:eastAsia="fr-FR"/>
            </w:rPr>
          </w:pPr>
          <w:hyperlink w:anchor="_Toc101365649" w:history="1">
            <w:r w:rsidR="00AF1AE0" w:rsidRPr="00AF1AE0">
              <w:rPr>
                <w:rStyle w:val="Lienhypertexte"/>
                <w:sz w:val="22"/>
                <w:szCs w:val="18"/>
              </w:rPr>
              <w:t>Analyse fonctionnelle</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_Toc101365649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11</w:t>
            </w:r>
            <w:r w:rsidR="00AF1AE0" w:rsidRPr="00AF1AE0">
              <w:rPr>
                <w:webHidden/>
                <w:sz w:val="22"/>
                <w:szCs w:val="18"/>
              </w:rPr>
              <w:fldChar w:fldCharType="end"/>
            </w:r>
          </w:hyperlink>
        </w:p>
        <w:p w14:paraId="589F81C2" w14:textId="2EE4AB73" w:rsidR="00AF1AE0" w:rsidRPr="00AF1AE0" w:rsidRDefault="00AE2FCD">
          <w:pPr>
            <w:pStyle w:val="TM3"/>
            <w:tabs>
              <w:tab w:val="right" w:leader="dot" w:pos="9062"/>
            </w:tabs>
            <w:rPr>
              <w:rFonts w:eastAsiaTheme="minorEastAsia" w:cstheme="minorBidi"/>
              <w:sz w:val="20"/>
              <w:lang w:val="fr-FR" w:eastAsia="fr-FR"/>
            </w:rPr>
          </w:pPr>
          <w:hyperlink w:anchor="_Toc101365650" w:history="1">
            <w:r w:rsidR="00AF1AE0" w:rsidRPr="00AF1AE0">
              <w:rPr>
                <w:rStyle w:val="Lienhypertexte"/>
                <w:sz w:val="22"/>
                <w:szCs w:val="18"/>
              </w:rPr>
              <w:t>Assistance au paramétrage</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_Toc101365650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11</w:t>
            </w:r>
            <w:r w:rsidR="00AF1AE0" w:rsidRPr="00AF1AE0">
              <w:rPr>
                <w:webHidden/>
                <w:sz w:val="22"/>
                <w:szCs w:val="18"/>
              </w:rPr>
              <w:fldChar w:fldCharType="end"/>
            </w:r>
          </w:hyperlink>
        </w:p>
        <w:p w14:paraId="7A41DFCA" w14:textId="15655F4C" w:rsidR="00AF1AE0" w:rsidRPr="00AF1AE0" w:rsidRDefault="00AE2FCD" w:rsidP="00AF1AE0">
          <w:pPr>
            <w:pStyle w:val="TM2"/>
            <w:rPr>
              <w:rFonts w:eastAsiaTheme="minorEastAsia" w:cstheme="minorBidi"/>
              <w:sz w:val="20"/>
              <w:lang w:val="fr-FR" w:eastAsia="fr-FR"/>
            </w:rPr>
          </w:pPr>
          <w:hyperlink w:anchor="_Toc101365651" w:history="1">
            <w:r w:rsidR="00AF1AE0" w:rsidRPr="00AF1AE0">
              <w:rPr>
                <w:rStyle w:val="Lienhypertexte"/>
                <w:sz w:val="22"/>
                <w:szCs w:val="18"/>
                <w:lang w:val="fr-FR"/>
              </w:rPr>
              <w:t>5.3</w:t>
            </w:r>
            <w:r w:rsidR="00AF1AE0" w:rsidRPr="00AF1AE0">
              <w:rPr>
                <w:rFonts w:eastAsiaTheme="minorEastAsia" w:cstheme="minorBidi"/>
                <w:sz w:val="20"/>
                <w:lang w:val="fr-FR" w:eastAsia="fr-FR"/>
              </w:rPr>
              <w:tab/>
            </w:r>
            <w:r w:rsidR="00AF1AE0" w:rsidRPr="00AF1AE0">
              <w:rPr>
                <w:rStyle w:val="Lienhypertexte"/>
                <w:sz w:val="22"/>
                <w:szCs w:val="18"/>
                <w:lang w:val="fr-FR"/>
              </w:rPr>
              <w:t>Descriptif des prestations attendues par métiers</w:t>
            </w:r>
            <w:r w:rsidR="00AF1AE0" w:rsidRPr="00AF1AE0">
              <w:rPr>
                <w:webHidden/>
              </w:rPr>
              <w:tab/>
            </w:r>
            <w:r w:rsidR="00AF1AE0" w:rsidRPr="00AF1AE0">
              <w:rPr>
                <w:webHidden/>
              </w:rPr>
              <w:fldChar w:fldCharType="begin"/>
            </w:r>
            <w:r w:rsidR="00AF1AE0" w:rsidRPr="00AF1AE0">
              <w:rPr>
                <w:webHidden/>
              </w:rPr>
              <w:instrText xml:space="preserve"> PAGEREF _Toc101365651 \h </w:instrText>
            </w:r>
            <w:r w:rsidR="00AF1AE0" w:rsidRPr="00AF1AE0">
              <w:rPr>
                <w:webHidden/>
              </w:rPr>
            </w:r>
            <w:r w:rsidR="00AF1AE0" w:rsidRPr="00AF1AE0">
              <w:rPr>
                <w:webHidden/>
              </w:rPr>
              <w:fldChar w:fldCharType="separate"/>
            </w:r>
            <w:r w:rsidR="00AF1AE0" w:rsidRPr="00AF1AE0">
              <w:rPr>
                <w:webHidden/>
              </w:rPr>
              <w:t>12</w:t>
            </w:r>
            <w:r w:rsidR="00AF1AE0" w:rsidRPr="00AF1AE0">
              <w:rPr>
                <w:webHidden/>
              </w:rPr>
              <w:fldChar w:fldCharType="end"/>
            </w:r>
          </w:hyperlink>
        </w:p>
        <w:p w14:paraId="4C33534D" w14:textId="0FBF41B0" w:rsidR="00AF1AE0" w:rsidRPr="00AF1AE0" w:rsidRDefault="00AE2FCD">
          <w:pPr>
            <w:pStyle w:val="TM3"/>
            <w:tabs>
              <w:tab w:val="left" w:pos="1320"/>
              <w:tab w:val="right" w:leader="dot" w:pos="9062"/>
            </w:tabs>
            <w:rPr>
              <w:rFonts w:eastAsiaTheme="minorEastAsia" w:cstheme="minorBidi"/>
              <w:sz w:val="20"/>
              <w:lang w:val="fr-FR" w:eastAsia="fr-FR"/>
            </w:rPr>
          </w:pPr>
          <w:hyperlink w:anchor="_Toc101365652" w:history="1">
            <w:r w:rsidR="00AF1AE0" w:rsidRPr="00AF1AE0">
              <w:rPr>
                <w:rStyle w:val="Lienhypertexte"/>
                <w:sz w:val="22"/>
                <w:szCs w:val="18"/>
              </w:rPr>
              <w:t>5.3.1</w:t>
            </w:r>
            <w:r w:rsidR="00AF1AE0" w:rsidRPr="00AF1AE0">
              <w:rPr>
                <w:rFonts w:eastAsiaTheme="minorEastAsia" w:cstheme="minorBidi"/>
                <w:sz w:val="20"/>
                <w:lang w:val="fr-FR" w:eastAsia="fr-FR"/>
              </w:rPr>
              <w:tab/>
            </w:r>
            <w:r w:rsidR="00AF1AE0" w:rsidRPr="00AF1AE0">
              <w:rPr>
                <w:rStyle w:val="Lienhypertexte"/>
                <w:sz w:val="22"/>
                <w:szCs w:val="18"/>
              </w:rPr>
              <w:t>Prestations attendues en « Gestion financière »</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_Toc101365652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12</w:t>
            </w:r>
            <w:r w:rsidR="00AF1AE0" w:rsidRPr="00AF1AE0">
              <w:rPr>
                <w:webHidden/>
                <w:sz w:val="22"/>
                <w:szCs w:val="18"/>
              </w:rPr>
              <w:fldChar w:fldCharType="end"/>
            </w:r>
          </w:hyperlink>
        </w:p>
        <w:p w14:paraId="680F81D1" w14:textId="614AE38C" w:rsidR="00AF1AE0" w:rsidRPr="00AF1AE0" w:rsidRDefault="00AE2FCD">
          <w:pPr>
            <w:pStyle w:val="TM3"/>
            <w:tabs>
              <w:tab w:val="left" w:pos="1320"/>
              <w:tab w:val="right" w:leader="dot" w:pos="9062"/>
            </w:tabs>
            <w:rPr>
              <w:rFonts w:eastAsiaTheme="minorEastAsia" w:cstheme="minorBidi"/>
              <w:sz w:val="20"/>
              <w:lang w:val="fr-FR" w:eastAsia="fr-FR"/>
            </w:rPr>
          </w:pPr>
          <w:hyperlink w:anchor="_Toc101365653" w:history="1">
            <w:r w:rsidR="00AF1AE0" w:rsidRPr="00AF1AE0">
              <w:rPr>
                <w:rStyle w:val="Lienhypertexte"/>
                <w:rFonts w:eastAsiaTheme="minorHAnsi"/>
                <w:sz w:val="22"/>
                <w:szCs w:val="18"/>
              </w:rPr>
              <w:t>5.3.2</w:t>
            </w:r>
            <w:r w:rsidR="00AF1AE0" w:rsidRPr="00AF1AE0">
              <w:rPr>
                <w:rFonts w:eastAsiaTheme="minorEastAsia" w:cstheme="minorBidi"/>
                <w:sz w:val="20"/>
                <w:lang w:val="fr-FR" w:eastAsia="fr-FR"/>
              </w:rPr>
              <w:tab/>
            </w:r>
            <w:r w:rsidR="00AF1AE0" w:rsidRPr="00AF1AE0">
              <w:rPr>
                <w:rStyle w:val="Lienhypertexte"/>
                <w:rFonts w:eastAsiaTheme="minorHAnsi"/>
                <w:sz w:val="22"/>
                <w:szCs w:val="18"/>
              </w:rPr>
              <w:t>Prestations attendues en « Gestion des Ressources Humaines -Paie et Budget »</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_Toc101365653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22</w:t>
            </w:r>
            <w:r w:rsidR="00AF1AE0" w:rsidRPr="00AF1AE0">
              <w:rPr>
                <w:webHidden/>
                <w:sz w:val="22"/>
                <w:szCs w:val="18"/>
              </w:rPr>
              <w:fldChar w:fldCharType="end"/>
            </w:r>
          </w:hyperlink>
        </w:p>
        <w:p w14:paraId="35F42EC1" w14:textId="05E4C896" w:rsidR="00AF1AE0" w:rsidRPr="00AF1AE0" w:rsidRDefault="00AE2FCD">
          <w:pPr>
            <w:pStyle w:val="TM3"/>
            <w:tabs>
              <w:tab w:val="left" w:pos="1320"/>
              <w:tab w:val="right" w:leader="dot" w:pos="9062"/>
            </w:tabs>
            <w:rPr>
              <w:rFonts w:eastAsiaTheme="minorEastAsia" w:cstheme="minorBidi"/>
              <w:sz w:val="20"/>
              <w:lang w:val="fr-FR" w:eastAsia="fr-FR"/>
            </w:rPr>
          </w:pPr>
          <w:hyperlink w:anchor="_Toc101365654" w:history="1">
            <w:r w:rsidR="00AF1AE0" w:rsidRPr="00AF1AE0">
              <w:rPr>
                <w:rStyle w:val="Lienhypertexte"/>
                <w:rFonts w:eastAsiaTheme="minorHAnsi"/>
                <w:sz w:val="22"/>
                <w:szCs w:val="18"/>
              </w:rPr>
              <w:t>5.3.3</w:t>
            </w:r>
            <w:r w:rsidR="00AF1AE0" w:rsidRPr="00AF1AE0">
              <w:rPr>
                <w:rFonts w:eastAsiaTheme="minorEastAsia" w:cstheme="minorBidi"/>
                <w:sz w:val="20"/>
                <w:lang w:val="fr-FR" w:eastAsia="fr-FR"/>
              </w:rPr>
              <w:tab/>
            </w:r>
            <w:r w:rsidR="00AF1AE0" w:rsidRPr="00AF1AE0">
              <w:rPr>
                <w:rStyle w:val="Lienhypertexte"/>
                <w:rFonts w:eastAsiaTheme="minorHAnsi"/>
                <w:sz w:val="22"/>
                <w:szCs w:val="18"/>
              </w:rPr>
              <w:t>Prestations attendues en “Gestion du temps de travail”</w:t>
            </w:r>
            <w:r w:rsidR="00AF1AE0" w:rsidRPr="00AF1AE0">
              <w:rPr>
                <w:webHidden/>
                <w:sz w:val="22"/>
                <w:szCs w:val="18"/>
              </w:rPr>
              <w:tab/>
            </w:r>
            <w:r w:rsidR="00AF1AE0" w:rsidRPr="00AF1AE0">
              <w:rPr>
                <w:webHidden/>
                <w:sz w:val="22"/>
                <w:szCs w:val="18"/>
              </w:rPr>
              <w:fldChar w:fldCharType="begin"/>
            </w:r>
            <w:r w:rsidR="00AF1AE0" w:rsidRPr="00AF1AE0">
              <w:rPr>
                <w:webHidden/>
                <w:sz w:val="22"/>
                <w:szCs w:val="18"/>
              </w:rPr>
              <w:instrText xml:space="preserve"> PAGEREF _Toc101365654 \h </w:instrText>
            </w:r>
            <w:r w:rsidR="00AF1AE0" w:rsidRPr="00AF1AE0">
              <w:rPr>
                <w:webHidden/>
                <w:sz w:val="22"/>
                <w:szCs w:val="18"/>
              </w:rPr>
            </w:r>
            <w:r w:rsidR="00AF1AE0" w:rsidRPr="00AF1AE0">
              <w:rPr>
                <w:webHidden/>
                <w:sz w:val="22"/>
                <w:szCs w:val="18"/>
              </w:rPr>
              <w:fldChar w:fldCharType="separate"/>
            </w:r>
            <w:r w:rsidR="00AF1AE0" w:rsidRPr="00AF1AE0">
              <w:rPr>
                <w:webHidden/>
                <w:sz w:val="22"/>
                <w:szCs w:val="18"/>
              </w:rPr>
              <w:t>27</w:t>
            </w:r>
            <w:r w:rsidR="00AF1AE0" w:rsidRPr="00AF1AE0">
              <w:rPr>
                <w:webHidden/>
                <w:sz w:val="22"/>
                <w:szCs w:val="18"/>
              </w:rPr>
              <w:fldChar w:fldCharType="end"/>
            </w:r>
          </w:hyperlink>
        </w:p>
        <w:p w14:paraId="65E568EB" w14:textId="3CE4F1A2" w:rsidR="009A2087" w:rsidRPr="002E49BA" w:rsidRDefault="00235EAD" w:rsidP="00235EAD">
          <w:pPr>
            <w:rPr>
              <w:lang w:val="fr-FR"/>
            </w:rPr>
          </w:pPr>
          <w:r w:rsidRPr="00AF1AE0">
            <w:rPr>
              <w:b/>
              <w:bCs/>
              <w:sz w:val="20"/>
              <w:szCs w:val="16"/>
              <w:lang w:val="fr-FR"/>
            </w:rPr>
            <w:lastRenderedPageBreak/>
            <w:fldChar w:fldCharType="end"/>
          </w:r>
        </w:p>
      </w:sdtContent>
    </w:sdt>
    <w:p w14:paraId="4A030018" w14:textId="1AF828B3" w:rsidR="00235EAD" w:rsidRPr="002E49BA" w:rsidRDefault="000275E2" w:rsidP="000275E2">
      <w:pPr>
        <w:pStyle w:val="Titre1"/>
        <w:rPr>
          <w:lang w:val="fr-FR"/>
        </w:rPr>
      </w:pPr>
      <w:bookmarkStart w:id="1" w:name="_Toc101365621"/>
      <w:r w:rsidRPr="002E49BA">
        <w:rPr>
          <w:lang w:val="fr-FR"/>
        </w:rPr>
        <w:t xml:space="preserve">ARTICLE 1 </w:t>
      </w:r>
      <w:r w:rsidR="00A06443" w:rsidRPr="002E49BA">
        <w:rPr>
          <w:lang w:val="fr-FR"/>
        </w:rPr>
        <w:t xml:space="preserve">: </w:t>
      </w:r>
      <w:r w:rsidRPr="002E49BA">
        <w:rPr>
          <w:lang w:val="fr-FR"/>
        </w:rPr>
        <w:t>PRESENTATION DES POUVOIRS ADJUDICATEURS, DU CONTEXTE ET DE L’OBJET DE LA CONSULTATION</w:t>
      </w:r>
      <w:bookmarkEnd w:id="1"/>
    </w:p>
    <w:p w14:paraId="7027837D" w14:textId="6B897238" w:rsidR="00235EAD" w:rsidRPr="002E49BA" w:rsidRDefault="003906A7" w:rsidP="00235EAD">
      <w:pPr>
        <w:pStyle w:val="Titre2"/>
        <w:rPr>
          <w:lang w:val="fr-FR"/>
        </w:rPr>
      </w:pPr>
      <w:bookmarkStart w:id="2" w:name="_Toc101365622"/>
      <w:r w:rsidRPr="002E49BA">
        <w:rPr>
          <w:lang w:val="fr-FR"/>
        </w:rPr>
        <w:t xml:space="preserve">Présentation </w:t>
      </w:r>
      <w:r w:rsidR="00FE6F18" w:rsidRPr="002E49BA">
        <w:rPr>
          <w:lang w:val="fr-FR"/>
        </w:rPr>
        <w:t>des acheteurs publics</w:t>
      </w:r>
      <w:bookmarkEnd w:id="2"/>
    </w:p>
    <w:p w14:paraId="36EC4C65" w14:textId="65ADCD9B" w:rsidR="00034249" w:rsidRPr="002E49BA" w:rsidRDefault="00034249" w:rsidP="00AF1AE0">
      <w:pPr>
        <w:pStyle w:val="En-ttedetabledesmatires"/>
      </w:pPr>
      <w:r w:rsidRPr="002E49BA">
        <w:t>POUVOIR</w:t>
      </w:r>
      <w:r w:rsidR="00FE6F18" w:rsidRPr="002E49BA">
        <w:t>S</w:t>
      </w:r>
      <w:r w:rsidRPr="002E49BA">
        <w:t xml:space="preserve"> ADJUDICATEUR</w:t>
      </w:r>
      <w:r w:rsidR="00FE6F18" w:rsidRPr="002E49BA">
        <w:t>S</w:t>
      </w:r>
      <w:r w:rsidRPr="002E49BA">
        <w:t xml:space="preserve"> : </w:t>
      </w:r>
    </w:p>
    <w:p w14:paraId="223B8D71" w14:textId="77777777" w:rsidR="00034249" w:rsidRPr="002E49BA" w:rsidRDefault="00034249" w:rsidP="00034249">
      <w:pPr>
        <w:suppressAutoHyphens/>
        <w:spacing w:after="0"/>
        <w:jc w:val="center"/>
        <w:rPr>
          <w:rFonts w:eastAsia="Arial" w:cs="Times New Roman"/>
          <w:kern w:val="1"/>
          <w:szCs w:val="24"/>
          <w:lang w:val="fr-FR" w:eastAsia="ar-SA"/>
        </w:rPr>
      </w:pPr>
    </w:p>
    <w:p w14:paraId="6E13264D" w14:textId="55C6DBBC" w:rsidR="003906A7" w:rsidRPr="002E49BA" w:rsidRDefault="00FE6F18" w:rsidP="00034249">
      <w:pPr>
        <w:suppressAutoHyphens/>
        <w:spacing w:after="0"/>
        <w:rPr>
          <w:rFonts w:cs="Times New Roman"/>
          <w:szCs w:val="24"/>
          <w:lang w:val="fr-FR" w:eastAsia="ar-SA"/>
        </w:rPr>
      </w:pPr>
      <w:r w:rsidRPr="002E49BA">
        <w:rPr>
          <w:rFonts w:cs="Times New Roman"/>
          <w:szCs w:val="24"/>
          <w:lang w:val="fr-FR" w:eastAsia="ar-SA"/>
        </w:rPr>
        <w:t>Mme Floriane TROVERO – Directrice des 2 MECS pour le lot 1</w:t>
      </w:r>
      <w:r w:rsidR="000275E2" w:rsidRPr="002E49BA">
        <w:rPr>
          <w:rFonts w:cs="Times New Roman"/>
          <w:szCs w:val="24"/>
          <w:lang w:val="fr-FR" w:eastAsia="ar-SA"/>
        </w:rPr>
        <w:t xml:space="preserve"> et 2</w:t>
      </w:r>
    </w:p>
    <w:p w14:paraId="7AE9EAB9" w14:textId="77777777" w:rsidR="003906A7" w:rsidRPr="002E49BA" w:rsidRDefault="003906A7" w:rsidP="003906A7">
      <w:pPr>
        <w:suppressAutoHyphens/>
        <w:spacing w:after="0"/>
        <w:rPr>
          <w:rFonts w:cs="Times New Roman"/>
          <w:szCs w:val="24"/>
          <w:u w:val="single"/>
          <w:lang w:val="fr-FR" w:eastAsia="ar-SA"/>
        </w:rPr>
      </w:pPr>
      <w:r w:rsidRPr="002E49BA">
        <w:rPr>
          <w:rFonts w:cs="Times New Roman"/>
          <w:szCs w:val="24"/>
          <w:lang w:val="fr-FR" w:eastAsia="ar-SA"/>
        </w:rPr>
        <w:t>Maisons d’Enfants Le Chemin : 6 rue des Brieux 38120 Saint-Egrève</w:t>
      </w:r>
    </w:p>
    <w:p w14:paraId="7ADEC67F" w14:textId="77777777" w:rsidR="003906A7" w:rsidRPr="002E49BA" w:rsidRDefault="003906A7" w:rsidP="003906A7">
      <w:pPr>
        <w:suppressAutoHyphens/>
        <w:spacing w:after="0"/>
        <w:rPr>
          <w:rFonts w:cs="Times New Roman"/>
          <w:szCs w:val="24"/>
          <w:lang w:val="fr-FR" w:eastAsia="ar-SA"/>
        </w:rPr>
      </w:pPr>
      <w:r w:rsidRPr="002E49BA">
        <w:rPr>
          <w:rFonts w:cs="Times New Roman"/>
          <w:szCs w:val="24"/>
          <w:lang w:val="fr-FR" w:eastAsia="ar-SA"/>
        </w:rPr>
        <w:t>Maison d’Enfants Les Tisserands : 44 avenue Hector Berlioz 38260 La Côte-Saint-André</w:t>
      </w:r>
    </w:p>
    <w:p w14:paraId="53C30028" w14:textId="77777777" w:rsidR="003906A7" w:rsidRPr="002E49BA" w:rsidRDefault="003906A7" w:rsidP="00034249">
      <w:pPr>
        <w:suppressAutoHyphens/>
        <w:spacing w:after="0"/>
        <w:rPr>
          <w:rFonts w:cs="Times New Roman"/>
          <w:szCs w:val="24"/>
          <w:lang w:val="fr-FR" w:eastAsia="ar-SA"/>
        </w:rPr>
      </w:pPr>
    </w:p>
    <w:p w14:paraId="61ADFE37" w14:textId="20FE2B3D" w:rsidR="00034249" w:rsidRPr="002E49BA" w:rsidRDefault="00FE6F18" w:rsidP="00034249">
      <w:pPr>
        <w:suppressAutoHyphens/>
        <w:spacing w:after="0"/>
        <w:rPr>
          <w:rFonts w:cs="Times New Roman"/>
          <w:szCs w:val="24"/>
          <w:lang w:val="fr-FR" w:eastAsia="ar-SA"/>
        </w:rPr>
      </w:pPr>
      <w:r w:rsidRPr="002E49BA">
        <w:rPr>
          <w:rFonts w:cs="Times New Roman"/>
          <w:szCs w:val="24"/>
          <w:lang w:val="fr-FR" w:eastAsia="ar-SA"/>
        </w:rPr>
        <w:t xml:space="preserve">Mme </w:t>
      </w:r>
      <w:r w:rsidR="003906A7" w:rsidRPr="002E49BA">
        <w:rPr>
          <w:rFonts w:cs="Times New Roman"/>
          <w:szCs w:val="24"/>
          <w:lang w:val="fr-FR" w:eastAsia="ar-SA"/>
        </w:rPr>
        <w:t>Isabelle MICAUD</w:t>
      </w:r>
      <w:r w:rsidR="00034249" w:rsidRPr="002E49BA">
        <w:rPr>
          <w:rFonts w:cs="Times New Roman"/>
          <w:szCs w:val="24"/>
          <w:lang w:val="fr-FR" w:eastAsia="ar-SA"/>
        </w:rPr>
        <w:t xml:space="preserve"> </w:t>
      </w:r>
      <w:r w:rsidR="003906A7" w:rsidRPr="002E49BA">
        <w:rPr>
          <w:rFonts w:cs="Times New Roman"/>
          <w:szCs w:val="24"/>
          <w:lang w:val="fr-FR" w:eastAsia="ar-SA"/>
        </w:rPr>
        <w:t>–</w:t>
      </w:r>
      <w:r w:rsidR="00034249" w:rsidRPr="002E49BA">
        <w:rPr>
          <w:rFonts w:cs="Times New Roman"/>
          <w:szCs w:val="24"/>
          <w:lang w:val="fr-FR" w:eastAsia="ar-SA"/>
        </w:rPr>
        <w:t xml:space="preserve"> Direct</w:t>
      </w:r>
      <w:r w:rsidR="003906A7" w:rsidRPr="002E49BA">
        <w:rPr>
          <w:rFonts w:cs="Times New Roman"/>
          <w:szCs w:val="24"/>
          <w:lang w:val="fr-FR" w:eastAsia="ar-SA"/>
        </w:rPr>
        <w:t xml:space="preserve">rice </w:t>
      </w:r>
      <w:r w:rsidRPr="002E49BA">
        <w:rPr>
          <w:rFonts w:cs="Times New Roman"/>
          <w:szCs w:val="24"/>
          <w:lang w:val="fr-FR" w:eastAsia="ar-SA"/>
        </w:rPr>
        <w:t>de l’EPD Charmeyran</w:t>
      </w:r>
      <w:r w:rsidR="003906A7" w:rsidRPr="002E49BA">
        <w:rPr>
          <w:rFonts w:cs="Times New Roman"/>
          <w:szCs w:val="24"/>
          <w:lang w:val="fr-FR" w:eastAsia="ar-SA"/>
        </w:rPr>
        <w:t xml:space="preserve"> pour le lot </w:t>
      </w:r>
      <w:r w:rsidR="000275E2" w:rsidRPr="002E49BA">
        <w:rPr>
          <w:rFonts w:cs="Times New Roman"/>
          <w:szCs w:val="24"/>
          <w:lang w:val="fr-FR" w:eastAsia="ar-SA"/>
        </w:rPr>
        <w:t>3</w:t>
      </w:r>
    </w:p>
    <w:p w14:paraId="71297923" w14:textId="1478ED0D" w:rsidR="009A2087" w:rsidRDefault="003906A7" w:rsidP="00AF1AE0">
      <w:pPr>
        <w:suppressAutoHyphens/>
        <w:spacing w:after="0"/>
        <w:rPr>
          <w:rFonts w:cs="Times New Roman"/>
          <w:szCs w:val="24"/>
          <w:lang w:val="fr-FR" w:eastAsia="ar-SA"/>
        </w:rPr>
      </w:pPr>
      <w:r w:rsidRPr="002E49BA">
        <w:rPr>
          <w:rFonts w:cs="Times New Roman"/>
          <w:szCs w:val="24"/>
          <w:lang w:val="fr-FR" w:eastAsia="ar-SA"/>
        </w:rPr>
        <w:t>EPD le Charmeyran : 9 chemin Duhamel 38700 La Tronche</w:t>
      </w:r>
    </w:p>
    <w:p w14:paraId="7E2AD333" w14:textId="4BF556AB" w:rsidR="00AF1AE0" w:rsidRDefault="00AF1AE0" w:rsidP="00AF1AE0">
      <w:pPr>
        <w:suppressAutoHyphens/>
        <w:spacing w:after="0"/>
        <w:rPr>
          <w:rFonts w:cs="Times New Roman"/>
          <w:szCs w:val="24"/>
          <w:lang w:val="fr-FR" w:eastAsia="ar-SA"/>
        </w:rPr>
      </w:pPr>
    </w:p>
    <w:p w14:paraId="1E0AC3CD" w14:textId="77777777" w:rsidR="00AF1AE0" w:rsidRPr="00AF1AE0" w:rsidRDefault="00AF1AE0" w:rsidP="00AF1AE0">
      <w:pPr>
        <w:suppressAutoHyphens/>
        <w:spacing w:after="0"/>
        <w:rPr>
          <w:rFonts w:cs="Times New Roman"/>
          <w:szCs w:val="24"/>
          <w:lang w:val="fr-FR" w:eastAsia="ar-SA"/>
        </w:rPr>
      </w:pPr>
    </w:p>
    <w:p w14:paraId="27CB97E1" w14:textId="77777777" w:rsidR="00034249" w:rsidRPr="002E49BA" w:rsidRDefault="00034249" w:rsidP="00034249">
      <w:pPr>
        <w:pStyle w:val="Paragraphedeliste"/>
        <w:numPr>
          <w:ilvl w:val="0"/>
          <w:numId w:val="33"/>
        </w:numPr>
        <w:spacing w:before="0" w:after="160" w:line="276" w:lineRule="auto"/>
        <w:rPr>
          <w:szCs w:val="24"/>
          <w:u w:val="single"/>
        </w:rPr>
      </w:pPr>
      <w:r w:rsidRPr="002E49BA">
        <w:rPr>
          <w:szCs w:val="24"/>
          <w:u w:val="single"/>
        </w:rPr>
        <w:t>Présentation des maisons d’enfants le Chemin</w:t>
      </w:r>
    </w:p>
    <w:p w14:paraId="488E58B9" w14:textId="36B1871D" w:rsidR="00034249" w:rsidRPr="002E49BA" w:rsidRDefault="00034249" w:rsidP="00034249">
      <w:pPr>
        <w:spacing w:line="276" w:lineRule="auto"/>
        <w:jc w:val="both"/>
        <w:rPr>
          <w:szCs w:val="24"/>
          <w:lang w:val="fr-FR"/>
        </w:rPr>
      </w:pPr>
      <w:r w:rsidRPr="002E49BA">
        <w:rPr>
          <w:szCs w:val="24"/>
          <w:lang w:val="fr-FR"/>
        </w:rPr>
        <w:t xml:space="preserve">Les maisons d’enfants Le Chemin </w:t>
      </w:r>
      <w:r w:rsidR="00FE6F18" w:rsidRPr="002E49BA">
        <w:rPr>
          <w:szCs w:val="24"/>
          <w:lang w:val="fr-FR"/>
        </w:rPr>
        <w:t>sont</w:t>
      </w:r>
      <w:r w:rsidRPr="002E49BA">
        <w:rPr>
          <w:szCs w:val="24"/>
          <w:lang w:val="fr-FR"/>
        </w:rPr>
        <w:t xml:space="preserve"> un établissement public départemental autonome autorisé par le département au seul titre de l’assistance éducative (article 375 à 375-8 du code civil). Il est destiné à l’accueil de mineurs de 5 ans à 18 ans.</w:t>
      </w:r>
    </w:p>
    <w:p w14:paraId="17EE7DB6" w14:textId="77777777" w:rsidR="00034249" w:rsidRPr="002E49BA" w:rsidRDefault="00034249" w:rsidP="00034249">
      <w:pPr>
        <w:pStyle w:val="Paragraphedeliste"/>
        <w:numPr>
          <w:ilvl w:val="0"/>
          <w:numId w:val="33"/>
        </w:numPr>
        <w:spacing w:before="0" w:after="160" w:line="276" w:lineRule="auto"/>
        <w:rPr>
          <w:szCs w:val="24"/>
          <w:u w:val="single"/>
        </w:rPr>
      </w:pPr>
      <w:r w:rsidRPr="002E49BA">
        <w:rPr>
          <w:szCs w:val="24"/>
          <w:u w:val="single"/>
        </w:rPr>
        <w:t>Présentation de la maison d’enfants Les Tisserands</w:t>
      </w:r>
    </w:p>
    <w:p w14:paraId="3359740D" w14:textId="1E06559C" w:rsidR="00034249" w:rsidRDefault="00034249" w:rsidP="00034249">
      <w:pPr>
        <w:spacing w:line="276" w:lineRule="auto"/>
        <w:jc w:val="both"/>
        <w:rPr>
          <w:szCs w:val="24"/>
          <w:lang w:val="fr-FR"/>
        </w:rPr>
      </w:pPr>
      <w:r w:rsidRPr="002E49BA">
        <w:rPr>
          <w:szCs w:val="24"/>
          <w:lang w:val="fr-FR"/>
        </w:rPr>
        <w:t>La maison d’enfants les Tisserands est un établissement public départemental autonome autorisé par le département au seul titre de l’assistance éducative (article 375 à 375-8 du code civil). Il est destiné à l’accueil de mineurs de 11 ans à 18 ans.</w:t>
      </w:r>
    </w:p>
    <w:p w14:paraId="740EF5BF" w14:textId="77777777" w:rsidR="00AF1AE0" w:rsidRPr="002E49BA" w:rsidRDefault="00AF1AE0" w:rsidP="00034249">
      <w:pPr>
        <w:spacing w:line="276" w:lineRule="auto"/>
        <w:jc w:val="both"/>
        <w:rPr>
          <w:szCs w:val="24"/>
          <w:lang w:val="fr-FR"/>
        </w:rPr>
      </w:pPr>
    </w:p>
    <w:p w14:paraId="45089DF7" w14:textId="77777777" w:rsidR="00FE6F18" w:rsidRPr="002E49BA" w:rsidRDefault="00FE6F18" w:rsidP="00FE6F18">
      <w:pPr>
        <w:pStyle w:val="Paragraphedeliste"/>
        <w:numPr>
          <w:ilvl w:val="0"/>
          <w:numId w:val="33"/>
        </w:numPr>
        <w:spacing w:before="0" w:after="160" w:line="276" w:lineRule="auto"/>
        <w:rPr>
          <w:szCs w:val="24"/>
          <w:u w:val="single"/>
        </w:rPr>
      </w:pPr>
      <w:r w:rsidRPr="002E49BA">
        <w:rPr>
          <w:szCs w:val="24"/>
          <w:u w:val="single"/>
        </w:rPr>
        <w:t>Présentation de l’EPD Le Charmeyran</w:t>
      </w:r>
    </w:p>
    <w:p w14:paraId="5404E919" w14:textId="7CF68370" w:rsidR="000275E2" w:rsidRPr="002E49BA" w:rsidRDefault="00FE6F18" w:rsidP="00034249">
      <w:pPr>
        <w:spacing w:line="276" w:lineRule="auto"/>
        <w:jc w:val="both"/>
        <w:rPr>
          <w:szCs w:val="24"/>
          <w:lang w:val="fr-FR"/>
        </w:rPr>
      </w:pPr>
      <w:r w:rsidRPr="002E49BA">
        <w:rPr>
          <w:szCs w:val="24"/>
          <w:lang w:val="fr-FR"/>
        </w:rPr>
        <w:t>Le Charmeyran est un établissement public départemental autonome autorisé par le département au seul titre de l’assistance éducative (article 375 à 375-8 du code civil). Il est destiné à l’accueil d’urgence des enfants de la naissance à 18 ans, des femmes enceintes et des mères avec enfant(s) de moins de 3 ans.</w:t>
      </w:r>
    </w:p>
    <w:p w14:paraId="58D4D3CE" w14:textId="2F5DE5DF" w:rsidR="000275E2" w:rsidRPr="002E49BA" w:rsidRDefault="000275E2" w:rsidP="00034249">
      <w:pPr>
        <w:spacing w:line="276" w:lineRule="auto"/>
        <w:jc w:val="both"/>
        <w:rPr>
          <w:szCs w:val="24"/>
          <w:lang w:val="fr-FR"/>
        </w:rPr>
      </w:pPr>
    </w:p>
    <w:p w14:paraId="09C5F4C3" w14:textId="19A74EBB" w:rsidR="00235EAD" w:rsidRPr="002E49BA" w:rsidRDefault="00235EAD" w:rsidP="00235EAD">
      <w:pPr>
        <w:pStyle w:val="Titre2"/>
        <w:rPr>
          <w:lang w:val="fr-FR"/>
        </w:rPr>
      </w:pPr>
      <w:bookmarkStart w:id="3" w:name="_Toc101365623"/>
      <w:r w:rsidRPr="002E49BA">
        <w:rPr>
          <w:lang w:val="fr-FR"/>
        </w:rPr>
        <w:lastRenderedPageBreak/>
        <w:t>Contexte et objet de la consultation</w:t>
      </w:r>
      <w:bookmarkEnd w:id="3"/>
    </w:p>
    <w:p w14:paraId="05934BCF" w14:textId="77777777" w:rsidR="00393523" w:rsidRPr="002E49BA" w:rsidRDefault="00D15E6C" w:rsidP="00235EAD">
      <w:pPr>
        <w:jc w:val="both"/>
        <w:rPr>
          <w:lang w:val="fr-FR"/>
        </w:rPr>
      </w:pPr>
      <w:r w:rsidRPr="002E49BA">
        <w:rPr>
          <w:lang w:val="fr-FR"/>
        </w:rPr>
        <w:t xml:space="preserve">Les moyens informatiques des 3 établissements </w:t>
      </w:r>
      <w:r w:rsidR="00235EAD" w:rsidRPr="002E49BA">
        <w:rPr>
          <w:lang w:val="fr-FR"/>
        </w:rPr>
        <w:t>sont</w:t>
      </w:r>
      <w:r w:rsidR="00FE6F18" w:rsidRPr="002E49BA">
        <w:rPr>
          <w:lang w:val="fr-FR"/>
        </w:rPr>
        <w:t xml:space="preserve"> </w:t>
      </w:r>
      <w:r w:rsidR="00235EAD" w:rsidRPr="002E49BA">
        <w:rPr>
          <w:lang w:val="fr-FR"/>
        </w:rPr>
        <w:t xml:space="preserve">administrés par un personnel interne assisté d’un prestataire externe. </w:t>
      </w:r>
    </w:p>
    <w:p w14:paraId="0A4B8EBF" w14:textId="29E9B361" w:rsidR="00235EAD" w:rsidRPr="002E49BA" w:rsidRDefault="00393523" w:rsidP="00235EAD">
      <w:pPr>
        <w:jc w:val="both"/>
        <w:rPr>
          <w:lang w:val="fr-FR"/>
        </w:rPr>
      </w:pPr>
      <w:r w:rsidRPr="002E49BA">
        <w:rPr>
          <w:lang w:val="fr-FR"/>
        </w:rPr>
        <w:t>Les 3 établissements sont soumis à la nomemclature comptable M22.</w:t>
      </w:r>
    </w:p>
    <w:p w14:paraId="0FAFE7D1" w14:textId="77777777" w:rsidR="00235EAD" w:rsidRPr="002E49BA" w:rsidRDefault="00235EAD" w:rsidP="00235EAD">
      <w:pPr>
        <w:rPr>
          <w:lang w:val="fr-FR"/>
        </w:rPr>
      </w:pPr>
      <w:r w:rsidRPr="002E49BA">
        <w:rPr>
          <w:lang w:val="fr-FR"/>
        </w:rPr>
        <w:t>L’objectif de cette consultation est le suivant :</w:t>
      </w:r>
    </w:p>
    <w:p w14:paraId="6A5CF9C4" w14:textId="379E86F4" w:rsidR="00235EAD" w:rsidRPr="002E49BA" w:rsidRDefault="00FE6F18" w:rsidP="00235EAD">
      <w:pPr>
        <w:pStyle w:val="Paragraphedeliste"/>
        <w:numPr>
          <w:ilvl w:val="0"/>
          <w:numId w:val="9"/>
        </w:numPr>
      </w:pPr>
      <w:r w:rsidRPr="002E49BA">
        <w:t xml:space="preserve">Fournir </w:t>
      </w:r>
      <w:r w:rsidR="00F946A1" w:rsidRPr="002E49BA">
        <w:t xml:space="preserve">et installer </w:t>
      </w:r>
      <w:r w:rsidR="00281567" w:rsidRPr="002E49BA">
        <w:t xml:space="preserve">une solution de logiciels métiers de gestion financière, gestion des ressources humaines et gestion du temps de travail aux </w:t>
      </w:r>
      <w:r w:rsidR="00235EAD" w:rsidRPr="002E49BA">
        <w:t xml:space="preserve">MECS </w:t>
      </w:r>
      <w:r w:rsidR="00D15E6C" w:rsidRPr="002E49BA">
        <w:t xml:space="preserve">le Chemin et </w:t>
      </w:r>
      <w:r w:rsidR="00235EAD" w:rsidRPr="002E49BA">
        <w:t>les Tisserands</w:t>
      </w:r>
      <w:r w:rsidR="00281567" w:rsidRPr="002E49BA">
        <w:t xml:space="preserve"> et à l’EPD le Charmeyran.</w:t>
      </w:r>
    </w:p>
    <w:p w14:paraId="19D4AC86" w14:textId="3F22079F" w:rsidR="00281567" w:rsidRPr="002E49BA" w:rsidRDefault="00B510D0" w:rsidP="00235EAD">
      <w:pPr>
        <w:pStyle w:val="Paragraphedeliste"/>
        <w:numPr>
          <w:ilvl w:val="0"/>
          <w:numId w:val="9"/>
        </w:numPr>
      </w:pPr>
      <w:r w:rsidRPr="002E49BA">
        <w:t xml:space="preserve">Délivrer </w:t>
      </w:r>
      <w:r w:rsidR="00281567" w:rsidRPr="002E49BA">
        <w:t>des formations à l’ensemble des professionnels qui devront utiliser ces logiciels</w:t>
      </w:r>
    </w:p>
    <w:p w14:paraId="53054ABC" w14:textId="2589A0D4" w:rsidR="00281567" w:rsidRPr="002E49BA" w:rsidRDefault="00281567" w:rsidP="00235EAD">
      <w:pPr>
        <w:pStyle w:val="Paragraphedeliste"/>
        <w:numPr>
          <w:ilvl w:val="0"/>
          <w:numId w:val="9"/>
        </w:numPr>
      </w:pPr>
      <w:r w:rsidRPr="002E49BA">
        <w:t>Proposer un contrat de maintenance pour l’ensemble de la solution</w:t>
      </w:r>
      <w:r w:rsidR="00B510D0" w:rsidRPr="002E49BA">
        <w:t>.</w:t>
      </w:r>
    </w:p>
    <w:p w14:paraId="312A0F17" w14:textId="77777777" w:rsidR="00B003B7" w:rsidRPr="002E49BA" w:rsidRDefault="00B003B7" w:rsidP="00281567">
      <w:pPr>
        <w:pStyle w:val="Paragraphedeliste"/>
      </w:pPr>
    </w:p>
    <w:p w14:paraId="21A0EBB7" w14:textId="36A01A1F" w:rsidR="00281567" w:rsidRPr="002E49BA" w:rsidRDefault="00281567" w:rsidP="00281567">
      <w:pPr>
        <w:pStyle w:val="Paragraphedeliste"/>
      </w:pPr>
      <w:r w:rsidRPr="002E49BA">
        <w:t xml:space="preserve">Ce marché est </w:t>
      </w:r>
      <w:r w:rsidR="00F946A1" w:rsidRPr="002E49BA">
        <w:t>organisé</w:t>
      </w:r>
      <w:r w:rsidRPr="002E49BA">
        <w:t xml:space="preserve"> </w:t>
      </w:r>
      <w:r w:rsidR="00F946A1" w:rsidRPr="002E49BA">
        <w:t xml:space="preserve">en </w:t>
      </w:r>
      <w:r w:rsidR="00F25EAE" w:rsidRPr="002E49BA">
        <w:t>3</w:t>
      </w:r>
      <w:r w:rsidRPr="002E49BA">
        <w:t xml:space="preserve"> lots.</w:t>
      </w:r>
    </w:p>
    <w:p w14:paraId="0CB86280" w14:textId="18A77DC7" w:rsidR="00281567" w:rsidRPr="002E49BA" w:rsidRDefault="00281567" w:rsidP="00281567">
      <w:pPr>
        <w:pStyle w:val="Paragraphedeliste"/>
      </w:pPr>
    </w:p>
    <w:p w14:paraId="6C90F463" w14:textId="3AE37744" w:rsidR="00281567" w:rsidRPr="002E49BA" w:rsidRDefault="00281567" w:rsidP="00281567">
      <w:pPr>
        <w:pStyle w:val="Paragraphedeliste"/>
      </w:pPr>
      <w:r w:rsidRPr="002E49BA">
        <w:t>Lot</w:t>
      </w:r>
      <w:r w:rsidR="00B510D0" w:rsidRPr="002E49BA">
        <w:t xml:space="preserve"> n° 1</w:t>
      </w:r>
      <w:r w:rsidRPr="002E49BA">
        <w:t> : Fourniture de</w:t>
      </w:r>
      <w:r w:rsidR="001319E5" w:rsidRPr="002E49BA">
        <w:t xml:space="preserve">s </w:t>
      </w:r>
      <w:r w:rsidRPr="002E49BA">
        <w:t>prestation</w:t>
      </w:r>
      <w:r w:rsidR="001319E5" w:rsidRPr="002E49BA">
        <w:t>s</w:t>
      </w:r>
      <w:r w:rsidRPr="002E49BA">
        <w:t xml:space="preserve"> aux MECS Le Chemin pour </w:t>
      </w:r>
      <w:r w:rsidR="00936500" w:rsidRPr="002E49BA">
        <w:t>un usage au 1</w:t>
      </w:r>
      <w:r w:rsidR="00936500" w:rsidRPr="002E49BA">
        <w:rPr>
          <w:vertAlign w:val="superscript"/>
        </w:rPr>
        <w:t>er</w:t>
      </w:r>
      <w:r w:rsidR="00936500" w:rsidRPr="002E49BA">
        <w:t xml:space="preserve"> janvier 2023. L</w:t>
      </w:r>
      <w:r w:rsidR="00F25EAE" w:rsidRPr="002E49BA">
        <w:t>’</w:t>
      </w:r>
      <w:r w:rsidR="00936500" w:rsidRPr="002E49BA">
        <w:t>établissement atten</w:t>
      </w:r>
      <w:r w:rsidR="00F25EAE" w:rsidRPr="002E49BA">
        <w:t>d</w:t>
      </w:r>
      <w:r w:rsidR="00936500" w:rsidRPr="002E49BA">
        <w:t xml:space="preserve"> </w:t>
      </w:r>
      <w:r w:rsidR="00B510D0" w:rsidRPr="002E49BA">
        <w:t xml:space="preserve">une installation sur </w:t>
      </w:r>
      <w:r w:rsidR="00F25EAE" w:rsidRPr="002E49BA">
        <w:t>ses</w:t>
      </w:r>
      <w:r w:rsidR="00B510D0" w:rsidRPr="002E49BA">
        <w:t xml:space="preserve"> serveurs au 4</w:t>
      </w:r>
      <w:r w:rsidR="00B510D0" w:rsidRPr="002E49BA">
        <w:rPr>
          <w:vertAlign w:val="superscript"/>
        </w:rPr>
        <w:t>ème</w:t>
      </w:r>
      <w:r w:rsidR="00B510D0" w:rsidRPr="002E49BA">
        <w:t xml:space="preserve"> trimestre de l’année 2022.</w:t>
      </w:r>
    </w:p>
    <w:p w14:paraId="408CA722" w14:textId="6EF4ACC7" w:rsidR="00F25EAE" w:rsidRPr="002E49BA" w:rsidRDefault="00F25EAE" w:rsidP="00281567">
      <w:pPr>
        <w:pStyle w:val="Paragraphedeliste"/>
      </w:pPr>
    </w:p>
    <w:p w14:paraId="3B952E94" w14:textId="2D6A78CC" w:rsidR="00F25EAE" w:rsidRPr="002E49BA" w:rsidRDefault="00F25EAE" w:rsidP="00281567">
      <w:pPr>
        <w:pStyle w:val="Paragraphedeliste"/>
      </w:pPr>
      <w:r w:rsidRPr="002E49BA">
        <w:t>Lot n° 2 : Fourniture des prestations à la MECS Les Tisserands pour un usage au 1</w:t>
      </w:r>
      <w:r w:rsidRPr="002E49BA">
        <w:rPr>
          <w:vertAlign w:val="superscript"/>
        </w:rPr>
        <w:t>er</w:t>
      </w:r>
      <w:r w:rsidRPr="002E49BA">
        <w:t xml:space="preserve"> janvier 2023. L’établissement attend une installation sur ses serveurs au 4</w:t>
      </w:r>
      <w:r w:rsidRPr="002E49BA">
        <w:rPr>
          <w:vertAlign w:val="superscript"/>
        </w:rPr>
        <w:t>ème</w:t>
      </w:r>
      <w:r w:rsidRPr="002E49BA">
        <w:t xml:space="preserve"> trimestre de l’année 2022.</w:t>
      </w:r>
    </w:p>
    <w:p w14:paraId="4C43BB9B" w14:textId="5D81197A" w:rsidR="00B510D0" w:rsidRPr="002E49BA" w:rsidRDefault="00B510D0" w:rsidP="00281567">
      <w:pPr>
        <w:pStyle w:val="Paragraphedeliste"/>
      </w:pPr>
    </w:p>
    <w:p w14:paraId="3CBB33F0" w14:textId="3D60EF98" w:rsidR="00B510D0" w:rsidRPr="002E49BA" w:rsidRDefault="00B510D0" w:rsidP="00281567">
      <w:pPr>
        <w:pStyle w:val="Paragraphedeliste"/>
      </w:pPr>
      <w:r w:rsidRPr="002E49BA">
        <w:t xml:space="preserve">Lot n° </w:t>
      </w:r>
      <w:r w:rsidR="00F25EAE" w:rsidRPr="002E49BA">
        <w:t>3</w:t>
      </w:r>
      <w:r w:rsidRPr="002E49BA">
        <w:t xml:space="preserve"> : Fourniture </w:t>
      </w:r>
      <w:r w:rsidR="001319E5" w:rsidRPr="002E49BA">
        <w:t>des prestations à l’EPD Charmeyran pour un usage au 1</w:t>
      </w:r>
      <w:r w:rsidR="001319E5" w:rsidRPr="002E49BA">
        <w:rPr>
          <w:vertAlign w:val="superscript"/>
        </w:rPr>
        <w:t>er</w:t>
      </w:r>
      <w:r w:rsidR="001319E5" w:rsidRPr="002E49BA">
        <w:t xml:space="preserve"> janvier 2024. L’établissement attend une installation sur ses serveurs au 4</w:t>
      </w:r>
      <w:r w:rsidR="001319E5" w:rsidRPr="002E49BA">
        <w:rPr>
          <w:vertAlign w:val="superscript"/>
        </w:rPr>
        <w:t>ème</w:t>
      </w:r>
      <w:r w:rsidR="001319E5" w:rsidRPr="002E49BA">
        <w:t xml:space="preserve"> trimestre de l’année 2023.</w:t>
      </w:r>
    </w:p>
    <w:p w14:paraId="1AF68EF6" w14:textId="3616B1BD" w:rsidR="00235EAD" w:rsidRDefault="00235EAD" w:rsidP="00235EAD">
      <w:pPr>
        <w:ind w:left="284"/>
        <w:rPr>
          <w:lang w:val="fr-FR"/>
        </w:rPr>
      </w:pPr>
    </w:p>
    <w:p w14:paraId="1FAD69FE" w14:textId="5AC7EFF1" w:rsidR="009D469C" w:rsidRDefault="009D469C" w:rsidP="00235EAD">
      <w:pPr>
        <w:ind w:left="284"/>
        <w:rPr>
          <w:lang w:val="fr-FR"/>
        </w:rPr>
      </w:pPr>
    </w:p>
    <w:p w14:paraId="434CD302" w14:textId="207F56E0" w:rsidR="009D469C" w:rsidRDefault="009D469C" w:rsidP="00235EAD">
      <w:pPr>
        <w:ind w:left="284"/>
        <w:rPr>
          <w:lang w:val="fr-FR"/>
        </w:rPr>
      </w:pPr>
    </w:p>
    <w:p w14:paraId="503485C6" w14:textId="7FBC51C3" w:rsidR="009D469C" w:rsidRDefault="009D469C" w:rsidP="00235EAD">
      <w:pPr>
        <w:ind w:left="284"/>
        <w:rPr>
          <w:lang w:val="fr-FR"/>
        </w:rPr>
      </w:pPr>
    </w:p>
    <w:p w14:paraId="7699A810" w14:textId="45933B04" w:rsidR="009D469C" w:rsidRDefault="009D469C" w:rsidP="00235EAD">
      <w:pPr>
        <w:ind w:left="284"/>
        <w:rPr>
          <w:lang w:val="fr-FR"/>
        </w:rPr>
      </w:pPr>
    </w:p>
    <w:p w14:paraId="3C4BEBCF" w14:textId="772008D0" w:rsidR="009D469C" w:rsidRDefault="009D469C" w:rsidP="00235EAD">
      <w:pPr>
        <w:ind w:left="284"/>
        <w:rPr>
          <w:lang w:val="fr-FR"/>
        </w:rPr>
      </w:pPr>
    </w:p>
    <w:p w14:paraId="22FF12CB" w14:textId="78D27F92" w:rsidR="009D469C" w:rsidRDefault="009D469C" w:rsidP="00235EAD">
      <w:pPr>
        <w:ind w:left="284"/>
        <w:rPr>
          <w:lang w:val="fr-FR"/>
        </w:rPr>
      </w:pPr>
    </w:p>
    <w:p w14:paraId="3E74FE53" w14:textId="5C5400CB" w:rsidR="009D469C" w:rsidRDefault="009D469C" w:rsidP="00235EAD">
      <w:pPr>
        <w:ind w:left="284"/>
        <w:rPr>
          <w:lang w:val="fr-FR"/>
        </w:rPr>
      </w:pPr>
    </w:p>
    <w:p w14:paraId="1DAF412B" w14:textId="79024B90" w:rsidR="009D469C" w:rsidRDefault="009D469C" w:rsidP="00235EAD">
      <w:pPr>
        <w:ind w:left="284"/>
        <w:rPr>
          <w:lang w:val="fr-FR"/>
        </w:rPr>
      </w:pPr>
    </w:p>
    <w:p w14:paraId="6819D576" w14:textId="55C00C57" w:rsidR="009D469C" w:rsidRDefault="009D469C" w:rsidP="00235EAD">
      <w:pPr>
        <w:ind w:left="284"/>
        <w:rPr>
          <w:lang w:val="fr-FR"/>
        </w:rPr>
      </w:pPr>
    </w:p>
    <w:p w14:paraId="43A64943" w14:textId="5D009363" w:rsidR="009D469C" w:rsidRDefault="009D469C" w:rsidP="00235EAD">
      <w:pPr>
        <w:ind w:left="284"/>
        <w:rPr>
          <w:lang w:val="fr-FR"/>
        </w:rPr>
      </w:pPr>
    </w:p>
    <w:p w14:paraId="7A232E1A" w14:textId="77777777" w:rsidR="009D469C" w:rsidRPr="002E49BA" w:rsidRDefault="009D469C" w:rsidP="00235EAD">
      <w:pPr>
        <w:ind w:left="284"/>
        <w:rPr>
          <w:lang w:val="fr-FR"/>
        </w:rPr>
      </w:pPr>
    </w:p>
    <w:p w14:paraId="7FD72CE9" w14:textId="34D994BA" w:rsidR="00235EAD" w:rsidRPr="002E49BA" w:rsidRDefault="000275E2" w:rsidP="000275E2">
      <w:pPr>
        <w:pStyle w:val="Titre1"/>
        <w:rPr>
          <w:lang w:val="fr-FR"/>
        </w:rPr>
      </w:pPr>
      <w:bookmarkStart w:id="4" w:name="_Toc101365624"/>
      <w:r w:rsidRPr="002E49BA">
        <w:rPr>
          <w:lang w:val="fr-FR"/>
        </w:rPr>
        <w:lastRenderedPageBreak/>
        <w:t xml:space="preserve">ARTICLE 2 </w:t>
      </w:r>
      <w:r w:rsidR="00A06443" w:rsidRPr="002E49BA">
        <w:rPr>
          <w:lang w:val="fr-FR"/>
        </w:rPr>
        <w:t xml:space="preserve">: </w:t>
      </w:r>
      <w:r w:rsidRPr="002E49BA">
        <w:rPr>
          <w:lang w:val="fr-FR"/>
        </w:rPr>
        <w:t>MODALITE DU MARCHE</w:t>
      </w:r>
      <w:bookmarkEnd w:id="4"/>
    </w:p>
    <w:p w14:paraId="7CE2D3A9" w14:textId="77777777" w:rsidR="00235EAD" w:rsidRPr="002E49BA" w:rsidRDefault="00235EAD" w:rsidP="00235EAD">
      <w:pPr>
        <w:rPr>
          <w:lang w:val="fr-FR"/>
        </w:rPr>
      </w:pPr>
      <w:r w:rsidRPr="002E49BA">
        <w:rPr>
          <w:lang w:val="fr-FR"/>
        </w:rPr>
        <w:t>La présente consultation concerne un marché à procédure adaptée.</w:t>
      </w:r>
    </w:p>
    <w:p w14:paraId="4E785B04" w14:textId="610B44B7" w:rsidR="00F946A1" w:rsidRPr="002E49BA" w:rsidRDefault="00235EAD" w:rsidP="003C23DF">
      <w:pPr>
        <w:rPr>
          <w:lang w:val="fr-FR"/>
        </w:rPr>
      </w:pPr>
      <w:r w:rsidRPr="002E49BA">
        <w:rPr>
          <w:lang w:val="fr-FR"/>
        </w:rPr>
        <w:t xml:space="preserve">Le marché est organisé en </w:t>
      </w:r>
      <w:r w:rsidR="00F25EAE" w:rsidRPr="002E49BA">
        <w:rPr>
          <w:lang w:val="fr-FR"/>
        </w:rPr>
        <w:t>3</w:t>
      </w:r>
      <w:r w:rsidRPr="002E49BA">
        <w:rPr>
          <w:lang w:val="fr-FR"/>
        </w:rPr>
        <w:t xml:space="preserve"> </w:t>
      </w:r>
      <w:r w:rsidR="003C23DF" w:rsidRPr="002E49BA">
        <w:rPr>
          <w:lang w:val="fr-FR"/>
        </w:rPr>
        <w:t>lot</w:t>
      </w:r>
      <w:r w:rsidR="001319E5" w:rsidRPr="002E49BA">
        <w:rPr>
          <w:lang w:val="fr-FR"/>
        </w:rPr>
        <w:t>s.</w:t>
      </w:r>
    </w:p>
    <w:p w14:paraId="1DC95BB2" w14:textId="77777777" w:rsidR="00246524" w:rsidRPr="002E49BA" w:rsidRDefault="00402D68" w:rsidP="003C23DF">
      <w:pPr>
        <w:rPr>
          <w:lang w:val="fr-FR"/>
        </w:rPr>
      </w:pPr>
      <w:r w:rsidRPr="002E49BA">
        <w:rPr>
          <w:lang w:val="fr-FR"/>
        </w:rPr>
        <w:t>Possibilité de soutenance : il pourra être demandé aux candidats de préciser ou de compléter la teneur de leur offre.</w:t>
      </w:r>
    </w:p>
    <w:p w14:paraId="50CF707D" w14:textId="436F5C25" w:rsidR="00235EAD" w:rsidRPr="002E49BA" w:rsidRDefault="00235EAD" w:rsidP="00235EAD">
      <w:pPr>
        <w:jc w:val="both"/>
        <w:rPr>
          <w:lang w:val="fr-FR"/>
        </w:rPr>
      </w:pPr>
      <w:r w:rsidRPr="002E49BA">
        <w:rPr>
          <w:lang w:val="fr-FR"/>
        </w:rPr>
        <w:t>Chaque candidat</w:t>
      </w:r>
      <w:r w:rsidR="003C23DF" w:rsidRPr="002E49BA">
        <w:rPr>
          <w:lang w:val="fr-FR"/>
        </w:rPr>
        <w:t xml:space="preserve"> </w:t>
      </w:r>
      <w:r w:rsidR="00161CDB" w:rsidRPr="002E49BA">
        <w:rPr>
          <w:lang w:val="fr-FR"/>
        </w:rPr>
        <w:t>pourra prendre contact avec M. F</w:t>
      </w:r>
      <w:r w:rsidR="003C23DF" w:rsidRPr="002E49BA">
        <w:rPr>
          <w:lang w:val="fr-FR"/>
        </w:rPr>
        <w:t xml:space="preserve">ranck Pagès  par courriel </w:t>
      </w:r>
      <w:hyperlink r:id="rId9" w:history="1">
        <w:r w:rsidR="003C23DF" w:rsidRPr="002E49BA">
          <w:rPr>
            <w:rStyle w:val="Lienhypertexte"/>
            <w:lang w:val="fr-FR"/>
          </w:rPr>
          <w:t>franck.pages@charmeyran38.fr</w:t>
        </w:r>
      </w:hyperlink>
      <w:r w:rsidR="003C23DF" w:rsidRPr="002E49BA">
        <w:rPr>
          <w:lang w:val="fr-FR"/>
        </w:rPr>
        <w:t xml:space="preserve"> </w:t>
      </w:r>
      <w:r w:rsidRPr="002E49BA">
        <w:rPr>
          <w:lang w:val="fr-FR"/>
        </w:rPr>
        <w:t xml:space="preserve">pour </w:t>
      </w:r>
      <w:r w:rsidR="003E7CF6" w:rsidRPr="002E49BA">
        <w:rPr>
          <w:lang w:val="fr-FR"/>
        </w:rPr>
        <w:t>toutes questions techniques ou organisationelles.</w:t>
      </w:r>
    </w:p>
    <w:p w14:paraId="222ED3E8" w14:textId="35E3283D" w:rsidR="003E7CF6" w:rsidRDefault="003E7CF6" w:rsidP="00235EAD">
      <w:pPr>
        <w:jc w:val="both"/>
        <w:rPr>
          <w:lang w:val="fr-FR"/>
        </w:rPr>
      </w:pPr>
    </w:p>
    <w:p w14:paraId="668B7510" w14:textId="77777777" w:rsidR="009A2087" w:rsidRPr="002E49BA" w:rsidRDefault="009A2087" w:rsidP="00235EAD">
      <w:pPr>
        <w:jc w:val="both"/>
        <w:rPr>
          <w:lang w:val="fr-FR"/>
        </w:rPr>
      </w:pPr>
    </w:p>
    <w:p w14:paraId="4E8FD62C" w14:textId="1C16B769" w:rsidR="00E144E8" w:rsidRPr="002E49BA" w:rsidRDefault="00E144E8" w:rsidP="001773B0">
      <w:pPr>
        <w:pStyle w:val="Titre2"/>
        <w:rPr>
          <w:lang w:val="fr-FR"/>
        </w:rPr>
      </w:pPr>
      <w:bookmarkStart w:id="5" w:name="_Toc101365625"/>
      <w:r w:rsidRPr="002E49BA">
        <w:rPr>
          <w:lang w:val="fr-FR"/>
        </w:rPr>
        <w:t>Date d’effet du marché</w:t>
      </w:r>
      <w:bookmarkEnd w:id="5"/>
    </w:p>
    <w:p w14:paraId="79F659DD" w14:textId="77777777" w:rsidR="001773B0" w:rsidRPr="002E49BA" w:rsidRDefault="001773B0" w:rsidP="001773B0">
      <w:pPr>
        <w:rPr>
          <w:lang w:val="fr-FR"/>
        </w:rPr>
      </w:pPr>
    </w:p>
    <w:p w14:paraId="337F43FD" w14:textId="42BD71B6" w:rsidR="00F946A1" w:rsidRPr="002E49BA" w:rsidRDefault="00E144E8" w:rsidP="00E144E8">
      <w:pPr>
        <w:autoSpaceDE w:val="0"/>
        <w:autoSpaceDN w:val="0"/>
        <w:adjustRightInd w:val="0"/>
        <w:spacing w:after="0" w:line="276" w:lineRule="auto"/>
        <w:jc w:val="both"/>
        <w:rPr>
          <w:bCs/>
          <w:color w:val="000000"/>
          <w:szCs w:val="24"/>
          <w:lang w:val="fr-FR"/>
        </w:rPr>
      </w:pPr>
      <w:r w:rsidRPr="002E49BA">
        <w:rPr>
          <w:color w:val="000000"/>
          <w:szCs w:val="24"/>
          <w:lang w:val="fr-FR"/>
        </w:rPr>
        <w:t xml:space="preserve">La date d’effet du marché est le </w:t>
      </w:r>
      <w:r w:rsidR="003E7CF6" w:rsidRPr="002E49BA">
        <w:rPr>
          <w:bCs/>
          <w:color w:val="000000"/>
          <w:szCs w:val="24"/>
          <w:lang w:val="fr-FR"/>
        </w:rPr>
        <w:t>1er octobre 2022 pour le lot 1</w:t>
      </w:r>
      <w:r w:rsidR="00F25EAE" w:rsidRPr="002E49BA">
        <w:rPr>
          <w:bCs/>
          <w:color w:val="000000"/>
          <w:szCs w:val="24"/>
          <w:lang w:val="fr-FR"/>
        </w:rPr>
        <w:t xml:space="preserve"> et 2</w:t>
      </w:r>
      <w:r w:rsidR="003E7CF6" w:rsidRPr="002E49BA">
        <w:rPr>
          <w:bCs/>
          <w:color w:val="000000"/>
          <w:szCs w:val="24"/>
          <w:lang w:val="fr-FR"/>
        </w:rPr>
        <w:t>.</w:t>
      </w:r>
      <w:r w:rsidR="00F946A1" w:rsidRPr="002E49BA">
        <w:rPr>
          <w:bCs/>
          <w:color w:val="000000"/>
          <w:szCs w:val="24"/>
          <w:lang w:val="fr-FR"/>
        </w:rPr>
        <w:t xml:space="preserve"> </w:t>
      </w:r>
    </w:p>
    <w:p w14:paraId="5D34ABBB" w14:textId="7EAC2EA1" w:rsidR="00E144E8" w:rsidRPr="002E49BA" w:rsidRDefault="003E7CF6" w:rsidP="00E144E8">
      <w:pPr>
        <w:autoSpaceDE w:val="0"/>
        <w:autoSpaceDN w:val="0"/>
        <w:adjustRightInd w:val="0"/>
        <w:spacing w:after="0" w:line="276" w:lineRule="auto"/>
        <w:jc w:val="both"/>
        <w:rPr>
          <w:bCs/>
          <w:color w:val="000000"/>
          <w:szCs w:val="24"/>
          <w:lang w:val="fr-FR"/>
        </w:rPr>
      </w:pPr>
      <w:r w:rsidRPr="002E49BA">
        <w:rPr>
          <w:bCs/>
          <w:color w:val="000000"/>
          <w:szCs w:val="24"/>
          <w:lang w:val="fr-FR"/>
        </w:rPr>
        <w:t>La date d’effet du marché est le 1</w:t>
      </w:r>
      <w:r w:rsidRPr="002E49BA">
        <w:rPr>
          <w:bCs/>
          <w:color w:val="000000"/>
          <w:szCs w:val="24"/>
          <w:vertAlign w:val="superscript"/>
          <w:lang w:val="fr-FR"/>
        </w:rPr>
        <w:t>er</w:t>
      </w:r>
      <w:r w:rsidRPr="002E49BA">
        <w:rPr>
          <w:bCs/>
          <w:color w:val="000000"/>
          <w:szCs w:val="24"/>
          <w:lang w:val="fr-FR"/>
        </w:rPr>
        <w:t xml:space="preserve"> octobre 2023 pour le lot </w:t>
      </w:r>
      <w:r w:rsidR="00F25EAE" w:rsidRPr="002E49BA">
        <w:rPr>
          <w:bCs/>
          <w:color w:val="000000"/>
          <w:szCs w:val="24"/>
          <w:lang w:val="fr-FR"/>
        </w:rPr>
        <w:t>3</w:t>
      </w:r>
      <w:r w:rsidRPr="002E49BA">
        <w:rPr>
          <w:bCs/>
          <w:color w:val="000000"/>
          <w:szCs w:val="24"/>
          <w:lang w:val="fr-FR"/>
        </w:rPr>
        <w:t>.</w:t>
      </w:r>
      <w:r w:rsidR="00F946A1" w:rsidRPr="002E49BA">
        <w:rPr>
          <w:bCs/>
          <w:color w:val="000000"/>
          <w:szCs w:val="24"/>
          <w:lang w:val="fr-FR"/>
        </w:rPr>
        <w:t xml:space="preserve"> </w:t>
      </w:r>
    </w:p>
    <w:p w14:paraId="2F8E856A" w14:textId="1F707AF0" w:rsidR="00E144E8" w:rsidRPr="002E49BA" w:rsidRDefault="00E144E8" w:rsidP="001773B0">
      <w:pPr>
        <w:pStyle w:val="Titre2"/>
        <w:rPr>
          <w:lang w:val="fr-FR"/>
        </w:rPr>
      </w:pPr>
      <w:r w:rsidRPr="002E49BA">
        <w:rPr>
          <w:lang w:val="fr-FR"/>
        </w:rPr>
        <w:t xml:space="preserve"> </w:t>
      </w:r>
      <w:bookmarkStart w:id="6" w:name="_Toc101365626"/>
      <w:r w:rsidRPr="002E49BA">
        <w:rPr>
          <w:lang w:val="fr-FR"/>
        </w:rPr>
        <w:t>Durée du marché</w:t>
      </w:r>
      <w:bookmarkEnd w:id="6"/>
    </w:p>
    <w:p w14:paraId="7F06312D" w14:textId="1725765E" w:rsidR="00645F44" w:rsidRPr="002E49BA" w:rsidRDefault="00E144E8" w:rsidP="00645F44">
      <w:pPr>
        <w:autoSpaceDE w:val="0"/>
        <w:autoSpaceDN w:val="0"/>
        <w:adjustRightInd w:val="0"/>
        <w:spacing w:after="0" w:line="276" w:lineRule="auto"/>
        <w:jc w:val="both"/>
        <w:rPr>
          <w:color w:val="000000"/>
          <w:szCs w:val="24"/>
          <w:lang w:val="fr-FR"/>
        </w:rPr>
      </w:pPr>
      <w:r w:rsidRPr="002E49BA">
        <w:rPr>
          <w:color w:val="000000"/>
          <w:szCs w:val="24"/>
          <w:lang w:val="fr-FR"/>
        </w:rPr>
        <w:t xml:space="preserve">Le présent marché est conclu pour une période </w:t>
      </w:r>
      <w:r w:rsidRPr="007E03CD">
        <w:rPr>
          <w:b/>
          <w:color w:val="000000"/>
          <w:szCs w:val="24"/>
          <w:lang w:val="fr-FR"/>
        </w:rPr>
        <w:t>d</w:t>
      </w:r>
      <w:r w:rsidR="005E3F3B" w:rsidRPr="007E03CD">
        <w:rPr>
          <w:b/>
          <w:color w:val="000000"/>
          <w:szCs w:val="24"/>
          <w:lang w:val="fr-FR"/>
        </w:rPr>
        <w:t>’1</w:t>
      </w:r>
      <w:r w:rsidRPr="007E03CD">
        <w:rPr>
          <w:b/>
          <w:color w:val="000000"/>
          <w:szCs w:val="24"/>
          <w:lang w:val="fr-FR"/>
        </w:rPr>
        <w:t xml:space="preserve"> an</w:t>
      </w:r>
      <w:r w:rsidR="005E3F3B" w:rsidRPr="002E49BA">
        <w:rPr>
          <w:b/>
          <w:color w:val="000000"/>
          <w:szCs w:val="24"/>
          <w:lang w:val="fr-FR"/>
        </w:rPr>
        <w:t xml:space="preserve"> renouvelable 4 fois.</w:t>
      </w:r>
    </w:p>
    <w:p w14:paraId="45E3DB56" w14:textId="78F4580F" w:rsidR="001773B0" w:rsidRPr="002E49BA" w:rsidRDefault="005E3F3B" w:rsidP="00645F44">
      <w:pPr>
        <w:autoSpaceDE w:val="0"/>
        <w:autoSpaceDN w:val="0"/>
        <w:adjustRightInd w:val="0"/>
        <w:spacing w:after="0" w:line="276" w:lineRule="auto"/>
        <w:jc w:val="both"/>
        <w:rPr>
          <w:color w:val="000000"/>
          <w:szCs w:val="24"/>
          <w:lang w:val="fr-FR"/>
        </w:rPr>
      </w:pPr>
      <w:r w:rsidRPr="002E49BA">
        <w:rPr>
          <w:lang w:val="fr-FR"/>
        </w:rPr>
        <w:t>La reconduction est considérée comme acceptée si aucune décision écrite contraire n’est prise par le pouvoir adjudicateur au moins deux (2) mois avant la fin de la durée de validité de l’accord‐cadre</w:t>
      </w:r>
    </w:p>
    <w:p w14:paraId="2B9991B2" w14:textId="4D94EB9A" w:rsidR="00645F44" w:rsidRPr="002E49BA" w:rsidRDefault="00645F44" w:rsidP="00393577">
      <w:pPr>
        <w:pStyle w:val="Titre2"/>
        <w:rPr>
          <w:lang w:val="fr-FR"/>
        </w:rPr>
      </w:pPr>
      <w:bookmarkStart w:id="7" w:name="_Toc101365627"/>
      <w:r w:rsidRPr="002E49BA">
        <w:rPr>
          <w:lang w:val="fr-FR"/>
        </w:rPr>
        <w:t>Composition du prix</w:t>
      </w:r>
      <w:bookmarkEnd w:id="7"/>
      <w:r w:rsidRPr="002E49BA">
        <w:rPr>
          <w:lang w:val="fr-FR"/>
        </w:rPr>
        <w:t xml:space="preserve"> </w:t>
      </w:r>
    </w:p>
    <w:p w14:paraId="6035DA63" w14:textId="7C4F670E" w:rsidR="001773B0" w:rsidRPr="002E49BA" w:rsidRDefault="001773B0" w:rsidP="00645F44">
      <w:pPr>
        <w:autoSpaceDE w:val="0"/>
        <w:autoSpaceDN w:val="0"/>
        <w:adjustRightInd w:val="0"/>
        <w:spacing w:after="0" w:line="276" w:lineRule="auto"/>
        <w:jc w:val="both"/>
        <w:rPr>
          <w:lang w:val="fr-FR"/>
        </w:rPr>
      </w:pPr>
      <w:r w:rsidRPr="002E49BA">
        <w:rPr>
          <w:lang w:val="fr-FR"/>
        </w:rPr>
        <w:t xml:space="preserve">Les prix de règlement des prestations attendues pour l’exécution du présent CCP, sont ceux présentés par le titulaire et figurant </w:t>
      </w:r>
      <w:r w:rsidR="00B003B7" w:rsidRPr="002E49BA">
        <w:rPr>
          <w:lang w:val="fr-FR"/>
        </w:rPr>
        <w:t>sur le bordereau des prix</w:t>
      </w:r>
      <w:r w:rsidRPr="002E49BA">
        <w:rPr>
          <w:lang w:val="fr-FR"/>
        </w:rPr>
        <w:t xml:space="preserve"> annexé à l'acte d'engagement, comme suit : </w:t>
      </w:r>
    </w:p>
    <w:p w14:paraId="06CC9B34" w14:textId="77777777" w:rsidR="001773B0" w:rsidRPr="002E49BA" w:rsidRDefault="001773B0" w:rsidP="00645F44">
      <w:pPr>
        <w:autoSpaceDE w:val="0"/>
        <w:autoSpaceDN w:val="0"/>
        <w:adjustRightInd w:val="0"/>
        <w:spacing w:after="0" w:line="276" w:lineRule="auto"/>
        <w:jc w:val="both"/>
        <w:rPr>
          <w:lang w:val="fr-FR"/>
        </w:rPr>
      </w:pPr>
      <w:r w:rsidRPr="002E49BA">
        <w:rPr>
          <w:lang w:val="fr-FR"/>
        </w:rPr>
        <w:t xml:space="preserve">- Un prix global forfaitaire ferme et définitif pour l’acquisition, l’installation, la mise en ordre de marche, les licences, et les formations, </w:t>
      </w:r>
    </w:p>
    <w:p w14:paraId="077D7381" w14:textId="77777777" w:rsidR="001773B0" w:rsidRPr="002E49BA" w:rsidRDefault="001773B0" w:rsidP="00645F44">
      <w:pPr>
        <w:autoSpaceDE w:val="0"/>
        <w:autoSpaceDN w:val="0"/>
        <w:adjustRightInd w:val="0"/>
        <w:spacing w:after="0" w:line="276" w:lineRule="auto"/>
        <w:jc w:val="both"/>
        <w:rPr>
          <w:lang w:val="fr-FR"/>
        </w:rPr>
      </w:pPr>
      <w:r w:rsidRPr="002E49BA">
        <w:rPr>
          <w:lang w:val="fr-FR"/>
        </w:rPr>
        <w:t xml:space="preserve">- Un prix global annuel forfaitaire révisable pour la maintenance et l’assistance, </w:t>
      </w:r>
    </w:p>
    <w:p w14:paraId="5B35F83C" w14:textId="7AE260AD" w:rsidR="00645F44" w:rsidRPr="002E49BA" w:rsidRDefault="001773B0" w:rsidP="00645F44">
      <w:pPr>
        <w:autoSpaceDE w:val="0"/>
        <w:autoSpaceDN w:val="0"/>
        <w:adjustRightInd w:val="0"/>
        <w:spacing w:after="0" w:line="276" w:lineRule="auto"/>
        <w:jc w:val="both"/>
        <w:rPr>
          <w:lang w:val="fr-FR"/>
        </w:rPr>
      </w:pPr>
      <w:r w:rsidRPr="002E49BA">
        <w:rPr>
          <w:lang w:val="fr-FR"/>
        </w:rPr>
        <w:t>- Des prix unitaires pour les prestations supplémentaires.</w:t>
      </w:r>
    </w:p>
    <w:p w14:paraId="59A3D48B" w14:textId="77777777" w:rsidR="001773B0" w:rsidRDefault="001773B0" w:rsidP="00645F44">
      <w:pPr>
        <w:autoSpaceDE w:val="0"/>
        <w:autoSpaceDN w:val="0"/>
        <w:adjustRightInd w:val="0"/>
        <w:spacing w:after="0" w:line="276" w:lineRule="auto"/>
        <w:jc w:val="both"/>
        <w:rPr>
          <w:color w:val="000000"/>
          <w:szCs w:val="24"/>
          <w:lang w:val="fr-FR"/>
        </w:rPr>
      </w:pPr>
    </w:p>
    <w:p w14:paraId="27B5D73F" w14:textId="77777777" w:rsidR="001B249E" w:rsidRDefault="001B249E" w:rsidP="00645F44">
      <w:pPr>
        <w:autoSpaceDE w:val="0"/>
        <w:autoSpaceDN w:val="0"/>
        <w:adjustRightInd w:val="0"/>
        <w:spacing w:after="0" w:line="276" w:lineRule="auto"/>
        <w:jc w:val="both"/>
        <w:rPr>
          <w:color w:val="000000"/>
          <w:szCs w:val="24"/>
          <w:lang w:val="fr-FR"/>
        </w:rPr>
      </w:pPr>
    </w:p>
    <w:p w14:paraId="060F5D40" w14:textId="77777777" w:rsidR="001B249E" w:rsidRDefault="001B249E" w:rsidP="00645F44">
      <w:pPr>
        <w:autoSpaceDE w:val="0"/>
        <w:autoSpaceDN w:val="0"/>
        <w:adjustRightInd w:val="0"/>
        <w:spacing w:after="0" w:line="276" w:lineRule="auto"/>
        <w:jc w:val="both"/>
        <w:rPr>
          <w:color w:val="000000"/>
          <w:szCs w:val="24"/>
          <w:lang w:val="fr-FR"/>
        </w:rPr>
      </w:pPr>
    </w:p>
    <w:p w14:paraId="167906E1" w14:textId="77777777" w:rsidR="001B249E" w:rsidRPr="002E49BA" w:rsidRDefault="001B249E" w:rsidP="00645F44">
      <w:pPr>
        <w:autoSpaceDE w:val="0"/>
        <w:autoSpaceDN w:val="0"/>
        <w:adjustRightInd w:val="0"/>
        <w:spacing w:after="0" w:line="276" w:lineRule="auto"/>
        <w:jc w:val="both"/>
        <w:rPr>
          <w:color w:val="000000"/>
          <w:szCs w:val="24"/>
          <w:lang w:val="fr-FR"/>
        </w:rPr>
      </w:pPr>
    </w:p>
    <w:p w14:paraId="40810896" w14:textId="47CDD7D2" w:rsidR="00645F44" w:rsidRPr="002E49BA" w:rsidRDefault="00645F44" w:rsidP="00393577">
      <w:pPr>
        <w:pStyle w:val="Titre2"/>
        <w:rPr>
          <w:lang w:val="fr-FR"/>
        </w:rPr>
      </w:pPr>
      <w:bookmarkStart w:id="8" w:name="_Toc101365628"/>
      <w:r w:rsidRPr="002E49BA">
        <w:rPr>
          <w:rStyle w:val="Titre2Car"/>
          <w:rFonts w:asciiTheme="minorHAnsi" w:hAnsiTheme="minorHAnsi"/>
          <w:b/>
          <w:shd w:val="clear" w:color="auto" w:fill="auto"/>
          <w:lang w:val="fr-FR"/>
        </w:rPr>
        <w:lastRenderedPageBreak/>
        <w:t>Modalités de facturation et de paiement</w:t>
      </w:r>
      <w:bookmarkEnd w:id="8"/>
    </w:p>
    <w:p w14:paraId="313346D3" w14:textId="77777777" w:rsidR="00645F44" w:rsidRPr="002E49BA" w:rsidRDefault="00645F44" w:rsidP="00645F44">
      <w:pPr>
        <w:autoSpaceDE w:val="0"/>
        <w:autoSpaceDN w:val="0"/>
        <w:adjustRightInd w:val="0"/>
        <w:spacing w:after="0" w:line="276" w:lineRule="auto"/>
        <w:jc w:val="both"/>
        <w:rPr>
          <w:b/>
          <w:color w:val="000000"/>
          <w:szCs w:val="24"/>
          <w:lang w:val="fr-FR"/>
        </w:rPr>
      </w:pPr>
    </w:p>
    <w:p w14:paraId="1730C873" w14:textId="5FA96A21" w:rsidR="00645F44" w:rsidRPr="002E49BA" w:rsidRDefault="00393577" w:rsidP="00393577">
      <w:pPr>
        <w:pStyle w:val="Titre3"/>
      </w:pPr>
      <w:bookmarkStart w:id="9" w:name="_Toc101365629"/>
      <w:r w:rsidRPr="002E49BA">
        <w:t xml:space="preserve">2.4.1 </w:t>
      </w:r>
      <w:r w:rsidR="00645F44" w:rsidRPr="002E49BA">
        <w:t>Facturation</w:t>
      </w:r>
      <w:bookmarkEnd w:id="9"/>
    </w:p>
    <w:p w14:paraId="4586954E" w14:textId="133AA4DB" w:rsidR="00645F44" w:rsidRPr="002E49BA" w:rsidRDefault="00645F44" w:rsidP="00645F44">
      <w:pPr>
        <w:autoSpaceDE w:val="0"/>
        <w:autoSpaceDN w:val="0"/>
        <w:adjustRightInd w:val="0"/>
        <w:spacing w:after="0" w:line="276" w:lineRule="auto"/>
        <w:jc w:val="both"/>
        <w:rPr>
          <w:color w:val="000000"/>
          <w:szCs w:val="24"/>
          <w:lang w:val="fr-FR"/>
        </w:rPr>
      </w:pPr>
      <w:r w:rsidRPr="002E49BA">
        <w:rPr>
          <w:color w:val="000000"/>
          <w:szCs w:val="24"/>
          <w:lang w:val="fr-FR"/>
        </w:rPr>
        <w:t>Les factures seront émises p</w:t>
      </w:r>
      <w:r w:rsidR="001773B0" w:rsidRPr="002E49BA">
        <w:rPr>
          <w:color w:val="000000"/>
          <w:szCs w:val="24"/>
          <w:lang w:val="fr-FR"/>
        </w:rPr>
        <w:t>our chaque</w:t>
      </w:r>
      <w:r w:rsidRPr="002E49BA">
        <w:rPr>
          <w:color w:val="000000"/>
          <w:szCs w:val="24"/>
          <w:lang w:val="fr-FR"/>
        </w:rPr>
        <w:t xml:space="preserve"> établissement</w:t>
      </w:r>
      <w:r w:rsidR="00E1410B">
        <w:rPr>
          <w:color w:val="000000"/>
          <w:szCs w:val="24"/>
          <w:lang w:val="fr-FR"/>
        </w:rPr>
        <w:t xml:space="preserve"> </w:t>
      </w:r>
      <w:r w:rsidR="00E1410B" w:rsidRPr="000C3BC4">
        <w:rPr>
          <w:color w:val="000000"/>
          <w:szCs w:val="24"/>
          <w:lang w:val="fr-FR"/>
        </w:rPr>
        <w:t>et à déposer dans CHORUS PRO.</w:t>
      </w:r>
    </w:p>
    <w:p w14:paraId="571AADA6" w14:textId="241B072B" w:rsidR="00645F44" w:rsidRPr="002E49BA" w:rsidRDefault="00645F44" w:rsidP="00645F44">
      <w:pPr>
        <w:autoSpaceDE w:val="0"/>
        <w:autoSpaceDN w:val="0"/>
        <w:adjustRightInd w:val="0"/>
        <w:spacing w:after="0" w:line="276" w:lineRule="auto"/>
        <w:jc w:val="both"/>
        <w:rPr>
          <w:color w:val="000000"/>
          <w:szCs w:val="24"/>
          <w:lang w:val="fr-FR"/>
        </w:rPr>
      </w:pPr>
      <w:r w:rsidRPr="002E49BA">
        <w:rPr>
          <w:color w:val="000000"/>
          <w:szCs w:val="24"/>
          <w:lang w:val="fr-FR"/>
        </w:rPr>
        <w:t>Les factures comporteront les mentions suivantes :</w:t>
      </w:r>
    </w:p>
    <w:p w14:paraId="3BEED377" w14:textId="77777777" w:rsidR="001773B0" w:rsidRPr="002E49BA" w:rsidRDefault="001773B0" w:rsidP="00645F44">
      <w:pPr>
        <w:autoSpaceDE w:val="0"/>
        <w:autoSpaceDN w:val="0"/>
        <w:adjustRightInd w:val="0"/>
        <w:spacing w:after="0" w:line="276" w:lineRule="auto"/>
        <w:jc w:val="both"/>
        <w:rPr>
          <w:color w:val="000000"/>
          <w:szCs w:val="24"/>
          <w:lang w:val="fr-FR"/>
        </w:rPr>
      </w:pPr>
    </w:p>
    <w:p w14:paraId="35848AC1" w14:textId="77777777" w:rsidR="00645F44" w:rsidRPr="002E49BA" w:rsidRDefault="00645F44" w:rsidP="00645F44">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 xml:space="preserve">Nom et adresse du créancier </w:t>
      </w:r>
    </w:p>
    <w:p w14:paraId="38CBD299" w14:textId="77777777" w:rsidR="00645F44" w:rsidRPr="002E49BA" w:rsidRDefault="00645F44" w:rsidP="00645F44">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N° de SIRET</w:t>
      </w:r>
    </w:p>
    <w:p w14:paraId="7E5B122B" w14:textId="543343B6" w:rsidR="00645F44" w:rsidRPr="002E49BA" w:rsidRDefault="00645F44" w:rsidP="00645F44">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 xml:space="preserve">Coordonnées bancaires </w:t>
      </w:r>
    </w:p>
    <w:p w14:paraId="4DB981E5" w14:textId="04988DF5" w:rsidR="001773B0" w:rsidRPr="002E49BA" w:rsidRDefault="001773B0" w:rsidP="00645F44">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Nature de la ou les prestation(s)</w:t>
      </w:r>
    </w:p>
    <w:p w14:paraId="06D4EC9E" w14:textId="77777777" w:rsidR="00645F44" w:rsidRPr="002E49BA" w:rsidRDefault="00645F44" w:rsidP="00645F44">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N° du marché et du bon de commande le cas échéant</w:t>
      </w:r>
    </w:p>
    <w:p w14:paraId="4FDD030E" w14:textId="77777777" w:rsidR="00645F44" w:rsidRPr="002E49BA" w:rsidRDefault="00645F44" w:rsidP="00645F44">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Le prix global HT et TTC</w:t>
      </w:r>
    </w:p>
    <w:p w14:paraId="6CCB08D6" w14:textId="77777777" w:rsidR="00645F44" w:rsidRPr="002E49BA" w:rsidRDefault="00645F44" w:rsidP="00645F44">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La date de facturation</w:t>
      </w:r>
    </w:p>
    <w:p w14:paraId="60AECA17" w14:textId="77777777" w:rsidR="002E49BA" w:rsidRPr="002E49BA" w:rsidRDefault="002E49BA" w:rsidP="00645F44">
      <w:pPr>
        <w:autoSpaceDE w:val="0"/>
        <w:autoSpaceDN w:val="0"/>
        <w:adjustRightInd w:val="0"/>
        <w:spacing w:after="0" w:line="276" w:lineRule="auto"/>
        <w:jc w:val="both"/>
        <w:rPr>
          <w:color w:val="000000"/>
          <w:szCs w:val="24"/>
          <w:lang w:val="fr-FR"/>
        </w:rPr>
      </w:pPr>
    </w:p>
    <w:p w14:paraId="2792FEFA" w14:textId="6395EEA8" w:rsidR="00645F44" w:rsidRPr="002E49BA" w:rsidRDefault="00645F44" w:rsidP="00393577">
      <w:pPr>
        <w:pStyle w:val="Titre3"/>
      </w:pPr>
      <w:bookmarkStart w:id="10" w:name="_Toc101365630"/>
      <w:r w:rsidRPr="002E49BA">
        <w:t xml:space="preserve">2.4.2 </w:t>
      </w:r>
      <w:r w:rsidRPr="002E49BA">
        <w:tab/>
        <w:t>Modalités de règlement</w:t>
      </w:r>
      <w:bookmarkEnd w:id="10"/>
    </w:p>
    <w:p w14:paraId="4D4C8D5E" w14:textId="77777777" w:rsidR="00645F44" w:rsidRPr="002E49BA" w:rsidRDefault="00645F44" w:rsidP="00645F44">
      <w:pPr>
        <w:autoSpaceDE w:val="0"/>
        <w:autoSpaceDN w:val="0"/>
        <w:adjustRightInd w:val="0"/>
        <w:spacing w:after="0" w:line="276" w:lineRule="auto"/>
        <w:jc w:val="both"/>
        <w:rPr>
          <w:color w:val="000000"/>
          <w:szCs w:val="24"/>
          <w:lang w:val="fr-FR"/>
        </w:rPr>
      </w:pPr>
      <w:r w:rsidRPr="002E49BA">
        <w:rPr>
          <w:color w:val="000000"/>
          <w:szCs w:val="24"/>
          <w:lang w:val="fr-FR"/>
        </w:rPr>
        <w:t>Le paiement s’effectue par mandats administratifs dans les conditions fixées par les règles de la comptabilité publique.</w:t>
      </w:r>
    </w:p>
    <w:p w14:paraId="0CD8331B" w14:textId="6B8AAE58" w:rsidR="00645F44" w:rsidRPr="002E49BA" w:rsidRDefault="00645F44" w:rsidP="00645F44">
      <w:pPr>
        <w:autoSpaceDE w:val="0"/>
        <w:autoSpaceDN w:val="0"/>
        <w:adjustRightInd w:val="0"/>
        <w:spacing w:after="0" w:line="276" w:lineRule="auto"/>
        <w:jc w:val="both"/>
        <w:rPr>
          <w:color w:val="000000"/>
          <w:szCs w:val="24"/>
          <w:lang w:val="fr-FR"/>
        </w:rPr>
      </w:pPr>
      <w:r w:rsidRPr="002E49BA">
        <w:rPr>
          <w:color w:val="000000"/>
          <w:szCs w:val="24"/>
          <w:lang w:val="fr-FR"/>
        </w:rPr>
        <w:t>Les sommes dues au titulaire sont payées dans un délai global de 30 jours à compter de la date de réception des factures.</w:t>
      </w:r>
    </w:p>
    <w:p w14:paraId="424F449A" w14:textId="3E9C5215" w:rsidR="001773B0" w:rsidRPr="002E49BA" w:rsidRDefault="001773B0" w:rsidP="00645F44">
      <w:pPr>
        <w:autoSpaceDE w:val="0"/>
        <w:autoSpaceDN w:val="0"/>
        <w:adjustRightInd w:val="0"/>
        <w:spacing w:after="0" w:line="276" w:lineRule="auto"/>
        <w:jc w:val="both"/>
        <w:rPr>
          <w:color w:val="000000"/>
          <w:szCs w:val="24"/>
          <w:lang w:val="fr-FR"/>
        </w:rPr>
      </w:pPr>
      <w:r w:rsidRPr="002E49BA">
        <w:rPr>
          <w:color w:val="000000"/>
          <w:szCs w:val="24"/>
          <w:lang w:val="fr-FR"/>
        </w:rPr>
        <w:t>Le</w:t>
      </w:r>
      <w:r w:rsidR="00F25EAE" w:rsidRPr="002E49BA">
        <w:rPr>
          <w:color w:val="000000"/>
          <w:szCs w:val="24"/>
          <w:lang w:val="fr-FR"/>
        </w:rPr>
        <w:t>s</w:t>
      </w:r>
      <w:r w:rsidRPr="002E49BA">
        <w:rPr>
          <w:color w:val="000000"/>
          <w:szCs w:val="24"/>
          <w:lang w:val="fr-FR"/>
        </w:rPr>
        <w:t xml:space="preserve"> lot 1 </w:t>
      </w:r>
      <w:r w:rsidR="00F25EAE" w:rsidRPr="002E49BA">
        <w:rPr>
          <w:color w:val="000000"/>
          <w:szCs w:val="24"/>
          <w:lang w:val="fr-FR"/>
        </w:rPr>
        <w:t xml:space="preserve">et 2 </w:t>
      </w:r>
      <w:r w:rsidRPr="002E49BA">
        <w:rPr>
          <w:color w:val="000000"/>
          <w:szCs w:val="24"/>
          <w:lang w:val="fr-FR"/>
        </w:rPr>
        <w:t>ser</w:t>
      </w:r>
      <w:r w:rsidR="00F25EAE" w:rsidRPr="002E49BA">
        <w:rPr>
          <w:color w:val="000000"/>
          <w:szCs w:val="24"/>
          <w:lang w:val="fr-FR"/>
        </w:rPr>
        <w:t xml:space="preserve">ont </w:t>
      </w:r>
      <w:r w:rsidRPr="002E49BA">
        <w:rPr>
          <w:color w:val="000000"/>
          <w:szCs w:val="24"/>
          <w:lang w:val="fr-FR"/>
        </w:rPr>
        <w:t>réglé</w:t>
      </w:r>
      <w:r w:rsidR="00F25EAE" w:rsidRPr="002E49BA">
        <w:rPr>
          <w:color w:val="000000"/>
          <w:szCs w:val="24"/>
          <w:lang w:val="fr-FR"/>
        </w:rPr>
        <w:t>s</w:t>
      </w:r>
      <w:r w:rsidRPr="002E49BA">
        <w:rPr>
          <w:color w:val="000000"/>
          <w:szCs w:val="24"/>
          <w:lang w:val="fr-FR"/>
        </w:rPr>
        <w:t xml:space="preserve"> par les MECS Le Chemin et Les Tisserands sur le budget 2022.</w:t>
      </w:r>
    </w:p>
    <w:p w14:paraId="41DC336D" w14:textId="0E203D01" w:rsidR="001773B0" w:rsidRPr="002E49BA" w:rsidRDefault="001773B0" w:rsidP="00645F44">
      <w:pPr>
        <w:autoSpaceDE w:val="0"/>
        <w:autoSpaceDN w:val="0"/>
        <w:adjustRightInd w:val="0"/>
        <w:spacing w:after="0" w:line="276" w:lineRule="auto"/>
        <w:jc w:val="both"/>
        <w:rPr>
          <w:color w:val="000000"/>
          <w:szCs w:val="24"/>
          <w:lang w:val="fr-FR"/>
        </w:rPr>
      </w:pPr>
      <w:r w:rsidRPr="002E49BA">
        <w:rPr>
          <w:color w:val="000000"/>
          <w:szCs w:val="24"/>
          <w:lang w:val="fr-FR"/>
        </w:rPr>
        <w:t xml:space="preserve">Le lot </w:t>
      </w:r>
      <w:r w:rsidR="00F25EAE" w:rsidRPr="002E49BA">
        <w:rPr>
          <w:color w:val="000000"/>
          <w:szCs w:val="24"/>
          <w:lang w:val="fr-FR"/>
        </w:rPr>
        <w:t>3</w:t>
      </w:r>
      <w:r w:rsidRPr="002E49BA">
        <w:rPr>
          <w:color w:val="000000"/>
          <w:szCs w:val="24"/>
          <w:lang w:val="fr-FR"/>
        </w:rPr>
        <w:t xml:space="preserve"> sera réglé par l’EPD Charmeyran sur le budget 2023.</w:t>
      </w:r>
    </w:p>
    <w:p w14:paraId="5D2D521F" w14:textId="77777777" w:rsidR="00645F44" w:rsidRPr="002E49BA" w:rsidRDefault="00645F44" w:rsidP="00645F44">
      <w:pPr>
        <w:autoSpaceDE w:val="0"/>
        <w:autoSpaceDN w:val="0"/>
        <w:adjustRightInd w:val="0"/>
        <w:spacing w:after="0" w:line="276" w:lineRule="auto"/>
        <w:jc w:val="both"/>
        <w:rPr>
          <w:color w:val="000000"/>
          <w:szCs w:val="24"/>
          <w:lang w:val="fr-FR"/>
        </w:rPr>
      </w:pPr>
    </w:p>
    <w:p w14:paraId="2EB45BC2" w14:textId="07FB2B42" w:rsidR="00645F44" w:rsidRPr="002E49BA" w:rsidRDefault="00645F44" w:rsidP="00393577">
      <w:pPr>
        <w:pStyle w:val="Titre3"/>
      </w:pPr>
      <w:bookmarkStart w:id="11" w:name="_Toc101365631"/>
      <w:r w:rsidRPr="002E49BA">
        <w:t xml:space="preserve">2.4.3 </w:t>
      </w:r>
      <w:r w:rsidRPr="002E49BA">
        <w:tab/>
        <w:t>Résiliation du marché</w:t>
      </w:r>
      <w:bookmarkEnd w:id="11"/>
    </w:p>
    <w:p w14:paraId="5830FBEA" w14:textId="54A25AA3" w:rsidR="00645F44" w:rsidRPr="002E49BA" w:rsidRDefault="00645F44" w:rsidP="00645F44">
      <w:pPr>
        <w:autoSpaceDE w:val="0"/>
        <w:autoSpaceDN w:val="0"/>
        <w:adjustRightInd w:val="0"/>
        <w:spacing w:after="0" w:line="276" w:lineRule="auto"/>
        <w:jc w:val="both"/>
        <w:rPr>
          <w:color w:val="000000"/>
          <w:szCs w:val="24"/>
          <w:lang w:val="fr-FR"/>
        </w:rPr>
      </w:pPr>
      <w:r w:rsidRPr="002E49BA">
        <w:rPr>
          <w:color w:val="000000"/>
          <w:szCs w:val="24"/>
          <w:lang w:val="fr-FR"/>
        </w:rPr>
        <w:t xml:space="preserve">Il sera fait application des articles </w:t>
      </w:r>
      <w:r w:rsidR="00F67664" w:rsidRPr="002E49BA">
        <w:rPr>
          <w:color w:val="000000"/>
          <w:szCs w:val="24"/>
          <w:lang w:val="fr-FR"/>
        </w:rPr>
        <w:t xml:space="preserve">2.2 </w:t>
      </w:r>
      <w:r w:rsidRPr="002E49BA">
        <w:rPr>
          <w:color w:val="000000"/>
          <w:szCs w:val="24"/>
          <w:lang w:val="fr-FR"/>
        </w:rPr>
        <w:t>du présent CCP.</w:t>
      </w:r>
    </w:p>
    <w:p w14:paraId="6A3D2310" w14:textId="77777777" w:rsidR="00645F44" w:rsidRPr="002E49BA" w:rsidRDefault="00645F44" w:rsidP="00645F44">
      <w:pPr>
        <w:autoSpaceDE w:val="0"/>
        <w:autoSpaceDN w:val="0"/>
        <w:adjustRightInd w:val="0"/>
        <w:spacing w:after="0" w:line="276" w:lineRule="auto"/>
        <w:jc w:val="both"/>
        <w:rPr>
          <w:color w:val="000000"/>
          <w:szCs w:val="24"/>
          <w:lang w:val="fr-FR"/>
        </w:rPr>
      </w:pPr>
    </w:p>
    <w:p w14:paraId="4676FB99" w14:textId="64FC8DEE" w:rsidR="00645F44" w:rsidRPr="002E49BA" w:rsidRDefault="00645F44" w:rsidP="00393577">
      <w:pPr>
        <w:pStyle w:val="Titre3"/>
      </w:pPr>
      <w:bookmarkStart w:id="12" w:name="_Toc101365632"/>
      <w:r w:rsidRPr="002E49BA">
        <w:t xml:space="preserve">2.4.4 </w:t>
      </w:r>
      <w:r w:rsidRPr="002E49BA">
        <w:tab/>
        <w:t>Litiges et attribution de juridiction</w:t>
      </w:r>
      <w:bookmarkEnd w:id="12"/>
    </w:p>
    <w:p w14:paraId="5D9EEDCE" w14:textId="77777777" w:rsidR="00645F44" w:rsidRPr="002E49BA" w:rsidRDefault="00645F44" w:rsidP="00645F44">
      <w:pPr>
        <w:autoSpaceDE w:val="0"/>
        <w:autoSpaceDN w:val="0"/>
        <w:adjustRightInd w:val="0"/>
        <w:spacing w:after="0" w:line="276" w:lineRule="auto"/>
        <w:jc w:val="both"/>
        <w:rPr>
          <w:szCs w:val="24"/>
          <w:lang w:val="fr-FR"/>
        </w:rPr>
      </w:pPr>
      <w:r w:rsidRPr="002E49BA">
        <w:rPr>
          <w:szCs w:val="24"/>
          <w:lang w:val="fr-FR"/>
        </w:rPr>
        <w:t>Toute difficulté d'interprétation ou d'exécution du présent marché qui ne pourrait être résolue à l’amiable, sera soumise au tribunal administratif de Grenoble :</w:t>
      </w:r>
    </w:p>
    <w:p w14:paraId="3515CDC8" w14:textId="77777777" w:rsidR="00645F44" w:rsidRPr="002E49BA" w:rsidRDefault="00645F44" w:rsidP="00645F44">
      <w:pPr>
        <w:autoSpaceDE w:val="0"/>
        <w:autoSpaceDN w:val="0"/>
        <w:adjustRightInd w:val="0"/>
        <w:spacing w:after="0" w:line="276" w:lineRule="auto"/>
        <w:jc w:val="both"/>
        <w:rPr>
          <w:color w:val="000000"/>
          <w:szCs w:val="24"/>
          <w:lang w:val="fr-FR"/>
        </w:rPr>
      </w:pPr>
      <w:r w:rsidRPr="002E49BA">
        <w:rPr>
          <w:rStyle w:val="baddress"/>
          <w:color w:val="000000"/>
          <w:szCs w:val="24"/>
          <w:u w:val="single"/>
          <w:lang w:val="fr-FR"/>
        </w:rPr>
        <w:t>Tribunal Administratif de Grenoble</w:t>
      </w:r>
      <w:r w:rsidRPr="002E49BA">
        <w:rPr>
          <w:rStyle w:val="baddress"/>
          <w:color w:val="000000"/>
          <w:szCs w:val="24"/>
          <w:lang w:val="fr-FR"/>
        </w:rPr>
        <w:t xml:space="preserve">: </w:t>
      </w:r>
      <w:r w:rsidRPr="002E49BA">
        <w:rPr>
          <w:color w:val="000000"/>
          <w:szCs w:val="24"/>
          <w:lang w:val="fr-FR"/>
        </w:rPr>
        <w:t>2 Place de Verdun BP1135 38022 Grenoble Cedex</w:t>
      </w:r>
    </w:p>
    <w:p w14:paraId="771C9399" w14:textId="641D9805" w:rsidR="005E3F3B" w:rsidRPr="002E49BA" w:rsidRDefault="00AE2FCD" w:rsidP="00645F44">
      <w:pPr>
        <w:autoSpaceDE w:val="0"/>
        <w:autoSpaceDN w:val="0"/>
        <w:adjustRightInd w:val="0"/>
        <w:spacing w:after="0" w:line="276" w:lineRule="auto"/>
        <w:jc w:val="both"/>
        <w:rPr>
          <w:rStyle w:val="Lienhypertexte"/>
          <w:szCs w:val="24"/>
          <w:lang w:val="fr-FR"/>
        </w:rPr>
      </w:pPr>
      <w:hyperlink r:id="rId10" w:tgtFrame="_blank" w:history="1">
        <w:r w:rsidR="00645F44" w:rsidRPr="002E49BA">
          <w:rPr>
            <w:rStyle w:val="Lienhypertexte"/>
            <w:szCs w:val="24"/>
            <w:lang w:val="fr-FR"/>
          </w:rPr>
          <w:t>greffe.ta-grenoble@juradm.fr</w:t>
        </w:r>
      </w:hyperlink>
    </w:p>
    <w:p w14:paraId="16BB7C03" w14:textId="77777777" w:rsidR="005E3F3B" w:rsidRPr="002E49BA" w:rsidRDefault="005E3F3B" w:rsidP="00645F44">
      <w:pPr>
        <w:autoSpaceDE w:val="0"/>
        <w:autoSpaceDN w:val="0"/>
        <w:adjustRightInd w:val="0"/>
        <w:spacing w:after="0" w:line="276" w:lineRule="auto"/>
        <w:jc w:val="both"/>
        <w:rPr>
          <w:szCs w:val="24"/>
          <w:lang w:val="fr-FR"/>
        </w:rPr>
      </w:pPr>
    </w:p>
    <w:p w14:paraId="0A886465" w14:textId="182FEC8F" w:rsidR="00645F44" w:rsidRDefault="00645F44" w:rsidP="00645F44">
      <w:pPr>
        <w:autoSpaceDE w:val="0"/>
        <w:autoSpaceDN w:val="0"/>
        <w:adjustRightInd w:val="0"/>
        <w:spacing w:after="0" w:line="276" w:lineRule="auto"/>
        <w:jc w:val="both"/>
        <w:rPr>
          <w:color w:val="000000"/>
          <w:szCs w:val="24"/>
          <w:lang w:val="fr-FR"/>
        </w:rPr>
      </w:pPr>
    </w:p>
    <w:p w14:paraId="0192DC88" w14:textId="7A22F1D1" w:rsidR="009D469C" w:rsidRDefault="009D469C" w:rsidP="00645F44">
      <w:pPr>
        <w:autoSpaceDE w:val="0"/>
        <w:autoSpaceDN w:val="0"/>
        <w:adjustRightInd w:val="0"/>
        <w:spacing w:after="0" w:line="276" w:lineRule="auto"/>
        <w:jc w:val="both"/>
        <w:rPr>
          <w:color w:val="000000"/>
          <w:szCs w:val="24"/>
          <w:lang w:val="fr-FR"/>
        </w:rPr>
      </w:pPr>
    </w:p>
    <w:p w14:paraId="2D803170" w14:textId="4DF488FA" w:rsidR="0067524E" w:rsidRPr="002E49BA" w:rsidRDefault="000275E2" w:rsidP="009D6DE3">
      <w:pPr>
        <w:pStyle w:val="Titre1"/>
        <w:rPr>
          <w:lang w:val="fr-FR"/>
        </w:rPr>
      </w:pPr>
      <w:bookmarkStart w:id="13" w:name="_Toc101365633"/>
      <w:r w:rsidRPr="002E49BA">
        <w:rPr>
          <w:lang w:val="fr-FR"/>
        </w:rPr>
        <w:lastRenderedPageBreak/>
        <w:t>ARTICLE 3</w:t>
      </w:r>
      <w:r w:rsidR="0067524E" w:rsidRPr="002E49BA">
        <w:rPr>
          <w:lang w:val="fr-FR"/>
        </w:rPr>
        <w:t xml:space="preserve"> </w:t>
      </w:r>
      <w:r w:rsidR="00A06443" w:rsidRPr="002E49BA">
        <w:rPr>
          <w:lang w:val="fr-FR"/>
        </w:rPr>
        <w:t xml:space="preserve">: </w:t>
      </w:r>
      <w:r w:rsidR="0067524E" w:rsidRPr="002E49BA">
        <w:rPr>
          <w:lang w:val="fr-FR"/>
        </w:rPr>
        <w:t>PRESENTATION ET JUGEMENT DES OFFRES</w:t>
      </w:r>
      <w:bookmarkEnd w:id="13"/>
      <w:r w:rsidR="0067524E" w:rsidRPr="002E49BA">
        <w:rPr>
          <w:lang w:val="fr-FR"/>
        </w:rPr>
        <w:t xml:space="preserve"> </w:t>
      </w:r>
    </w:p>
    <w:p w14:paraId="29F558C0" w14:textId="77777777" w:rsidR="0067524E" w:rsidRPr="002E49BA" w:rsidRDefault="0067524E" w:rsidP="0067524E">
      <w:pPr>
        <w:autoSpaceDE w:val="0"/>
        <w:autoSpaceDN w:val="0"/>
        <w:adjustRightInd w:val="0"/>
        <w:spacing w:after="0" w:line="276" w:lineRule="auto"/>
        <w:jc w:val="both"/>
        <w:rPr>
          <w:b/>
          <w:color w:val="000000"/>
          <w:szCs w:val="24"/>
          <w:u w:val="single"/>
          <w:lang w:val="fr-FR"/>
        </w:rPr>
      </w:pPr>
    </w:p>
    <w:p w14:paraId="445A8708" w14:textId="75F862A9" w:rsidR="0067524E" w:rsidRPr="002E49BA" w:rsidRDefault="0067524E" w:rsidP="00393577">
      <w:pPr>
        <w:pStyle w:val="Titre2"/>
        <w:rPr>
          <w:lang w:val="fr-FR"/>
        </w:rPr>
      </w:pPr>
      <w:bookmarkStart w:id="14" w:name="_Toc101365634"/>
      <w:bookmarkStart w:id="15" w:name="_Hlk99720065"/>
      <w:r w:rsidRPr="002E49BA">
        <w:rPr>
          <w:lang w:val="fr-FR"/>
        </w:rPr>
        <w:t>Présentation</w:t>
      </w:r>
      <w:bookmarkEnd w:id="14"/>
    </w:p>
    <w:p w14:paraId="5FFB0A1B" w14:textId="77777777" w:rsidR="0067524E" w:rsidRPr="002E49BA" w:rsidRDefault="0067524E" w:rsidP="0067524E">
      <w:pPr>
        <w:autoSpaceDE w:val="0"/>
        <w:autoSpaceDN w:val="0"/>
        <w:adjustRightInd w:val="0"/>
        <w:spacing w:after="0" w:line="276" w:lineRule="auto"/>
        <w:jc w:val="both"/>
        <w:rPr>
          <w:color w:val="000000"/>
          <w:szCs w:val="24"/>
          <w:lang w:val="fr-FR"/>
        </w:rPr>
      </w:pPr>
      <w:r w:rsidRPr="002E49BA">
        <w:rPr>
          <w:color w:val="000000"/>
          <w:szCs w:val="24"/>
          <w:lang w:val="fr-FR"/>
        </w:rPr>
        <w:t>Toute offre devra être rédigée en langue française et en unité monétaire : euro.</w:t>
      </w:r>
    </w:p>
    <w:p w14:paraId="2B5ECA10" w14:textId="6E7A9955" w:rsidR="005E3F3B" w:rsidRPr="002E49BA" w:rsidRDefault="0067524E" w:rsidP="0067524E">
      <w:pPr>
        <w:autoSpaceDE w:val="0"/>
        <w:autoSpaceDN w:val="0"/>
        <w:adjustRightInd w:val="0"/>
        <w:spacing w:after="0" w:line="276" w:lineRule="auto"/>
        <w:jc w:val="both"/>
        <w:rPr>
          <w:color w:val="000000"/>
          <w:szCs w:val="24"/>
          <w:lang w:val="fr-FR"/>
        </w:rPr>
      </w:pPr>
      <w:r w:rsidRPr="002E49BA">
        <w:rPr>
          <w:color w:val="000000"/>
          <w:szCs w:val="24"/>
          <w:lang w:val="fr-FR"/>
        </w:rPr>
        <w:t>Le dossier de candidature devra comporter les éléments suivants :</w:t>
      </w:r>
    </w:p>
    <w:p w14:paraId="30305791" w14:textId="242EE593" w:rsidR="00B003B7" w:rsidRPr="002E49BA" w:rsidRDefault="0067524E" w:rsidP="000E57B8">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 xml:space="preserve">L’acte d’engagement daté et signé </w:t>
      </w:r>
    </w:p>
    <w:p w14:paraId="0ECDE56E" w14:textId="77777777" w:rsidR="0067524E" w:rsidRPr="002E49BA" w:rsidRDefault="0067524E" w:rsidP="0067524E">
      <w:pPr>
        <w:pStyle w:val="Paragraphedeliste"/>
        <w:numPr>
          <w:ilvl w:val="0"/>
          <w:numId w:val="35"/>
        </w:numPr>
        <w:autoSpaceDE w:val="0"/>
        <w:autoSpaceDN w:val="0"/>
        <w:adjustRightInd w:val="0"/>
        <w:spacing w:before="0" w:after="0" w:line="276" w:lineRule="auto"/>
        <w:rPr>
          <w:color w:val="000000"/>
          <w:szCs w:val="24"/>
        </w:rPr>
      </w:pPr>
      <w:r w:rsidRPr="002E49BA">
        <w:rPr>
          <w:color w:val="000000"/>
          <w:szCs w:val="24"/>
        </w:rPr>
        <w:t>Le cahier des clauses particulières daté et signé</w:t>
      </w:r>
    </w:p>
    <w:p w14:paraId="0BE76D7A" w14:textId="77777777" w:rsidR="0067524E" w:rsidRPr="002E49BA" w:rsidRDefault="0067524E" w:rsidP="0067524E">
      <w:pPr>
        <w:autoSpaceDE w:val="0"/>
        <w:autoSpaceDN w:val="0"/>
        <w:adjustRightInd w:val="0"/>
        <w:spacing w:after="0" w:line="276" w:lineRule="auto"/>
        <w:jc w:val="both"/>
        <w:rPr>
          <w:color w:val="000000"/>
          <w:szCs w:val="24"/>
          <w:lang w:val="fr-FR"/>
        </w:rPr>
      </w:pPr>
      <w:r w:rsidRPr="002E49BA">
        <w:rPr>
          <w:color w:val="000000"/>
          <w:szCs w:val="24"/>
          <w:lang w:val="fr-FR"/>
        </w:rPr>
        <w:t>Ces éléments seront comptabilisés dans la note technique pour l’attribution du marché.</w:t>
      </w:r>
    </w:p>
    <w:p w14:paraId="485FA3DB" w14:textId="77777777" w:rsidR="0067524E" w:rsidRPr="002E49BA" w:rsidRDefault="0067524E" w:rsidP="0067524E">
      <w:pPr>
        <w:autoSpaceDE w:val="0"/>
        <w:autoSpaceDN w:val="0"/>
        <w:adjustRightInd w:val="0"/>
        <w:spacing w:after="0" w:line="276" w:lineRule="auto"/>
        <w:jc w:val="both"/>
        <w:rPr>
          <w:b/>
          <w:color w:val="000000"/>
          <w:szCs w:val="24"/>
          <w:u w:val="single"/>
          <w:lang w:val="fr-FR"/>
        </w:rPr>
      </w:pPr>
    </w:p>
    <w:p w14:paraId="181DEDCA" w14:textId="77777777" w:rsidR="0067524E" w:rsidRPr="002E49BA" w:rsidRDefault="0067524E" w:rsidP="0067524E">
      <w:pPr>
        <w:autoSpaceDE w:val="0"/>
        <w:autoSpaceDN w:val="0"/>
        <w:adjustRightInd w:val="0"/>
        <w:spacing w:after="0" w:line="276" w:lineRule="auto"/>
        <w:jc w:val="both"/>
        <w:rPr>
          <w:b/>
          <w:color w:val="000000"/>
          <w:szCs w:val="24"/>
          <w:u w:val="single"/>
          <w:lang w:val="fr-FR"/>
        </w:rPr>
      </w:pPr>
    </w:p>
    <w:p w14:paraId="4F382112" w14:textId="5313CC10" w:rsidR="0067524E" w:rsidRPr="002E49BA" w:rsidRDefault="0067524E" w:rsidP="00393577">
      <w:pPr>
        <w:pStyle w:val="Titre2"/>
        <w:rPr>
          <w:lang w:val="fr-FR"/>
        </w:rPr>
      </w:pPr>
      <w:bookmarkStart w:id="16" w:name="_Toc101365635"/>
      <w:r w:rsidRPr="002E49BA">
        <w:rPr>
          <w:lang w:val="fr-FR"/>
        </w:rPr>
        <w:t>Jugement des offres</w:t>
      </w:r>
      <w:bookmarkEnd w:id="16"/>
    </w:p>
    <w:p w14:paraId="37597C57" w14:textId="77777777" w:rsidR="0067524E" w:rsidRPr="002E49BA" w:rsidRDefault="0067524E" w:rsidP="0067524E">
      <w:pPr>
        <w:autoSpaceDE w:val="0"/>
        <w:autoSpaceDN w:val="0"/>
        <w:adjustRightInd w:val="0"/>
        <w:spacing w:after="0" w:line="276" w:lineRule="auto"/>
        <w:jc w:val="both"/>
        <w:rPr>
          <w:color w:val="000000"/>
          <w:szCs w:val="24"/>
          <w:lang w:val="fr-FR"/>
        </w:rPr>
      </w:pPr>
      <w:r w:rsidRPr="002E49BA">
        <w:rPr>
          <w:color w:val="000000"/>
          <w:szCs w:val="24"/>
          <w:lang w:val="fr-FR"/>
        </w:rPr>
        <w:t>Les offres seront jugées selon les critères suivants :</w:t>
      </w:r>
    </w:p>
    <w:p w14:paraId="7F03F669" w14:textId="2B86DA35" w:rsidR="0067524E" w:rsidRPr="002E49BA" w:rsidRDefault="005E3F3B" w:rsidP="0067524E">
      <w:pPr>
        <w:autoSpaceDE w:val="0"/>
        <w:autoSpaceDN w:val="0"/>
        <w:adjustRightInd w:val="0"/>
        <w:spacing w:after="0" w:line="276" w:lineRule="auto"/>
        <w:jc w:val="both"/>
        <w:rPr>
          <w:color w:val="000000"/>
          <w:szCs w:val="24"/>
          <w:lang w:val="fr-FR"/>
        </w:rPr>
      </w:pPr>
      <w:r w:rsidRPr="002E49BA">
        <w:rPr>
          <w:color w:val="000000"/>
          <w:szCs w:val="24"/>
          <w:lang w:val="fr-FR"/>
        </w:rPr>
        <w:t>5</w:t>
      </w:r>
      <w:r w:rsidR="0067524E" w:rsidRPr="002E49BA">
        <w:rPr>
          <w:color w:val="000000"/>
          <w:szCs w:val="24"/>
          <w:lang w:val="fr-FR"/>
        </w:rPr>
        <w:t>0% le prix (détails de la composition du prix dans l’acte d’engagement)</w:t>
      </w:r>
    </w:p>
    <w:p w14:paraId="2090ABEF" w14:textId="0D01855A" w:rsidR="00393577" w:rsidRPr="002E49BA" w:rsidRDefault="005E3F3B" w:rsidP="002E49BA">
      <w:pPr>
        <w:autoSpaceDE w:val="0"/>
        <w:autoSpaceDN w:val="0"/>
        <w:adjustRightInd w:val="0"/>
        <w:spacing w:after="0" w:line="276" w:lineRule="auto"/>
        <w:jc w:val="both"/>
        <w:rPr>
          <w:color w:val="000000"/>
          <w:szCs w:val="24"/>
          <w:lang w:val="fr-FR"/>
        </w:rPr>
      </w:pPr>
      <w:r w:rsidRPr="002E49BA">
        <w:rPr>
          <w:color w:val="000000"/>
          <w:szCs w:val="24"/>
          <w:lang w:val="fr-FR"/>
        </w:rPr>
        <w:t>5</w:t>
      </w:r>
      <w:r w:rsidR="0067524E" w:rsidRPr="002E49BA">
        <w:rPr>
          <w:color w:val="000000"/>
          <w:szCs w:val="24"/>
          <w:lang w:val="fr-FR"/>
        </w:rPr>
        <w:t>0% note technique</w:t>
      </w:r>
    </w:p>
    <w:p w14:paraId="043F1484" w14:textId="5C95EF4E" w:rsidR="0067524E" w:rsidRPr="002E49BA" w:rsidRDefault="0067524E" w:rsidP="00393577">
      <w:pPr>
        <w:pStyle w:val="Titre2"/>
        <w:rPr>
          <w:lang w:val="fr-FR"/>
        </w:rPr>
      </w:pPr>
      <w:bookmarkStart w:id="17" w:name="_Toc101365636"/>
      <w:r w:rsidRPr="002E49BA">
        <w:rPr>
          <w:lang w:val="fr-FR"/>
        </w:rPr>
        <w:t>Conditions de retrait et de remise des offres</w:t>
      </w:r>
      <w:bookmarkEnd w:id="17"/>
    </w:p>
    <w:p w14:paraId="28B1BE45" w14:textId="77777777" w:rsidR="00393577" w:rsidRPr="002E49BA" w:rsidRDefault="00393577" w:rsidP="00393577">
      <w:pPr>
        <w:rPr>
          <w:lang w:val="fr-FR" w:eastAsia="ar-SA"/>
        </w:rPr>
      </w:pPr>
    </w:p>
    <w:p w14:paraId="0302C67A" w14:textId="77777777" w:rsidR="0067524E" w:rsidRPr="002E49BA" w:rsidRDefault="0067524E" w:rsidP="0049557F">
      <w:pPr>
        <w:pStyle w:val="Sous-titre"/>
      </w:pPr>
      <w:r w:rsidRPr="002E49BA">
        <w:t>Retrait du dossier de consultation</w:t>
      </w:r>
    </w:p>
    <w:p w14:paraId="14FDD9D4" w14:textId="77777777" w:rsidR="002E49BA" w:rsidRDefault="0067524E" w:rsidP="002E49BA">
      <w:pPr>
        <w:autoSpaceDE w:val="0"/>
        <w:autoSpaceDN w:val="0"/>
        <w:adjustRightInd w:val="0"/>
        <w:spacing w:after="0" w:line="276" w:lineRule="auto"/>
        <w:jc w:val="both"/>
        <w:rPr>
          <w:color w:val="000000"/>
          <w:szCs w:val="24"/>
          <w:lang w:val="fr-FR"/>
        </w:rPr>
      </w:pPr>
      <w:r w:rsidRPr="002E49BA">
        <w:rPr>
          <w:color w:val="000000"/>
          <w:szCs w:val="24"/>
          <w:lang w:val="fr-FR"/>
        </w:rPr>
        <w:t xml:space="preserve">Par voie dématérialisée sur le site suivant : </w:t>
      </w:r>
    </w:p>
    <w:p w14:paraId="307872D0" w14:textId="540B9227" w:rsidR="0067524E" w:rsidRPr="002E49BA" w:rsidRDefault="00AE2FCD" w:rsidP="002E49BA">
      <w:pPr>
        <w:autoSpaceDE w:val="0"/>
        <w:autoSpaceDN w:val="0"/>
        <w:adjustRightInd w:val="0"/>
        <w:spacing w:after="0" w:line="276" w:lineRule="auto"/>
        <w:jc w:val="both"/>
        <w:rPr>
          <w:color w:val="000000"/>
          <w:szCs w:val="24"/>
          <w:lang w:val="fr-FR"/>
        </w:rPr>
      </w:pPr>
      <w:hyperlink r:id="rId11" w:history="1">
        <w:r w:rsidR="00A968E7" w:rsidRPr="00511E11">
          <w:rPr>
            <w:rStyle w:val="Lienhypertexte"/>
            <w:lang w:val="fr-FR"/>
          </w:rPr>
          <w:t>https://www.marches-securises.fr/</w:t>
        </w:r>
      </w:hyperlink>
    </w:p>
    <w:p w14:paraId="56B6B0D0" w14:textId="77777777" w:rsidR="0067524E" w:rsidRPr="002E49BA" w:rsidRDefault="0067524E" w:rsidP="0067524E">
      <w:pPr>
        <w:autoSpaceDE w:val="0"/>
        <w:autoSpaceDN w:val="0"/>
        <w:adjustRightInd w:val="0"/>
        <w:spacing w:after="0" w:line="276" w:lineRule="auto"/>
        <w:jc w:val="both"/>
        <w:rPr>
          <w:color w:val="000000"/>
          <w:szCs w:val="24"/>
          <w:lang w:val="fr-FR"/>
        </w:rPr>
      </w:pPr>
    </w:p>
    <w:p w14:paraId="39AA0836" w14:textId="77777777" w:rsidR="0067524E" w:rsidRPr="002E49BA" w:rsidRDefault="0067524E" w:rsidP="0049557F">
      <w:pPr>
        <w:pStyle w:val="Sous-titre"/>
        <w:rPr>
          <w:rStyle w:val="Emphaseple"/>
          <w:b/>
          <w:iCs w:val="0"/>
          <w:color w:val="548DD4" w:themeColor="text2" w:themeTint="99"/>
          <w:sz w:val="24"/>
        </w:rPr>
      </w:pPr>
      <w:r w:rsidRPr="002E49BA">
        <w:rPr>
          <w:rStyle w:val="Emphaseple"/>
          <w:b/>
          <w:iCs w:val="0"/>
          <w:color w:val="548DD4" w:themeColor="text2" w:themeTint="99"/>
          <w:sz w:val="24"/>
        </w:rPr>
        <w:t>Transmissions des offres</w:t>
      </w:r>
    </w:p>
    <w:p w14:paraId="11EF2182" w14:textId="09CC2228" w:rsidR="00E144E8" w:rsidRPr="002E49BA" w:rsidRDefault="007F657D" w:rsidP="00235EAD">
      <w:pPr>
        <w:jc w:val="both"/>
        <w:rPr>
          <w:szCs w:val="24"/>
          <w:lang w:val="fr-FR"/>
        </w:rPr>
      </w:pPr>
      <w:r w:rsidRPr="002E49BA">
        <w:rPr>
          <w:szCs w:val="24"/>
          <w:lang w:val="fr-FR"/>
        </w:rPr>
        <w:t>Les offres seront transmises uniquement sous format dématérialisées sur le site suivant :</w:t>
      </w:r>
    </w:p>
    <w:p w14:paraId="1DE54268" w14:textId="39DBF917" w:rsidR="00235EAD" w:rsidRDefault="00AE2FCD" w:rsidP="007F657D">
      <w:pPr>
        <w:jc w:val="both"/>
        <w:rPr>
          <w:rStyle w:val="Lienhypertexte"/>
          <w:szCs w:val="24"/>
          <w:lang w:val="fr-FR"/>
        </w:rPr>
      </w:pPr>
      <w:hyperlink r:id="rId12" w:history="1">
        <w:r w:rsidR="007F657D" w:rsidRPr="002E49BA">
          <w:rPr>
            <w:rStyle w:val="Lienhypertexte"/>
            <w:szCs w:val="24"/>
            <w:lang w:val="fr-FR"/>
          </w:rPr>
          <w:t>https://www.marches-securises.fr/</w:t>
        </w:r>
      </w:hyperlink>
    </w:p>
    <w:p w14:paraId="46EFC577" w14:textId="69E1DA4A" w:rsidR="009D469C" w:rsidRDefault="009D469C" w:rsidP="007F657D">
      <w:pPr>
        <w:jc w:val="both"/>
        <w:rPr>
          <w:rStyle w:val="Lienhypertexte"/>
          <w:szCs w:val="24"/>
          <w:lang w:val="fr-FR"/>
        </w:rPr>
      </w:pPr>
    </w:p>
    <w:p w14:paraId="188041BF" w14:textId="0BB3252A" w:rsidR="009D469C" w:rsidRDefault="009D469C" w:rsidP="007F657D">
      <w:pPr>
        <w:jc w:val="both"/>
        <w:rPr>
          <w:rStyle w:val="Lienhypertexte"/>
          <w:szCs w:val="24"/>
          <w:lang w:val="fr-FR"/>
        </w:rPr>
      </w:pPr>
    </w:p>
    <w:p w14:paraId="72A5617F" w14:textId="77777777" w:rsidR="009D469C" w:rsidRPr="002E49BA" w:rsidRDefault="009D469C" w:rsidP="007F657D">
      <w:pPr>
        <w:jc w:val="both"/>
        <w:rPr>
          <w:lang w:val="fr-FR"/>
        </w:rPr>
      </w:pPr>
    </w:p>
    <w:p w14:paraId="320F777D" w14:textId="54B393F4" w:rsidR="00235EAD" w:rsidRPr="00A968E7" w:rsidRDefault="000275E2" w:rsidP="000C01B6">
      <w:pPr>
        <w:pStyle w:val="Titre1"/>
        <w:rPr>
          <w:lang w:val="fr-FR"/>
        </w:rPr>
      </w:pPr>
      <w:bookmarkStart w:id="18" w:name="_Toc101365637"/>
      <w:bookmarkEnd w:id="15"/>
      <w:r w:rsidRPr="002E49BA">
        <w:rPr>
          <w:lang w:val="fr-FR"/>
        </w:rPr>
        <w:lastRenderedPageBreak/>
        <w:t>ARTICLE 4</w:t>
      </w:r>
      <w:r w:rsidR="00A06443" w:rsidRPr="002E49BA">
        <w:rPr>
          <w:lang w:val="fr-FR"/>
        </w:rPr>
        <w:t xml:space="preserve"> : </w:t>
      </w:r>
      <w:r w:rsidRPr="002E49BA">
        <w:rPr>
          <w:lang w:val="fr-FR"/>
        </w:rPr>
        <w:t>DESCRIPTION DE L’EXISTANT</w:t>
      </w:r>
      <w:bookmarkEnd w:id="18"/>
    </w:p>
    <w:p w14:paraId="287E3EE5" w14:textId="5AF2BB08" w:rsidR="004F76F4" w:rsidRPr="002E49BA" w:rsidRDefault="0047727C" w:rsidP="00A968E7">
      <w:pPr>
        <w:ind w:left="-709"/>
        <w:rPr>
          <w:lang w:val="fr-FR" w:eastAsia="fr-FR"/>
        </w:rPr>
      </w:pPr>
      <w:r w:rsidRPr="002E49BA">
        <w:rPr>
          <w:lang w:val="fr-FR" w:eastAsia="fr-FR"/>
        </w:rPr>
        <w:tab/>
      </w:r>
      <w:r w:rsidRPr="002E49BA">
        <w:rPr>
          <w:lang w:val="fr-FR" w:eastAsia="fr-FR"/>
        </w:rPr>
        <w:tab/>
      </w:r>
      <w:r w:rsidR="00036EBA" w:rsidRPr="002E49BA">
        <w:rPr>
          <w:lang w:val="fr-FR" w:eastAsia="fr-FR"/>
        </w:rPr>
        <w:t xml:space="preserve">Le titulaire doit assurer le pouvoir adjudicateur que la solution logicielle tient compte du </w:t>
      </w:r>
      <w:r w:rsidRPr="002E49BA">
        <w:rPr>
          <w:lang w:val="fr-FR" w:eastAsia="fr-FR"/>
        </w:rPr>
        <w:tab/>
      </w:r>
      <w:r w:rsidRPr="002E49BA">
        <w:rPr>
          <w:lang w:val="fr-FR" w:eastAsia="fr-FR"/>
        </w:rPr>
        <w:tab/>
      </w:r>
      <w:r w:rsidR="00036EBA" w:rsidRPr="002E49BA">
        <w:rPr>
          <w:lang w:val="fr-FR" w:eastAsia="fr-FR"/>
        </w:rPr>
        <w:t xml:space="preserve">descriptif présenté ci‐dessous pour garantir les prestations nécessaires à l’exécution de la </w:t>
      </w:r>
      <w:r w:rsidRPr="002E49BA">
        <w:rPr>
          <w:lang w:val="fr-FR" w:eastAsia="fr-FR"/>
        </w:rPr>
        <w:tab/>
      </w:r>
      <w:r w:rsidRPr="002E49BA">
        <w:rPr>
          <w:lang w:val="fr-FR" w:eastAsia="fr-FR"/>
        </w:rPr>
        <w:tab/>
      </w:r>
      <w:r w:rsidR="00036EBA" w:rsidRPr="002E49BA">
        <w:rPr>
          <w:lang w:val="fr-FR" w:eastAsia="fr-FR"/>
        </w:rPr>
        <w:t>présente consultation.</w:t>
      </w:r>
    </w:p>
    <w:p w14:paraId="627B07FE" w14:textId="79631D49" w:rsidR="00036EBA" w:rsidRPr="002E49BA" w:rsidRDefault="0047727C" w:rsidP="0047727C">
      <w:pPr>
        <w:pStyle w:val="Titre2"/>
        <w:rPr>
          <w:lang w:val="fr-FR"/>
        </w:rPr>
      </w:pPr>
      <w:bookmarkStart w:id="19" w:name="_Toc101365638"/>
      <w:r w:rsidRPr="002E49BA">
        <w:rPr>
          <w:lang w:val="fr-FR"/>
        </w:rPr>
        <w:t>Architecture serveur MECS Le Chemin et Les Tisserands</w:t>
      </w:r>
      <w:bookmarkEnd w:id="19"/>
    </w:p>
    <w:p w14:paraId="62690AF9" w14:textId="72D6CAA5" w:rsidR="0047727C" w:rsidRPr="002E49BA" w:rsidRDefault="0047727C" w:rsidP="00235EAD">
      <w:pPr>
        <w:spacing w:before="20" w:after="20"/>
        <w:rPr>
          <w:lang w:val="fr-FR"/>
        </w:rPr>
      </w:pPr>
    </w:p>
    <w:p w14:paraId="35291421" w14:textId="4BD31B95" w:rsidR="0047727C" w:rsidRPr="002E49BA" w:rsidRDefault="0047727C" w:rsidP="00235EAD">
      <w:pPr>
        <w:spacing w:before="20" w:after="20"/>
        <w:rPr>
          <w:lang w:val="fr-FR"/>
        </w:rPr>
      </w:pPr>
      <w:r w:rsidRPr="002E49BA">
        <w:rPr>
          <w:lang w:val="fr-FR"/>
        </w:rPr>
        <w:t>Les 2 MECS ont mutualisé leur moyens informatique</w:t>
      </w:r>
      <w:r w:rsidR="007E03CD">
        <w:rPr>
          <w:lang w:val="fr-FR"/>
        </w:rPr>
        <w:t>s</w:t>
      </w:r>
      <w:r w:rsidRPr="002E49BA">
        <w:rPr>
          <w:lang w:val="fr-FR"/>
        </w:rPr>
        <w:t xml:space="preserve"> en 2017.</w:t>
      </w:r>
    </w:p>
    <w:p w14:paraId="5AEBF77E" w14:textId="2982750A" w:rsidR="0047727C" w:rsidRPr="002E49BA" w:rsidRDefault="0047727C" w:rsidP="00235EAD">
      <w:pPr>
        <w:spacing w:before="20" w:after="20"/>
        <w:rPr>
          <w:lang w:val="fr-FR"/>
        </w:rPr>
      </w:pPr>
    </w:p>
    <w:p w14:paraId="0CD0D96D" w14:textId="2F7548FD" w:rsidR="0047727C" w:rsidRPr="002E49BA" w:rsidRDefault="00B003B7" w:rsidP="00235EAD">
      <w:pPr>
        <w:spacing w:before="20" w:after="20"/>
        <w:rPr>
          <w:lang w:val="fr-FR"/>
        </w:rPr>
      </w:pPr>
      <w:r w:rsidRPr="002E49BA">
        <w:rPr>
          <w:lang w:val="fr-FR"/>
        </w:rPr>
        <w:t>Les serveurs des MECS sont en cours de remplacement.</w:t>
      </w:r>
    </w:p>
    <w:p w14:paraId="417DCE87" w14:textId="1268E8DD" w:rsidR="00B003B7" w:rsidRPr="002E49BA" w:rsidRDefault="00B003B7" w:rsidP="00235EAD">
      <w:pPr>
        <w:spacing w:before="20" w:after="20"/>
        <w:rPr>
          <w:lang w:val="fr-FR"/>
        </w:rPr>
      </w:pPr>
    </w:p>
    <w:p w14:paraId="5DBA1544" w14:textId="7CD5FB8A" w:rsidR="00B003B7" w:rsidRPr="002E49BA" w:rsidRDefault="00B003B7" w:rsidP="00235EAD">
      <w:pPr>
        <w:spacing w:before="20" w:after="20"/>
        <w:rPr>
          <w:lang w:val="fr-FR"/>
        </w:rPr>
      </w:pPr>
      <w:r w:rsidRPr="002E49BA">
        <w:rPr>
          <w:lang w:val="fr-FR"/>
        </w:rPr>
        <w:t>L’installation des nouveaux serveurs devrait être terminé</w:t>
      </w:r>
      <w:r w:rsidR="007E03CD">
        <w:rPr>
          <w:lang w:val="fr-FR"/>
        </w:rPr>
        <w:t>e</w:t>
      </w:r>
      <w:r w:rsidRPr="002E49BA">
        <w:rPr>
          <w:lang w:val="fr-FR"/>
        </w:rPr>
        <w:t xml:space="preserve"> </w:t>
      </w:r>
      <w:r w:rsidR="00D17BBF" w:rsidRPr="002E49BA">
        <w:rPr>
          <w:lang w:val="fr-FR"/>
        </w:rPr>
        <w:t>fin septembre 2022.</w:t>
      </w:r>
    </w:p>
    <w:p w14:paraId="4AAF5B54" w14:textId="444F916A" w:rsidR="00D17BBF" w:rsidRPr="002E49BA" w:rsidRDefault="00D17BBF" w:rsidP="00235EAD">
      <w:pPr>
        <w:spacing w:before="20" w:after="20"/>
        <w:rPr>
          <w:lang w:val="fr-FR"/>
        </w:rPr>
      </w:pPr>
    </w:p>
    <w:p w14:paraId="3B8A5890" w14:textId="08C07203" w:rsidR="00D17BBF" w:rsidRPr="002E49BA" w:rsidRDefault="00D17BBF" w:rsidP="00235EAD">
      <w:pPr>
        <w:spacing w:before="20" w:after="20"/>
        <w:rPr>
          <w:lang w:val="fr-FR"/>
        </w:rPr>
      </w:pPr>
      <w:r w:rsidRPr="002E49BA">
        <w:rPr>
          <w:lang w:val="fr-FR"/>
        </w:rPr>
        <w:t>Voici les caractèristiques des nouveaux serveurs :</w:t>
      </w:r>
    </w:p>
    <w:p w14:paraId="59E291EA" w14:textId="64049A05" w:rsidR="00D17BBF" w:rsidRPr="002E49BA" w:rsidRDefault="00D17BBF" w:rsidP="00235EAD">
      <w:pPr>
        <w:spacing w:before="20" w:after="20"/>
        <w:rPr>
          <w:lang w:val="fr-FR"/>
        </w:rPr>
      </w:pPr>
    </w:p>
    <w:p w14:paraId="1F958DC1" w14:textId="2C266027" w:rsidR="00D17BBF" w:rsidRPr="002E49BA" w:rsidRDefault="00D17BBF" w:rsidP="00D17BBF">
      <w:pPr>
        <w:pStyle w:val="Paragraphedeliste"/>
        <w:numPr>
          <w:ilvl w:val="0"/>
          <w:numId w:val="43"/>
        </w:numPr>
        <w:spacing w:before="20" w:after="20"/>
      </w:pPr>
      <w:r w:rsidRPr="002E49BA">
        <w:t>Cluster de virtualisation sous VmWare sur 2 Serveurs DELL PowerEdge R650XS</w:t>
      </w:r>
    </w:p>
    <w:p w14:paraId="382A5F15" w14:textId="185D342E" w:rsidR="00D112E5" w:rsidRPr="002E49BA" w:rsidRDefault="00D17BBF" w:rsidP="00D112E5">
      <w:pPr>
        <w:pStyle w:val="Paragraphedeliste"/>
        <w:numPr>
          <w:ilvl w:val="0"/>
          <w:numId w:val="43"/>
        </w:numPr>
        <w:spacing w:before="20" w:after="20"/>
      </w:pPr>
      <w:r w:rsidRPr="002E49BA">
        <w:t>256go de RAM par serveur</w:t>
      </w:r>
    </w:p>
    <w:p w14:paraId="679EC348" w14:textId="01C22D8E" w:rsidR="00D17BBF" w:rsidRPr="002E49BA" w:rsidRDefault="00D17BBF" w:rsidP="00D17BBF">
      <w:pPr>
        <w:pStyle w:val="Paragraphedeliste"/>
        <w:numPr>
          <w:ilvl w:val="0"/>
          <w:numId w:val="43"/>
        </w:numPr>
        <w:spacing w:before="20" w:after="20"/>
      </w:pPr>
      <w:r w:rsidRPr="002E49BA">
        <w:t>Baie de stockage avec 10To d’espace disque</w:t>
      </w:r>
    </w:p>
    <w:p w14:paraId="704EF10E" w14:textId="4E706D15" w:rsidR="00D17BBF" w:rsidRPr="002E49BA" w:rsidRDefault="00D17BBF" w:rsidP="00D17BBF">
      <w:pPr>
        <w:pStyle w:val="Paragraphedeliste"/>
        <w:numPr>
          <w:ilvl w:val="0"/>
          <w:numId w:val="43"/>
        </w:numPr>
        <w:spacing w:before="20" w:after="20"/>
      </w:pPr>
      <w:r w:rsidRPr="002E49BA">
        <w:t>Serveur sous Windows Serveur 2019 version Standard</w:t>
      </w:r>
    </w:p>
    <w:p w14:paraId="15767F62" w14:textId="7E0186E6" w:rsidR="0047727C" w:rsidRPr="002E49BA" w:rsidRDefault="0047727C" w:rsidP="00235EAD">
      <w:pPr>
        <w:spacing w:before="20" w:after="20"/>
        <w:rPr>
          <w:lang w:val="fr-FR"/>
        </w:rPr>
      </w:pPr>
    </w:p>
    <w:p w14:paraId="62914929" w14:textId="4D4F064F" w:rsidR="004F76F4" w:rsidRPr="002E49BA" w:rsidRDefault="00D17BBF" w:rsidP="00235EAD">
      <w:pPr>
        <w:spacing w:before="20" w:after="20"/>
        <w:rPr>
          <w:lang w:val="fr-FR"/>
        </w:rPr>
      </w:pPr>
      <w:r w:rsidRPr="002E49BA">
        <w:rPr>
          <w:lang w:val="fr-FR"/>
        </w:rPr>
        <w:t>Il sera mis à disposition de l’éditeur retenue toutes machines virtuelles nécessaire à l’exécution des différentes applications proposées.</w:t>
      </w:r>
    </w:p>
    <w:p w14:paraId="34264734" w14:textId="4EC74051" w:rsidR="00D112E5" w:rsidRPr="00A968E7" w:rsidRDefault="00D112E5" w:rsidP="00D112E5">
      <w:pPr>
        <w:pStyle w:val="Titre2"/>
        <w:rPr>
          <w:lang w:val="fr-FR"/>
        </w:rPr>
      </w:pPr>
      <w:bookmarkStart w:id="20" w:name="_Toc101365639"/>
      <w:r w:rsidRPr="002E49BA">
        <w:rPr>
          <w:lang w:val="fr-FR"/>
        </w:rPr>
        <w:t>Architecture serveur EPD Charmeyran</w:t>
      </w:r>
      <w:bookmarkEnd w:id="20"/>
    </w:p>
    <w:p w14:paraId="297188A2" w14:textId="00394EA5" w:rsidR="00444AED" w:rsidRPr="002E49BA" w:rsidRDefault="00444AED" w:rsidP="00D112E5">
      <w:pPr>
        <w:rPr>
          <w:lang w:val="fr-FR"/>
        </w:rPr>
      </w:pPr>
      <w:r w:rsidRPr="002E49BA">
        <w:rPr>
          <w:lang w:val="fr-FR"/>
        </w:rPr>
        <w:t>Les serveurs de l’EPD Charmeyran ont ét</w:t>
      </w:r>
      <w:r w:rsidR="007E03CD">
        <w:rPr>
          <w:lang w:val="fr-FR"/>
        </w:rPr>
        <w:t>é</w:t>
      </w:r>
      <w:r w:rsidRPr="002E49BA">
        <w:rPr>
          <w:lang w:val="fr-FR"/>
        </w:rPr>
        <w:t xml:space="preserve"> renouvellé</w:t>
      </w:r>
      <w:r w:rsidR="007E03CD">
        <w:rPr>
          <w:lang w:val="fr-FR"/>
        </w:rPr>
        <w:t>s</w:t>
      </w:r>
      <w:r w:rsidRPr="002E49BA">
        <w:rPr>
          <w:lang w:val="fr-FR"/>
        </w:rPr>
        <w:t xml:space="preserve"> fin 2020.</w:t>
      </w:r>
    </w:p>
    <w:p w14:paraId="073EE75D" w14:textId="7FAF5085" w:rsidR="00444AED" w:rsidRPr="002E49BA" w:rsidRDefault="00444AED" w:rsidP="00D112E5">
      <w:pPr>
        <w:rPr>
          <w:lang w:val="fr-FR"/>
        </w:rPr>
      </w:pPr>
      <w:r w:rsidRPr="002E49BA">
        <w:rPr>
          <w:lang w:val="fr-FR"/>
        </w:rPr>
        <w:t>L’offre étant sous une solution hyperconvergente la puissance des serveurs peut être augmenté si besoin.</w:t>
      </w:r>
    </w:p>
    <w:p w14:paraId="03B0EEF0" w14:textId="35CB20F7" w:rsidR="00444AED" w:rsidRPr="002E49BA" w:rsidRDefault="00444AED" w:rsidP="00D112E5">
      <w:pPr>
        <w:rPr>
          <w:lang w:val="fr-FR"/>
        </w:rPr>
      </w:pPr>
    </w:p>
    <w:p w14:paraId="4CBC6AE9" w14:textId="1BE9E18B" w:rsidR="00444AED" w:rsidRPr="002E49BA" w:rsidRDefault="00444AED" w:rsidP="00D112E5">
      <w:pPr>
        <w:rPr>
          <w:lang w:val="fr-FR"/>
        </w:rPr>
      </w:pPr>
      <w:r w:rsidRPr="002E49BA">
        <w:rPr>
          <w:lang w:val="fr-FR"/>
        </w:rPr>
        <w:t>Voici les caractèristiques des serveurs actuelles :</w:t>
      </w:r>
    </w:p>
    <w:p w14:paraId="669F64ED" w14:textId="77777777" w:rsidR="002E49BA" w:rsidRPr="002E49BA" w:rsidRDefault="00444AED" w:rsidP="002E49BA">
      <w:pPr>
        <w:pStyle w:val="Paragraphedeliste"/>
        <w:numPr>
          <w:ilvl w:val="0"/>
          <w:numId w:val="43"/>
        </w:numPr>
      </w:pPr>
      <w:r w:rsidRPr="002E49BA">
        <w:t xml:space="preserve">Cluster de virtualisation sous VmWare sur </w:t>
      </w:r>
      <w:r w:rsidRPr="002E49BA">
        <w:rPr>
          <w:rFonts w:ascii="Arial" w:hAnsi="Arial"/>
          <w:sz w:val="20"/>
          <w:lang w:eastAsia="fr-FR"/>
        </w:rPr>
        <w:t>2 serveurs HPE DL380 Gen10 8SFF</w:t>
      </w:r>
    </w:p>
    <w:p w14:paraId="3D8335A6" w14:textId="77777777" w:rsidR="002E49BA" w:rsidRPr="002E49BA" w:rsidRDefault="00444AED" w:rsidP="002E49BA">
      <w:pPr>
        <w:pStyle w:val="Paragraphedeliste"/>
        <w:numPr>
          <w:ilvl w:val="0"/>
          <w:numId w:val="43"/>
        </w:numPr>
      </w:pPr>
      <w:r w:rsidRPr="002E49BA">
        <w:rPr>
          <w:lang w:eastAsia="fr-FR"/>
        </w:rPr>
        <w:t>192go de RAM (On peut en ajouter 64go si besoin)</w:t>
      </w:r>
    </w:p>
    <w:p w14:paraId="32513148" w14:textId="77777777" w:rsidR="002E49BA" w:rsidRPr="002E49BA" w:rsidRDefault="00444AED" w:rsidP="002E49BA">
      <w:pPr>
        <w:pStyle w:val="Paragraphedeliste"/>
        <w:numPr>
          <w:ilvl w:val="0"/>
          <w:numId w:val="43"/>
        </w:numPr>
      </w:pPr>
      <w:r w:rsidRPr="002E49BA">
        <w:rPr>
          <w:lang w:eastAsia="fr-FR"/>
        </w:rPr>
        <w:t>6To de stockage interne pouvant être augmenté</w:t>
      </w:r>
    </w:p>
    <w:p w14:paraId="0E636E5F" w14:textId="458C4C20" w:rsidR="00444AED" w:rsidRPr="002E49BA" w:rsidRDefault="00444AED" w:rsidP="002E49BA">
      <w:pPr>
        <w:pStyle w:val="Paragraphedeliste"/>
        <w:numPr>
          <w:ilvl w:val="0"/>
          <w:numId w:val="43"/>
        </w:numPr>
      </w:pPr>
      <w:r w:rsidRPr="002E49BA">
        <w:rPr>
          <w:lang w:eastAsia="fr-FR"/>
        </w:rPr>
        <w:t>Serveur sous Windows Serveur 2016 Standard</w:t>
      </w:r>
    </w:p>
    <w:p w14:paraId="306A9FBE" w14:textId="52649F14" w:rsidR="00D112E5" w:rsidRDefault="00444AED" w:rsidP="00D112E5">
      <w:pPr>
        <w:rPr>
          <w:lang w:val="fr-FR"/>
        </w:rPr>
      </w:pPr>
      <w:r w:rsidRPr="002E49BA">
        <w:rPr>
          <w:lang w:val="fr-FR"/>
        </w:rPr>
        <w:t>Il sera mis à di</w:t>
      </w:r>
      <w:r w:rsidR="007E03CD">
        <w:rPr>
          <w:lang w:val="fr-FR"/>
        </w:rPr>
        <w:t>s</w:t>
      </w:r>
      <w:r w:rsidRPr="002E49BA">
        <w:rPr>
          <w:lang w:val="fr-FR"/>
        </w:rPr>
        <w:t>position de l’édite</w:t>
      </w:r>
      <w:r w:rsidR="007E03CD">
        <w:rPr>
          <w:lang w:val="fr-FR"/>
        </w:rPr>
        <w:t>u</w:t>
      </w:r>
      <w:r w:rsidRPr="002E49BA">
        <w:rPr>
          <w:lang w:val="fr-FR"/>
        </w:rPr>
        <w:t>r retenu</w:t>
      </w:r>
      <w:r w:rsidR="007E03CD">
        <w:rPr>
          <w:lang w:val="fr-FR"/>
        </w:rPr>
        <w:t xml:space="preserve"> </w:t>
      </w:r>
      <w:r w:rsidRPr="002E49BA">
        <w:rPr>
          <w:lang w:val="fr-FR"/>
        </w:rPr>
        <w:t>toutes machines virtuelles nécessaire à l’exécution des différentes applications proposées.</w:t>
      </w:r>
    </w:p>
    <w:p w14:paraId="7937B08F" w14:textId="687D462C" w:rsidR="00490908" w:rsidRDefault="00490908" w:rsidP="00D112E5">
      <w:pPr>
        <w:rPr>
          <w:lang w:val="fr-FR"/>
        </w:rPr>
      </w:pPr>
    </w:p>
    <w:p w14:paraId="28F9F94D" w14:textId="77777777" w:rsidR="00490908" w:rsidRPr="002E49BA" w:rsidRDefault="00490908" w:rsidP="00D112E5">
      <w:pPr>
        <w:rPr>
          <w:lang w:val="fr-FR"/>
        </w:rPr>
      </w:pPr>
    </w:p>
    <w:p w14:paraId="1D53C529" w14:textId="77777777" w:rsidR="003C0A99" w:rsidRPr="002E49BA" w:rsidRDefault="003C0A99" w:rsidP="003C0A99">
      <w:pPr>
        <w:pStyle w:val="Paragraphedeliste"/>
      </w:pPr>
    </w:p>
    <w:p w14:paraId="7AF44DB2" w14:textId="0B6811F8" w:rsidR="00F06BCA" w:rsidRPr="00A968E7" w:rsidRDefault="00471513" w:rsidP="00F06BCA">
      <w:pPr>
        <w:pStyle w:val="Titre2"/>
        <w:rPr>
          <w:lang w:val="fr-FR"/>
        </w:rPr>
      </w:pPr>
      <w:bookmarkStart w:id="21" w:name="_Toc101365640"/>
      <w:r w:rsidRPr="002E49BA">
        <w:rPr>
          <w:lang w:val="fr-FR"/>
        </w:rPr>
        <w:lastRenderedPageBreak/>
        <w:t>Postes de travail</w:t>
      </w:r>
      <w:bookmarkEnd w:id="21"/>
    </w:p>
    <w:p w14:paraId="32054C27" w14:textId="730586A0" w:rsidR="002B04A3" w:rsidRPr="002E49BA" w:rsidRDefault="00471513" w:rsidP="00161CDB">
      <w:pPr>
        <w:jc w:val="both"/>
        <w:rPr>
          <w:lang w:val="fr-FR"/>
        </w:rPr>
      </w:pPr>
      <w:r w:rsidRPr="002E49BA">
        <w:rPr>
          <w:lang w:val="fr-FR"/>
        </w:rPr>
        <w:t>L’ensemble des postes de travail sont sous Windows 10 pro ou Windows 11 pro.</w:t>
      </w:r>
    </w:p>
    <w:p w14:paraId="2CB2DE46" w14:textId="4680889C" w:rsidR="002B04A3" w:rsidRPr="002E49BA" w:rsidRDefault="00471513" w:rsidP="003C0A99">
      <w:pPr>
        <w:rPr>
          <w:lang w:val="fr-FR"/>
        </w:rPr>
      </w:pPr>
      <w:r w:rsidRPr="002E49BA">
        <w:rPr>
          <w:lang w:val="fr-FR"/>
        </w:rPr>
        <w:t>Ils sont équipés des suites Microsoft Office 365 ou Office 2013/2016 Standard.</w:t>
      </w:r>
    </w:p>
    <w:p w14:paraId="6505F746" w14:textId="6BD75585" w:rsidR="00241D75" w:rsidRPr="002E49BA" w:rsidRDefault="006521C1" w:rsidP="00241D75">
      <w:pPr>
        <w:pStyle w:val="Titre2"/>
        <w:rPr>
          <w:lang w:val="fr-FR"/>
        </w:rPr>
      </w:pPr>
      <w:bookmarkStart w:id="22" w:name="_Toc101365641"/>
      <w:r w:rsidRPr="002E49BA">
        <w:rPr>
          <w:lang w:val="fr-FR"/>
        </w:rPr>
        <w:t>Solution</w:t>
      </w:r>
      <w:r w:rsidR="006116DF" w:rsidRPr="002E49BA">
        <w:rPr>
          <w:lang w:val="fr-FR"/>
        </w:rPr>
        <w:t>s</w:t>
      </w:r>
      <w:r w:rsidRPr="002E49BA">
        <w:rPr>
          <w:lang w:val="fr-FR"/>
        </w:rPr>
        <w:t xml:space="preserve"> actuelle</w:t>
      </w:r>
      <w:r w:rsidR="006116DF" w:rsidRPr="002E49BA">
        <w:rPr>
          <w:lang w:val="fr-FR"/>
        </w:rPr>
        <w:t>s</w:t>
      </w:r>
      <w:bookmarkEnd w:id="22"/>
    </w:p>
    <w:p w14:paraId="7A7617FF" w14:textId="01B29F1E" w:rsidR="00A8508A" w:rsidRPr="002E49BA" w:rsidRDefault="006521C1" w:rsidP="006521C1">
      <w:pPr>
        <w:rPr>
          <w:lang w:val="fr-FR"/>
        </w:rPr>
      </w:pPr>
      <w:r w:rsidRPr="002E49BA">
        <w:rPr>
          <w:lang w:val="fr-FR"/>
        </w:rPr>
        <w:t>Les 3 établissements utilisent actuellement les mêmes logiciels métiers pour la gestion financière mais également pour la gestion</w:t>
      </w:r>
      <w:r w:rsidR="007E03CD">
        <w:rPr>
          <w:lang w:val="fr-FR"/>
        </w:rPr>
        <w:t xml:space="preserve"> </w:t>
      </w:r>
      <w:r w:rsidRPr="002E49BA">
        <w:rPr>
          <w:lang w:val="fr-FR"/>
        </w:rPr>
        <w:t>des ressources humaines.</w:t>
      </w:r>
    </w:p>
    <w:p w14:paraId="55BB23B7" w14:textId="4D4CB68E" w:rsidR="00A8508A" w:rsidRPr="002E49BA" w:rsidRDefault="000E0853" w:rsidP="000E0853">
      <w:pPr>
        <w:pStyle w:val="Titre3"/>
      </w:pPr>
      <w:bookmarkStart w:id="23" w:name="_Toc101365642"/>
      <w:r w:rsidRPr="002E49BA">
        <w:t xml:space="preserve">4.4.1 </w:t>
      </w:r>
      <w:r w:rsidR="00A8508A" w:rsidRPr="002E49BA">
        <w:t>Logiciel de gestion financières</w:t>
      </w:r>
      <w:bookmarkEnd w:id="23"/>
    </w:p>
    <w:p w14:paraId="330B4D06" w14:textId="77777777" w:rsidR="00A8508A" w:rsidRPr="002E49BA" w:rsidRDefault="00A8508A" w:rsidP="006521C1">
      <w:pPr>
        <w:rPr>
          <w:lang w:val="fr-FR"/>
        </w:rPr>
      </w:pPr>
    </w:p>
    <w:p w14:paraId="70EC6A8A" w14:textId="3C8EE843" w:rsidR="006116DF" w:rsidRPr="002E49BA" w:rsidRDefault="006116DF" w:rsidP="006521C1">
      <w:pPr>
        <w:rPr>
          <w:lang w:val="fr-FR"/>
        </w:rPr>
      </w:pPr>
      <w:r w:rsidRPr="002E49BA">
        <w:rPr>
          <w:lang w:val="fr-FR"/>
        </w:rPr>
        <w:t>Pour la gestion financière les 3 établissements utilisent :</w:t>
      </w:r>
    </w:p>
    <w:p w14:paraId="42F08755" w14:textId="31DB4314" w:rsidR="006116DF" w:rsidRPr="002E49BA" w:rsidRDefault="006116DF" w:rsidP="00F50E5C">
      <w:pPr>
        <w:pStyle w:val="Paragraphedeliste"/>
        <w:numPr>
          <w:ilvl w:val="0"/>
          <w:numId w:val="43"/>
        </w:numPr>
      </w:pPr>
      <w:r w:rsidRPr="002E49BA">
        <w:t>e.</w:t>
      </w:r>
      <w:r w:rsidR="002E49BA" w:rsidRPr="002E49BA">
        <w:t>M</w:t>
      </w:r>
      <w:r w:rsidRPr="002E49BA">
        <w:t>agnus gestion financière M22</w:t>
      </w:r>
      <w:r w:rsidR="007530D2" w:rsidRPr="002E49BA">
        <w:t xml:space="preserve"> de l’éditeur Berger Levrault</w:t>
      </w:r>
    </w:p>
    <w:p w14:paraId="212F32A3" w14:textId="77777777" w:rsidR="006116DF" w:rsidRPr="002E49BA" w:rsidRDefault="006116DF" w:rsidP="006521C1">
      <w:pPr>
        <w:rPr>
          <w:lang w:val="fr-FR"/>
        </w:rPr>
      </w:pPr>
    </w:p>
    <w:p w14:paraId="66D73805" w14:textId="65BB3A54" w:rsidR="006521C1" w:rsidRPr="002E49BA" w:rsidRDefault="006116DF" w:rsidP="006521C1">
      <w:pPr>
        <w:rPr>
          <w:lang w:val="fr-FR"/>
        </w:rPr>
      </w:pPr>
      <w:r w:rsidRPr="002E49BA">
        <w:rPr>
          <w:lang w:val="fr-FR"/>
        </w:rPr>
        <w:t>Nombre de mandats effectués en 2021 MECS Le Chemin :</w:t>
      </w:r>
      <w:r w:rsidR="0002521A" w:rsidRPr="002E49BA">
        <w:rPr>
          <w:lang w:val="fr-FR"/>
        </w:rPr>
        <w:t xml:space="preserve"> 2443</w:t>
      </w:r>
    </w:p>
    <w:p w14:paraId="3B4A2435" w14:textId="51712C2E" w:rsidR="00110867" w:rsidRPr="002E49BA" w:rsidRDefault="005B3283" w:rsidP="006521C1">
      <w:pPr>
        <w:rPr>
          <w:i/>
          <w:iCs/>
          <w:lang w:val="fr-FR"/>
        </w:rPr>
      </w:pPr>
      <w:r w:rsidRPr="002E49BA">
        <w:rPr>
          <w:i/>
          <w:iCs/>
          <w:lang w:val="fr-FR"/>
        </w:rPr>
        <w:t>10 ut</w:t>
      </w:r>
      <w:r w:rsidR="007E03CD">
        <w:rPr>
          <w:i/>
          <w:iCs/>
          <w:lang w:val="fr-FR"/>
        </w:rPr>
        <w:t>i</w:t>
      </w:r>
      <w:r w:rsidRPr="002E49BA">
        <w:rPr>
          <w:i/>
          <w:iCs/>
          <w:lang w:val="fr-FR"/>
        </w:rPr>
        <w:t>lisateurs au total hors administrateur</w:t>
      </w:r>
    </w:p>
    <w:p w14:paraId="0ED7906B" w14:textId="015D2AD8" w:rsidR="006116DF" w:rsidRPr="002E49BA" w:rsidRDefault="006116DF" w:rsidP="006116DF">
      <w:pPr>
        <w:rPr>
          <w:lang w:val="fr-FR"/>
        </w:rPr>
      </w:pPr>
      <w:r w:rsidRPr="002E49BA">
        <w:rPr>
          <w:lang w:val="fr-FR"/>
        </w:rPr>
        <w:t>Nombre de mandats effectués en 2021 MECS Les Tisserands :</w:t>
      </w:r>
      <w:r w:rsidR="0002521A" w:rsidRPr="002E49BA">
        <w:rPr>
          <w:lang w:val="fr-FR"/>
        </w:rPr>
        <w:t xml:space="preserve"> 2508</w:t>
      </w:r>
    </w:p>
    <w:p w14:paraId="6E414B8D" w14:textId="7DB8C962" w:rsidR="005B3283" w:rsidRPr="002E49BA" w:rsidRDefault="005B3283" w:rsidP="006116DF">
      <w:pPr>
        <w:rPr>
          <w:i/>
          <w:iCs/>
          <w:lang w:val="fr-FR"/>
        </w:rPr>
      </w:pPr>
      <w:r w:rsidRPr="002E49BA">
        <w:rPr>
          <w:i/>
          <w:iCs/>
          <w:lang w:val="fr-FR"/>
        </w:rPr>
        <w:t>5 ut</w:t>
      </w:r>
      <w:r w:rsidR="007E03CD">
        <w:rPr>
          <w:i/>
          <w:iCs/>
          <w:lang w:val="fr-FR"/>
        </w:rPr>
        <w:t>i</w:t>
      </w:r>
      <w:r w:rsidRPr="002E49BA">
        <w:rPr>
          <w:i/>
          <w:iCs/>
          <w:lang w:val="fr-FR"/>
        </w:rPr>
        <w:t>lisateurs au total hors administrateur</w:t>
      </w:r>
    </w:p>
    <w:p w14:paraId="49683298" w14:textId="098B5C89" w:rsidR="006116DF" w:rsidRPr="002E49BA" w:rsidRDefault="006116DF" w:rsidP="006116DF">
      <w:pPr>
        <w:rPr>
          <w:lang w:val="fr-FR"/>
        </w:rPr>
      </w:pPr>
      <w:r w:rsidRPr="002E49BA">
        <w:rPr>
          <w:lang w:val="fr-FR"/>
        </w:rPr>
        <w:t>Nombre de mandats effectués en 2021 EPD Charmeyran :</w:t>
      </w:r>
      <w:r w:rsidR="0002521A" w:rsidRPr="002E49BA">
        <w:rPr>
          <w:lang w:val="fr-FR"/>
        </w:rPr>
        <w:t xml:space="preserve"> 4430</w:t>
      </w:r>
      <w:r w:rsidR="00D30DAB" w:rsidRPr="002E49BA">
        <w:rPr>
          <w:lang w:val="fr-FR"/>
        </w:rPr>
        <w:t>.</w:t>
      </w:r>
    </w:p>
    <w:p w14:paraId="6B3A67B8" w14:textId="4803C3BF" w:rsidR="00A968E7" w:rsidRPr="002E49BA" w:rsidRDefault="005B3283" w:rsidP="006116DF">
      <w:pPr>
        <w:rPr>
          <w:i/>
          <w:iCs/>
          <w:lang w:val="fr-FR"/>
        </w:rPr>
      </w:pPr>
      <w:r w:rsidRPr="002E49BA">
        <w:rPr>
          <w:i/>
          <w:iCs/>
          <w:lang w:val="fr-FR"/>
        </w:rPr>
        <w:t>9 ut</w:t>
      </w:r>
      <w:r w:rsidR="007E03CD">
        <w:rPr>
          <w:i/>
          <w:iCs/>
          <w:lang w:val="fr-FR"/>
        </w:rPr>
        <w:t>i</w:t>
      </w:r>
      <w:r w:rsidRPr="002E49BA">
        <w:rPr>
          <w:i/>
          <w:iCs/>
          <w:lang w:val="fr-FR"/>
        </w:rPr>
        <w:t>lisateurs au total hors administrateur</w:t>
      </w:r>
    </w:p>
    <w:p w14:paraId="6541266C" w14:textId="1B01BA15" w:rsidR="00D30DAB" w:rsidRPr="002E49BA" w:rsidRDefault="00D30DAB" w:rsidP="006116DF">
      <w:pPr>
        <w:rPr>
          <w:i/>
          <w:iCs/>
          <w:lang w:val="fr-FR"/>
        </w:rPr>
      </w:pPr>
    </w:p>
    <w:p w14:paraId="2C4C64E3" w14:textId="3C45AE76" w:rsidR="00A8508A" w:rsidRPr="002E49BA" w:rsidRDefault="000E0853" w:rsidP="00393577">
      <w:pPr>
        <w:pStyle w:val="Titre3"/>
      </w:pPr>
      <w:bookmarkStart w:id="24" w:name="_Toc101365643"/>
      <w:r w:rsidRPr="002E49BA">
        <w:t xml:space="preserve">4.4.2 </w:t>
      </w:r>
      <w:r w:rsidR="00A8508A" w:rsidRPr="002E49BA">
        <w:t>Logiciel de gestion ressources humaines</w:t>
      </w:r>
      <w:bookmarkEnd w:id="24"/>
    </w:p>
    <w:p w14:paraId="38383F26" w14:textId="77777777" w:rsidR="00A8508A" w:rsidRPr="002E49BA" w:rsidRDefault="00A8508A" w:rsidP="006116DF">
      <w:pPr>
        <w:rPr>
          <w:lang w:val="fr-FR"/>
        </w:rPr>
      </w:pPr>
    </w:p>
    <w:p w14:paraId="6E0B8E59" w14:textId="3AA9E2D9" w:rsidR="00D30DAB" w:rsidRPr="002E49BA" w:rsidRDefault="00D30DAB" w:rsidP="006116DF">
      <w:pPr>
        <w:rPr>
          <w:lang w:val="fr-FR"/>
        </w:rPr>
      </w:pPr>
      <w:r w:rsidRPr="002E49BA">
        <w:rPr>
          <w:lang w:val="fr-FR"/>
        </w:rPr>
        <w:t>Pour la partie gestion des ressources humaines les 3 établissements utilisent :</w:t>
      </w:r>
    </w:p>
    <w:p w14:paraId="7321623F" w14:textId="48715DFA" w:rsidR="00D30DAB" w:rsidRPr="002E49BA" w:rsidRDefault="00D30DAB" w:rsidP="007530D2">
      <w:pPr>
        <w:pStyle w:val="Paragraphedeliste"/>
        <w:numPr>
          <w:ilvl w:val="0"/>
          <w:numId w:val="43"/>
        </w:numPr>
      </w:pPr>
      <w:r w:rsidRPr="002E49BA">
        <w:t>e.</w:t>
      </w:r>
      <w:r w:rsidR="002E49BA" w:rsidRPr="002E49BA">
        <w:t>P</w:t>
      </w:r>
      <w:r w:rsidRPr="002E49BA">
        <w:t>aie</w:t>
      </w:r>
      <w:r w:rsidR="007530D2" w:rsidRPr="002E49BA">
        <w:t xml:space="preserve"> de l’éditeur Berger Levrault</w:t>
      </w:r>
    </w:p>
    <w:p w14:paraId="21B214B2" w14:textId="77777777" w:rsidR="007530D2" w:rsidRPr="002E49BA" w:rsidRDefault="007530D2" w:rsidP="007530D2">
      <w:pPr>
        <w:pStyle w:val="Paragraphedeliste"/>
      </w:pPr>
    </w:p>
    <w:p w14:paraId="7A30324C" w14:textId="077BC946" w:rsidR="007530D2" w:rsidRPr="002E49BA" w:rsidRDefault="007530D2" w:rsidP="007530D2">
      <w:pPr>
        <w:rPr>
          <w:lang w:val="fr-FR"/>
        </w:rPr>
      </w:pPr>
      <w:r w:rsidRPr="002E49BA">
        <w:rPr>
          <w:lang w:val="fr-FR"/>
        </w:rPr>
        <w:t>Nombre de paie mensuel moyen en 2021 MECS Le Chemin :</w:t>
      </w:r>
      <w:r w:rsidR="00F25EAE" w:rsidRPr="002E49BA">
        <w:rPr>
          <w:lang w:val="fr-FR"/>
        </w:rPr>
        <w:t xml:space="preserve">  </w:t>
      </w:r>
      <w:r w:rsidR="00A8508A" w:rsidRPr="002E49BA">
        <w:rPr>
          <w:lang w:val="fr-FR"/>
        </w:rPr>
        <w:t>131</w:t>
      </w:r>
    </w:p>
    <w:p w14:paraId="32E53DC6" w14:textId="335694D4" w:rsidR="005B3283" w:rsidRPr="002E49BA" w:rsidRDefault="005B3283" w:rsidP="007530D2">
      <w:pPr>
        <w:rPr>
          <w:i/>
          <w:iCs/>
          <w:lang w:val="fr-FR"/>
        </w:rPr>
      </w:pPr>
      <w:r w:rsidRPr="002E49BA">
        <w:rPr>
          <w:i/>
          <w:iCs/>
          <w:lang w:val="fr-FR"/>
        </w:rPr>
        <w:t>6 utilisateurs au total hors administrateur</w:t>
      </w:r>
    </w:p>
    <w:p w14:paraId="63106911" w14:textId="3ED90B75" w:rsidR="007530D2" w:rsidRPr="002E49BA" w:rsidRDefault="007530D2" w:rsidP="007530D2">
      <w:pPr>
        <w:rPr>
          <w:lang w:val="fr-FR"/>
        </w:rPr>
      </w:pPr>
      <w:r w:rsidRPr="002E49BA">
        <w:rPr>
          <w:lang w:val="fr-FR"/>
        </w:rPr>
        <w:t>Nombre de paie mensuel moyen en 2021 MECS Les Tisserands :</w:t>
      </w:r>
      <w:r w:rsidR="00A8508A" w:rsidRPr="002E49BA">
        <w:rPr>
          <w:lang w:val="fr-FR"/>
        </w:rPr>
        <w:t xml:space="preserve">  64</w:t>
      </w:r>
    </w:p>
    <w:p w14:paraId="279959DA" w14:textId="21BAE6F4" w:rsidR="005B3283" w:rsidRPr="002E49BA" w:rsidRDefault="005B3283" w:rsidP="007530D2">
      <w:pPr>
        <w:rPr>
          <w:i/>
          <w:iCs/>
          <w:lang w:val="fr-FR"/>
        </w:rPr>
      </w:pPr>
      <w:r w:rsidRPr="002E49BA">
        <w:rPr>
          <w:i/>
          <w:iCs/>
          <w:lang w:val="fr-FR"/>
        </w:rPr>
        <w:t>4 utilisateurs au total hors administrateur</w:t>
      </w:r>
    </w:p>
    <w:p w14:paraId="3677BD05" w14:textId="2AE30EA5" w:rsidR="007530D2" w:rsidRPr="002E49BA" w:rsidRDefault="00A8508A" w:rsidP="007530D2">
      <w:pPr>
        <w:rPr>
          <w:lang w:val="fr-FR"/>
        </w:rPr>
      </w:pPr>
      <w:r w:rsidRPr="002E49BA">
        <w:rPr>
          <w:lang w:val="fr-FR"/>
        </w:rPr>
        <w:t>N</w:t>
      </w:r>
      <w:r w:rsidR="007530D2" w:rsidRPr="002E49BA">
        <w:rPr>
          <w:lang w:val="fr-FR"/>
        </w:rPr>
        <w:t>ombre de paie mensuel moyen en 2021 MECS EPD Charmeyran :</w:t>
      </w:r>
      <w:r w:rsidRPr="002E49BA">
        <w:rPr>
          <w:lang w:val="fr-FR"/>
        </w:rPr>
        <w:t xml:space="preserve">  340</w:t>
      </w:r>
    </w:p>
    <w:p w14:paraId="47821165" w14:textId="7962756A" w:rsidR="005B3283" w:rsidRPr="002E49BA" w:rsidRDefault="005B3283" w:rsidP="005B3283">
      <w:pPr>
        <w:rPr>
          <w:i/>
          <w:iCs/>
          <w:lang w:val="fr-FR"/>
        </w:rPr>
      </w:pPr>
      <w:r w:rsidRPr="002E49BA">
        <w:rPr>
          <w:i/>
          <w:iCs/>
          <w:lang w:val="fr-FR"/>
        </w:rPr>
        <w:t>7 utilisateurs au total hors administrateur</w:t>
      </w:r>
    </w:p>
    <w:p w14:paraId="53C7E3B7" w14:textId="77777777" w:rsidR="007530D2" w:rsidRPr="002E49BA" w:rsidRDefault="007530D2" w:rsidP="007530D2">
      <w:pPr>
        <w:rPr>
          <w:lang w:val="fr-FR"/>
        </w:rPr>
      </w:pPr>
    </w:p>
    <w:p w14:paraId="33FB8983" w14:textId="1E34FDE3" w:rsidR="002B04A3" w:rsidRDefault="00A8508A" w:rsidP="003C0A99">
      <w:pPr>
        <w:rPr>
          <w:lang w:val="fr-FR"/>
        </w:rPr>
      </w:pPr>
      <w:r w:rsidRPr="002E49BA">
        <w:rPr>
          <w:lang w:val="fr-FR"/>
        </w:rPr>
        <w:t>Un module a</w:t>
      </w:r>
      <w:r w:rsidR="007E03CD">
        <w:rPr>
          <w:lang w:val="fr-FR"/>
        </w:rPr>
        <w:t>d</w:t>
      </w:r>
      <w:r w:rsidRPr="002E49BA">
        <w:rPr>
          <w:lang w:val="fr-FR"/>
        </w:rPr>
        <w:t>ditionnel d’aide à la décision dénommé “</w:t>
      </w:r>
      <w:r w:rsidR="007E03CD">
        <w:rPr>
          <w:lang w:val="fr-FR"/>
        </w:rPr>
        <w:t>E.décisionnel</w:t>
      </w:r>
      <w:r w:rsidRPr="002E49BA">
        <w:rPr>
          <w:lang w:val="fr-FR"/>
        </w:rPr>
        <w:t xml:space="preserve">” est également utilisé par les 3 établissments. </w:t>
      </w:r>
    </w:p>
    <w:p w14:paraId="10A6D83C" w14:textId="53795312" w:rsidR="00A968E7" w:rsidRDefault="00A968E7" w:rsidP="003C0A99">
      <w:pPr>
        <w:rPr>
          <w:lang w:val="fr-FR"/>
        </w:rPr>
      </w:pPr>
    </w:p>
    <w:p w14:paraId="16CCADD9" w14:textId="77777777" w:rsidR="001B249E" w:rsidRDefault="001B249E" w:rsidP="003C0A99">
      <w:pPr>
        <w:rPr>
          <w:lang w:val="fr-FR"/>
        </w:rPr>
      </w:pPr>
    </w:p>
    <w:p w14:paraId="53D73171" w14:textId="5702DC57" w:rsidR="002B04A3" w:rsidRPr="002E49BA" w:rsidRDefault="000E0853" w:rsidP="00393577">
      <w:pPr>
        <w:pStyle w:val="Titre3"/>
      </w:pPr>
      <w:bookmarkStart w:id="25" w:name="_Toc101365644"/>
      <w:r w:rsidRPr="002E49BA">
        <w:lastRenderedPageBreak/>
        <w:t xml:space="preserve">4.4.3 </w:t>
      </w:r>
      <w:r w:rsidR="00A8508A" w:rsidRPr="002E49BA">
        <w:t>Logiciel de gestion du temps de travail</w:t>
      </w:r>
      <w:bookmarkEnd w:id="25"/>
    </w:p>
    <w:p w14:paraId="6A309C7D" w14:textId="65F045F8" w:rsidR="00A8508A" w:rsidRPr="002E49BA" w:rsidRDefault="00A8508A" w:rsidP="00A8508A">
      <w:pPr>
        <w:rPr>
          <w:lang w:val="fr-FR"/>
        </w:rPr>
      </w:pPr>
    </w:p>
    <w:p w14:paraId="6F443231" w14:textId="2B22B108" w:rsidR="00A833A6" w:rsidRPr="00A968E7" w:rsidRDefault="00A833A6" w:rsidP="00A8508A">
      <w:pPr>
        <w:rPr>
          <w:i/>
          <w:iCs/>
          <w:lang w:val="fr-FR"/>
        </w:rPr>
      </w:pPr>
      <w:r w:rsidRPr="00A968E7">
        <w:rPr>
          <w:i/>
          <w:iCs/>
          <w:lang w:val="fr-FR"/>
        </w:rPr>
        <w:t>MECS Le Chemin et Les Tisserands</w:t>
      </w:r>
    </w:p>
    <w:p w14:paraId="757865D6" w14:textId="6969E747" w:rsidR="00A833A6" w:rsidRPr="002E49BA" w:rsidRDefault="00A833A6" w:rsidP="00A8508A">
      <w:pPr>
        <w:rPr>
          <w:lang w:val="fr-FR"/>
        </w:rPr>
      </w:pPr>
      <w:r w:rsidRPr="002E49BA">
        <w:rPr>
          <w:lang w:val="fr-FR"/>
        </w:rPr>
        <w:t xml:space="preserve">Ces 2 établissements utilisent le logiciel Planiciel </w:t>
      </w:r>
      <w:r w:rsidR="00955594" w:rsidRPr="002E49BA">
        <w:rPr>
          <w:lang w:val="fr-FR"/>
        </w:rPr>
        <w:t xml:space="preserve">de l’éditeur SAS Insight </w:t>
      </w:r>
      <w:r w:rsidRPr="002E49BA">
        <w:rPr>
          <w:lang w:val="fr-FR"/>
        </w:rPr>
        <w:t>depuis début 2018.</w:t>
      </w:r>
    </w:p>
    <w:p w14:paraId="42228168" w14:textId="5FD7ED77" w:rsidR="00A833A6" w:rsidRPr="002E49BA" w:rsidRDefault="00A833A6" w:rsidP="00A8508A">
      <w:pPr>
        <w:rPr>
          <w:lang w:val="fr-FR"/>
        </w:rPr>
      </w:pPr>
      <w:r w:rsidRPr="002E49BA">
        <w:rPr>
          <w:lang w:val="fr-FR"/>
        </w:rPr>
        <w:t xml:space="preserve">Le logiciel est sous utilisé dans les 2 établissements. </w:t>
      </w:r>
    </w:p>
    <w:p w14:paraId="11F3A1C4" w14:textId="77777777" w:rsidR="00955594" w:rsidRPr="002E49BA" w:rsidRDefault="00A833A6" w:rsidP="003C0A99">
      <w:pPr>
        <w:rPr>
          <w:lang w:val="fr-FR"/>
        </w:rPr>
      </w:pPr>
      <w:r w:rsidRPr="002E49BA">
        <w:rPr>
          <w:lang w:val="fr-FR"/>
        </w:rPr>
        <w:t xml:space="preserve">Il était convenu avec l’éditeur </w:t>
      </w:r>
      <w:r w:rsidR="00955594" w:rsidRPr="002E49BA">
        <w:rPr>
          <w:lang w:val="fr-FR"/>
        </w:rPr>
        <w:t xml:space="preserve">de Planiciel </w:t>
      </w:r>
      <w:r w:rsidRPr="002E49BA">
        <w:rPr>
          <w:lang w:val="fr-FR"/>
        </w:rPr>
        <w:t>que l’application puisse exporter les variables de paie afin de les intégrer ensuite dans le logiciel de gestion des ressources humaines</w:t>
      </w:r>
      <w:r w:rsidR="00955594" w:rsidRPr="002E49BA">
        <w:rPr>
          <w:lang w:val="fr-FR"/>
        </w:rPr>
        <w:t>.</w:t>
      </w:r>
    </w:p>
    <w:p w14:paraId="52C2C532" w14:textId="571C1D38" w:rsidR="002B04A3" w:rsidRPr="002E49BA" w:rsidRDefault="00955594" w:rsidP="003C0A99">
      <w:pPr>
        <w:rPr>
          <w:lang w:val="fr-FR"/>
        </w:rPr>
      </w:pPr>
      <w:r w:rsidRPr="002E49BA">
        <w:rPr>
          <w:lang w:val="fr-FR"/>
        </w:rPr>
        <w:t>M</w:t>
      </w:r>
      <w:r w:rsidR="00A833A6" w:rsidRPr="002E49BA">
        <w:rPr>
          <w:lang w:val="fr-FR"/>
        </w:rPr>
        <w:t xml:space="preserve">ais cette interface </w:t>
      </w:r>
      <w:r w:rsidR="00A833A6" w:rsidRPr="000C3BC4">
        <w:rPr>
          <w:lang w:val="fr-FR"/>
        </w:rPr>
        <w:t xml:space="preserve">n’a </w:t>
      </w:r>
      <w:r w:rsidRPr="000C3BC4">
        <w:rPr>
          <w:lang w:val="fr-FR"/>
        </w:rPr>
        <w:t xml:space="preserve">jamais </w:t>
      </w:r>
      <w:r w:rsidR="00A833A6" w:rsidRPr="000C3BC4">
        <w:rPr>
          <w:lang w:val="fr-FR"/>
        </w:rPr>
        <w:t>pu</w:t>
      </w:r>
      <w:r w:rsidR="00A833A6" w:rsidRPr="002E49BA">
        <w:rPr>
          <w:lang w:val="fr-FR"/>
        </w:rPr>
        <w:t xml:space="preserve"> être mise en place suite au refus </w:t>
      </w:r>
      <w:r w:rsidRPr="002E49BA">
        <w:rPr>
          <w:lang w:val="fr-FR"/>
        </w:rPr>
        <w:t>par</w:t>
      </w:r>
      <w:r w:rsidR="00A833A6" w:rsidRPr="002E49BA">
        <w:rPr>
          <w:lang w:val="fr-FR"/>
        </w:rPr>
        <w:t xml:space="preserve"> l’éditeur de l’application RH </w:t>
      </w:r>
      <w:r w:rsidRPr="002E49BA">
        <w:rPr>
          <w:lang w:val="fr-FR"/>
        </w:rPr>
        <w:t>de collaborer sur ce sujet.</w:t>
      </w:r>
    </w:p>
    <w:p w14:paraId="5A3AF1F6" w14:textId="226142C9" w:rsidR="00955594" w:rsidRPr="002E49BA" w:rsidRDefault="00955594" w:rsidP="003C0A99">
      <w:pPr>
        <w:rPr>
          <w:lang w:val="fr-FR"/>
        </w:rPr>
      </w:pPr>
    </w:p>
    <w:p w14:paraId="28016265" w14:textId="6CEE3BC6" w:rsidR="00955594" w:rsidRPr="00A968E7" w:rsidRDefault="00955594" w:rsidP="003C0A99">
      <w:pPr>
        <w:rPr>
          <w:i/>
          <w:iCs/>
          <w:lang w:val="fr-FR"/>
        </w:rPr>
      </w:pPr>
      <w:r w:rsidRPr="00A968E7">
        <w:rPr>
          <w:i/>
          <w:iCs/>
          <w:lang w:val="fr-FR"/>
        </w:rPr>
        <w:t>EPD Charmeyran</w:t>
      </w:r>
    </w:p>
    <w:p w14:paraId="7D44DDB3" w14:textId="0A77F9CB" w:rsidR="00955594" w:rsidRPr="002E49BA" w:rsidRDefault="00955594" w:rsidP="003C0A99">
      <w:pPr>
        <w:rPr>
          <w:lang w:val="fr-FR"/>
        </w:rPr>
      </w:pPr>
      <w:r w:rsidRPr="002E49BA">
        <w:rPr>
          <w:lang w:val="fr-FR"/>
        </w:rPr>
        <w:t>L’EPD Charmeyran utilise le logiciel Agiletime de l’éditeur Equitime depuis 2006 ??</w:t>
      </w:r>
    </w:p>
    <w:p w14:paraId="2FC28628" w14:textId="7227A2F6" w:rsidR="00110867" w:rsidRPr="002E49BA" w:rsidRDefault="00110867" w:rsidP="003C0A99">
      <w:pPr>
        <w:rPr>
          <w:lang w:val="fr-FR"/>
        </w:rPr>
      </w:pPr>
      <w:r w:rsidRPr="002E49BA">
        <w:rPr>
          <w:lang w:val="fr-FR"/>
        </w:rPr>
        <w:t>Le logiciel est utilisé par les binômes cadres/secrétaires éducatives afin de gérer les plannings, les horaires et les congés des agents de leur service.</w:t>
      </w:r>
    </w:p>
    <w:p w14:paraId="4F8AEBC6" w14:textId="1EC0C25B" w:rsidR="00110867" w:rsidRPr="002E49BA" w:rsidRDefault="00110867" w:rsidP="003C0A99">
      <w:pPr>
        <w:rPr>
          <w:lang w:val="fr-FR"/>
        </w:rPr>
      </w:pPr>
      <w:r w:rsidRPr="002E49BA">
        <w:rPr>
          <w:lang w:val="fr-FR"/>
        </w:rPr>
        <w:t xml:space="preserve">Comme pour le logiciel Planiciel aucune interface n’est possible avec le logiciel de gestion RH se qui oblige un retraitement des variables de paie par plusieurs intermédiaires </w:t>
      </w:r>
      <w:r w:rsidR="00A968E7">
        <w:rPr>
          <w:lang w:val="fr-FR"/>
        </w:rPr>
        <w:t>c</w:t>
      </w:r>
      <w:r w:rsidRPr="002E49BA">
        <w:rPr>
          <w:lang w:val="fr-FR"/>
        </w:rPr>
        <w:t>e qui engendre des possibles erreurs. Ces retraitements nécessite</w:t>
      </w:r>
      <w:r w:rsidR="007E03CD">
        <w:rPr>
          <w:lang w:val="fr-FR"/>
        </w:rPr>
        <w:t>nt</w:t>
      </w:r>
      <w:r w:rsidRPr="002E49BA">
        <w:rPr>
          <w:lang w:val="fr-FR"/>
        </w:rPr>
        <w:t xml:space="preserve"> également </w:t>
      </w:r>
      <w:r w:rsidR="00A968E7">
        <w:rPr>
          <w:lang w:val="fr-FR"/>
        </w:rPr>
        <w:t>des</w:t>
      </w:r>
      <w:r w:rsidRPr="002E49BA">
        <w:rPr>
          <w:lang w:val="fr-FR"/>
        </w:rPr>
        <w:t xml:space="preserve"> temps de contrôles et de</w:t>
      </w:r>
      <w:r w:rsidR="007E03CD">
        <w:rPr>
          <w:lang w:val="fr-FR"/>
        </w:rPr>
        <w:t>s</w:t>
      </w:r>
      <w:r w:rsidRPr="002E49BA">
        <w:rPr>
          <w:lang w:val="fr-FR"/>
        </w:rPr>
        <w:t xml:space="preserve"> saisies important</w:t>
      </w:r>
      <w:r w:rsidR="007E03CD">
        <w:rPr>
          <w:lang w:val="fr-FR"/>
        </w:rPr>
        <w:t>es</w:t>
      </w:r>
      <w:r w:rsidRPr="002E49BA">
        <w:rPr>
          <w:lang w:val="fr-FR"/>
        </w:rPr>
        <w:t>.</w:t>
      </w:r>
    </w:p>
    <w:p w14:paraId="3249719D" w14:textId="77777777" w:rsidR="005B3283" w:rsidRPr="002E49BA" w:rsidRDefault="005B3283" w:rsidP="003C0A99">
      <w:pPr>
        <w:rPr>
          <w:lang w:val="fr-FR"/>
        </w:rPr>
      </w:pPr>
    </w:p>
    <w:p w14:paraId="6800BCBA" w14:textId="055B567D" w:rsidR="005B3283" w:rsidRPr="002E49BA" w:rsidRDefault="005B3283" w:rsidP="005B3283">
      <w:pPr>
        <w:pStyle w:val="Titre2"/>
        <w:rPr>
          <w:lang w:val="fr-FR"/>
        </w:rPr>
      </w:pPr>
      <w:bookmarkStart w:id="26" w:name="_Toc101365645"/>
      <w:r w:rsidRPr="002E49BA">
        <w:rPr>
          <w:lang w:val="fr-FR"/>
        </w:rPr>
        <w:t xml:space="preserve">Parapheur </w:t>
      </w:r>
      <w:r w:rsidR="000E0853" w:rsidRPr="002E49BA">
        <w:rPr>
          <w:lang w:val="fr-FR"/>
        </w:rPr>
        <w:t>électronique</w:t>
      </w:r>
      <w:bookmarkEnd w:id="26"/>
    </w:p>
    <w:p w14:paraId="2ED5CA7E" w14:textId="7C6339C3" w:rsidR="005B3283" w:rsidRPr="002E49BA" w:rsidRDefault="005B3283" w:rsidP="003C0A99">
      <w:pPr>
        <w:rPr>
          <w:lang w:val="fr-FR"/>
        </w:rPr>
      </w:pPr>
      <w:r w:rsidRPr="002E49BA">
        <w:rPr>
          <w:lang w:val="fr-FR"/>
        </w:rPr>
        <w:t>Les 3 établissements utilisent le même outil d</w:t>
      </w:r>
      <w:r w:rsidR="00E11D45" w:rsidRPr="002E49BA">
        <w:rPr>
          <w:lang w:val="fr-FR"/>
        </w:rPr>
        <w:t xml:space="preserve">e dématérialisation </w:t>
      </w:r>
      <w:r w:rsidR="00A968E7">
        <w:rPr>
          <w:lang w:val="fr-FR"/>
        </w:rPr>
        <w:t>de validations des ordonna</w:t>
      </w:r>
      <w:r w:rsidR="007E03CD">
        <w:rPr>
          <w:lang w:val="fr-FR"/>
        </w:rPr>
        <w:t>n</w:t>
      </w:r>
      <w:r w:rsidR="00A968E7">
        <w:rPr>
          <w:lang w:val="fr-FR"/>
        </w:rPr>
        <w:t>cements comptables.</w:t>
      </w:r>
    </w:p>
    <w:p w14:paraId="64606FD8" w14:textId="04D50D13" w:rsidR="00E11D45" w:rsidRPr="002E49BA" w:rsidRDefault="00E11D45" w:rsidP="003C0A99">
      <w:pPr>
        <w:rPr>
          <w:lang w:val="fr-FR"/>
        </w:rPr>
      </w:pPr>
      <w:r w:rsidRPr="002E49BA">
        <w:rPr>
          <w:lang w:val="fr-FR"/>
        </w:rPr>
        <w:t xml:space="preserve">Les </w:t>
      </w:r>
      <w:r w:rsidR="007E03CD">
        <w:rPr>
          <w:lang w:val="fr-FR"/>
        </w:rPr>
        <w:t>s</w:t>
      </w:r>
      <w:r w:rsidRPr="002E49BA">
        <w:rPr>
          <w:lang w:val="fr-FR"/>
        </w:rPr>
        <w:t xml:space="preserve">ignataires (directeurs et cadre financier) utilisent le parapheur éléctronique de l’éditeur Berger Levrault. </w:t>
      </w:r>
    </w:p>
    <w:p w14:paraId="1513F435" w14:textId="636862DE" w:rsidR="002B04A3" w:rsidRDefault="00E11D45" w:rsidP="00A968E7">
      <w:pPr>
        <w:rPr>
          <w:lang w:val="fr-FR"/>
        </w:rPr>
      </w:pPr>
      <w:r w:rsidRPr="002E49BA">
        <w:rPr>
          <w:lang w:val="fr-FR"/>
        </w:rPr>
        <w:t>Les certificats sont fournis par Certinomis.</w:t>
      </w:r>
    </w:p>
    <w:p w14:paraId="36A5D470" w14:textId="18C359AD" w:rsidR="009D469C" w:rsidRDefault="009D469C" w:rsidP="00A968E7">
      <w:pPr>
        <w:rPr>
          <w:lang w:val="fr-FR"/>
        </w:rPr>
      </w:pPr>
    </w:p>
    <w:p w14:paraId="19540463" w14:textId="1ACDD6FB" w:rsidR="009D469C" w:rsidRDefault="009D469C" w:rsidP="00A968E7">
      <w:pPr>
        <w:rPr>
          <w:lang w:val="fr-FR"/>
        </w:rPr>
      </w:pPr>
    </w:p>
    <w:p w14:paraId="65BD15B3" w14:textId="3DA2FFF6" w:rsidR="009D469C" w:rsidRDefault="009D469C" w:rsidP="00A968E7">
      <w:pPr>
        <w:rPr>
          <w:lang w:val="fr-FR"/>
        </w:rPr>
      </w:pPr>
    </w:p>
    <w:p w14:paraId="31425A5B" w14:textId="7F3A070A" w:rsidR="009D469C" w:rsidRDefault="009D469C" w:rsidP="00A968E7">
      <w:pPr>
        <w:rPr>
          <w:lang w:val="fr-FR"/>
        </w:rPr>
      </w:pPr>
    </w:p>
    <w:p w14:paraId="702CF5B4" w14:textId="7A20925C" w:rsidR="009D469C" w:rsidRDefault="009D469C" w:rsidP="00A968E7">
      <w:pPr>
        <w:rPr>
          <w:lang w:val="fr-FR"/>
        </w:rPr>
      </w:pPr>
    </w:p>
    <w:p w14:paraId="4E9BBD72" w14:textId="27770B99" w:rsidR="009D469C" w:rsidRDefault="009D469C" w:rsidP="00A968E7">
      <w:pPr>
        <w:rPr>
          <w:lang w:val="fr-FR"/>
        </w:rPr>
      </w:pPr>
    </w:p>
    <w:p w14:paraId="1D04BF4E" w14:textId="03FBB873" w:rsidR="009D469C" w:rsidRDefault="009D469C" w:rsidP="00A968E7">
      <w:pPr>
        <w:rPr>
          <w:lang w:val="fr-FR"/>
        </w:rPr>
      </w:pPr>
    </w:p>
    <w:p w14:paraId="6ADFD4D0" w14:textId="77777777" w:rsidR="009D469C" w:rsidRPr="002E49BA" w:rsidRDefault="009D469C" w:rsidP="00A968E7">
      <w:pPr>
        <w:rPr>
          <w:lang w:val="fr-FR"/>
        </w:rPr>
      </w:pPr>
    </w:p>
    <w:p w14:paraId="7364DDB5" w14:textId="7620154E" w:rsidR="000275E2" w:rsidRPr="002E49BA" w:rsidRDefault="000275E2" w:rsidP="000275E2">
      <w:pPr>
        <w:pStyle w:val="Titre1"/>
        <w:rPr>
          <w:lang w:val="fr-FR"/>
        </w:rPr>
      </w:pPr>
      <w:bookmarkStart w:id="27" w:name="_Toc101365646"/>
      <w:r w:rsidRPr="002E49BA">
        <w:rPr>
          <w:lang w:val="fr-FR"/>
        </w:rPr>
        <w:lastRenderedPageBreak/>
        <w:t>ARTICLE 5</w:t>
      </w:r>
      <w:r w:rsidR="00A06443" w:rsidRPr="002E49BA">
        <w:rPr>
          <w:lang w:val="fr-FR"/>
        </w:rPr>
        <w:t xml:space="preserve"> : </w:t>
      </w:r>
      <w:r w:rsidRPr="002E49BA">
        <w:rPr>
          <w:lang w:val="fr-FR"/>
        </w:rPr>
        <w:t>PRESTATIONS ATTENDUES</w:t>
      </w:r>
      <w:bookmarkEnd w:id="27"/>
    </w:p>
    <w:p w14:paraId="32FC4400" w14:textId="12C988E6" w:rsidR="006E1873" w:rsidRPr="002E49BA" w:rsidRDefault="006E1873" w:rsidP="006E1873">
      <w:pPr>
        <w:rPr>
          <w:lang w:val="fr-FR"/>
        </w:rPr>
      </w:pPr>
    </w:p>
    <w:p w14:paraId="3BEB1E2D" w14:textId="46C3169E" w:rsidR="006E1873" w:rsidRPr="002E49BA" w:rsidRDefault="006E1873" w:rsidP="006E1873">
      <w:pPr>
        <w:rPr>
          <w:lang w:val="fr-FR"/>
        </w:rPr>
      </w:pPr>
      <w:r w:rsidRPr="002E49BA">
        <w:rPr>
          <w:lang w:val="fr-FR"/>
        </w:rPr>
        <w:t xml:space="preserve">Le titulaire devra préciser dans son offre, les caractéristiques attendues des postes clients pour un fonctionnement optimal du système de gestion. </w:t>
      </w:r>
      <w:r w:rsidR="00A968E7">
        <w:rPr>
          <w:lang w:val="fr-FR"/>
        </w:rPr>
        <w:t>Il</w:t>
      </w:r>
      <w:r w:rsidRPr="002E49BA">
        <w:rPr>
          <w:lang w:val="fr-FR"/>
        </w:rPr>
        <w:t xml:space="preserve"> précisera dans quelle mesure la configuration actuelle pourrait ne pas satisfaire aux prérequis techniques minimum.</w:t>
      </w:r>
    </w:p>
    <w:p w14:paraId="45F1659C" w14:textId="04AB6120" w:rsidR="006E1873" w:rsidRPr="002E49BA" w:rsidRDefault="006E1873" w:rsidP="00B844CD">
      <w:pPr>
        <w:pStyle w:val="Titre2"/>
        <w:rPr>
          <w:lang w:val="fr-FR"/>
        </w:rPr>
      </w:pPr>
      <w:bookmarkStart w:id="28" w:name="_Toc101365647"/>
      <w:r w:rsidRPr="002E49BA">
        <w:rPr>
          <w:lang w:val="fr-FR"/>
        </w:rPr>
        <w:t>Installation</w:t>
      </w:r>
      <w:bookmarkEnd w:id="28"/>
    </w:p>
    <w:p w14:paraId="66437007" w14:textId="45479665" w:rsidR="006E1873" w:rsidRPr="002E49BA" w:rsidRDefault="006E1873" w:rsidP="006E1873">
      <w:pPr>
        <w:rPr>
          <w:lang w:val="fr-FR"/>
        </w:rPr>
      </w:pPr>
      <w:r w:rsidRPr="002E49BA">
        <w:rPr>
          <w:lang w:val="fr-FR"/>
        </w:rPr>
        <w:t xml:space="preserve">Le service informatique </w:t>
      </w:r>
      <w:r w:rsidR="00B844CD" w:rsidRPr="002E49BA">
        <w:rPr>
          <w:lang w:val="fr-FR"/>
        </w:rPr>
        <w:t>des acheteurs</w:t>
      </w:r>
      <w:r w:rsidRPr="002E49BA">
        <w:rPr>
          <w:lang w:val="fr-FR"/>
        </w:rPr>
        <w:t xml:space="preserve"> installera les serveurs et les systèmes d’exploitation</w:t>
      </w:r>
      <w:r w:rsidR="00A968E7">
        <w:rPr>
          <w:lang w:val="fr-FR"/>
        </w:rPr>
        <w:t>s</w:t>
      </w:r>
      <w:r w:rsidRPr="002E49BA">
        <w:rPr>
          <w:lang w:val="fr-FR"/>
        </w:rPr>
        <w:t xml:space="preserve"> préconisés par le titulaire</w:t>
      </w:r>
      <w:r w:rsidR="00B844CD" w:rsidRPr="002E49BA">
        <w:rPr>
          <w:lang w:val="fr-FR"/>
        </w:rPr>
        <w:t xml:space="preserve"> </w:t>
      </w:r>
      <w:r w:rsidRPr="002E49BA">
        <w:rPr>
          <w:lang w:val="fr-FR"/>
        </w:rPr>
        <w:t>et mettra à disposition les ressources techniques afin de permettre au prestataire de paramétrer les accès aux</w:t>
      </w:r>
      <w:r w:rsidR="00B844CD" w:rsidRPr="002E49BA">
        <w:rPr>
          <w:lang w:val="fr-FR"/>
        </w:rPr>
        <w:t xml:space="preserve"> </w:t>
      </w:r>
      <w:r w:rsidRPr="002E49BA">
        <w:rPr>
          <w:lang w:val="fr-FR"/>
        </w:rPr>
        <w:t>bases de production et de test.</w:t>
      </w:r>
    </w:p>
    <w:p w14:paraId="442DB2DB" w14:textId="35EA7EE7" w:rsidR="006E1873" w:rsidRPr="002E49BA" w:rsidRDefault="006E1873" w:rsidP="006E1873">
      <w:pPr>
        <w:rPr>
          <w:lang w:val="fr-FR"/>
        </w:rPr>
      </w:pPr>
      <w:r w:rsidRPr="002E49BA">
        <w:rPr>
          <w:lang w:val="fr-FR"/>
        </w:rPr>
        <w:t>Le</w:t>
      </w:r>
      <w:r w:rsidR="00B844CD" w:rsidRPr="002E49BA">
        <w:rPr>
          <w:lang w:val="fr-FR"/>
        </w:rPr>
        <w:t>s</w:t>
      </w:r>
      <w:r w:rsidRPr="002E49BA">
        <w:rPr>
          <w:lang w:val="fr-FR"/>
        </w:rPr>
        <w:t xml:space="preserve"> pouvoir</w:t>
      </w:r>
      <w:r w:rsidR="00B844CD" w:rsidRPr="002E49BA">
        <w:rPr>
          <w:lang w:val="fr-FR"/>
        </w:rPr>
        <w:t>s</w:t>
      </w:r>
      <w:r w:rsidRPr="002E49BA">
        <w:rPr>
          <w:lang w:val="fr-FR"/>
        </w:rPr>
        <w:t xml:space="preserve"> adjudicateur</w:t>
      </w:r>
      <w:r w:rsidR="00B844CD" w:rsidRPr="002E49BA">
        <w:rPr>
          <w:lang w:val="fr-FR"/>
        </w:rPr>
        <w:t>s</w:t>
      </w:r>
      <w:r w:rsidRPr="002E49BA">
        <w:rPr>
          <w:lang w:val="fr-FR"/>
        </w:rPr>
        <w:t xml:space="preserve"> souhaite</w:t>
      </w:r>
      <w:r w:rsidR="00B844CD" w:rsidRPr="002E49BA">
        <w:rPr>
          <w:lang w:val="fr-FR"/>
        </w:rPr>
        <w:t>nt</w:t>
      </w:r>
      <w:r w:rsidRPr="002E49BA">
        <w:rPr>
          <w:lang w:val="fr-FR"/>
        </w:rPr>
        <w:t xml:space="preserve"> que le titulaire est la charge :</w:t>
      </w:r>
    </w:p>
    <w:p w14:paraId="53492845" w14:textId="7D99A89E" w:rsidR="006E1873" w:rsidRPr="002E49BA" w:rsidRDefault="006E1873" w:rsidP="006E1873">
      <w:pPr>
        <w:rPr>
          <w:lang w:val="fr-FR"/>
        </w:rPr>
      </w:pPr>
      <w:r w:rsidRPr="002E49BA">
        <w:rPr>
          <w:lang w:val="fr-FR"/>
        </w:rPr>
        <w:t>‐ De l’installation des applications et du paramétrage des bases de données dans leurs environnements</w:t>
      </w:r>
      <w:r w:rsidR="00B844CD" w:rsidRPr="002E49BA">
        <w:rPr>
          <w:lang w:val="fr-FR"/>
        </w:rPr>
        <w:t xml:space="preserve"> </w:t>
      </w:r>
      <w:r w:rsidRPr="002E49BA">
        <w:rPr>
          <w:lang w:val="fr-FR"/>
        </w:rPr>
        <w:t>de test et de production, conformément aux règles de l’art,</w:t>
      </w:r>
    </w:p>
    <w:p w14:paraId="250D32ED" w14:textId="305B9AE8" w:rsidR="006E1873" w:rsidRPr="002E49BA" w:rsidRDefault="006E1873" w:rsidP="006E1873">
      <w:pPr>
        <w:rPr>
          <w:lang w:val="fr-FR"/>
        </w:rPr>
      </w:pPr>
      <w:r w:rsidRPr="002E49BA">
        <w:rPr>
          <w:lang w:val="fr-FR"/>
        </w:rPr>
        <w:t>‐ De la fourniture et la mise en oeuvre de la solution logicielle sur l’ensemble des postes concernés</w:t>
      </w:r>
      <w:r w:rsidR="00B844CD" w:rsidRPr="002E49BA">
        <w:rPr>
          <w:lang w:val="fr-FR"/>
        </w:rPr>
        <w:t>,</w:t>
      </w:r>
    </w:p>
    <w:p w14:paraId="515A7039" w14:textId="03AAF7C9" w:rsidR="006E1873" w:rsidRPr="002E49BA" w:rsidRDefault="006E1873" w:rsidP="006E1873">
      <w:pPr>
        <w:rPr>
          <w:lang w:val="fr-FR"/>
        </w:rPr>
      </w:pPr>
      <w:r w:rsidRPr="002E49BA">
        <w:rPr>
          <w:lang w:val="fr-FR"/>
        </w:rPr>
        <w:t>‐ De l’installation des modules proposés, ainsi que des modules optionnels pouvant être acquis selon</w:t>
      </w:r>
      <w:r w:rsidR="00B844CD" w:rsidRPr="002E49BA">
        <w:rPr>
          <w:lang w:val="fr-FR"/>
        </w:rPr>
        <w:t xml:space="preserve"> </w:t>
      </w:r>
      <w:r w:rsidRPr="002E49BA">
        <w:rPr>
          <w:lang w:val="fr-FR"/>
        </w:rPr>
        <w:t xml:space="preserve">les besoins et à la demande </w:t>
      </w:r>
      <w:r w:rsidR="00B844CD" w:rsidRPr="002E49BA">
        <w:rPr>
          <w:lang w:val="fr-FR"/>
        </w:rPr>
        <w:t>des acheteurs</w:t>
      </w:r>
      <w:r w:rsidRPr="002E49BA">
        <w:rPr>
          <w:lang w:val="fr-FR"/>
        </w:rPr>
        <w:t xml:space="preserve"> en réponse aux attentes exprimées dans le présent cahier des</w:t>
      </w:r>
      <w:r w:rsidR="00B844CD" w:rsidRPr="002E49BA">
        <w:rPr>
          <w:lang w:val="fr-FR"/>
        </w:rPr>
        <w:t xml:space="preserve"> </w:t>
      </w:r>
      <w:r w:rsidRPr="002E49BA">
        <w:rPr>
          <w:lang w:val="fr-FR"/>
        </w:rPr>
        <w:t>charges,</w:t>
      </w:r>
    </w:p>
    <w:p w14:paraId="55A4772F" w14:textId="39795B67" w:rsidR="006E1873" w:rsidRPr="002E49BA" w:rsidRDefault="006E1873" w:rsidP="006E1873">
      <w:pPr>
        <w:rPr>
          <w:lang w:val="fr-FR"/>
        </w:rPr>
      </w:pPr>
      <w:r w:rsidRPr="002E49BA">
        <w:rPr>
          <w:lang w:val="fr-FR"/>
        </w:rPr>
        <w:t>‐ Des éventuels développements spécifiques qui auraient pu être fournis dans le cadre du projet de</w:t>
      </w:r>
      <w:r w:rsidR="00B844CD" w:rsidRPr="002E49BA">
        <w:rPr>
          <w:lang w:val="fr-FR"/>
        </w:rPr>
        <w:t xml:space="preserve"> </w:t>
      </w:r>
      <w:r w:rsidRPr="002E49BA">
        <w:rPr>
          <w:lang w:val="fr-FR"/>
        </w:rPr>
        <w:t>mise en oeuvre,</w:t>
      </w:r>
    </w:p>
    <w:p w14:paraId="217D1D5E" w14:textId="77777777" w:rsidR="006E1873" w:rsidRPr="002E49BA" w:rsidRDefault="006E1873" w:rsidP="006E1873">
      <w:pPr>
        <w:rPr>
          <w:lang w:val="fr-FR"/>
        </w:rPr>
      </w:pPr>
      <w:r w:rsidRPr="002E49BA">
        <w:rPr>
          <w:lang w:val="fr-FR"/>
        </w:rPr>
        <w:t>‐ De tester le bon fonctionnement des environnements de test et de production sur les postes clients,</w:t>
      </w:r>
    </w:p>
    <w:p w14:paraId="3DDE4D51" w14:textId="1F2D3A13" w:rsidR="006E1873" w:rsidRPr="002E49BA" w:rsidRDefault="006E1873" w:rsidP="006E1873">
      <w:pPr>
        <w:rPr>
          <w:lang w:val="fr-FR"/>
        </w:rPr>
      </w:pPr>
      <w:r w:rsidRPr="002E49BA">
        <w:rPr>
          <w:lang w:val="fr-FR"/>
        </w:rPr>
        <w:t>‐ De s’assurer du bon fonctionnement de l’outil de sauvegarde installé par le service informatique de</w:t>
      </w:r>
      <w:r w:rsidR="00B844CD" w:rsidRPr="002E49BA">
        <w:rPr>
          <w:lang w:val="fr-FR"/>
        </w:rPr>
        <w:t xml:space="preserve">s </w:t>
      </w:r>
      <w:r w:rsidRPr="002E49BA">
        <w:rPr>
          <w:lang w:val="fr-FR"/>
        </w:rPr>
        <w:t>établissement</w:t>
      </w:r>
      <w:r w:rsidR="00B844CD" w:rsidRPr="002E49BA">
        <w:rPr>
          <w:lang w:val="fr-FR"/>
        </w:rPr>
        <w:t>s</w:t>
      </w:r>
      <w:r w:rsidRPr="002E49BA">
        <w:rPr>
          <w:lang w:val="fr-FR"/>
        </w:rPr>
        <w:t>.</w:t>
      </w:r>
    </w:p>
    <w:p w14:paraId="2519A8A5" w14:textId="77777777" w:rsidR="00B844CD" w:rsidRPr="002E49BA" w:rsidRDefault="00B844CD" w:rsidP="006E1873">
      <w:pPr>
        <w:rPr>
          <w:lang w:val="fr-FR"/>
        </w:rPr>
      </w:pPr>
    </w:p>
    <w:p w14:paraId="3F1975D2" w14:textId="59AAE484" w:rsidR="006E1873" w:rsidRPr="002E49BA" w:rsidRDefault="006E1873" w:rsidP="006E1873">
      <w:pPr>
        <w:rPr>
          <w:lang w:val="fr-FR"/>
        </w:rPr>
      </w:pPr>
      <w:r w:rsidRPr="002E49BA">
        <w:rPr>
          <w:lang w:val="fr-FR"/>
        </w:rPr>
        <w:t>Différents paliers de confidentialité doivent être possibles au niveau des utilisateurs et des données. Cette</w:t>
      </w:r>
      <w:r w:rsidR="00B844CD" w:rsidRPr="002E49BA">
        <w:rPr>
          <w:lang w:val="fr-FR"/>
        </w:rPr>
        <w:t xml:space="preserve"> </w:t>
      </w:r>
      <w:r w:rsidRPr="002E49BA">
        <w:rPr>
          <w:lang w:val="fr-FR"/>
        </w:rPr>
        <w:t>confidentialité pourra être gérée individuellement ou par profil par les agents disposant des droits</w:t>
      </w:r>
      <w:r w:rsidR="00B844CD" w:rsidRPr="002E49BA">
        <w:rPr>
          <w:lang w:val="fr-FR"/>
        </w:rPr>
        <w:t xml:space="preserve"> </w:t>
      </w:r>
      <w:r w:rsidRPr="002E49BA">
        <w:rPr>
          <w:lang w:val="fr-FR"/>
        </w:rPr>
        <w:t>administrateurs.</w:t>
      </w:r>
    </w:p>
    <w:p w14:paraId="4EC9C0D8" w14:textId="77777777" w:rsidR="006E1873" w:rsidRPr="002E49BA" w:rsidRDefault="006E1873" w:rsidP="00DF3ED6">
      <w:pPr>
        <w:tabs>
          <w:tab w:val="left" w:pos="709"/>
        </w:tabs>
        <w:rPr>
          <w:lang w:val="fr-FR"/>
        </w:rPr>
      </w:pPr>
      <w:r w:rsidRPr="002E49BA">
        <w:rPr>
          <w:lang w:val="fr-FR"/>
        </w:rPr>
        <w:t>L’accès au logiciel doit se faire au minimum par une identification individuelle associée à un mot de passe.</w:t>
      </w:r>
    </w:p>
    <w:p w14:paraId="2CF80A38" w14:textId="461F638A" w:rsidR="006E1873" w:rsidRPr="002E49BA" w:rsidRDefault="006E1873" w:rsidP="00DF3ED6">
      <w:pPr>
        <w:tabs>
          <w:tab w:val="left" w:pos="709"/>
        </w:tabs>
        <w:rPr>
          <w:lang w:val="fr-FR"/>
        </w:rPr>
      </w:pPr>
      <w:r w:rsidRPr="002E49BA">
        <w:rPr>
          <w:lang w:val="fr-FR"/>
        </w:rPr>
        <w:t>Les données d</w:t>
      </w:r>
      <w:r w:rsidR="00087FCC" w:rsidRPr="002E49BA">
        <w:rPr>
          <w:lang w:val="fr-FR"/>
        </w:rPr>
        <w:t>es</w:t>
      </w:r>
      <w:r w:rsidRPr="002E49BA">
        <w:rPr>
          <w:lang w:val="fr-FR"/>
        </w:rPr>
        <w:t xml:space="preserve"> application</w:t>
      </w:r>
      <w:r w:rsidR="00087FCC" w:rsidRPr="002E49BA">
        <w:rPr>
          <w:lang w:val="fr-FR"/>
        </w:rPr>
        <w:t>s</w:t>
      </w:r>
      <w:r w:rsidRPr="002E49BA">
        <w:rPr>
          <w:lang w:val="fr-FR"/>
        </w:rPr>
        <w:t xml:space="preserve"> restent la propriété d</w:t>
      </w:r>
      <w:r w:rsidR="00B844CD" w:rsidRPr="002E49BA">
        <w:rPr>
          <w:lang w:val="fr-FR"/>
        </w:rPr>
        <w:t>es acheteurs</w:t>
      </w:r>
      <w:r w:rsidRPr="002E49BA">
        <w:rPr>
          <w:lang w:val="fr-FR"/>
        </w:rPr>
        <w:t>.</w:t>
      </w:r>
    </w:p>
    <w:p w14:paraId="42ACC176" w14:textId="702F7C7A" w:rsidR="006E1873" w:rsidRPr="002E49BA" w:rsidRDefault="006E1873" w:rsidP="006E1873">
      <w:pPr>
        <w:rPr>
          <w:lang w:val="fr-FR"/>
        </w:rPr>
      </w:pPr>
      <w:r w:rsidRPr="002E49BA">
        <w:rPr>
          <w:lang w:val="fr-FR"/>
        </w:rPr>
        <w:t>L’hébergement de</w:t>
      </w:r>
      <w:r w:rsidR="00087FCC" w:rsidRPr="002E49BA">
        <w:rPr>
          <w:lang w:val="fr-FR"/>
        </w:rPr>
        <w:t>s</w:t>
      </w:r>
      <w:r w:rsidRPr="002E49BA">
        <w:rPr>
          <w:lang w:val="fr-FR"/>
        </w:rPr>
        <w:t xml:space="preserve"> application</w:t>
      </w:r>
      <w:r w:rsidR="00087FCC" w:rsidRPr="002E49BA">
        <w:rPr>
          <w:lang w:val="fr-FR"/>
        </w:rPr>
        <w:t>s</w:t>
      </w:r>
      <w:r w:rsidRPr="002E49BA">
        <w:rPr>
          <w:lang w:val="fr-FR"/>
        </w:rPr>
        <w:t xml:space="preserve"> sera réalisé dans un environnement technique garantissant :</w:t>
      </w:r>
    </w:p>
    <w:p w14:paraId="7886B1C4" w14:textId="77777777" w:rsidR="006E1873" w:rsidRPr="002E49BA" w:rsidRDefault="006E1873" w:rsidP="006E1873">
      <w:pPr>
        <w:rPr>
          <w:lang w:val="fr-FR"/>
        </w:rPr>
      </w:pPr>
      <w:r w:rsidRPr="002E49BA">
        <w:rPr>
          <w:lang w:val="fr-FR"/>
        </w:rPr>
        <w:t>‐ La sécurité des données et leur préservation de toutes attaques informatiques,</w:t>
      </w:r>
    </w:p>
    <w:p w14:paraId="625EAD9A" w14:textId="77777777" w:rsidR="006E1873" w:rsidRPr="002E49BA" w:rsidRDefault="006E1873" w:rsidP="006E1873">
      <w:pPr>
        <w:rPr>
          <w:lang w:val="fr-FR"/>
        </w:rPr>
      </w:pPr>
      <w:r w:rsidRPr="002E49BA">
        <w:rPr>
          <w:lang w:val="fr-FR"/>
        </w:rPr>
        <w:t>‐ La confidentialité des données et leur non divulgation à des tiers non autorisés,</w:t>
      </w:r>
    </w:p>
    <w:p w14:paraId="6536E175" w14:textId="77777777" w:rsidR="006E1873" w:rsidRPr="002E49BA" w:rsidRDefault="006E1873" w:rsidP="006E1873">
      <w:pPr>
        <w:rPr>
          <w:lang w:val="fr-FR"/>
        </w:rPr>
      </w:pPr>
      <w:r w:rsidRPr="002E49BA">
        <w:rPr>
          <w:lang w:val="fr-FR"/>
        </w:rPr>
        <w:t>‐ L’accès aux données et aux traitements,</w:t>
      </w:r>
    </w:p>
    <w:p w14:paraId="057430A8" w14:textId="77777777" w:rsidR="006E1873" w:rsidRPr="002E49BA" w:rsidRDefault="006E1873" w:rsidP="006E1873">
      <w:pPr>
        <w:rPr>
          <w:lang w:val="fr-FR"/>
        </w:rPr>
      </w:pPr>
      <w:r w:rsidRPr="002E49BA">
        <w:rPr>
          <w:lang w:val="fr-FR"/>
        </w:rPr>
        <w:t>‐ L’archivage des données selon les règlementations en vigueur,</w:t>
      </w:r>
    </w:p>
    <w:p w14:paraId="7556ADB5" w14:textId="4278450D" w:rsidR="006E1873" w:rsidRPr="002E49BA" w:rsidRDefault="006E1873" w:rsidP="006E1873">
      <w:pPr>
        <w:rPr>
          <w:lang w:val="fr-FR"/>
        </w:rPr>
      </w:pPr>
      <w:r w:rsidRPr="002E49BA">
        <w:rPr>
          <w:lang w:val="fr-FR"/>
        </w:rPr>
        <w:t>‐ Le respect des réglementations en vigueur françaises et européennes portant sur la protection des</w:t>
      </w:r>
      <w:r w:rsidR="00087FCC" w:rsidRPr="002E49BA">
        <w:rPr>
          <w:lang w:val="fr-FR"/>
        </w:rPr>
        <w:t xml:space="preserve"> </w:t>
      </w:r>
      <w:r w:rsidRPr="002E49BA">
        <w:rPr>
          <w:lang w:val="fr-FR"/>
        </w:rPr>
        <w:t>données personnelles.</w:t>
      </w:r>
    </w:p>
    <w:p w14:paraId="1952F729" w14:textId="7E5B3EB6" w:rsidR="006E1873" w:rsidRPr="002E49BA" w:rsidRDefault="006E1873" w:rsidP="006E1873">
      <w:pPr>
        <w:rPr>
          <w:lang w:val="fr-FR"/>
        </w:rPr>
      </w:pPr>
      <w:r w:rsidRPr="002E49BA">
        <w:rPr>
          <w:lang w:val="fr-FR"/>
        </w:rPr>
        <w:lastRenderedPageBreak/>
        <w:t xml:space="preserve">Dans le cadre du transfert de compétences techniques vers </w:t>
      </w:r>
      <w:r w:rsidR="00087FCC" w:rsidRPr="002E49BA">
        <w:rPr>
          <w:lang w:val="fr-FR"/>
        </w:rPr>
        <w:t>le service informatique des acheteurs</w:t>
      </w:r>
      <w:r w:rsidRPr="002E49BA">
        <w:rPr>
          <w:lang w:val="fr-FR"/>
        </w:rPr>
        <w:t xml:space="preserve"> le titulaire doit</w:t>
      </w:r>
    </w:p>
    <w:p w14:paraId="1EE0A3DB" w14:textId="77777777" w:rsidR="006E1873" w:rsidRPr="002E49BA" w:rsidRDefault="006E1873" w:rsidP="006E1873">
      <w:pPr>
        <w:rPr>
          <w:lang w:val="fr-FR"/>
        </w:rPr>
      </w:pPr>
      <w:r w:rsidRPr="002E49BA">
        <w:rPr>
          <w:lang w:val="fr-FR"/>
        </w:rPr>
        <w:t>assurer les prestations suivantes :</w:t>
      </w:r>
    </w:p>
    <w:p w14:paraId="2AFAD8BC" w14:textId="77777777" w:rsidR="006E1873" w:rsidRPr="002E49BA" w:rsidRDefault="006E1873" w:rsidP="006E1873">
      <w:pPr>
        <w:rPr>
          <w:lang w:val="fr-FR"/>
        </w:rPr>
      </w:pPr>
      <w:r w:rsidRPr="002E49BA">
        <w:rPr>
          <w:lang w:val="fr-FR"/>
        </w:rPr>
        <w:t>‐ Fourniture des outils et procédures de gestion des environnements,</w:t>
      </w:r>
    </w:p>
    <w:p w14:paraId="74596568" w14:textId="77777777" w:rsidR="006E1873" w:rsidRPr="002E49BA" w:rsidRDefault="006E1873" w:rsidP="006E1873">
      <w:pPr>
        <w:rPr>
          <w:lang w:val="fr-FR"/>
        </w:rPr>
      </w:pPr>
      <w:r w:rsidRPr="002E49BA">
        <w:rPr>
          <w:lang w:val="fr-FR"/>
        </w:rPr>
        <w:t>‐ Description des procédures d’exploitation applicatives,</w:t>
      </w:r>
    </w:p>
    <w:p w14:paraId="24944111" w14:textId="0D81C9ED" w:rsidR="006E1873" w:rsidRPr="002E49BA" w:rsidRDefault="006E1873" w:rsidP="006E1873">
      <w:pPr>
        <w:rPr>
          <w:lang w:val="fr-FR"/>
        </w:rPr>
      </w:pPr>
      <w:r w:rsidRPr="002E49BA">
        <w:rPr>
          <w:lang w:val="fr-FR"/>
        </w:rPr>
        <w:t>‐ Fourniture d’un guide d’installation technique.</w:t>
      </w:r>
    </w:p>
    <w:p w14:paraId="472C3BAD" w14:textId="77777777" w:rsidR="00087FCC" w:rsidRPr="002E49BA" w:rsidRDefault="00087FCC" w:rsidP="006E1873">
      <w:pPr>
        <w:rPr>
          <w:lang w:val="fr-FR"/>
        </w:rPr>
      </w:pPr>
    </w:p>
    <w:p w14:paraId="6690ED6F" w14:textId="075FE991" w:rsidR="006E1873" w:rsidRPr="002E49BA" w:rsidRDefault="006E1873" w:rsidP="003C1026">
      <w:pPr>
        <w:pStyle w:val="Titre2"/>
        <w:rPr>
          <w:lang w:val="fr-FR"/>
        </w:rPr>
      </w:pPr>
      <w:r w:rsidRPr="002E49BA">
        <w:rPr>
          <w:lang w:val="fr-FR"/>
        </w:rPr>
        <w:t xml:space="preserve"> </w:t>
      </w:r>
      <w:bookmarkStart w:id="29" w:name="_Toc101365648"/>
      <w:r w:rsidRPr="002E49BA">
        <w:rPr>
          <w:lang w:val="fr-FR"/>
        </w:rPr>
        <w:t>Paramétrage</w:t>
      </w:r>
      <w:bookmarkEnd w:id="29"/>
    </w:p>
    <w:p w14:paraId="17CF3049" w14:textId="2423A45B" w:rsidR="006E1873" w:rsidRPr="002E49BA" w:rsidRDefault="006E1873" w:rsidP="006E1873">
      <w:pPr>
        <w:rPr>
          <w:lang w:val="fr-FR"/>
        </w:rPr>
      </w:pPr>
      <w:r w:rsidRPr="002E49BA">
        <w:rPr>
          <w:lang w:val="fr-FR"/>
        </w:rPr>
        <w:t>Le</w:t>
      </w:r>
      <w:r w:rsidR="00393523" w:rsidRPr="002E49BA">
        <w:rPr>
          <w:lang w:val="fr-FR"/>
        </w:rPr>
        <w:t>s</w:t>
      </w:r>
      <w:r w:rsidRPr="002E49BA">
        <w:rPr>
          <w:lang w:val="fr-FR"/>
        </w:rPr>
        <w:t xml:space="preserve"> pouvoir</w:t>
      </w:r>
      <w:r w:rsidR="00393523" w:rsidRPr="002E49BA">
        <w:rPr>
          <w:lang w:val="fr-FR"/>
        </w:rPr>
        <w:t>s</w:t>
      </w:r>
      <w:r w:rsidRPr="002E49BA">
        <w:rPr>
          <w:lang w:val="fr-FR"/>
        </w:rPr>
        <w:t xml:space="preserve"> adjudicateur</w:t>
      </w:r>
      <w:r w:rsidR="00393523" w:rsidRPr="002E49BA">
        <w:rPr>
          <w:lang w:val="fr-FR"/>
        </w:rPr>
        <w:t>s</w:t>
      </w:r>
      <w:r w:rsidRPr="002E49BA">
        <w:rPr>
          <w:lang w:val="fr-FR"/>
        </w:rPr>
        <w:t xml:space="preserve"> attend</w:t>
      </w:r>
      <w:r w:rsidR="00393523" w:rsidRPr="002E49BA">
        <w:rPr>
          <w:lang w:val="fr-FR"/>
        </w:rPr>
        <w:t>ent</w:t>
      </w:r>
      <w:r w:rsidRPr="002E49BA">
        <w:rPr>
          <w:lang w:val="fr-FR"/>
        </w:rPr>
        <w:t xml:space="preserve"> du titulaire qu’il propose une tarification forfaitaire pour l’ensemble des</w:t>
      </w:r>
      <w:r w:rsidR="003C1026" w:rsidRPr="002E49BA">
        <w:rPr>
          <w:lang w:val="fr-FR"/>
        </w:rPr>
        <w:t xml:space="preserve"> </w:t>
      </w:r>
      <w:r w:rsidRPr="002E49BA">
        <w:rPr>
          <w:lang w:val="fr-FR"/>
        </w:rPr>
        <w:t>actions de paramétrage technique et du paramétrage fonctionnel réalisés au cours de la phase de mise en</w:t>
      </w:r>
      <w:r w:rsidR="003C1026" w:rsidRPr="002E49BA">
        <w:rPr>
          <w:lang w:val="fr-FR"/>
        </w:rPr>
        <w:t xml:space="preserve"> </w:t>
      </w:r>
      <w:r w:rsidRPr="002E49BA">
        <w:rPr>
          <w:lang w:val="fr-FR"/>
        </w:rPr>
        <w:t>oeuvre. À cet effet, le titulaire doit indiquer dans son offre l’organisation du travail pendant cette phase.</w:t>
      </w:r>
    </w:p>
    <w:p w14:paraId="0AD68F64" w14:textId="77777777" w:rsidR="001B249E" w:rsidRDefault="001B249E" w:rsidP="00393577">
      <w:pPr>
        <w:pStyle w:val="Titre3"/>
      </w:pPr>
      <w:bookmarkStart w:id="30" w:name="_Toc101365649"/>
    </w:p>
    <w:p w14:paraId="027C16B2" w14:textId="535315DA" w:rsidR="006E1873" w:rsidRPr="002E49BA" w:rsidRDefault="006E1873" w:rsidP="00393577">
      <w:pPr>
        <w:pStyle w:val="Titre3"/>
      </w:pPr>
      <w:r w:rsidRPr="002E49BA">
        <w:t>Analyse fonctionnelle</w:t>
      </w:r>
      <w:bookmarkEnd w:id="30"/>
    </w:p>
    <w:p w14:paraId="4C2B6728" w14:textId="5BBEAEEF" w:rsidR="006E1873" w:rsidRPr="002E49BA" w:rsidRDefault="006E1873" w:rsidP="006E1873">
      <w:pPr>
        <w:rPr>
          <w:lang w:val="fr-FR"/>
        </w:rPr>
      </w:pPr>
      <w:r w:rsidRPr="002E49BA">
        <w:rPr>
          <w:lang w:val="fr-FR"/>
        </w:rPr>
        <w:t xml:space="preserve">Cette étape permettra d’établir de manière détaillée les spécificités de gestion </w:t>
      </w:r>
      <w:r w:rsidR="00393523" w:rsidRPr="002E49BA">
        <w:rPr>
          <w:lang w:val="fr-FR"/>
        </w:rPr>
        <w:t>des pouvoirs adjudicateurs.</w:t>
      </w:r>
    </w:p>
    <w:p w14:paraId="6447B2C3" w14:textId="77777777" w:rsidR="001B249E" w:rsidRDefault="001B249E" w:rsidP="00393577">
      <w:pPr>
        <w:pStyle w:val="Titre3"/>
      </w:pPr>
      <w:bookmarkStart w:id="31" w:name="_Toc101365650"/>
    </w:p>
    <w:p w14:paraId="382135E2" w14:textId="1969FA76" w:rsidR="006E1873" w:rsidRPr="002E49BA" w:rsidRDefault="006E1873" w:rsidP="00393577">
      <w:pPr>
        <w:pStyle w:val="Titre3"/>
      </w:pPr>
      <w:r w:rsidRPr="002E49BA">
        <w:t>Assistance au paramétrage</w:t>
      </w:r>
      <w:bookmarkEnd w:id="31"/>
    </w:p>
    <w:p w14:paraId="151A6009" w14:textId="18DDC75B" w:rsidR="006E1873" w:rsidRDefault="006E1873" w:rsidP="006E1873">
      <w:pPr>
        <w:rPr>
          <w:lang w:val="fr-FR"/>
        </w:rPr>
      </w:pPr>
      <w:r w:rsidRPr="002E49BA">
        <w:rPr>
          <w:lang w:val="fr-FR"/>
        </w:rPr>
        <w:t>Le paramétrage de la solution logicielle sera effectué par l’équipe d’experts du titulaire avec l’assistance du</w:t>
      </w:r>
      <w:r w:rsidR="00393523" w:rsidRPr="002E49BA">
        <w:rPr>
          <w:lang w:val="fr-FR"/>
        </w:rPr>
        <w:t xml:space="preserve"> </w:t>
      </w:r>
      <w:r w:rsidRPr="002E49BA">
        <w:rPr>
          <w:lang w:val="fr-FR"/>
        </w:rPr>
        <w:t xml:space="preserve">personnel du service informatique </w:t>
      </w:r>
      <w:r w:rsidR="00393523" w:rsidRPr="002E49BA">
        <w:rPr>
          <w:lang w:val="fr-FR"/>
        </w:rPr>
        <w:t>des ach</w:t>
      </w:r>
      <w:r w:rsidR="007E03CD">
        <w:rPr>
          <w:lang w:val="fr-FR"/>
        </w:rPr>
        <w:t>e</w:t>
      </w:r>
      <w:r w:rsidR="00393523" w:rsidRPr="002E49BA">
        <w:rPr>
          <w:lang w:val="fr-FR"/>
        </w:rPr>
        <w:t>teurs</w:t>
      </w:r>
      <w:r w:rsidRPr="002E49BA">
        <w:rPr>
          <w:lang w:val="fr-FR"/>
        </w:rPr>
        <w:t>, et ce sur la base du compte‐rendu de l’analyse fonctionnelle</w:t>
      </w:r>
      <w:r w:rsidR="00393523" w:rsidRPr="002E49BA">
        <w:rPr>
          <w:lang w:val="fr-FR"/>
        </w:rPr>
        <w:t xml:space="preserve"> </w:t>
      </w:r>
      <w:r w:rsidRPr="002E49BA">
        <w:rPr>
          <w:lang w:val="fr-FR"/>
        </w:rPr>
        <w:t>produite par le titulaire dans l’étape précédente et validé par le pouvoir adjudicateur.</w:t>
      </w:r>
    </w:p>
    <w:p w14:paraId="0F35B35F" w14:textId="022B8C40" w:rsidR="00490908" w:rsidRDefault="00D240C6" w:rsidP="00D240C6">
      <w:pPr>
        <w:pStyle w:val="Titre2"/>
        <w:rPr>
          <w:lang w:val="fr-FR"/>
        </w:rPr>
      </w:pPr>
      <w:r>
        <w:rPr>
          <w:lang w:val="fr-FR"/>
        </w:rPr>
        <w:t>Reprise des données</w:t>
      </w:r>
    </w:p>
    <w:p w14:paraId="6A4B12B8" w14:textId="77777777" w:rsidR="006808C8" w:rsidRDefault="006808C8" w:rsidP="006808C8">
      <w:r>
        <w:t xml:space="preserve">Il est précisé que la reprise de données est placée sous la responsabilité du titulaire. La reprise est un élément primordial. </w:t>
      </w:r>
    </w:p>
    <w:p w14:paraId="4C46B923" w14:textId="77777777" w:rsidR="006808C8" w:rsidRDefault="006808C8" w:rsidP="006808C8"/>
    <w:p w14:paraId="4E7096F9" w14:textId="77777777" w:rsidR="006808C8" w:rsidRDefault="006808C8" w:rsidP="006808C8">
      <w:r>
        <w:t xml:space="preserve">Les acheteurs attendent un montant global sous forme de forfait et non pas sous forme d’un nombre de jours d'assistance pour l’import des données. </w:t>
      </w:r>
    </w:p>
    <w:p w14:paraId="6EED7E22" w14:textId="4536198D" w:rsidR="00585F87" w:rsidRDefault="006808C8" w:rsidP="006808C8">
      <w:r>
        <w:t>Cet import se fera obligatoirement dans les locaux de la collectivité afin de pouvoir corriger rapidement les anomalies dans le cadre de l’export à la charge de la collectivité.</w:t>
      </w:r>
    </w:p>
    <w:p w14:paraId="477F0725" w14:textId="77777777" w:rsidR="001B249E" w:rsidRDefault="001B249E" w:rsidP="006808C8"/>
    <w:p w14:paraId="6F41F6DF" w14:textId="77777777" w:rsidR="001B249E" w:rsidRDefault="001B249E" w:rsidP="006808C8"/>
    <w:p w14:paraId="50A8C072" w14:textId="77777777" w:rsidR="001B249E" w:rsidRDefault="001B249E" w:rsidP="006808C8"/>
    <w:p w14:paraId="74EBC3EE" w14:textId="77777777" w:rsidR="001B249E" w:rsidRDefault="001B249E" w:rsidP="006808C8"/>
    <w:p w14:paraId="13C87E98" w14:textId="77777777" w:rsidR="001B249E" w:rsidRDefault="001B249E" w:rsidP="006808C8"/>
    <w:p w14:paraId="0DAD4DE3" w14:textId="77777777" w:rsidR="001B249E" w:rsidRDefault="001B249E" w:rsidP="006808C8"/>
    <w:p w14:paraId="082BC32E" w14:textId="4C3E4AD3" w:rsidR="006808C8" w:rsidRPr="006808C8" w:rsidRDefault="00585F87" w:rsidP="00585F87">
      <w:pPr>
        <w:pStyle w:val="Titre3"/>
      </w:pPr>
      <w:r>
        <w:lastRenderedPageBreak/>
        <w:t>5.3.1 Reprise des données « Gestion Financière »</w:t>
      </w:r>
    </w:p>
    <w:p w14:paraId="76ECD32F" w14:textId="5951BA8C" w:rsidR="006808C8" w:rsidRDefault="00D240C6" w:rsidP="006E1873">
      <w:r>
        <w:t xml:space="preserve">Cette reprise des données devra reprendre </w:t>
      </w:r>
      <w:r w:rsidR="006808C8">
        <w:t>aux minima</w:t>
      </w:r>
      <w:r>
        <w:t xml:space="preserve"> </w:t>
      </w:r>
      <w:r w:rsidR="006808C8">
        <w:t xml:space="preserve">2 </w:t>
      </w:r>
      <w:r>
        <w:t xml:space="preserve">exercices antérieurs pour l’ensemble des </w:t>
      </w:r>
      <w:r w:rsidR="006808C8">
        <w:t>données budgétaire.</w:t>
      </w:r>
    </w:p>
    <w:p w14:paraId="2AEDA2E3" w14:textId="703A1C18" w:rsidR="006808C8" w:rsidRDefault="00585F87" w:rsidP="006E1873">
      <w:r>
        <w:t>La</w:t>
      </w:r>
      <w:r w:rsidR="006808C8">
        <w:t xml:space="preserve"> reprise des données</w:t>
      </w:r>
      <w:r w:rsidR="00D240C6">
        <w:t xml:space="preserve"> concernera : </w:t>
      </w:r>
    </w:p>
    <w:p w14:paraId="70AE3859" w14:textId="14353C29" w:rsidR="006808C8" w:rsidRPr="006808C8" w:rsidRDefault="00D240C6" w:rsidP="006808C8">
      <w:pPr>
        <w:pStyle w:val="Paragraphedeliste"/>
        <w:numPr>
          <w:ilvl w:val="0"/>
          <w:numId w:val="43"/>
        </w:numPr>
      </w:pPr>
      <w:r>
        <w:t xml:space="preserve">Budget : </w:t>
      </w:r>
    </w:p>
    <w:p w14:paraId="32C4A142" w14:textId="77777777" w:rsidR="006808C8" w:rsidRPr="006808C8" w:rsidRDefault="00D240C6" w:rsidP="006808C8">
      <w:pPr>
        <w:pStyle w:val="Paragraphedeliste"/>
        <w:numPr>
          <w:ilvl w:val="0"/>
          <w:numId w:val="43"/>
        </w:numPr>
      </w:pPr>
      <w:r>
        <w:t>Reprise du cadre budg</w:t>
      </w:r>
      <w:r w:rsidRPr="006808C8">
        <w:rPr>
          <w:rFonts w:ascii="Calibri" w:hAnsi="Calibri" w:cs="Calibri"/>
        </w:rPr>
        <w:t>é</w:t>
      </w:r>
      <w:r>
        <w:t xml:space="preserve">taire </w:t>
      </w:r>
    </w:p>
    <w:p w14:paraId="7AE73DA7" w14:textId="77777777" w:rsidR="006808C8" w:rsidRPr="006808C8" w:rsidRDefault="00D240C6" w:rsidP="006808C8">
      <w:pPr>
        <w:pStyle w:val="Paragraphedeliste"/>
        <w:numPr>
          <w:ilvl w:val="0"/>
          <w:numId w:val="43"/>
        </w:numPr>
      </w:pPr>
      <w:r>
        <w:t xml:space="preserve">Reprise de toutes les </w:t>
      </w:r>
      <w:r w:rsidRPr="006808C8">
        <w:rPr>
          <w:rFonts w:ascii="Calibri" w:hAnsi="Calibri" w:cs="Calibri"/>
        </w:rPr>
        <w:t>é</w:t>
      </w:r>
      <w:r>
        <w:t>tapes budg</w:t>
      </w:r>
      <w:r w:rsidRPr="006808C8">
        <w:rPr>
          <w:rFonts w:ascii="Calibri" w:hAnsi="Calibri" w:cs="Calibri"/>
        </w:rPr>
        <w:t>é</w:t>
      </w:r>
      <w:r>
        <w:t xml:space="preserve">taires, annexes comprises </w:t>
      </w:r>
    </w:p>
    <w:p w14:paraId="490E547B" w14:textId="77777777" w:rsidR="006808C8" w:rsidRDefault="00D240C6" w:rsidP="006808C8">
      <w:pPr>
        <w:pStyle w:val="Paragraphedeliste"/>
        <w:numPr>
          <w:ilvl w:val="0"/>
          <w:numId w:val="43"/>
        </w:numPr>
      </w:pPr>
      <w:r>
        <w:t>D</w:t>
      </w:r>
      <w:r w:rsidRPr="006808C8">
        <w:rPr>
          <w:rFonts w:ascii="Calibri" w:hAnsi="Calibri" w:cs="Calibri"/>
        </w:rPr>
        <w:t>é</w:t>
      </w:r>
      <w:r>
        <w:t>penses et Recettes : Une reprise compl</w:t>
      </w:r>
      <w:r w:rsidRPr="006808C8">
        <w:rPr>
          <w:rFonts w:ascii="Calibri" w:hAnsi="Calibri" w:cs="Calibri"/>
        </w:rPr>
        <w:t>è</w:t>
      </w:r>
      <w:r>
        <w:t xml:space="preserve">te des mandats et des titres : normaux, rejet, annulation Les reports et rattachements </w:t>
      </w:r>
    </w:p>
    <w:p w14:paraId="3A6AAF41" w14:textId="77777777" w:rsidR="006808C8" w:rsidRPr="006808C8" w:rsidRDefault="00D240C6" w:rsidP="006808C8">
      <w:pPr>
        <w:pStyle w:val="Paragraphedeliste"/>
        <w:numPr>
          <w:ilvl w:val="0"/>
          <w:numId w:val="43"/>
        </w:numPr>
      </w:pPr>
      <w:r>
        <w:t xml:space="preserve">Tiers : Reprise du fichier tiers. La reprise devra épurer le fichier tiers en fonction de règles de gestion qui seront </w:t>
      </w:r>
      <w:r w:rsidR="006808C8">
        <w:t>prés définis</w:t>
      </w:r>
      <w:r>
        <w:t xml:space="preserve"> en évitant les doublons, </w:t>
      </w:r>
    </w:p>
    <w:p w14:paraId="10093CE2" w14:textId="77777777" w:rsidR="006808C8" w:rsidRPr="006808C8" w:rsidRDefault="00D240C6" w:rsidP="006808C8">
      <w:pPr>
        <w:pStyle w:val="Paragraphedeliste"/>
        <w:numPr>
          <w:ilvl w:val="0"/>
          <w:numId w:val="43"/>
        </w:numPr>
      </w:pPr>
      <w:r>
        <w:t>Reprise de l</w:t>
      </w:r>
      <w:r w:rsidRPr="006808C8">
        <w:rPr>
          <w:rFonts w:ascii="Calibri" w:hAnsi="Calibri" w:cs="Calibri"/>
        </w:rPr>
        <w:t>’</w:t>
      </w:r>
      <w:r>
        <w:t>inventaire, des tableaux d</w:t>
      </w:r>
      <w:r w:rsidRPr="006808C8">
        <w:rPr>
          <w:rFonts w:ascii="Calibri" w:hAnsi="Calibri" w:cs="Calibri"/>
        </w:rPr>
        <w:t>’</w:t>
      </w:r>
      <w:r>
        <w:t xml:space="preserve">amortissement et des cessions des immobilisations et des subventions </w:t>
      </w:r>
    </w:p>
    <w:p w14:paraId="64FA6736" w14:textId="00297E9E" w:rsidR="00D240C6" w:rsidRDefault="00D240C6" w:rsidP="006808C8">
      <w:pPr>
        <w:pStyle w:val="Paragraphedeliste"/>
        <w:numPr>
          <w:ilvl w:val="0"/>
          <w:numId w:val="43"/>
        </w:numPr>
      </w:pPr>
      <w:r>
        <w:t>Reprise des emprunts et de leurs tableaux d</w:t>
      </w:r>
      <w:r w:rsidRPr="006808C8">
        <w:rPr>
          <w:rFonts w:ascii="Calibri" w:hAnsi="Calibri" w:cs="Calibri"/>
        </w:rPr>
        <w:t>’</w:t>
      </w:r>
      <w:r>
        <w:t>amortissement</w:t>
      </w:r>
    </w:p>
    <w:p w14:paraId="52EB31BD" w14:textId="3622315D" w:rsidR="0049557F" w:rsidRDefault="0049557F" w:rsidP="0049557F"/>
    <w:p w14:paraId="58CC9DAB" w14:textId="77777777" w:rsidR="0049557F" w:rsidRDefault="0049557F" w:rsidP="0049557F"/>
    <w:p w14:paraId="40693C5B" w14:textId="30497275" w:rsidR="006808C8" w:rsidRDefault="00585F87" w:rsidP="0049557F">
      <w:pPr>
        <w:pStyle w:val="Titre3"/>
      </w:pPr>
      <w:r>
        <w:t>5.3.2 Reprise des données “Gestion des ressources humaines”</w:t>
      </w:r>
    </w:p>
    <w:p w14:paraId="645B0D04" w14:textId="140F4000" w:rsidR="00585F87" w:rsidRDefault="00585F87" w:rsidP="006808C8"/>
    <w:p w14:paraId="4243DA08" w14:textId="77777777" w:rsidR="00585F87" w:rsidRDefault="00585F87" w:rsidP="006808C8">
      <w:r>
        <w:t xml:space="preserve">Les éléments à reprendre dans l'ancien logiciel RH concernent l'intégralité des données actuelles et des données historisées contenues dans le logiciel, liées à l'agent, l'absentéisme, la paie, la carrière, la demande d'emploi ... </w:t>
      </w:r>
    </w:p>
    <w:p w14:paraId="4548D565" w14:textId="77777777" w:rsidR="0049557F" w:rsidRDefault="00585F87" w:rsidP="006808C8">
      <w:r>
        <w:t xml:space="preserve">Un état des lieux précis devra avoir lieu en tout début de projet. Il sera demandé la reprise avec historisation : </w:t>
      </w:r>
    </w:p>
    <w:p w14:paraId="451F8264" w14:textId="6870E7B9" w:rsidR="0049557F" w:rsidRDefault="00585F87" w:rsidP="0049557F">
      <w:pPr>
        <w:pStyle w:val="Paragraphedeliste"/>
        <w:numPr>
          <w:ilvl w:val="0"/>
          <w:numId w:val="43"/>
        </w:numPr>
      </w:pPr>
      <w:r>
        <w:t xml:space="preserve">des dossiers agents (état civil, adresse, enfants, …), </w:t>
      </w:r>
    </w:p>
    <w:p w14:paraId="49A5606C" w14:textId="77777777" w:rsidR="0049557F" w:rsidRDefault="00585F87" w:rsidP="0049557F">
      <w:pPr>
        <w:pStyle w:val="Paragraphedeliste"/>
        <w:numPr>
          <w:ilvl w:val="0"/>
          <w:numId w:val="43"/>
        </w:numPr>
      </w:pPr>
      <w:r>
        <w:t xml:space="preserve">la reprise des carrières, </w:t>
      </w:r>
    </w:p>
    <w:p w14:paraId="4EDA1791" w14:textId="77777777" w:rsidR="0049557F" w:rsidRDefault="00585F87" w:rsidP="0049557F">
      <w:pPr>
        <w:pStyle w:val="Paragraphedeliste"/>
        <w:numPr>
          <w:ilvl w:val="0"/>
          <w:numId w:val="43"/>
        </w:numPr>
      </w:pPr>
      <w:r>
        <w:t xml:space="preserve">la reprise des absences, </w:t>
      </w:r>
    </w:p>
    <w:p w14:paraId="22EECBBB" w14:textId="77777777" w:rsidR="0049557F" w:rsidRDefault="00585F87" w:rsidP="0049557F">
      <w:pPr>
        <w:pStyle w:val="Paragraphedeliste"/>
        <w:numPr>
          <w:ilvl w:val="0"/>
          <w:numId w:val="43"/>
        </w:numPr>
      </w:pPr>
      <w:r>
        <w:t xml:space="preserve">la paie (bulletins de paie, éléments variables de paie, paramètres divers de paie...) Le titulaire prendra en charge la globalité des travaux : La mise en forme des données à partir du dump de la base vers les formats utilisés par sa solution, </w:t>
      </w:r>
    </w:p>
    <w:p w14:paraId="066EBEED" w14:textId="77777777" w:rsidR="0049557F" w:rsidRDefault="00585F87" w:rsidP="0049557F">
      <w:pPr>
        <w:pStyle w:val="Paragraphedeliste"/>
        <w:numPr>
          <w:ilvl w:val="0"/>
          <w:numId w:val="43"/>
        </w:numPr>
      </w:pPr>
      <w:r>
        <w:t xml:space="preserve">L’intégration vers le progiciel, </w:t>
      </w:r>
    </w:p>
    <w:p w14:paraId="71559955" w14:textId="77777777" w:rsidR="0049557F" w:rsidRDefault="00585F87" w:rsidP="0049557F">
      <w:pPr>
        <w:pStyle w:val="Paragraphedeliste"/>
        <w:numPr>
          <w:ilvl w:val="0"/>
          <w:numId w:val="43"/>
        </w:numPr>
      </w:pPr>
      <w:r>
        <w:t xml:space="preserve">La réalisation des tests et des liens entre les données, </w:t>
      </w:r>
    </w:p>
    <w:p w14:paraId="281708E8" w14:textId="169F8F9F" w:rsidR="00585F87" w:rsidRDefault="00585F87" w:rsidP="0049557F">
      <w:pPr>
        <w:pStyle w:val="Paragraphedeliste"/>
        <w:numPr>
          <w:ilvl w:val="0"/>
          <w:numId w:val="43"/>
        </w:numPr>
      </w:pPr>
      <w:r>
        <w:t>La reprise des données présentes dans les logiciels en cours</w:t>
      </w:r>
    </w:p>
    <w:p w14:paraId="13AC4B15" w14:textId="1EB5E295" w:rsidR="006808C8" w:rsidRDefault="006808C8" w:rsidP="006808C8"/>
    <w:p w14:paraId="42C22D98" w14:textId="2E5BF44A" w:rsidR="0049557F" w:rsidRDefault="0049557F" w:rsidP="006808C8"/>
    <w:p w14:paraId="18B78D15" w14:textId="54AC1C12" w:rsidR="0049557F" w:rsidRDefault="0049557F" w:rsidP="006808C8"/>
    <w:p w14:paraId="69BDB647" w14:textId="2E06B688" w:rsidR="0049557F" w:rsidRDefault="0049557F" w:rsidP="006808C8"/>
    <w:p w14:paraId="52955918" w14:textId="4687D7D1" w:rsidR="0049557F" w:rsidRDefault="0049557F" w:rsidP="006808C8"/>
    <w:p w14:paraId="646F4E8E" w14:textId="77777777" w:rsidR="0049557F" w:rsidRDefault="0049557F" w:rsidP="006808C8"/>
    <w:p w14:paraId="581F429C" w14:textId="77777777" w:rsidR="006808C8" w:rsidRPr="006808C8" w:rsidRDefault="006808C8" w:rsidP="006808C8"/>
    <w:p w14:paraId="129227B7" w14:textId="77777777" w:rsidR="00D240C6" w:rsidRPr="002E49BA" w:rsidRDefault="00D240C6" w:rsidP="006E1873">
      <w:pPr>
        <w:rPr>
          <w:lang w:val="fr-FR"/>
        </w:rPr>
      </w:pPr>
    </w:p>
    <w:p w14:paraId="319276B0" w14:textId="2C2764FD" w:rsidR="006E1873" w:rsidRPr="002E49BA" w:rsidRDefault="006E1873" w:rsidP="00393523">
      <w:pPr>
        <w:pStyle w:val="Titre2"/>
        <w:rPr>
          <w:lang w:val="fr-FR"/>
        </w:rPr>
      </w:pPr>
      <w:bookmarkStart w:id="32" w:name="_Toc101365651"/>
      <w:r w:rsidRPr="002E49BA">
        <w:rPr>
          <w:lang w:val="fr-FR"/>
        </w:rPr>
        <w:lastRenderedPageBreak/>
        <w:t xml:space="preserve">Descriptif des prestations attendues par </w:t>
      </w:r>
      <w:r w:rsidR="00FA0349" w:rsidRPr="002E49BA">
        <w:rPr>
          <w:lang w:val="fr-FR"/>
        </w:rPr>
        <w:t>métiers</w:t>
      </w:r>
      <w:bookmarkEnd w:id="32"/>
    </w:p>
    <w:p w14:paraId="32A638A0" w14:textId="77777777" w:rsidR="00DF3ED6" w:rsidRPr="002E49BA" w:rsidRDefault="006E1873" w:rsidP="006E1873">
      <w:pPr>
        <w:rPr>
          <w:lang w:val="fr-FR"/>
        </w:rPr>
      </w:pPr>
      <w:r w:rsidRPr="002E49BA">
        <w:rPr>
          <w:lang w:val="fr-FR"/>
        </w:rPr>
        <w:t>La solution logicielle proposée par le titulaire doit permettre aux utilisateurs concernés de gérer l’ensemble</w:t>
      </w:r>
      <w:r w:rsidR="00DF3ED6" w:rsidRPr="002E49BA">
        <w:rPr>
          <w:lang w:val="fr-FR"/>
        </w:rPr>
        <w:t xml:space="preserve"> </w:t>
      </w:r>
      <w:r w:rsidRPr="002E49BA">
        <w:rPr>
          <w:lang w:val="fr-FR"/>
        </w:rPr>
        <w:t>des situations rencontrées par l</w:t>
      </w:r>
      <w:r w:rsidR="00DF3ED6" w:rsidRPr="002E49BA">
        <w:rPr>
          <w:lang w:val="fr-FR"/>
        </w:rPr>
        <w:t>es acheteurs</w:t>
      </w:r>
      <w:r w:rsidRPr="002E49BA">
        <w:rPr>
          <w:lang w:val="fr-FR"/>
        </w:rPr>
        <w:t>, lors de l’exécution de leurs tâches pour la gestion financière</w:t>
      </w:r>
      <w:r w:rsidR="00DF3ED6" w:rsidRPr="002E49BA">
        <w:rPr>
          <w:lang w:val="fr-FR"/>
        </w:rPr>
        <w:t>,</w:t>
      </w:r>
      <w:r w:rsidRPr="002E49BA">
        <w:rPr>
          <w:lang w:val="fr-FR"/>
        </w:rPr>
        <w:t xml:space="preserve"> la</w:t>
      </w:r>
      <w:r w:rsidR="00DF3ED6" w:rsidRPr="002E49BA">
        <w:rPr>
          <w:lang w:val="fr-FR"/>
        </w:rPr>
        <w:t xml:space="preserve"> </w:t>
      </w:r>
      <w:r w:rsidRPr="002E49BA">
        <w:rPr>
          <w:lang w:val="fr-FR"/>
        </w:rPr>
        <w:t>gestion des Ressources humaines et de la Paie</w:t>
      </w:r>
      <w:r w:rsidR="00DF3ED6" w:rsidRPr="002E49BA">
        <w:rPr>
          <w:lang w:val="fr-FR"/>
        </w:rPr>
        <w:t>.</w:t>
      </w:r>
    </w:p>
    <w:p w14:paraId="5FE9FA77" w14:textId="0F763BFD" w:rsidR="006E1873" w:rsidRPr="002E49BA" w:rsidRDefault="00DF3ED6" w:rsidP="006E1873">
      <w:pPr>
        <w:rPr>
          <w:lang w:val="fr-FR"/>
        </w:rPr>
      </w:pPr>
      <w:r w:rsidRPr="002E49BA">
        <w:rPr>
          <w:lang w:val="fr-FR"/>
        </w:rPr>
        <w:t>Le titulaire doit proposer également une application de gestion du temps de travail permettant l’export des données de paie dans la solution RH.</w:t>
      </w:r>
    </w:p>
    <w:p w14:paraId="74108183" w14:textId="23719DCD" w:rsidR="00DF3ED6" w:rsidRDefault="00DF3ED6" w:rsidP="006E1873">
      <w:pPr>
        <w:rPr>
          <w:lang w:val="fr-FR"/>
        </w:rPr>
      </w:pPr>
    </w:p>
    <w:p w14:paraId="59BFB0E1" w14:textId="79510608" w:rsidR="0066478A" w:rsidRPr="002E49BA" w:rsidRDefault="006E1873" w:rsidP="0066478A">
      <w:pPr>
        <w:pStyle w:val="Titre3"/>
        <w:numPr>
          <w:ilvl w:val="2"/>
          <w:numId w:val="30"/>
        </w:numPr>
      </w:pPr>
      <w:bookmarkStart w:id="33" w:name="_Toc101365652"/>
      <w:r w:rsidRPr="002E49BA">
        <w:t>Prestations attendues en « Gestion financière »</w:t>
      </w:r>
      <w:bookmarkEnd w:id="33"/>
    </w:p>
    <w:p w14:paraId="0262C21C" w14:textId="77777777" w:rsidR="00913EE5" w:rsidRPr="002E49BA" w:rsidRDefault="00913EE5" w:rsidP="00913EE5">
      <w:pPr>
        <w:pStyle w:val="Paragraphedeliste"/>
        <w:rPr>
          <w:lang w:eastAsia="ar-SA"/>
        </w:rPr>
      </w:pPr>
    </w:p>
    <w:p w14:paraId="4A7B842F" w14:textId="33523177" w:rsidR="006E1873" w:rsidRPr="002E49BA" w:rsidRDefault="006E1873" w:rsidP="006E1873">
      <w:pPr>
        <w:rPr>
          <w:lang w:val="fr-FR"/>
        </w:rPr>
      </w:pPr>
      <w:r w:rsidRPr="002E49BA">
        <w:rPr>
          <w:lang w:val="fr-FR"/>
        </w:rPr>
        <w:t>La partie « Gestion financière » doit comporter les fonctionnalités décrites ci‐dessous qui doivent</w:t>
      </w:r>
      <w:r w:rsidR="00DF3ED6" w:rsidRPr="002E49BA">
        <w:rPr>
          <w:lang w:val="fr-FR"/>
        </w:rPr>
        <w:t xml:space="preserve"> </w:t>
      </w:r>
      <w:r w:rsidRPr="002E49BA">
        <w:rPr>
          <w:lang w:val="fr-FR"/>
        </w:rPr>
        <w:t>obligatoirement faire partie de l’offre de base du titulaire. D’une manière générale, la solution logicielle devra</w:t>
      </w:r>
      <w:r w:rsidR="00DF3ED6" w:rsidRPr="002E49BA">
        <w:rPr>
          <w:lang w:val="fr-FR"/>
        </w:rPr>
        <w:t xml:space="preserve"> </w:t>
      </w:r>
      <w:r w:rsidRPr="002E49BA">
        <w:rPr>
          <w:lang w:val="fr-FR"/>
        </w:rPr>
        <w:t>répondre aux points suivants :</w:t>
      </w:r>
    </w:p>
    <w:p w14:paraId="7F8AD83C" w14:textId="1E8C9EEC" w:rsidR="006E1873" w:rsidRPr="002E49BA" w:rsidRDefault="006E1873" w:rsidP="006E1873">
      <w:pPr>
        <w:rPr>
          <w:rStyle w:val="Emphaseple"/>
          <w:lang w:val="fr-FR"/>
        </w:rPr>
      </w:pPr>
      <w:r w:rsidRPr="002E49BA">
        <w:rPr>
          <w:rStyle w:val="Emphaseple"/>
          <w:lang w:val="fr-FR"/>
        </w:rPr>
        <w:t xml:space="preserve">Adaptation aux nomenclatures budgétaires et comptables applicables </w:t>
      </w:r>
      <w:r w:rsidR="00B3406B" w:rsidRPr="002E49BA">
        <w:rPr>
          <w:rStyle w:val="Emphaseple"/>
          <w:lang w:val="fr-FR"/>
        </w:rPr>
        <w:t>aux établissements et services publics sociaux et médico-sociaux</w:t>
      </w:r>
    </w:p>
    <w:p w14:paraId="7EB0D465" w14:textId="77777777" w:rsidR="00DF3ED6" w:rsidRPr="002E49BA" w:rsidRDefault="006E1873" w:rsidP="006E1873">
      <w:pPr>
        <w:pStyle w:val="Paragraphedeliste"/>
        <w:numPr>
          <w:ilvl w:val="0"/>
          <w:numId w:val="43"/>
        </w:numPr>
      </w:pPr>
      <w:r w:rsidRPr="002E49BA">
        <w:t>Logiciel adapté à la nomenclature budgétaire et comptable M</w:t>
      </w:r>
      <w:r w:rsidR="00DF3ED6" w:rsidRPr="002E49BA">
        <w:t>22</w:t>
      </w:r>
      <w:r w:rsidRPr="002E49BA">
        <w:t>.</w:t>
      </w:r>
    </w:p>
    <w:p w14:paraId="15E7A032" w14:textId="77777777" w:rsidR="00DF3ED6" w:rsidRPr="002E49BA" w:rsidRDefault="006E1873" w:rsidP="006E1873">
      <w:pPr>
        <w:pStyle w:val="Paragraphedeliste"/>
        <w:numPr>
          <w:ilvl w:val="0"/>
          <w:numId w:val="43"/>
        </w:numPr>
      </w:pPr>
      <w:r w:rsidRPr="002E49BA">
        <w:t>Attribution à chaque gestionnaire d’une enveloppe budgétaire constituée d’un ensemble de lignes</w:t>
      </w:r>
      <w:r w:rsidR="00DF3ED6" w:rsidRPr="002E49BA">
        <w:t xml:space="preserve"> </w:t>
      </w:r>
      <w:r w:rsidRPr="002E49BA">
        <w:t>d’imputations définies par nature de dépenses et de recettes.</w:t>
      </w:r>
    </w:p>
    <w:p w14:paraId="723CB347" w14:textId="77777777" w:rsidR="00DF3ED6" w:rsidRPr="002E49BA" w:rsidRDefault="006E1873" w:rsidP="006E1873">
      <w:pPr>
        <w:pStyle w:val="Paragraphedeliste"/>
        <w:numPr>
          <w:ilvl w:val="0"/>
          <w:numId w:val="43"/>
        </w:numPr>
      </w:pPr>
      <w:r w:rsidRPr="002E49BA">
        <w:t>Mise à jour automatique des plans comptables.</w:t>
      </w:r>
    </w:p>
    <w:p w14:paraId="3939ED3F" w14:textId="77777777" w:rsidR="00DF3ED6" w:rsidRPr="002E49BA" w:rsidRDefault="006E1873" w:rsidP="006E1873">
      <w:pPr>
        <w:pStyle w:val="Paragraphedeliste"/>
        <w:numPr>
          <w:ilvl w:val="0"/>
          <w:numId w:val="43"/>
        </w:numPr>
      </w:pPr>
      <w:r w:rsidRPr="002E49BA">
        <w:t>Intégration complète du Protocole d’Echange Standard permettant de générer directement la</w:t>
      </w:r>
      <w:r w:rsidR="00DF3ED6" w:rsidRPr="002E49BA">
        <w:t xml:space="preserve"> </w:t>
      </w:r>
      <w:r w:rsidRPr="002E49BA">
        <w:t>télétransmission des données comptables, signées électroniquement avec l’intégration des pièces jointes</w:t>
      </w:r>
      <w:r w:rsidR="00DF3ED6" w:rsidRPr="002E49BA">
        <w:t xml:space="preserve"> </w:t>
      </w:r>
      <w:r w:rsidRPr="002E49BA">
        <w:t>numérisées.</w:t>
      </w:r>
    </w:p>
    <w:p w14:paraId="470A13BB" w14:textId="77777777" w:rsidR="00B3406B" w:rsidRPr="002E49BA" w:rsidRDefault="006E1873" w:rsidP="00B3406B">
      <w:pPr>
        <w:pStyle w:val="Paragraphedeliste"/>
        <w:numPr>
          <w:ilvl w:val="0"/>
          <w:numId w:val="43"/>
        </w:numPr>
      </w:pPr>
      <w:r w:rsidRPr="002E49BA">
        <w:t>Intégration complète des obligations relatives au déploiement de la facturation électronique</w:t>
      </w:r>
      <w:r w:rsidR="00DF3ED6" w:rsidRPr="002E49BA">
        <w:t>.</w:t>
      </w:r>
    </w:p>
    <w:p w14:paraId="6D7DB211" w14:textId="77777777" w:rsidR="00B3406B" w:rsidRPr="002E49BA" w:rsidRDefault="00B3406B" w:rsidP="00B3406B">
      <w:pPr>
        <w:pStyle w:val="Paragraphedeliste"/>
      </w:pPr>
    </w:p>
    <w:p w14:paraId="49DC2775" w14:textId="35D6F1CD" w:rsidR="00DF3ED6" w:rsidRPr="002E49BA" w:rsidRDefault="00DF3ED6" w:rsidP="00F4063F">
      <w:pPr>
        <w:pStyle w:val="Paragraphedeliste"/>
        <w:ind w:hanging="720"/>
        <w:rPr>
          <w:rStyle w:val="Emphaseple"/>
        </w:rPr>
      </w:pPr>
      <w:r w:rsidRPr="002E49BA">
        <w:rPr>
          <w:rStyle w:val="Emphaseple"/>
        </w:rPr>
        <w:t>Système d’alerte</w:t>
      </w:r>
    </w:p>
    <w:p w14:paraId="12071B0B" w14:textId="77777777" w:rsidR="00F4063F" w:rsidRPr="002E49BA" w:rsidRDefault="00F4063F" w:rsidP="00F4063F">
      <w:pPr>
        <w:pStyle w:val="Paragraphedeliste"/>
        <w:ind w:hanging="720"/>
        <w:rPr>
          <w:b/>
          <w:iCs/>
          <w:color w:val="1F497D" w:themeColor="text2"/>
          <w:sz w:val="22"/>
        </w:rPr>
      </w:pPr>
    </w:p>
    <w:p w14:paraId="10D20B51" w14:textId="77777777" w:rsidR="00DF3ED6" w:rsidRPr="002E49BA" w:rsidRDefault="006E1873" w:rsidP="006E1873">
      <w:pPr>
        <w:pStyle w:val="Paragraphedeliste"/>
        <w:numPr>
          <w:ilvl w:val="0"/>
          <w:numId w:val="43"/>
        </w:numPr>
        <w:tabs>
          <w:tab w:val="left" w:pos="0"/>
        </w:tabs>
      </w:pPr>
      <w:r w:rsidRPr="002E49BA">
        <w:t>Possibilité de paramétrer des niveaux de dépassement de crédits propres à la collectivité, au‐delà du</w:t>
      </w:r>
      <w:r w:rsidR="00DF3ED6" w:rsidRPr="002E49BA">
        <w:t xml:space="preserve"> </w:t>
      </w:r>
      <w:r w:rsidRPr="002E49BA">
        <w:t>simple contrôle réglementaire.</w:t>
      </w:r>
    </w:p>
    <w:p w14:paraId="6508EA5B" w14:textId="77777777" w:rsidR="00DF3ED6" w:rsidRPr="002E49BA" w:rsidRDefault="00DF3ED6" w:rsidP="00DF3ED6">
      <w:pPr>
        <w:pStyle w:val="Paragraphedeliste"/>
      </w:pPr>
    </w:p>
    <w:p w14:paraId="5E612E06" w14:textId="4934E7DA" w:rsidR="006E1873" w:rsidRDefault="006E1873" w:rsidP="006E1873">
      <w:pPr>
        <w:pStyle w:val="Paragraphedeliste"/>
        <w:numPr>
          <w:ilvl w:val="0"/>
          <w:numId w:val="43"/>
        </w:numPr>
        <w:tabs>
          <w:tab w:val="left" w:pos="0"/>
        </w:tabs>
      </w:pPr>
      <w:r w:rsidRPr="002E49BA">
        <w:t>Mise en place d’une action pour chaque niveau de contrôle (blocage, alerte, etc.).</w:t>
      </w:r>
    </w:p>
    <w:p w14:paraId="1F5B5015" w14:textId="77777777" w:rsidR="00F63F20" w:rsidRDefault="00F63F20" w:rsidP="00F63F20">
      <w:pPr>
        <w:pStyle w:val="Paragraphedeliste"/>
      </w:pPr>
    </w:p>
    <w:p w14:paraId="0DAF7655" w14:textId="5239DF14" w:rsidR="00F63F20" w:rsidRPr="000C3BC4" w:rsidRDefault="00F63F20" w:rsidP="00F63F20">
      <w:pPr>
        <w:tabs>
          <w:tab w:val="left" w:pos="0"/>
        </w:tabs>
        <w:rPr>
          <w:rStyle w:val="Emphaseple"/>
        </w:rPr>
      </w:pPr>
      <w:r w:rsidRPr="000C3BC4">
        <w:rPr>
          <w:rStyle w:val="Emphaseple"/>
        </w:rPr>
        <w:t>Reprise des données</w:t>
      </w:r>
    </w:p>
    <w:p w14:paraId="295A1F22" w14:textId="0B9FD1B5" w:rsidR="00F63F20" w:rsidRPr="000C3BC4" w:rsidRDefault="00F63F20" w:rsidP="00F63F20">
      <w:pPr>
        <w:pStyle w:val="Paragraphedeliste"/>
        <w:numPr>
          <w:ilvl w:val="0"/>
          <w:numId w:val="43"/>
        </w:numPr>
        <w:tabs>
          <w:tab w:val="left" w:pos="0"/>
        </w:tabs>
      </w:pPr>
      <w:r w:rsidRPr="000C3BC4">
        <w:t>Des biens immobilisés en cours d’amortissement.</w:t>
      </w:r>
    </w:p>
    <w:p w14:paraId="255AE892" w14:textId="185A28DC" w:rsidR="00F63F20" w:rsidRPr="000C3BC4" w:rsidRDefault="00F63F20" w:rsidP="00F63F20">
      <w:pPr>
        <w:pStyle w:val="Paragraphedeliste"/>
        <w:numPr>
          <w:ilvl w:val="0"/>
          <w:numId w:val="43"/>
        </w:numPr>
        <w:tabs>
          <w:tab w:val="left" w:pos="0"/>
        </w:tabs>
      </w:pPr>
      <w:r w:rsidRPr="000C3BC4">
        <w:t>Des emprunts en cours.</w:t>
      </w:r>
    </w:p>
    <w:p w14:paraId="55DE4501" w14:textId="4BD3E036" w:rsidR="00F63F20" w:rsidRDefault="00F63F20" w:rsidP="00F63F20">
      <w:pPr>
        <w:pStyle w:val="Paragraphedeliste"/>
        <w:numPr>
          <w:ilvl w:val="0"/>
          <w:numId w:val="43"/>
        </w:numPr>
        <w:tabs>
          <w:tab w:val="left" w:pos="0"/>
        </w:tabs>
      </w:pPr>
      <w:r w:rsidRPr="000C3BC4">
        <w:t>Des subventions en cours.</w:t>
      </w:r>
    </w:p>
    <w:p w14:paraId="2DA1CEF6" w14:textId="77777777" w:rsidR="001B249E" w:rsidRDefault="001B249E" w:rsidP="001B249E">
      <w:pPr>
        <w:tabs>
          <w:tab w:val="left" w:pos="0"/>
        </w:tabs>
      </w:pPr>
    </w:p>
    <w:p w14:paraId="0818FAEE" w14:textId="77777777" w:rsidR="001B249E" w:rsidRDefault="001B249E" w:rsidP="001B249E">
      <w:pPr>
        <w:tabs>
          <w:tab w:val="left" w:pos="0"/>
        </w:tabs>
      </w:pPr>
    </w:p>
    <w:p w14:paraId="415F41EB" w14:textId="77777777" w:rsidR="001B249E" w:rsidRDefault="001B249E" w:rsidP="001B249E">
      <w:pPr>
        <w:tabs>
          <w:tab w:val="left" w:pos="0"/>
        </w:tabs>
      </w:pPr>
    </w:p>
    <w:p w14:paraId="7E70BCD1" w14:textId="77777777" w:rsidR="001B249E" w:rsidRDefault="001B249E" w:rsidP="001B249E">
      <w:pPr>
        <w:tabs>
          <w:tab w:val="left" w:pos="0"/>
        </w:tabs>
      </w:pPr>
    </w:p>
    <w:p w14:paraId="4608A612" w14:textId="77777777" w:rsidR="001B249E" w:rsidRPr="000C3BC4" w:rsidRDefault="001B249E" w:rsidP="001B249E">
      <w:pPr>
        <w:tabs>
          <w:tab w:val="left" w:pos="0"/>
        </w:tabs>
      </w:pPr>
    </w:p>
    <w:p w14:paraId="5BE36A5C" w14:textId="77777777" w:rsidR="00DF3ED6" w:rsidRPr="002E49BA" w:rsidRDefault="00DF3ED6" w:rsidP="00DF3ED6">
      <w:pPr>
        <w:pStyle w:val="Paragraphedeliste"/>
        <w:tabs>
          <w:tab w:val="left" w:pos="0"/>
        </w:tabs>
      </w:pPr>
    </w:p>
    <w:p w14:paraId="29FA039A" w14:textId="372B4646" w:rsidR="00222C36" w:rsidRPr="002E49BA" w:rsidRDefault="006E1873" w:rsidP="006E1873">
      <w:pPr>
        <w:rPr>
          <w:rStyle w:val="Emphaseple"/>
          <w:lang w:val="fr-FR"/>
        </w:rPr>
      </w:pPr>
      <w:r w:rsidRPr="002E49BA">
        <w:rPr>
          <w:rStyle w:val="Emphaseple"/>
          <w:lang w:val="fr-FR"/>
        </w:rPr>
        <w:lastRenderedPageBreak/>
        <w:t>Gestion comptable</w:t>
      </w:r>
    </w:p>
    <w:p w14:paraId="257D7D76" w14:textId="77777777" w:rsidR="00222C36" w:rsidRPr="002E49BA" w:rsidRDefault="006E1873" w:rsidP="006E1873">
      <w:pPr>
        <w:pStyle w:val="Paragraphedeliste"/>
        <w:numPr>
          <w:ilvl w:val="0"/>
          <w:numId w:val="43"/>
        </w:numPr>
      </w:pPr>
      <w:r w:rsidRPr="002E49BA">
        <w:t>Traitement de tous les évènements de l’achat de son opportunité à son ordonnancement.</w:t>
      </w:r>
    </w:p>
    <w:p w14:paraId="584B0585" w14:textId="2013DB94" w:rsidR="00222C36" w:rsidRPr="002E49BA" w:rsidRDefault="006E1873" w:rsidP="006E1873">
      <w:pPr>
        <w:pStyle w:val="Paragraphedeliste"/>
        <w:numPr>
          <w:ilvl w:val="0"/>
          <w:numId w:val="43"/>
        </w:numPr>
      </w:pPr>
      <w:r w:rsidRPr="002E49BA">
        <w:t>Gestion d’une comptabilité analytique à tous les niveaux de l’action financière et de paie.</w:t>
      </w:r>
    </w:p>
    <w:p w14:paraId="1891B302" w14:textId="77777777" w:rsidR="0066478A" w:rsidRPr="002E49BA" w:rsidRDefault="0066478A" w:rsidP="0066478A">
      <w:pPr>
        <w:rPr>
          <w:lang w:val="fr-FR"/>
        </w:rPr>
      </w:pPr>
      <w:r w:rsidRPr="002E49BA">
        <w:rPr>
          <w:lang w:val="fr-FR"/>
        </w:rPr>
        <w:t>Le logiciel permettra d’assurer la comptabilité conformément à la réglementation comptable en vigueur (nomenclature M22) et une ventilation automatique des dépenses et recettes par service.</w:t>
      </w:r>
    </w:p>
    <w:p w14:paraId="288D1C56" w14:textId="77777777" w:rsidR="0066478A" w:rsidRPr="002E49BA" w:rsidRDefault="0066478A" w:rsidP="0066478A">
      <w:pPr>
        <w:rPr>
          <w:lang w:val="fr-FR"/>
        </w:rPr>
      </w:pPr>
      <w:r w:rsidRPr="002E49BA">
        <w:rPr>
          <w:lang w:val="fr-FR"/>
        </w:rPr>
        <w:t>Ce logiciel intégrera également un outil d’analyse décisionnelle permettant une analyse approfondie de la situation financière d’un service sans extraction obligatoire vers un logiciel de type tableur.</w:t>
      </w:r>
    </w:p>
    <w:p w14:paraId="4884CE98" w14:textId="77777777" w:rsidR="0066478A" w:rsidRPr="002E49BA" w:rsidRDefault="0066478A" w:rsidP="0066478A">
      <w:pPr>
        <w:rPr>
          <w:lang w:val="fr-FR"/>
        </w:rPr>
      </w:pPr>
      <w:r w:rsidRPr="002E49BA">
        <w:rPr>
          <w:lang w:val="fr-FR"/>
        </w:rPr>
        <w:t>Par analyse des informations comptables de l'année, le logiciel autorisera et facilitera la préparation des budgets, rapprochera en temps réel les prévisions et réalisations et signalera les dépassements de crédits.</w:t>
      </w:r>
    </w:p>
    <w:p w14:paraId="29F67A05" w14:textId="77777777" w:rsidR="0066478A" w:rsidRPr="002E49BA" w:rsidRDefault="0066478A" w:rsidP="0066478A">
      <w:pPr>
        <w:rPr>
          <w:lang w:val="fr-FR"/>
        </w:rPr>
      </w:pPr>
      <w:r w:rsidRPr="002E49BA">
        <w:rPr>
          <w:lang w:val="fr-FR"/>
        </w:rPr>
        <w:t>Il permettra toute modification ou ajustement des opérations et réalisera de façon automatisée les ventilations analytiques.</w:t>
      </w:r>
    </w:p>
    <w:p w14:paraId="6FB3D70C" w14:textId="77777777" w:rsidR="0066478A" w:rsidRPr="002E49BA" w:rsidRDefault="0066478A" w:rsidP="0066478A">
      <w:pPr>
        <w:rPr>
          <w:lang w:val="fr-FR"/>
        </w:rPr>
      </w:pPr>
      <w:r w:rsidRPr="002E49BA">
        <w:rPr>
          <w:lang w:val="fr-FR"/>
        </w:rPr>
        <w:t>Les paramétrages permettront une présentation budgétaire selon les dispositions réglementaires, et en même temps une présentation analytique par service.</w:t>
      </w:r>
    </w:p>
    <w:p w14:paraId="614DE144" w14:textId="77777777" w:rsidR="0066478A" w:rsidRPr="002E49BA" w:rsidRDefault="0066478A" w:rsidP="0066478A">
      <w:pPr>
        <w:rPr>
          <w:lang w:val="fr-FR"/>
        </w:rPr>
      </w:pPr>
      <w:r w:rsidRPr="002E49BA">
        <w:rPr>
          <w:lang w:val="fr-FR"/>
        </w:rPr>
        <w:t>Renseignement automatique et éditions des annexes budgétaires réglementaires.</w:t>
      </w:r>
    </w:p>
    <w:p w14:paraId="03C7DBED" w14:textId="77777777" w:rsidR="0066478A" w:rsidRPr="002E49BA" w:rsidRDefault="0066478A" w:rsidP="0066478A">
      <w:pPr>
        <w:rPr>
          <w:lang w:val="fr-FR"/>
        </w:rPr>
      </w:pPr>
      <w:r w:rsidRPr="002E49BA">
        <w:rPr>
          <w:lang w:val="fr-FR"/>
        </w:rPr>
        <w:t>Dans le cas d’écritures répétitives (cotisations, abonnements, facturations des personnels itinérants…), des modèles de mandats, d'engagements et de titres peuvent être créés, évitant ainsi des ressaisies fastidieuses.</w:t>
      </w:r>
    </w:p>
    <w:p w14:paraId="254CCDFE" w14:textId="77777777" w:rsidR="0066478A" w:rsidRPr="002E49BA" w:rsidRDefault="0066478A" w:rsidP="0066478A">
      <w:pPr>
        <w:rPr>
          <w:lang w:val="fr-FR"/>
        </w:rPr>
      </w:pPr>
      <w:r w:rsidRPr="002E49BA">
        <w:rPr>
          <w:lang w:val="fr-FR"/>
        </w:rPr>
        <w:t>Le logiciel gère les engagements et autorise les dégagements partiels ou intégraux selon le montant, la période et l'ordre souhaités. Il permettra une ventilation analytique automatique des titres et mandats vers divers services, de même il autorisera la multi‐imputation des mandats ou titres.</w:t>
      </w:r>
    </w:p>
    <w:p w14:paraId="0E875A46" w14:textId="77777777" w:rsidR="0066478A" w:rsidRPr="002E49BA" w:rsidRDefault="0066478A" w:rsidP="0066478A">
      <w:pPr>
        <w:rPr>
          <w:lang w:val="fr-FR"/>
        </w:rPr>
      </w:pPr>
      <w:r w:rsidRPr="002E49BA">
        <w:rPr>
          <w:lang w:val="fr-FR"/>
        </w:rPr>
        <w:t>La gestion des services analytiques pourra se faire au niveau des écritures sans être obligatoire pour la saisie budgétaire.</w:t>
      </w:r>
    </w:p>
    <w:p w14:paraId="799EF077" w14:textId="77777777" w:rsidR="0066478A" w:rsidRPr="002E49BA" w:rsidRDefault="0066478A" w:rsidP="0066478A">
      <w:pPr>
        <w:rPr>
          <w:lang w:val="fr-FR"/>
        </w:rPr>
      </w:pPr>
      <w:r w:rsidRPr="002E49BA">
        <w:rPr>
          <w:lang w:val="fr-FR"/>
        </w:rPr>
        <w:t>Dans le cadre de la gestion de trésorerie, le logiciel gèrera les engagements et autorisera les dégagements partiels ou intégraux selon le montant, la période ou l’ordre souhaité.</w:t>
      </w:r>
    </w:p>
    <w:p w14:paraId="617BF88B" w14:textId="77777777" w:rsidR="0066478A" w:rsidRPr="002E49BA" w:rsidRDefault="0066478A" w:rsidP="0066478A">
      <w:pPr>
        <w:rPr>
          <w:lang w:val="fr-FR"/>
        </w:rPr>
      </w:pPr>
      <w:r w:rsidRPr="002E49BA">
        <w:rPr>
          <w:lang w:val="fr-FR"/>
        </w:rPr>
        <w:t>La consultation se fera, au choix par une arborescence graphique ou une liste.</w:t>
      </w:r>
    </w:p>
    <w:p w14:paraId="6BFADB50" w14:textId="77777777" w:rsidR="0066478A" w:rsidRDefault="0066478A" w:rsidP="0066478A">
      <w:pPr>
        <w:rPr>
          <w:lang w:val="fr-FR"/>
        </w:rPr>
      </w:pPr>
      <w:r w:rsidRPr="002E49BA">
        <w:rPr>
          <w:lang w:val="fr-FR"/>
        </w:rPr>
        <w:t>Les opérations comptables seront conservées et accessibles sur un nombre illimité d’exercices, permettant ainsi la consultation des exercices antérieurs.</w:t>
      </w:r>
    </w:p>
    <w:p w14:paraId="54D7DC07" w14:textId="77777777" w:rsidR="001B249E" w:rsidRDefault="001B249E" w:rsidP="0066478A">
      <w:pPr>
        <w:rPr>
          <w:lang w:val="fr-FR"/>
        </w:rPr>
      </w:pPr>
    </w:p>
    <w:p w14:paraId="7820CA10" w14:textId="77777777" w:rsidR="001B249E" w:rsidRDefault="001B249E" w:rsidP="0066478A">
      <w:pPr>
        <w:rPr>
          <w:lang w:val="fr-FR"/>
        </w:rPr>
      </w:pPr>
    </w:p>
    <w:p w14:paraId="1CF4B9A2" w14:textId="77777777" w:rsidR="001B249E" w:rsidRDefault="001B249E" w:rsidP="0066478A">
      <w:pPr>
        <w:rPr>
          <w:lang w:val="fr-FR"/>
        </w:rPr>
      </w:pPr>
    </w:p>
    <w:p w14:paraId="73822C07" w14:textId="77777777" w:rsidR="001B249E" w:rsidRDefault="001B249E" w:rsidP="0066478A">
      <w:pPr>
        <w:rPr>
          <w:lang w:val="fr-FR"/>
        </w:rPr>
      </w:pPr>
    </w:p>
    <w:p w14:paraId="63E000E0" w14:textId="77777777" w:rsidR="001B249E" w:rsidRDefault="001B249E" w:rsidP="0066478A">
      <w:pPr>
        <w:rPr>
          <w:lang w:val="fr-FR"/>
        </w:rPr>
      </w:pPr>
    </w:p>
    <w:p w14:paraId="238E86CA" w14:textId="77777777" w:rsidR="001B249E" w:rsidRPr="002E49BA" w:rsidRDefault="001B249E" w:rsidP="0066478A">
      <w:pPr>
        <w:rPr>
          <w:lang w:val="fr-FR"/>
        </w:rPr>
      </w:pPr>
    </w:p>
    <w:p w14:paraId="11BC7EB5" w14:textId="77777777" w:rsidR="0066478A" w:rsidRPr="002E49BA" w:rsidRDefault="0066478A" w:rsidP="0066478A">
      <w:pPr>
        <w:rPr>
          <w:lang w:val="fr-FR"/>
        </w:rPr>
      </w:pPr>
      <w:r w:rsidRPr="002E49BA">
        <w:rPr>
          <w:lang w:val="fr-FR"/>
        </w:rPr>
        <w:lastRenderedPageBreak/>
        <w:t>Le logiciel permettra à tout moment de consulter et d’éditer :</w:t>
      </w:r>
    </w:p>
    <w:p w14:paraId="075595F0" w14:textId="77777777" w:rsidR="0066478A" w:rsidRPr="002E49BA" w:rsidRDefault="0066478A" w:rsidP="0066478A">
      <w:pPr>
        <w:pStyle w:val="Paragraphedeliste"/>
        <w:numPr>
          <w:ilvl w:val="0"/>
          <w:numId w:val="43"/>
        </w:numPr>
      </w:pPr>
      <w:r w:rsidRPr="002E49BA">
        <w:t>L’historique des réalisations.</w:t>
      </w:r>
    </w:p>
    <w:p w14:paraId="7965C3CB" w14:textId="77777777" w:rsidR="0066478A" w:rsidRPr="002E49BA" w:rsidRDefault="0066478A" w:rsidP="0066478A">
      <w:pPr>
        <w:pStyle w:val="Paragraphedeliste"/>
        <w:numPr>
          <w:ilvl w:val="0"/>
          <w:numId w:val="43"/>
        </w:numPr>
      </w:pPr>
      <w:r w:rsidRPr="002E49BA">
        <w:t>L’état des dépenses ou des recettes engagées (la situation budgétaire).</w:t>
      </w:r>
    </w:p>
    <w:p w14:paraId="50153802" w14:textId="77777777" w:rsidR="0066478A" w:rsidRPr="002E49BA" w:rsidRDefault="0066478A" w:rsidP="0066478A">
      <w:pPr>
        <w:pStyle w:val="Paragraphedeliste"/>
        <w:numPr>
          <w:ilvl w:val="0"/>
          <w:numId w:val="43"/>
        </w:numPr>
      </w:pPr>
      <w:r w:rsidRPr="002E49BA">
        <w:t>La situation et le détail de chaque article, chapitre, programme, service, marché ou fournisseur avec une vue pluriannuelle.</w:t>
      </w:r>
    </w:p>
    <w:p w14:paraId="591288E8" w14:textId="5CDB63E0" w:rsidR="0066478A" w:rsidRDefault="0066478A" w:rsidP="0066478A">
      <w:pPr>
        <w:pStyle w:val="Paragraphedeliste"/>
        <w:numPr>
          <w:ilvl w:val="0"/>
          <w:numId w:val="43"/>
        </w:numPr>
      </w:pPr>
      <w:r w:rsidRPr="002E49BA">
        <w:t>Les balances : vue globale, vue d'ensemble (chapitre), vue détaillée (article).</w:t>
      </w:r>
    </w:p>
    <w:p w14:paraId="67937BB0" w14:textId="5C8E85AA" w:rsidR="009E4D35" w:rsidRPr="000C3BC4" w:rsidRDefault="009E4D35" w:rsidP="0066478A">
      <w:pPr>
        <w:pStyle w:val="Paragraphedeliste"/>
        <w:numPr>
          <w:ilvl w:val="0"/>
          <w:numId w:val="43"/>
        </w:numPr>
      </w:pPr>
      <w:r w:rsidRPr="000C3BC4">
        <w:t>Le grand livre par article.</w:t>
      </w:r>
    </w:p>
    <w:p w14:paraId="371B0080" w14:textId="77777777" w:rsidR="0066478A" w:rsidRPr="002E49BA" w:rsidRDefault="0066478A" w:rsidP="0066478A">
      <w:pPr>
        <w:pStyle w:val="Paragraphedeliste"/>
        <w:numPr>
          <w:ilvl w:val="0"/>
          <w:numId w:val="43"/>
        </w:numPr>
      </w:pPr>
      <w:r w:rsidRPr="002E49BA">
        <w:t>La dématérialisation des pièces justificatives, et assurera ainsi un contrôle en temps réel du cycle des dépenses et des recettes.</w:t>
      </w:r>
    </w:p>
    <w:p w14:paraId="21EF0EA3" w14:textId="1EEE269F" w:rsidR="0066478A" w:rsidRDefault="0066478A" w:rsidP="0066478A">
      <w:pPr>
        <w:pStyle w:val="Paragraphedeliste"/>
        <w:numPr>
          <w:ilvl w:val="0"/>
          <w:numId w:val="43"/>
        </w:numPr>
      </w:pPr>
      <w:r w:rsidRPr="002E49BA">
        <w:t>La situation financière d’un service…</w:t>
      </w:r>
    </w:p>
    <w:p w14:paraId="34DB8047" w14:textId="77777777" w:rsidR="0066478A" w:rsidRPr="002E49BA" w:rsidRDefault="0066478A" w:rsidP="0066478A">
      <w:pPr>
        <w:rPr>
          <w:lang w:val="fr-FR"/>
        </w:rPr>
      </w:pPr>
    </w:p>
    <w:p w14:paraId="55289117" w14:textId="5ECF41D0" w:rsidR="006E1873" w:rsidRPr="002E49BA" w:rsidRDefault="006E1873" w:rsidP="0049557F">
      <w:pPr>
        <w:pStyle w:val="Sous-titre"/>
      </w:pPr>
      <w:r w:rsidRPr="002E49BA">
        <w:t>Marchés publics</w:t>
      </w:r>
    </w:p>
    <w:p w14:paraId="6575B408" w14:textId="3DB87869" w:rsidR="000C3BC4" w:rsidRDefault="006E1873" w:rsidP="006E1873">
      <w:pPr>
        <w:rPr>
          <w:lang w:val="fr-FR"/>
        </w:rPr>
      </w:pPr>
      <w:r w:rsidRPr="002E49BA">
        <w:rPr>
          <w:lang w:val="fr-FR"/>
        </w:rPr>
        <w:t>Le pouvoir adjudicateur attend de ce module une solution permettant, principalement, la gestion</w:t>
      </w:r>
      <w:r w:rsidR="00222C36" w:rsidRPr="002E49BA">
        <w:rPr>
          <w:lang w:val="fr-FR"/>
        </w:rPr>
        <w:t xml:space="preserve"> </w:t>
      </w:r>
      <w:r w:rsidRPr="002E49BA">
        <w:rPr>
          <w:lang w:val="fr-FR"/>
        </w:rPr>
        <w:t>administrative et un suivi budgétaire des marchés publics, sans achat de modules additionnels. La solution</w:t>
      </w:r>
      <w:r w:rsidR="00222C36" w:rsidRPr="002E49BA">
        <w:rPr>
          <w:lang w:val="fr-FR"/>
        </w:rPr>
        <w:t xml:space="preserve"> </w:t>
      </w:r>
      <w:r w:rsidRPr="002E49BA">
        <w:rPr>
          <w:lang w:val="fr-FR"/>
        </w:rPr>
        <w:t>logicielle doit apporter aux utilisateurs une vue d’ensemble et chronologique des procédures passées, en</w:t>
      </w:r>
      <w:r w:rsidR="00222C36" w:rsidRPr="002E49BA">
        <w:rPr>
          <w:lang w:val="fr-FR"/>
        </w:rPr>
        <w:t xml:space="preserve"> </w:t>
      </w:r>
      <w:r w:rsidRPr="002E49BA">
        <w:rPr>
          <w:lang w:val="fr-FR"/>
        </w:rPr>
        <w:t>cours de passation et à venir, et devra permettre la rédaction et le suivi des procédures de marchés.</w:t>
      </w:r>
    </w:p>
    <w:p w14:paraId="6245AAF1" w14:textId="77777777" w:rsidR="000C3BC4" w:rsidRPr="002E49BA" w:rsidRDefault="000C3BC4" w:rsidP="006E1873">
      <w:pPr>
        <w:rPr>
          <w:lang w:val="fr-FR"/>
        </w:rPr>
      </w:pPr>
    </w:p>
    <w:p w14:paraId="4B38299A" w14:textId="08BB4935" w:rsidR="00222C36" w:rsidRPr="002E49BA" w:rsidRDefault="006E1873" w:rsidP="00222C36">
      <w:pPr>
        <w:rPr>
          <w:lang w:val="fr-FR"/>
        </w:rPr>
      </w:pPr>
      <w:r w:rsidRPr="002E49BA">
        <w:rPr>
          <w:rStyle w:val="Emphaseple"/>
          <w:lang w:val="fr-FR"/>
        </w:rPr>
        <w:t>Objectifs attendus du module proposé par le titulaire</w:t>
      </w:r>
    </w:p>
    <w:p w14:paraId="75F534A3" w14:textId="05EF5FBB" w:rsidR="006E1873" w:rsidRPr="002E49BA" w:rsidRDefault="006E1873" w:rsidP="00222C36">
      <w:pPr>
        <w:rPr>
          <w:rStyle w:val="Accentuation"/>
          <w:lang w:val="fr-FR"/>
        </w:rPr>
      </w:pPr>
      <w:r w:rsidRPr="002E49BA">
        <w:rPr>
          <w:rStyle w:val="Accentuation"/>
          <w:lang w:val="fr-FR"/>
        </w:rPr>
        <w:t>Rédaction :</w:t>
      </w:r>
    </w:p>
    <w:p w14:paraId="46A4533E" w14:textId="77777777" w:rsidR="00222C36" w:rsidRPr="002E49BA" w:rsidRDefault="006E1873" w:rsidP="006E1873">
      <w:pPr>
        <w:pStyle w:val="Paragraphedeliste"/>
        <w:numPr>
          <w:ilvl w:val="0"/>
          <w:numId w:val="43"/>
        </w:numPr>
      </w:pPr>
      <w:r w:rsidRPr="002E49BA">
        <w:t>Rédiger les différentes pièces de la consultation, contrats, accords‐cadres, marchés,</w:t>
      </w:r>
    </w:p>
    <w:p w14:paraId="118A0213" w14:textId="77777777" w:rsidR="005A71A7" w:rsidRPr="002E49BA" w:rsidRDefault="006E1873" w:rsidP="00222C36">
      <w:pPr>
        <w:pStyle w:val="Paragraphedeliste"/>
        <w:numPr>
          <w:ilvl w:val="0"/>
          <w:numId w:val="43"/>
        </w:numPr>
      </w:pPr>
      <w:r w:rsidRPr="002E49BA">
        <w:t>Rédiger les différents documents de commissions, de réunions, … (convocation, compte</w:t>
      </w:r>
      <w:r w:rsidR="00222C36" w:rsidRPr="002E49BA">
        <w:t xml:space="preserve"> </w:t>
      </w:r>
      <w:r w:rsidRPr="002E49BA">
        <w:t>rendu</w:t>
      </w:r>
      <w:r w:rsidR="00222C36" w:rsidRPr="002E49BA">
        <w:t xml:space="preserve"> </w:t>
      </w:r>
      <w:r w:rsidRPr="002E49BA">
        <w:t>de réunions, procès‐ verbal etc…),</w:t>
      </w:r>
    </w:p>
    <w:p w14:paraId="10A555E9" w14:textId="68AB5FE0" w:rsidR="00222C36" w:rsidRPr="002E49BA" w:rsidRDefault="006E1873" w:rsidP="00222C36">
      <w:pPr>
        <w:pStyle w:val="Paragraphedeliste"/>
        <w:numPr>
          <w:ilvl w:val="0"/>
          <w:numId w:val="43"/>
        </w:numPr>
      </w:pPr>
      <w:r w:rsidRPr="002E49BA">
        <w:t>La gestion administrative des contrats, marchés et accords‐cadres pour les besoins du pouvoir</w:t>
      </w:r>
      <w:r w:rsidR="00222C36" w:rsidRPr="002E49BA">
        <w:t xml:space="preserve"> </w:t>
      </w:r>
      <w:r w:rsidRPr="002E49BA">
        <w:t>adjudicateur.</w:t>
      </w:r>
    </w:p>
    <w:p w14:paraId="5644EFCA" w14:textId="77777777" w:rsidR="005A7A50" w:rsidRPr="002E49BA" w:rsidRDefault="005A7A50" w:rsidP="00222C36">
      <w:pPr>
        <w:rPr>
          <w:lang w:val="fr-FR"/>
        </w:rPr>
      </w:pPr>
    </w:p>
    <w:p w14:paraId="5E4160F1" w14:textId="767E4361" w:rsidR="006E1873" w:rsidRPr="002E49BA" w:rsidRDefault="006E1873" w:rsidP="00222C36">
      <w:pPr>
        <w:rPr>
          <w:rStyle w:val="Accentuation"/>
          <w:lang w:val="fr-FR"/>
        </w:rPr>
      </w:pPr>
      <w:r w:rsidRPr="002E49BA">
        <w:rPr>
          <w:rStyle w:val="Accentuation"/>
          <w:lang w:val="fr-FR"/>
        </w:rPr>
        <w:t>Suivi des procédures assurer à chaque utilisateur :</w:t>
      </w:r>
    </w:p>
    <w:p w14:paraId="241E25A4" w14:textId="77777777" w:rsidR="00222C36" w:rsidRPr="002E49BA" w:rsidRDefault="006E1873" w:rsidP="006E1873">
      <w:pPr>
        <w:pStyle w:val="Paragraphedeliste"/>
        <w:numPr>
          <w:ilvl w:val="0"/>
          <w:numId w:val="43"/>
        </w:numPr>
      </w:pPr>
      <w:r w:rsidRPr="002E49BA">
        <w:t>Respecter la réglementation de la commande publique nationale et européenne,</w:t>
      </w:r>
    </w:p>
    <w:p w14:paraId="4494DC82" w14:textId="77777777" w:rsidR="00222C36" w:rsidRPr="002E49BA" w:rsidRDefault="006E1873" w:rsidP="006E1873">
      <w:pPr>
        <w:pStyle w:val="Paragraphedeliste"/>
        <w:numPr>
          <w:ilvl w:val="0"/>
          <w:numId w:val="43"/>
        </w:numPr>
      </w:pPr>
      <w:r w:rsidRPr="002E49BA">
        <w:t>Assurer une gestion sécurisée des procédures,</w:t>
      </w:r>
    </w:p>
    <w:p w14:paraId="63D1E804" w14:textId="77777777" w:rsidR="00222C36" w:rsidRPr="002E49BA" w:rsidRDefault="006E1873" w:rsidP="006E1873">
      <w:pPr>
        <w:pStyle w:val="Paragraphedeliste"/>
        <w:numPr>
          <w:ilvl w:val="0"/>
          <w:numId w:val="43"/>
        </w:numPr>
      </w:pPr>
      <w:r w:rsidRPr="002E49BA">
        <w:t>Homogénéiser les documents et les procédures,</w:t>
      </w:r>
    </w:p>
    <w:p w14:paraId="1E3AE614" w14:textId="77777777" w:rsidR="00222C36" w:rsidRPr="002E49BA" w:rsidRDefault="006E1873" w:rsidP="006E1873">
      <w:pPr>
        <w:pStyle w:val="Paragraphedeliste"/>
        <w:numPr>
          <w:ilvl w:val="0"/>
          <w:numId w:val="43"/>
        </w:numPr>
      </w:pPr>
      <w:r w:rsidRPr="002E49BA">
        <w:t>Assister l’utilisateur à chaque étape de la procédure,</w:t>
      </w:r>
    </w:p>
    <w:p w14:paraId="211AEF4A" w14:textId="77777777" w:rsidR="00222C36" w:rsidRPr="002E49BA" w:rsidRDefault="006E1873" w:rsidP="006E1873">
      <w:pPr>
        <w:pStyle w:val="Paragraphedeliste"/>
        <w:numPr>
          <w:ilvl w:val="0"/>
          <w:numId w:val="43"/>
        </w:numPr>
      </w:pPr>
      <w:r w:rsidRPr="002E49BA">
        <w:t>Optimiser le processus de passation des marchés,</w:t>
      </w:r>
    </w:p>
    <w:p w14:paraId="5F857FF7" w14:textId="0D94D0CD" w:rsidR="006E1873" w:rsidRPr="002E49BA" w:rsidRDefault="006E1873" w:rsidP="006E1873">
      <w:pPr>
        <w:pStyle w:val="Paragraphedeliste"/>
        <w:numPr>
          <w:ilvl w:val="0"/>
          <w:numId w:val="43"/>
        </w:numPr>
      </w:pPr>
      <w:r w:rsidRPr="002E49BA">
        <w:t>Éditer des rapports apportant une vue d’ensemble des marchés.</w:t>
      </w:r>
    </w:p>
    <w:p w14:paraId="189A8145" w14:textId="77777777" w:rsidR="00222C36" w:rsidRPr="002E49BA" w:rsidRDefault="006E1873" w:rsidP="006E1873">
      <w:pPr>
        <w:rPr>
          <w:rStyle w:val="Accentuation"/>
          <w:lang w:val="fr-FR"/>
        </w:rPr>
      </w:pPr>
      <w:r w:rsidRPr="002E49BA">
        <w:rPr>
          <w:rStyle w:val="Accentuation"/>
          <w:lang w:val="fr-FR"/>
        </w:rPr>
        <w:t>Suivi budgétaire :</w:t>
      </w:r>
    </w:p>
    <w:p w14:paraId="3411A229" w14:textId="11A3AEC3" w:rsidR="006E1873" w:rsidRPr="002E49BA" w:rsidRDefault="006E1873" w:rsidP="00222C36">
      <w:pPr>
        <w:pStyle w:val="Paragraphedeliste"/>
        <w:numPr>
          <w:ilvl w:val="0"/>
          <w:numId w:val="43"/>
        </w:numPr>
      </w:pPr>
      <w:r w:rsidRPr="002E49BA">
        <w:t>Saisie et suivi des données d’un marché en gestion financière.</w:t>
      </w:r>
    </w:p>
    <w:p w14:paraId="07F191B9" w14:textId="77777777" w:rsidR="00222C36" w:rsidRPr="002E49BA" w:rsidRDefault="006E1873" w:rsidP="006E1873">
      <w:pPr>
        <w:rPr>
          <w:rStyle w:val="Accentuation"/>
          <w:lang w:val="fr-FR"/>
        </w:rPr>
      </w:pPr>
      <w:r w:rsidRPr="002E49BA">
        <w:rPr>
          <w:rStyle w:val="Accentuation"/>
          <w:lang w:val="fr-FR"/>
        </w:rPr>
        <w:t>Rédaction des pièces administratives du marché :</w:t>
      </w:r>
    </w:p>
    <w:p w14:paraId="2B5C5889" w14:textId="77777777" w:rsidR="00222C36" w:rsidRPr="002E49BA" w:rsidRDefault="006E1873" w:rsidP="006E1873">
      <w:pPr>
        <w:pStyle w:val="Paragraphedeliste"/>
        <w:numPr>
          <w:ilvl w:val="0"/>
          <w:numId w:val="43"/>
        </w:numPr>
      </w:pPr>
      <w:r w:rsidRPr="002E49BA">
        <w:t>Gestion sécurisée de toutes les procédures (liste non exhaustive) :</w:t>
      </w:r>
    </w:p>
    <w:p w14:paraId="7823C2D4" w14:textId="77777777" w:rsidR="00222C36" w:rsidRPr="002E49BA" w:rsidRDefault="006E1873" w:rsidP="006E1873">
      <w:pPr>
        <w:pStyle w:val="Paragraphedeliste"/>
        <w:numPr>
          <w:ilvl w:val="0"/>
          <w:numId w:val="43"/>
        </w:numPr>
      </w:pPr>
      <w:r w:rsidRPr="002E49BA">
        <w:t>Appel d’offres ouvert ou restreint,</w:t>
      </w:r>
    </w:p>
    <w:p w14:paraId="3E5A4D0F" w14:textId="77777777" w:rsidR="00222C36" w:rsidRPr="002E49BA" w:rsidRDefault="006E1873" w:rsidP="006E1873">
      <w:pPr>
        <w:pStyle w:val="Paragraphedeliste"/>
        <w:numPr>
          <w:ilvl w:val="0"/>
          <w:numId w:val="43"/>
        </w:numPr>
      </w:pPr>
      <w:r w:rsidRPr="002E49BA">
        <w:t>Procédure adaptée,</w:t>
      </w:r>
    </w:p>
    <w:p w14:paraId="2AB4F456" w14:textId="77777777" w:rsidR="00222C36" w:rsidRPr="002E49BA" w:rsidRDefault="006E1873" w:rsidP="006E1873">
      <w:pPr>
        <w:pStyle w:val="Paragraphedeliste"/>
        <w:numPr>
          <w:ilvl w:val="0"/>
          <w:numId w:val="43"/>
        </w:numPr>
      </w:pPr>
      <w:r w:rsidRPr="002E49BA">
        <w:t>Dialogue compétitif,</w:t>
      </w:r>
    </w:p>
    <w:p w14:paraId="023F5C5C" w14:textId="77777777" w:rsidR="00B3406B" w:rsidRPr="002E49BA" w:rsidRDefault="006E1873" w:rsidP="00B3406B">
      <w:pPr>
        <w:pStyle w:val="Paragraphedeliste"/>
        <w:numPr>
          <w:ilvl w:val="0"/>
          <w:numId w:val="43"/>
        </w:numPr>
      </w:pPr>
      <w:r w:rsidRPr="002E49BA">
        <w:t>Procédure négociée.</w:t>
      </w:r>
    </w:p>
    <w:p w14:paraId="7E6C9673" w14:textId="77777777" w:rsidR="00B3406B" w:rsidRPr="002E49BA" w:rsidRDefault="00B3406B" w:rsidP="00B3406B">
      <w:pPr>
        <w:pStyle w:val="Paragraphedeliste"/>
      </w:pPr>
    </w:p>
    <w:p w14:paraId="7584B710" w14:textId="1D1309D3" w:rsidR="006E1873" w:rsidRPr="001B249E" w:rsidRDefault="006E1873" w:rsidP="001B249E">
      <w:pPr>
        <w:tabs>
          <w:tab w:val="left" w:pos="518"/>
        </w:tabs>
        <w:rPr>
          <w:rStyle w:val="Emphaseple"/>
        </w:rPr>
      </w:pPr>
      <w:r w:rsidRPr="001B249E">
        <w:rPr>
          <w:rStyle w:val="Emphaseple"/>
        </w:rPr>
        <w:t>Gestion de tous types de marchés (liste non exhaustive) :</w:t>
      </w:r>
    </w:p>
    <w:p w14:paraId="759DED2B" w14:textId="77777777" w:rsidR="00B3406B" w:rsidRPr="002E49BA" w:rsidRDefault="006E1873" w:rsidP="006E1873">
      <w:pPr>
        <w:rPr>
          <w:lang w:val="fr-FR"/>
        </w:rPr>
      </w:pPr>
      <w:r w:rsidRPr="002E49BA">
        <w:rPr>
          <w:lang w:val="fr-FR"/>
        </w:rPr>
        <w:t>Type de marché :</w:t>
      </w:r>
    </w:p>
    <w:p w14:paraId="3B90E52D" w14:textId="77777777" w:rsidR="00B3406B" w:rsidRPr="002E49BA" w:rsidRDefault="006E1873" w:rsidP="006E1873">
      <w:pPr>
        <w:pStyle w:val="Paragraphedeliste"/>
        <w:numPr>
          <w:ilvl w:val="0"/>
          <w:numId w:val="43"/>
        </w:numPr>
      </w:pPr>
      <w:r w:rsidRPr="002E49BA">
        <w:t>Marché de services relevant de l’article 30 du décret relatif des marchés publics,</w:t>
      </w:r>
    </w:p>
    <w:p w14:paraId="5F7EFACD" w14:textId="77777777" w:rsidR="00B3406B" w:rsidRPr="002E49BA" w:rsidRDefault="006E1873" w:rsidP="006E1873">
      <w:pPr>
        <w:pStyle w:val="Paragraphedeliste"/>
        <w:numPr>
          <w:ilvl w:val="0"/>
          <w:numId w:val="43"/>
        </w:numPr>
      </w:pPr>
      <w:r w:rsidRPr="002E49BA">
        <w:t>Accord‐cadre,</w:t>
      </w:r>
    </w:p>
    <w:p w14:paraId="5B7E380D" w14:textId="72E1E79A" w:rsidR="006E1873" w:rsidRPr="002E49BA" w:rsidRDefault="006E1873" w:rsidP="006E1873">
      <w:pPr>
        <w:pStyle w:val="Paragraphedeliste"/>
        <w:numPr>
          <w:ilvl w:val="0"/>
          <w:numId w:val="43"/>
        </w:numPr>
      </w:pPr>
      <w:r w:rsidRPr="002E49BA">
        <w:t>Marché à bons de commande.</w:t>
      </w:r>
    </w:p>
    <w:p w14:paraId="029F6824" w14:textId="77777777" w:rsidR="00B3406B" w:rsidRPr="002E49BA" w:rsidRDefault="006E1873" w:rsidP="006E1873">
      <w:pPr>
        <w:rPr>
          <w:lang w:val="fr-FR"/>
        </w:rPr>
      </w:pPr>
      <w:r w:rsidRPr="002E49BA">
        <w:rPr>
          <w:lang w:val="fr-FR"/>
        </w:rPr>
        <w:t>Nature du marché :</w:t>
      </w:r>
    </w:p>
    <w:p w14:paraId="6766F2E3" w14:textId="77777777" w:rsidR="00B3406B" w:rsidRPr="002E49BA" w:rsidRDefault="006E1873" w:rsidP="006E1873">
      <w:pPr>
        <w:pStyle w:val="Paragraphedeliste"/>
        <w:numPr>
          <w:ilvl w:val="0"/>
          <w:numId w:val="43"/>
        </w:numPr>
      </w:pPr>
      <w:r w:rsidRPr="002E49BA">
        <w:t>Fournitures,</w:t>
      </w:r>
    </w:p>
    <w:p w14:paraId="3192E582" w14:textId="28CC19B8" w:rsidR="00B3406B" w:rsidRDefault="006E1873" w:rsidP="006E1873">
      <w:pPr>
        <w:pStyle w:val="Paragraphedeliste"/>
        <w:numPr>
          <w:ilvl w:val="0"/>
          <w:numId w:val="43"/>
        </w:numPr>
      </w:pPr>
      <w:r w:rsidRPr="002E49BA">
        <w:t>Services</w:t>
      </w:r>
      <w:r w:rsidR="005A71A7" w:rsidRPr="002E49BA">
        <w:t>.</w:t>
      </w:r>
    </w:p>
    <w:p w14:paraId="39036D3A" w14:textId="77777777" w:rsidR="0049557F" w:rsidRPr="002E49BA" w:rsidRDefault="0049557F" w:rsidP="0049557F">
      <w:pPr>
        <w:pStyle w:val="Paragraphedeliste"/>
      </w:pPr>
    </w:p>
    <w:p w14:paraId="5088DE33" w14:textId="7D0F6921" w:rsidR="006E1873" w:rsidRPr="001B249E" w:rsidRDefault="006E1873" w:rsidP="001B249E">
      <w:pPr>
        <w:tabs>
          <w:tab w:val="left" w:pos="518"/>
        </w:tabs>
        <w:rPr>
          <w:rStyle w:val="Emphaseple"/>
          <w:i/>
        </w:rPr>
      </w:pPr>
      <w:r w:rsidRPr="001B249E">
        <w:rPr>
          <w:rStyle w:val="Emphaseple"/>
          <w:i/>
        </w:rPr>
        <w:t>Production de toutes les pièces administratives du DCE :</w:t>
      </w:r>
    </w:p>
    <w:p w14:paraId="130B9B65" w14:textId="67AFC5DF" w:rsidR="006E1873" w:rsidRPr="002E49BA" w:rsidRDefault="006E1873" w:rsidP="006E1873">
      <w:pPr>
        <w:rPr>
          <w:lang w:val="fr-FR"/>
        </w:rPr>
      </w:pPr>
      <w:r w:rsidRPr="002E49BA">
        <w:rPr>
          <w:lang w:val="fr-FR"/>
        </w:rPr>
        <w:t>Les fonctions de la solution logicielle devront intégrer le paramétrage ainsi que la gestion sécurisée et de</w:t>
      </w:r>
      <w:r w:rsidR="00B3406B" w:rsidRPr="002E49BA">
        <w:rPr>
          <w:lang w:val="fr-FR"/>
        </w:rPr>
        <w:t xml:space="preserve"> </w:t>
      </w:r>
      <w:r w:rsidRPr="002E49BA">
        <w:rPr>
          <w:lang w:val="fr-FR"/>
        </w:rPr>
        <w:t>confidentialité pour la rédaction des pièces administratives (DCE) des différents types de marchés décrits</w:t>
      </w:r>
      <w:r w:rsidR="00B3406B" w:rsidRPr="002E49BA">
        <w:rPr>
          <w:lang w:val="fr-FR"/>
        </w:rPr>
        <w:t xml:space="preserve"> </w:t>
      </w:r>
      <w:r w:rsidRPr="002E49BA">
        <w:rPr>
          <w:lang w:val="fr-FR"/>
        </w:rPr>
        <w:t>à l’ordonnance et au décret relatifs aux marchés publics :</w:t>
      </w:r>
    </w:p>
    <w:p w14:paraId="3F551CA0" w14:textId="11ACB0DB" w:rsidR="006E1873" w:rsidRPr="002E49BA" w:rsidRDefault="006E1873" w:rsidP="00B3406B">
      <w:pPr>
        <w:pStyle w:val="Paragraphedeliste"/>
        <w:numPr>
          <w:ilvl w:val="0"/>
          <w:numId w:val="43"/>
        </w:numPr>
      </w:pPr>
      <w:r w:rsidRPr="002E49BA">
        <w:t>Acte d’engagement,</w:t>
      </w:r>
    </w:p>
    <w:p w14:paraId="39D0F375" w14:textId="77777777" w:rsidR="00B3406B" w:rsidRPr="002E49BA" w:rsidRDefault="006E1873" w:rsidP="006E1873">
      <w:pPr>
        <w:pStyle w:val="Paragraphedeliste"/>
        <w:numPr>
          <w:ilvl w:val="0"/>
          <w:numId w:val="43"/>
        </w:numPr>
      </w:pPr>
      <w:r w:rsidRPr="002E49BA">
        <w:t>Cahier des Clauses Administratives Particulières,</w:t>
      </w:r>
    </w:p>
    <w:p w14:paraId="2DDAFCC5" w14:textId="77777777" w:rsidR="00B3406B" w:rsidRPr="002E49BA" w:rsidRDefault="006E1873" w:rsidP="006E1873">
      <w:pPr>
        <w:pStyle w:val="Paragraphedeliste"/>
        <w:numPr>
          <w:ilvl w:val="0"/>
          <w:numId w:val="43"/>
        </w:numPr>
      </w:pPr>
      <w:r w:rsidRPr="002E49BA">
        <w:t>Règlement de la consultation,</w:t>
      </w:r>
    </w:p>
    <w:p w14:paraId="24D191D9" w14:textId="77777777" w:rsidR="00B3406B" w:rsidRPr="002E49BA" w:rsidRDefault="006E1873" w:rsidP="006E1873">
      <w:pPr>
        <w:pStyle w:val="Paragraphedeliste"/>
        <w:numPr>
          <w:ilvl w:val="0"/>
          <w:numId w:val="43"/>
        </w:numPr>
      </w:pPr>
      <w:r w:rsidRPr="002E49BA">
        <w:t>Documents simplifiés pour les MAPA,</w:t>
      </w:r>
    </w:p>
    <w:p w14:paraId="0A20F0BA" w14:textId="77777777" w:rsidR="00B3406B" w:rsidRPr="002E49BA" w:rsidRDefault="006E1873" w:rsidP="006E1873">
      <w:pPr>
        <w:pStyle w:val="Paragraphedeliste"/>
        <w:numPr>
          <w:ilvl w:val="0"/>
          <w:numId w:val="43"/>
        </w:numPr>
      </w:pPr>
      <w:r w:rsidRPr="002E49BA">
        <w:t>Marché subséquent,</w:t>
      </w:r>
    </w:p>
    <w:p w14:paraId="28E7D0CE" w14:textId="77777777" w:rsidR="00B3406B" w:rsidRPr="002E49BA" w:rsidRDefault="006E1873" w:rsidP="006E1873">
      <w:pPr>
        <w:pStyle w:val="Paragraphedeliste"/>
        <w:numPr>
          <w:ilvl w:val="0"/>
          <w:numId w:val="43"/>
        </w:numPr>
      </w:pPr>
      <w:r w:rsidRPr="002E49BA">
        <w:t>Lettre de consultation (pour le marché subséquent),</w:t>
      </w:r>
    </w:p>
    <w:p w14:paraId="4D7007D6" w14:textId="1826F092" w:rsidR="006E1873" w:rsidRPr="002E49BA" w:rsidRDefault="006E1873" w:rsidP="006E1873">
      <w:pPr>
        <w:pStyle w:val="Paragraphedeliste"/>
        <w:numPr>
          <w:ilvl w:val="0"/>
          <w:numId w:val="43"/>
        </w:numPr>
      </w:pPr>
      <w:r w:rsidRPr="002E49BA">
        <w:t>Edition des formulaires types des candidatures.</w:t>
      </w:r>
    </w:p>
    <w:p w14:paraId="5DE97DC6" w14:textId="677B2295" w:rsidR="006E1873" w:rsidRPr="002E49BA" w:rsidRDefault="006E1873" w:rsidP="006E1873">
      <w:pPr>
        <w:rPr>
          <w:rStyle w:val="Accentuation"/>
          <w:lang w:val="fr-FR"/>
        </w:rPr>
      </w:pPr>
      <w:r w:rsidRPr="002E49BA">
        <w:rPr>
          <w:rStyle w:val="Accentuation"/>
          <w:lang w:val="fr-FR"/>
        </w:rPr>
        <w:t>Saisie unique :</w:t>
      </w:r>
    </w:p>
    <w:p w14:paraId="05CE07FB" w14:textId="2DB004BB" w:rsidR="006E1873" w:rsidRDefault="006E1873" w:rsidP="006E1873">
      <w:pPr>
        <w:rPr>
          <w:lang w:val="fr-FR"/>
        </w:rPr>
      </w:pPr>
      <w:r w:rsidRPr="002E49BA">
        <w:rPr>
          <w:lang w:val="fr-FR"/>
        </w:rPr>
        <w:t>La solution logicielle devra permettre aux utilisateurs de ne saisir les données qu’une seule fois pour</w:t>
      </w:r>
      <w:r w:rsidR="00B3406B" w:rsidRPr="002E49BA">
        <w:rPr>
          <w:lang w:val="fr-FR"/>
        </w:rPr>
        <w:t xml:space="preserve"> </w:t>
      </w:r>
      <w:r w:rsidRPr="002E49BA">
        <w:rPr>
          <w:lang w:val="fr-FR"/>
        </w:rPr>
        <w:t>qu’elles soient ensuite reprises dans l’ensemble des documents du marché, et également permettre de</w:t>
      </w:r>
      <w:r w:rsidR="00B3406B" w:rsidRPr="002E49BA">
        <w:rPr>
          <w:lang w:val="fr-FR"/>
        </w:rPr>
        <w:t xml:space="preserve"> </w:t>
      </w:r>
      <w:r w:rsidRPr="002E49BA">
        <w:rPr>
          <w:lang w:val="fr-FR"/>
        </w:rPr>
        <w:t>copier les données depuis un marché existant.</w:t>
      </w:r>
    </w:p>
    <w:p w14:paraId="54B2466F" w14:textId="77777777" w:rsidR="005A7A50" w:rsidRPr="002E49BA" w:rsidRDefault="005A7A50" w:rsidP="006E1873">
      <w:pPr>
        <w:rPr>
          <w:lang w:val="fr-FR"/>
        </w:rPr>
      </w:pPr>
    </w:p>
    <w:p w14:paraId="4C14D4C4" w14:textId="2250427D" w:rsidR="006E1873" w:rsidRPr="002E49BA" w:rsidRDefault="006E1873" w:rsidP="006E1873">
      <w:pPr>
        <w:rPr>
          <w:rStyle w:val="Accentuation"/>
          <w:lang w:val="fr-FR"/>
        </w:rPr>
      </w:pPr>
      <w:r w:rsidRPr="002E49BA">
        <w:rPr>
          <w:rStyle w:val="Accentuation"/>
          <w:lang w:val="fr-FR"/>
        </w:rPr>
        <w:t>Personnalisation des documents :</w:t>
      </w:r>
    </w:p>
    <w:p w14:paraId="670FBB3F" w14:textId="39789A2C" w:rsidR="006E1873" w:rsidRPr="002E49BA" w:rsidRDefault="006E1873" w:rsidP="006E1873">
      <w:pPr>
        <w:rPr>
          <w:lang w:val="fr-FR"/>
        </w:rPr>
      </w:pPr>
      <w:r w:rsidRPr="002E49BA">
        <w:rPr>
          <w:lang w:val="fr-FR"/>
        </w:rPr>
        <w:t>La solution logicielle devra aider à créer des documents en fonction des attentes des utilisateurs afin</w:t>
      </w:r>
      <w:r w:rsidR="00B3406B" w:rsidRPr="002E49BA">
        <w:rPr>
          <w:lang w:val="fr-FR"/>
        </w:rPr>
        <w:t xml:space="preserve"> </w:t>
      </w:r>
      <w:r w:rsidRPr="002E49BA">
        <w:rPr>
          <w:lang w:val="fr-FR"/>
        </w:rPr>
        <w:t>d’insérer des clauses spécifiques au CCA, mais aussi reprendre la charte graphique et logo de</w:t>
      </w:r>
      <w:r w:rsidR="00B3406B" w:rsidRPr="002E49BA">
        <w:rPr>
          <w:lang w:val="fr-FR"/>
        </w:rPr>
        <w:t xml:space="preserve"> </w:t>
      </w:r>
      <w:r w:rsidRPr="002E49BA">
        <w:rPr>
          <w:lang w:val="fr-FR"/>
        </w:rPr>
        <w:t>l’établissement.</w:t>
      </w:r>
    </w:p>
    <w:p w14:paraId="618F3CB9" w14:textId="609693C1" w:rsidR="006E1873" w:rsidRPr="002E49BA" w:rsidRDefault="006E1873" w:rsidP="006E1873">
      <w:pPr>
        <w:rPr>
          <w:rStyle w:val="Accentuation"/>
          <w:lang w:val="fr-FR"/>
        </w:rPr>
      </w:pPr>
      <w:r w:rsidRPr="002E49BA">
        <w:rPr>
          <w:rStyle w:val="Accentuation"/>
          <w:lang w:val="fr-FR"/>
        </w:rPr>
        <w:t>Assistance de l’utilisateur :</w:t>
      </w:r>
    </w:p>
    <w:p w14:paraId="73DDEC4E" w14:textId="18DD9C79" w:rsidR="006E1873" w:rsidRPr="002E49BA" w:rsidRDefault="006E1873" w:rsidP="006E1873">
      <w:pPr>
        <w:rPr>
          <w:lang w:val="fr-FR"/>
        </w:rPr>
      </w:pPr>
      <w:r w:rsidRPr="002E49BA">
        <w:rPr>
          <w:lang w:val="fr-FR"/>
        </w:rPr>
        <w:t>Dans toutes les étapes de la rédaction des documents du marché, les utilisateurs devront disposer d’une</w:t>
      </w:r>
      <w:r w:rsidR="005A71A7" w:rsidRPr="002E49BA">
        <w:rPr>
          <w:lang w:val="fr-FR"/>
        </w:rPr>
        <w:t xml:space="preserve"> </w:t>
      </w:r>
      <w:r w:rsidRPr="002E49BA">
        <w:rPr>
          <w:lang w:val="fr-FR"/>
        </w:rPr>
        <w:t>assistance réglementaire en ligne, directement accessible depuis la solution logicielle, qui sera adaptée en</w:t>
      </w:r>
      <w:r w:rsidR="005A71A7" w:rsidRPr="002E49BA">
        <w:rPr>
          <w:lang w:val="fr-FR"/>
        </w:rPr>
        <w:t xml:space="preserve"> </w:t>
      </w:r>
      <w:r w:rsidRPr="002E49BA">
        <w:rPr>
          <w:lang w:val="fr-FR"/>
        </w:rPr>
        <w:t>fonction du type de marché et proposera les informations nécessaires aux utilisateurs en fonction de la</w:t>
      </w:r>
      <w:r w:rsidR="005A71A7" w:rsidRPr="002E49BA">
        <w:rPr>
          <w:lang w:val="fr-FR"/>
        </w:rPr>
        <w:t xml:space="preserve"> </w:t>
      </w:r>
      <w:r w:rsidRPr="002E49BA">
        <w:rPr>
          <w:lang w:val="fr-FR"/>
        </w:rPr>
        <w:t>phase de marché dans laquelle ils se trouvent.</w:t>
      </w:r>
    </w:p>
    <w:p w14:paraId="2FF34854" w14:textId="232A7C09" w:rsidR="005A71A7" w:rsidRPr="002E49BA" w:rsidRDefault="006E1873" w:rsidP="006E1873">
      <w:pPr>
        <w:rPr>
          <w:lang w:val="fr-FR"/>
        </w:rPr>
      </w:pPr>
      <w:r w:rsidRPr="002E49BA">
        <w:rPr>
          <w:lang w:val="fr-FR"/>
        </w:rPr>
        <w:t>Le module devra également leur signaler toute erreur de saisie et incohérence, en fonction du mode de</w:t>
      </w:r>
      <w:r w:rsidR="005A71A7" w:rsidRPr="002E49BA">
        <w:rPr>
          <w:lang w:val="fr-FR"/>
        </w:rPr>
        <w:t xml:space="preserve"> </w:t>
      </w:r>
      <w:r w:rsidRPr="002E49BA">
        <w:rPr>
          <w:lang w:val="fr-FR"/>
        </w:rPr>
        <w:t>passation choisi au préalable. Des astuces et points d’informations viendront également guider les</w:t>
      </w:r>
      <w:r w:rsidR="005A71A7" w:rsidRPr="002E49BA">
        <w:rPr>
          <w:lang w:val="fr-FR"/>
        </w:rPr>
        <w:t xml:space="preserve"> </w:t>
      </w:r>
      <w:r w:rsidRPr="002E49BA">
        <w:rPr>
          <w:lang w:val="fr-FR"/>
        </w:rPr>
        <w:t>utilisateurs. Enfin, un rapport reprendra les points d’attention par marché ou pour tous les marchés.</w:t>
      </w:r>
    </w:p>
    <w:p w14:paraId="7993A468" w14:textId="377956F4" w:rsidR="006E1873" w:rsidRPr="002E49BA" w:rsidRDefault="006E1873" w:rsidP="006E1873">
      <w:pPr>
        <w:rPr>
          <w:rStyle w:val="Accentuation"/>
          <w:lang w:val="fr-FR"/>
        </w:rPr>
      </w:pPr>
      <w:r w:rsidRPr="002E49BA">
        <w:rPr>
          <w:rStyle w:val="Accentuation"/>
          <w:lang w:val="fr-FR"/>
        </w:rPr>
        <w:t>Décomposition du prix global et forfaitaire/Détail quantitatif estimatif</w:t>
      </w:r>
      <w:r w:rsidR="005A71A7" w:rsidRPr="002E49BA">
        <w:rPr>
          <w:rStyle w:val="Accentuation"/>
          <w:lang w:val="fr-FR"/>
        </w:rPr>
        <w:t>/Bordereau des prix</w:t>
      </w:r>
      <w:r w:rsidRPr="002E49BA">
        <w:rPr>
          <w:rStyle w:val="Accentuation"/>
          <w:lang w:val="fr-FR"/>
        </w:rPr>
        <w:t xml:space="preserve"> :</w:t>
      </w:r>
    </w:p>
    <w:p w14:paraId="031D0106" w14:textId="507C7B55" w:rsidR="006E1873" w:rsidRPr="002E49BA" w:rsidRDefault="006E1873" w:rsidP="006E1873">
      <w:pPr>
        <w:rPr>
          <w:lang w:val="fr-FR"/>
        </w:rPr>
      </w:pPr>
      <w:r w:rsidRPr="002E49BA">
        <w:rPr>
          <w:lang w:val="fr-FR"/>
        </w:rPr>
        <w:lastRenderedPageBreak/>
        <w:t>La génération des DPGF</w:t>
      </w:r>
      <w:r w:rsidR="005A71A7" w:rsidRPr="002E49BA">
        <w:rPr>
          <w:lang w:val="fr-FR"/>
        </w:rPr>
        <w:t xml:space="preserve">, </w:t>
      </w:r>
      <w:r w:rsidRPr="002E49BA">
        <w:rPr>
          <w:lang w:val="fr-FR"/>
        </w:rPr>
        <w:t>DQE</w:t>
      </w:r>
      <w:r w:rsidR="005A71A7" w:rsidRPr="002E49BA">
        <w:rPr>
          <w:lang w:val="fr-FR"/>
        </w:rPr>
        <w:t xml:space="preserve"> et Bordereau des prix</w:t>
      </w:r>
      <w:r w:rsidRPr="002E49BA">
        <w:rPr>
          <w:lang w:val="fr-FR"/>
        </w:rPr>
        <w:t xml:space="preserve"> doit être optimisée par la solution logicielle. Le titulaire devra proposer</w:t>
      </w:r>
      <w:r w:rsidR="005A71A7" w:rsidRPr="002E49BA">
        <w:rPr>
          <w:lang w:val="fr-FR"/>
        </w:rPr>
        <w:t xml:space="preserve"> </w:t>
      </w:r>
      <w:r w:rsidRPr="002E49BA">
        <w:rPr>
          <w:lang w:val="fr-FR"/>
        </w:rPr>
        <w:t>une méthodologie adaptée pour travailler avec des documents en format Excel extérieurs à la solution.</w:t>
      </w:r>
    </w:p>
    <w:p w14:paraId="0CE80CE0" w14:textId="1E296B2C" w:rsidR="006E1873" w:rsidRPr="002E49BA" w:rsidRDefault="006E1873" w:rsidP="006E1873">
      <w:pPr>
        <w:rPr>
          <w:lang w:val="fr-FR"/>
        </w:rPr>
      </w:pPr>
      <w:r w:rsidRPr="002E49BA">
        <w:rPr>
          <w:lang w:val="fr-FR"/>
        </w:rPr>
        <w:t>Les modèles de documents Excel devront être exportables directement depuis la solution proposée. Ils</w:t>
      </w:r>
      <w:r w:rsidR="005A71A7" w:rsidRPr="002E49BA">
        <w:rPr>
          <w:lang w:val="fr-FR"/>
        </w:rPr>
        <w:t xml:space="preserve"> </w:t>
      </w:r>
      <w:r w:rsidRPr="002E49BA">
        <w:rPr>
          <w:lang w:val="fr-FR"/>
        </w:rPr>
        <w:t>pourront ainsi être complétés et importés dans le module Marchés publics, sans double encodage.</w:t>
      </w:r>
    </w:p>
    <w:p w14:paraId="3D42A171" w14:textId="680B686A" w:rsidR="006E1873" w:rsidRPr="002E49BA" w:rsidRDefault="006E1873" w:rsidP="001B249E">
      <w:pPr>
        <w:rPr>
          <w:rStyle w:val="Accentuation"/>
          <w:lang w:val="fr-FR"/>
        </w:rPr>
      </w:pPr>
      <w:r w:rsidRPr="001B249E">
        <w:rPr>
          <w:rStyle w:val="Emphaseple"/>
          <w:i/>
        </w:rPr>
        <w:t>Autres documents</w:t>
      </w:r>
      <w:r w:rsidRPr="002E49BA">
        <w:rPr>
          <w:rStyle w:val="Accentuation"/>
          <w:lang w:val="fr-FR"/>
        </w:rPr>
        <w:t xml:space="preserve"> :</w:t>
      </w:r>
    </w:p>
    <w:p w14:paraId="48F64BF0" w14:textId="5A8DAE71" w:rsidR="006E1873" w:rsidRPr="002E49BA" w:rsidRDefault="006E1873" w:rsidP="006E1873">
      <w:pPr>
        <w:rPr>
          <w:lang w:val="fr-FR"/>
        </w:rPr>
      </w:pPr>
      <w:r w:rsidRPr="002E49BA">
        <w:rPr>
          <w:lang w:val="fr-FR"/>
        </w:rPr>
        <w:t>Une bibliothèque de documents pré‐remplis devra être proposée en fonction des données encodées dans</w:t>
      </w:r>
      <w:r w:rsidR="005A71A7" w:rsidRPr="002E49BA">
        <w:rPr>
          <w:lang w:val="fr-FR"/>
        </w:rPr>
        <w:t xml:space="preserve"> </w:t>
      </w:r>
      <w:r w:rsidRPr="002E49BA">
        <w:rPr>
          <w:lang w:val="fr-FR"/>
        </w:rPr>
        <w:t>la solution logicielle.</w:t>
      </w:r>
    </w:p>
    <w:p w14:paraId="2BCC0371" w14:textId="67253B98" w:rsidR="006E1873" w:rsidRPr="002E49BA" w:rsidRDefault="006E1873" w:rsidP="001B249E">
      <w:pPr>
        <w:ind w:firstLine="708"/>
        <w:rPr>
          <w:rStyle w:val="Emphaseple"/>
          <w:lang w:val="fr-FR"/>
        </w:rPr>
      </w:pPr>
      <w:r w:rsidRPr="002E49BA">
        <w:rPr>
          <w:rStyle w:val="Emphaseple"/>
          <w:lang w:val="fr-FR"/>
        </w:rPr>
        <w:t>Gestion des procédures</w:t>
      </w:r>
    </w:p>
    <w:p w14:paraId="54E0861F" w14:textId="77777777" w:rsidR="00F82808" w:rsidRPr="002E49BA" w:rsidRDefault="006E1873" w:rsidP="006E1873">
      <w:pPr>
        <w:rPr>
          <w:lang w:val="fr-FR"/>
        </w:rPr>
      </w:pPr>
      <w:r w:rsidRPr="002E49BA">
        <w:rPr>
          <w:lang w:val="fr-FR"/>
        </w:rPr>
        <w:t>Une fois la consultation engagée, la solution logicielle doit permettre :</w:t>
      </w:r>
    </w:p>
    <w:p w14:paraId="64E21355" w14:textId="77777777" w:rsidR="00F82808" w:rsidRPr="002E49BA" w:rsidRDefault="006E1873" w:rsidP="006E1873">
      <w:pPr>
        <w:pStyle w:val="Paragraphedeliste"/>
        <w:numPr>
          <w:ilvl w:val="0"/>
          <w:numId w:val="43"/>
        </w:numPr>
      </w:pPr>
      <w:r w:rsidRPr="002E49BA">
        <w:t>Une vue d’ensemble des marchés et l’état d’avancement de la procédure à tout instant.</w:t>
      </w:r>
    </w:p>
    <w:p w14:paraId="5A84417F" w14:textId="77777777" w:rsidR="00F82808" w:rsidRPr="002E49BA" w:rsidRDefault="006E1873" w:rsidP="006E1873">
      <w:pPr>
        <w:pStyle w:val="Paragraphedeliste"/>
        <w:numPr>
          <w:ilvl w:val="0"/>
          <w:numId w:val="43"/>
        </w:numPr>
      </w:pPr>
      <w:r w:rsidRPr="002E49BA">
        <w:t>La publication au format exigé pour les Avis d’Appel à la Concurrence sur le profil acheteur du CCA, au</w:t>
      </w:r>
      <w:r w:rsidR="00F82808" w:rsidRPr="002E49BA">
        <w:t xml:space="preserve"> </w:t>
      </w:r>
      <w:r w:rsidRPr="002E49BA">
        <w:t>BOAMP et au JOUE, sans double saisie d’informations.</w:t>
      </w:r>
    </w:p>
    <w:p w14:paraId="251A8B8E" w14:textId="77777777" w:rsidR="00F82808" w:rsidRPr="002E49BA" w:rsidRDefault="006E1873" w:rsidP="006E1873">
      <w:pPr>
        <w:pStyle w:val="Paragraphedeliste"/>
        <w:numPr>
          <w:ilvl w:val="0"/>
          <w:numId w:val="43"/>
        </w:numPr>
      </w:pPr>
      <w:r w:rsidRPr="002E49BA">
        <w:t>Un système d’échéancier complet assurant un suivi planning marché par marché, ainsi qu’un suivi</w:t>
      </w:r>
      <w:r w:rsidR="00F82808" w:rsidRPr="002E49BA">
        <w:t xml:space="preserve"> </w:t>
      </w:r>
      <w:r w:rsidRPr="002E49BA">
        <w:t>global, reprenant toutes les étapes de la procédure.</w:t>
      </w:r>
    </w:p>
    <w:p w14:paraId="18B102BD" w14:textId="0521E6EC" w:rsidR="006E1873" w:rsidRPr="002E49BA" w:rsidRDefault="006E1873" w:rsidP="006E1873">
      <w:pPr>
        <w:pStyle w:val="Paragraphedeliste"/>
        <w:numPr>
          <w:ilvl w:val="0"/>
          <w:numId w:val="43"/>
        </w:numPr>
      </w:pPr>
      <w:r w:rsidRPr="002E49BA">
        <w:t>La gestion des différents types de commissions, de réunions, … et générer les documents nécessaires</w:t>
      </w:r>
      <w:r w:rsidR="00F82808" w:rsidRPr="002E49BA">
        <w:t xml:space="preserve"> </w:t>
      </w:r>
      <w:r w:rsidRPr="002E49BA">
        <w:t>(planning, rapport d’analyse, courriers, …).</w:t>
      </w:r>
    </w:p>
    <w:p w14:paraId="2100FCFD" w14:textId="0401EC2F" w:rsidR="006E1873" w:rsidRPr="002E49BA" w:rsidRDefault="006E1873" w:rsidP="001B249E">
      <w:pPr>
        <w:ind w:firstLine="708"/>
        <w:rPr>
          <w:rStyle w:val="Emphaseple"/>
          <w:lang w:val="fr-FR"/>
        </w:rPr>
      </w:pPr>
      <w:r w:rsidRPr="002E49BA">
        <w:rPr>
          <w:rStyle w:val="Emphaseple"/>
          <w:lang w:val="fr-FR"/>
        </w:rPr>
        <w:t>Caractéristiques techniques spécifiques attendues</w:t>
      </w:r>
    </w:p>
    <w:p w14:paraId="4C0FEAAF" w14:textId="77777777" w:rsidR="00F82808" w:rsidRPr="002E49BA" w:rsidRDefault="006E1873" w:rsidP="00583FE5">
      <w:pPr>
        <w:pStyle w:val="Sansinterligne"/>
      </w:pPr>
      <w:r w:rsidRPr="002E49BA">
        <w:t>La solution logicielle proposée par le titulaire devra :</w:t>
      </w:r>
    </w:p>
    <w:p w14:paraId="1E2D51D0" w14:textId="45DA3496" w:rsidR="00F82808" w:rsidRPr="002E49BA" w:rsidRDefault="006E1873" w:rsidP="00583FE5">
      <w:pPr>
        <w:pStyle w:val="Sansinterligne"/>
        <w:numPr>
          <w:ilvl w:val="0"/>
          <w:numId w:val="43"/>
        </w:numPr>
      </w:pPr>
      <w:r w:rsidRPr="002E49BA">
        <w:t>Être convivial et facile d’utilisation.</w:t>
      </w:r>
    </w:p>
    <w:p w14:paraId="0B2E6388" w14:textId="31242B7E" w:rsidR="00F82808" w:rsidRPr="002E49BA" w:rsidRDefault="006E1873" w:rsidP="00583FE5">
      <w:pPr>
        <w:pStyle w:val="Sansinterligne"/>
        <w:numPr>
          <w:ilvl w:val="0"/>
          <w:numId w:val="43"/>
        </w:numPr>
      </w:pPr>
      <w:r w:rsidRPr="002E49BA">
        <w:t>Proposer des vues chronologiques des différentes étapes du marché encodé.</w:t>
      </w:r>
    </w:p>
    <w:p w14:paraId="4A41B14E" w14:textId="50D70941" w:rsidR="00F82808" w:rsidRPr="002E49BA" w:rsidRDefault="006E1873" w:rsidP="00583FE5">
      <w:pPr>
        <w:pStyle w:val="Sansinterligne"/>
        <w:numPr>
          <w:ilvl w:val="0"/>
          <w:numId w:val="43"/>
        </w:numPr>
      </w:pPr>
      <w:r w:rsidRPr="002E49BA">
        <w:t>Assurer la possibilité de revenir en arrière sans aucune difficulté ni contrainte particulière.</w:t>
      </w:r>
    </w:p>
    <w:p w14:paraId="7D1B0DAB" w14:textId="548A4E5C" w:rsidR="00F82808" w:rsidRPr="002E49BA" w:rsidRDefault="006E1873" w:rsidP="00583FE5">
      <w:pPr>
        <w:pStyle w:val="Sansinterligne"/>
        <w:numPr>
          <w:ilvl w:val="0"/>
          <w:numId w:val="43"/>
        </w:numPr>
      </w:pPr>
      <w:r w:rsidRPr="002E49BA">
        <w:t>Permettre un gain de temps dans le processus des marchés.</w:t>
      </w:r>
    </w:p>
    <w:p w14:paraId="66127629" w14:textId="77777777" w:rsidR="002E49BA" w:rsidRPr="002E49BA" w:rsidRDefault="002E49BA" w:rsidP="00583FE5">
      <w:pPr>
        <w:pStyle w:val="Sansinterligne"/>
      </w:pPr>
    </w:p>
    <w:p w14:paraId="657011C9" w14:textId="77777777" w:rsidR="002E49BA" w:rsidRPr="002E49BA" w:rsidRDefault="006E1873" w:rsidP="00583FE5">
      <w:pPr>
        <w:pStyle w:val="Sansinterligne"/>
      </w:pPr>
      <w:r w:rsidRPr="002E49BA">
        <w:t xml:space="preserve">Actuellement, le pouvoir adjudicateur utilise la plateforme </w:t>
      </w:r>
    </w:p>
    <w:p w14:paraId="4CA1D021" w14:textId="78559757" w:rsidR="00FA0349" w:rsidRPr="002E49BA" w:rsidRDefault="00AE2FCD" w:rsidP="00583FE5">
      <w:pPr>
        <w:pStyle w:val="Sansinterligne"/>
      </w:pPr>
      <w:hyperlink r:id="rId13" w:history="1">
        <w:r w:rsidR="002E49BA" w:rsidRPr="002E49BA">
          <w:rPr>
            <w:rStyle w:val="Lienhypertexte"/>
            <w:color w:val="6666FF" w:themeColor="hyperlink" w:themeTint="99"/>
          </w:rPr>
          <w:t>https://www.marches-securises.fr/</w:t>
        </w:r>
      </w:hyperlink>
      <w:r w:rsidR="00F82808" w:rsidRPr="002E49BA">
        <w:t xml:space="preserve"> </w:t>
      </w:r>
      <w:r w:rsidR="006E1873" w:rsidRPr="002E49BA">
        <w:t>pour la dématérialisation</w:t>
      </w:r>
      <w:r w:rsidR="00F82808" w:rsidRPr="002E49BA">
        <w:t xml:space="preserve"> </w:t>
      </w:r>
      <w:r w:rsidR="006E1873" w:rsidRPr="002E49BA">
        <w:t>des marchés</w:t>
      </w:r>
    </w:p>
    <w:p w14:paraId="5FD7554F" w14:textId="4332AE42" w:rsidR="002E49BA" w:rsidRPr="002E49BA" w:rsidRDefault="002E49BA" w:rsidP="0049557F">
      <w:pPr>
        <w:pStyle w:val="Sous-titre"/>
      </w:pPr>
    </w:p>
    <w:p w14:paraId="3BD90352" w14:textId="62F0A132" w:rsidR="006E1873" w:rsidRPr="002E49BA" w:rsidRDefault="006E1873" w:rsidP="0049557F">
      <w:pPr>
        <w:pStyle w:val="Sous-titre"/>
      </w:pPr>
      <w:r w:rsidRPr="002E49BA">
        <w:t>Gestion des dépenses</w:t>
      </w:r>
    </w:p>
    <w:p w14:paraId="6FA6F196" w14:textId="3DB0AEA3" w:rsidR="00083995" w:rsidRPr="002E49BA" w:rsidRDefault="001B249E" w:rsidP="00FA0349">
      <w:pPr>
        <w:tabs>
          <w:tab w:val="left" w:pos="518"/>
        </w:tabs>
        <w:rPr>
          <w:rStyle w:val="Emphaseple"/>
          <w:lang w:val="fr-FR"/>
        </w:rPr>
      </w:pPr>
      <w:r>
        <w:rPr>
          <w:rStyle w:val="Emphaseple"/>
          <w:lang w:val="fr-FR"/>
        </w:rPr>
        <w:tab/>
      </w:r>
      <w:r>
        <w:rPr>
          <w:rStyle w:val="Emphaseple"/>
          <w:lang w:val="fr-FR"/>
        </w:rPr>
        <w:tab/>
      </w:r>
      <w:r w:rsidR="006E1873" w:rsidRPr="002E49BA">
        <w:rPr>
          <w:rStyle w:val="Emphaseple"/>
          <w:lang w:val="fr-FR"/>
        </w:rPr>
        <w:t>Bons de commande</w:t>
      </w:r>
    </w:p>
    <w:p w14:paraId="57135E28" w14:textId="00D97A90" w:rsidR="00083995" w:rsidRPr="002E49BA"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Saisie des bons de commande déconcentrés permettant la saisie du prix unitaire, du compte</w:t>
      </w:r>
      <w:r w:rsidR="00083995" w:rsidRPr="002E49BA">
        <w:t xml:space="preserve"> </w:t>
      </w:r>
      <w:r w:rsidRPr="002E49BA">
        <w:t>budgétaire ligne à ligne, la répartition analytique, espace conséquent pour libellé objet de la commande.</w:t>
      </w:r>
    </w:p>
    <w:p w14:paraId="231CFA66" w14:textId="5EAE3C5C" w:rsidR="00083995" w:rsidRPr="002E49BA"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Bascule automatique en engagement d’un BDC validé.</w:t>
      </w:r>
    </w:p>
    <w:p w14:paraId="3923A296" w14:textId="5A84470E" w:rsidR="00083995" w:rsidRPr="002E49BA"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Possibilité de faire apparaître différentes mentions paramétrables (original, joindre un RIB si mention</w:t>
      </w:r>
      <w:r w:rsidR="00083995" w:rsidRPr="002E49BA">
        <w:t xml:space="preserve"> </w:t>
      </w:r>
      <w:r w:rsidRPr="002E49BA">
        <w:t>absente sur la facture, …).</w:t>
      </w:r>
    </w:p>
    <w:p w14:paraId="5D5039DE" w14:textId="0ED8D5CF" w:rsidR="00083995" w:rsidRPr="001B249E"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Possibilité de permettre l’envoi de bons de commande dans un circuit de validation dématérialisée.</w:t>
      </w:r>
    </w:p>
    <w:p w14:paraId="4853C891" w14:textId="77777777" w:rsidR="001B249E" w:rsidRDefault="001B249E" w:rsidP="001B249E">
      <w:pPr>
        <w:pStyle w:val="Sansinterligne"/>
      </w:pPr>
    </w:p>
    <w:p w14:paraId="51424954" w14:textId="77777777" w:rsidR="001B249E" w:rsidRPr="002E49BA" w:rsidRDefault="001B249E" w:rsidP="001B249E">
      <w:pPr>
        <w:pStyle w:val="Sansinterligne"/>
        <w:rPr>
          <w:i/>
          <w:iCs/>
          <w:color w:val="000000" w:themeColor="text1"/>
          <w14:textFill>
            <w14:solidFill>
              <w14:schemeClr w14:val="tx1">
                <w14:lumMod w14:val="75000"/>
                <w14:lumOff w14:val="25000"/>
                <w14:lumMod w14:val="60000"/>
                <w14:lumOff w14:val="40000"/>
              </w14:schemeClr>
            </w14:solidFill>
          </w14:textFill>
        </w:rPr>
      </w:pPr>
    </w:p>
    <w:p w14:paraId="4A002B95" w14:textId="6D083FD1" w:rsidR="00083995" w:rsidRPr="002E49BA" w:rsidRDefault="001B249E" w:rsidP="00A06443">
      <w:pPr>
        <w:tabs>
          <w:tab w:val="left" w:pos="518"/>
        </w:tabs>
        <w:rPr>
          <w:rStyle w:val="Emphaseple"/>
          <w:lang w:val="fr-FR"/>
        </w:rPr>
      </w:pPr>
      <w:r>
        <w:rPr>
          <w:rStyle w:val="Emphaseple"/>
          <w:lang w:val="fr-FR"/>
        </w:rPr>
        <w:lastRenderedPageBreak/>
        <w:tab/>
      </w:r>
      <w:r>
        <w:rPr>
          <w:rStyle w:val="Emphaseple"/>
          <w:lang w:val="fr-FR"/>
        </w:rPr>
        <w:tab/>
      </w:r>
      <w:r w:rsidR="006E1873" w:rsidRPr="002E49BA">
        <w:rPr>
          <w:rStyle w:val="Emphaseple"/>
          <w:lang w:val="fr-FR"/>
        </w:rPr>
        <w:t>Engagements</w:t>
      </w:r>
    </w:p>
    <w:p w14:paraId="78DB949C" w14:textId="63D3BBD0" w:rsidR="00083995" w:rsidRPr="002E49BA" w:rsidRDefault="006E1873" w:rsidP="00583FE5">
      <w:pPr>
        <w:pStyle w:val="Sansinterligne"/>
        <w:numPr>
          <w:ilvl w:val="0"/>
          <w:numId w:val="43"/>
        </w:numPr>
      </w:pPr>
      <w:r w:rsidRPr="002E49BA">
        <w:t>Le module engagement doit permettre la saisie, le suivi, le contrôle des crédits disponibles (en valeur</w:t>
      </w:r>
      <w:r w:rsidR="00083995" w:rsidRPr="002E49BA">
        <w:t xml:space="preserve"> </w:t>
      </w:r>
      <w:r w:rsidRPr="002E49BA">
        <w:t>et pourcentage), l'interrogation d’un engagement et la visualisation des mandats correspondants, le</w:t>
      </w:r>
      <w:r w:rsidR="00083995" w:rsidRPr="002E49BA">
        <w:t xml:space="preserve"> </w:t>
      </w:r>
      <w:r w:rsidRPr="002E49BA">
        <w:t>contrôle des crédits disponibles lors de la passation d’une commande, la vérification de l'état des</w:t>
      </w:r>
      <w:r w:rsidR="00083995" w:rsidRPr="002E49BA">
        <w:t xml:space="preserve"> </w:t>
      </w:r>
      <w:r w:rsidRPr="002E49BA">
        <w:t>engagements et des restes engagés, l'enregistrement d’un engagement à imputation multiple.</w:t>
      </w:r>
    </w:p>
    <w:p w14:paraId="0F35D91C" w14:textId="7AC043A5" w:rsidR="006E1873" w:rsidRPr="002E49BA" w:rsidRDefault="006E1873" w:rsidP="00583FE5">
      <w:pPr>
        <w:pStyle w:val="Sansinterligne"/>
        <w:numPr>
          <w:ilvl w:val="0"/>
          <w:numId w:val="43"/>
        </w:numPr>
      </w:pPr>
      <w:r w:rsidRPr="002E49BA">
        <w:t xml:space="preserve">Dès la mise en </w:t>
      </w:r>
      <w:r w:rsidR="00083995" w:rsidRPr="002E49BA">
        <w:t>œuvre</w:t>
      </w:r>
      <w:r w:rsidRPr="002E49BA">
        <w:t xml:space="preserve"> d’une procédure d’engagement, un paramétrage doit rendre possible le blocage</w:t>
      </w:r>
      <w:r w:rsidR="00083995" w:rsidRPr="002E49BA">
        <w:t xml:space="preserve"> </w:t>
      </w:r>
      <w:r w:rsidRPr="002E49BA">
        <w:t>au niveau analytique par article en cas de dépassement de crédits. Ce blocage ne devra pouvoir être</w:t>
      </w:r>
      <w:r w:rsidR="00083995" w:rsidRPr="002E49BA">
        <w:t xml:space="preserve"> </w:t>
      </w:r>
      <w:r w:rsidRPr="002E49BA">
        <w:t>déverrouillé que par le service comptabilité.</w:t>
      </w:r>
    </w:p>
    <w:p w14:paraId="600CFAA2" w14:textId="77777777" w:rsidR="0049557F" w:rsidRDefault="0049557F" w:rsidP="006E1873">
      <w:pPr>
        <w:rPr>
          <w:rStyle w:val="Emphaseple"/>
          <w:lang w:val="fr-FR"/>
        </w:rPr>
      </w:pPr>
    </w:p>
    <w:p w14:paraId="00E0EE10" w14:textId="77777777" w:rsidR="0049557F" w:rsidRDefault="0049557F" w:rsidP="006E1873">
      <w:pPr>
        <w:rPr>
          <w:rStyle w:val="Emphaseple"/>
          <w:lang w:val="fr-FR"/>
        </w:rPr>
      </w:pPr>
    </w:p>
    <w:p w14:paraId="7C6A8048" w14:textId="77777777" w:rsidR="0049557F" w:rsidRDefault="0049557F" w:rsidP="006E1873">
      <w:pPr>
        <w:rPr>
          <w:rStyle w:val="Emphaseple"/>
          <w:lang w:val="fr-FR"/>
        </w:rPr>
      </w:pPr>
    </w:p>
    <w:p w14:paraId="29128425" w14:textId="50197A02" w:rsidR="00956659" w:rsidRPr="002E49BA" w:rsidRDefault="006E1873" w:rsidP="001B249E">
      <w:pPr>
        <w:ind w:firstLine="708"/>
        <w:rPr>
          <w:rStyle w:val="Emphaseple"/>
          <w:lang w:val="fr-FR"/>
        </w:rPr>
      </w:pPr>
      <w:r w:rsidRPr="002E49BA">
        <w:rPr>
          <w:rStyle w:val="Emphaseple"/>
          <w:lang w:val="fr-FR"/>
        </w:rPr>
        <w:t>Suivi des factures</w:t>
      </w:r>
    </w:p>
    <w:p w14:paraId="7DD6BD72" w14:textId="5275F8D7" w:rsidR="00956659" w:rsidRPr="002E49BA"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Ce module doit permettre la saisie déconcentrée des factures arrivées et de permettre l’envoi dans un</w:t>
      </w:r>
      <w:r w:rsidR="00956659" w:rsidRPr="002E49BA">
        <w:t xml:space="preserve"> </w:t>
      </w:r>
      <w:r w:rsidRPr="002E49BA">
        <w:t>circuit de validation dématérialisé.</w:t>
      </w:r>
    </w:p>
    <w:p w14:paraId="26DB5255" w14:textId="247FC54E" w:rsidR="006E1873" w:rsidRPr="002E49BA"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Lors de la saisie de la facture, il est impératif d’avoir le lien avec l’engagement et l’établissement d’un</w:t>
      </w:r>
      <w:r w:rsidR="00956659" w:rsidRPr="002E49BA">
        <w:t xml:space="preserve"> </w:t>
      </w:r>
      <w:r w:rsidRPr="002E49BA">
        <w:t>pré‐mandatement.</w:t>
      </w:r>
    </w:p>
    <w:p w14:paraId="7E4E5460" w14:textId="37BE51A6" w:rsidR="00956659" w:rsidRPr="002E49BA" w:rsidRDefault="006E1873" w:rsidP="001B249E">
      <w:pPr>
        <w:ind w:firstLine="708"/>
        <w:rPr>
          <w:rStyle w:val="Emphaseple"/>
          <w:lang w:val="fr-FR"/>
        </w:rPr>
      </w:pPr>
      <w:r w:rsidRPr="002E49BA">
        <w:rPr>
          <w:rStyle w:val="Emphaseple"/>
          <w:lang w:val="fr-FR"/>
        </w:rPr>
        <w:t>Délais de Paiement</w:t>
      </w:r>
    </w:p>
    <w:p w14:paraId="131444CA" w14:textId="5B3C99BD" w:rsidR="000C3BC4" w:rsidRPr="0049557F"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Les délais de paiement portent sur le suivi et le calcul des intérêts moratoires. Le service doit pouvoir</w:t>
      </w:r>
      <w:r w:rsidR="00956659" w:rsidRPr="002E49BA">
        <w:t xml:space="preserve"> </w:t>
      </w:r>
      <w:r w:rsidRPr="002E49BA">
        <w:t>réaliser l'édition d’un état des délais de paiement.</w:t>
      </w:r>
    </w:p>
    <w:p w14:paraId="2A1DA5EB" w14:textId="44A39EE0" w:rsidR="00A06443" w:rsidRPr="002E49BA" w:rsidRDefault="006E1873" w:rsidP="001B249E">
      <w:pPr>
        <w:ind w:firstLine="708"/>
        <w:rPr>
          <w:rStyle w:val="Emphaseple"/>
          <w:lang w:val="fr-FR"/>
        </w:rPr>
      </w:pPr>
      <w:r w:rsidRPr="002E49BA">
        <w:rPr>
          <w:rStyle w:val="Emphaseple"/>
          <w:lang w:val="fr-FR"/>
        </w:rPr>
        <w:t>Mandatement des dépenses</w:t>
      </w:r>
    </w:p>
    <w:p w14:paraId="635846A0" w14:textId="5AB964CE" w:rsidR="00A06443" w:rsidRPr="002E49BA" w:rsidRDefault="006E1873" w:rsidP="00583FE5">
      <w:pPr>
        <w:pStyle w:val="Sansinterligne"/>
        <w:numPr>
          <w:ilvl w:val="0"/>
          <w:numId w:val="43"/>
        </w:numPr>
        <w:rPr>
          <w:i/>
          <w:iCs/>
          <w:color w:val="000000" w:themeColor="text1"/>
          <w14:textFill>
            <w14:solidFill>
              <w14:schemeClr w14:val="tx1">
                <w14:lumMod w14:val="75000"/>
                <w14:lumOff w14:val="25000"/>
                <w14:lumMod w14:val="60000"/>
                <w14:lumOff w14:val="40000"/>
              </w14:schemeClr>
            </w14:solidFill>
          </w14:textFill>
        </w:rPr>
      </w:pPr>
      <w:r w:rsidRPr="002E49BA">
        <w:t>La liquidation, le mandatement, la gestion des rejets, l'annulation et la ré‐imputation sont des</w:t>
      </w:r>
      <w:r w:rsidR="00A06443" w:rsidRPr="002E49BA">
        <w:t xml:space="preserve"> </w:t>
      </w:r>
      <w:r w:rsidRPr="002E49BA">
        <w:t>fonctionnalités indispensables à la gestion du mandatement des dépenses.</w:t>
      </w:r>
    </w:p>
    <w:p w14:paraId="16A84FE7" w14:textId="68B61C8B" w:rsidR="00A06443" w:rsidRPr="002E49BA" w:rsidRDefault="006E1873" w:rsidP="00583FE5">
      <w:pPr>
        <w:pStyle w:val="Sansinterligne"/>
        <w:numPr>
          <w:ilvl w:val="0"/>
          <w:numId w:val="43"/>
        </w:numPr>
      </w:pPr>
      <w:r w:rsidRPr="002E49BA">
        <w:t>Le service doit pouvoir consulter les mandats en attente, la réduction, l'annulation et les modifications</w:t>
      </w:r>
      <w:r w:rsidR="00A06443" w:rsidRPr="002E49BA">
        <w:t xml:space="preserve"> </w:t>
      </w:r>
      <w:r w:rsidRPr="002E49BA">
        <w:t>des mandats émis avec une édition des documents correspondants, en l'occurrence les pré mandats</w:t>
      </w:r>
      <w:r w:rsidR="00A06443" w:rsidRPr="002E49BA">
        <w:t xml:space="preserve"> </w:t>
      </w:r>
      <w:r w:rsidRPr="002E49BA">
        <w:t>automatiques pour des dépenses régulières (EDF, loyers …) la gestion des avoirs partiels ou globaux,</w:t>
      </w:r>
      <w:r w:rsidR="00A06443" w:rsidRPr="002E49BA">
        <w:t xml:space="preserve"> </w:t>
      </w:r>
      <w:r w:rsidRPr="002E49BA">
        <w:t>l'édition des pièces légales (mandats, de réduction et d’annulation, bordereau journal, certificats de</w:t>
      </w:r>
      <w:r w:rsidR="00A06443" w:rsidRPr="002E49BA">
        <w:t xml:space="preserve"> </w:t>
      </w:r>
      <w:r w:rsidRPr="002E49BA">
        <w:t>paiement).</w:t>
      </w:r>
    </w:p>
    <w:p w14:paraId="2C7D2CD3" w14:textId="1E3E3981" w:rsidR="00A06443" w:rsidRPr="002E49BA" w:rsidRDefault="006E1873" w:rsidP="00583FE5">
      <w:pPr>
        <w:pStyle w:val="Sansinterligne"/>
        <w:numPr>
          <w:ilvl w:val="0"/>
          <w:numId w:val="43"/>
        </w:numPr>
      </w:pPr>
      <w:r w:rsidRPr="002E49BA">
        <w:t>Suivi et consultation des créanciers.</w:t>
      </w:r>
    </w:p>
    <w:p w14:paraId="75FE7B78" w14:textId="5AD2899B" w:rsidR="006E1873" w:rsidRPr="002E49BA" w:rsidRDefault="006E1873" w:rsidP="00583FE5">
      <w:pPr>
        <w:pStyle w:val="Sansinterligne"/>
        <w:numPr>
          <w:ilvl w:val="0"/>
          <w:numId w:val="43"/>
        </w:numPr>
      </w:pPr>
      <w:r w:rsidRPr="002E49BA">
        <w:t>Consultation des historiques par imputation, par fonction, par compte analytique, par tiers, par</w:t>
      </w:r>
      <w:r w:rsidR="00A06443" w:rsidRPr="002E49BA">
        <w:t xml:space="preserve"> c</w:t>
      </w:r>
      <w:r w:rsidRPr="002E49BA">
        <w:t>hapitre et par date, classement et recherche des RIB.</w:t>
      </w:r>
    </w:p>
    <w:p w14:paraId="3B25315C" w14:textId="77777777" w:rsidR="0049557F" w:rsidRDefault="0049557F" w:rsidP="0049557F">
      <w:pPr>
        <w:pStyle w:val="Sous-titre"/>
      </w:pPr>
    </w:p>
    <w:p w14:paraId="2233B04C" w14:textId="6307BE87" w:rsidR="0049557F" w:rsidRPr="0049557F" w:rsidRDefault="006E1873" w:rsidP="0049557F">
      <w:pPr>
        <w:pStyle w:val="Sous-titre"/>
      </w:pPr>
      <w:r w:rsidRPr="002E49BA">
        <w:t>Gestion des recettes</w:t>
      </w:r>
    </w:p>
    <w:p w14:paraId="066700B2" w14:textId="6B42A255" w:rsidR="006E1873" w:rsidRPr="0049557F" w:rsidRDefault="006E1873" w:rsidP="001B249E">
      <w:pPr>
        <w:pStyle w:val="Sous-titre"/>
        <w:ind w:firstLine="708"/>
        <w:rPr>
          <w:rStyle w:val="Emphaseple"/>
          <w:b/>
          <w:iCs w:val="0"/>
          <w:sz w:val="24"/>
        </w:rPr>
      </w:pPr>
      <w:r w:rsidRPr="000C3BC4">
        <w:rPr>
          <w:rStyle w:val="Emphaseple"/>
          <w:b/>
          <w:bCs w:val="0"/>
        </w:rPr>
        <w:t>Engagement des recettes</w:t>
      </w:r>
    </w:p>
    <w:p w14:paraId="1052200B" w14:textId="23971D4B" w:rsidR="000C1542" w:rsidRPr="005A7A50" w:rsidRDefault="006E1873" w:rsidP="00583FE5">
      <w:pPr>
        <w:pStyle w:val="Sansinterligne"/>
        <w:numPr>
          <w:ilvl w:val="0"/>
          <w:numId w:val="43"/>
        </w:numPr>
      </w:pPr>
      <w:r w:rsidRPr="005A7A50">
        <w:t>La solution proposée doit permettre l'engagement des recettes dans les mêmes conditions que celui</w:t>
      </w:r>
      <w:r w:rsidR="00D71EBE" w:rsidRPr="005A7A50">
        <w:t xml:space="preserve"> </w:t>
      </w:r>
      <w:r w:rsidRPr="005A7A50">
        <w:t>des dépenses.</w:t>
      </w:r>
    </w:p>
    <w:p w14:paraId="508A6C4B" w14:textId="135E0E33" w:rsidR="006E1873" w:rsidRPr="002E49BA" w:rsidRDefault="006E1873" w:rsidP="001B249E">
      <w:pPr>
        <w:ind w:firstLine="708"/>
        <w:rPr>
          <w:rStyle w:val="Emphaseple"/>
          <w:lang w:val="fr-FR"/>
        </w:rPr>
      </w:pPr>
      <w:r w:rsidRPr="002E49BA">
        <w:rPr>
          <w:rStyle w:val="Emphaseple"/>
          <w:lang w:val="fr-FR"/>
        </w:rPr>
        <w:t>Titres de recettes</w:t>
      </w:r>
    </w:p>
    <w:p w14:paraId="5F32BDE0" w14:textId="13B19D16" w:rsidR="006E1873" w:rsidRPr="002E49BA" w:rsidRDefault="006E1873" w:rsidP="00583FE5">
      <w:pPr>
        <w:pStyle w:val="Sansinterligne"/>
        <w:numPr>
          <w:ilvl w:val="0"/>
          <w:numId w:val="43"/>
        </w:numPr>
      </w:pPr>
      <w:r w:rsidRPr="002E49BA">
        <w:t>La liquidation, le mandatement, le rejet, l'annulation et ré‐imputation ainsi que l'édition des titres de</w:t>
      </w:r>
      <w:r w:rsidR="00D71EBE" w:rsidRPr="002E49BA">
        <w:t xml:space="preserve"> </w:t>
      </w:r>
      <w:r w:rsidRPr="002E49BA">
        <w:t>recettes directes, P503 et les bordereaux journaux sont des fonctionnalités indispensables à la gestion des</w:t>
      </w:r>
      <w:r w:rsidR="00D71EBE" w:rsidRPr="002E49BA">
        <w:t xml:space="preserve"> </w:t>
      </w:r>
      <w:r w:rsidRPr="002E49BA">
        <w:t>titres de recettes.</w:t>
      </w:r>
    </w:p>
    <w:p w14:paraId="175E4635" w14:textId="621B8582" w:rsidR="006E1873" w:rsidRPr="002E49BA" w:rsidRDefault="006E1873" w:rsidP="00583FE5">
      <w:pPr>
        <w:pStyle w:val="Sansinterligne"/>
        <w:numPr>
          <w:ilvl w:val="0"/>
          <w:numId w:val="43"/>
        </w:numPr>
      </w:pPr>
      <w:r w:rsidRPr="002E49BA">
        <w:lastRenderedPageBreak/>
        <w:t>Consultation des historiques par imputation, par fonction par compte analytique, par tiers, par</w:t>
      </w:r>
      <w:r w:rsidR="00D71EBE" w:rsidRPr="002E49BA">
        <w:t xml:space="preserve"> </w:t>
      </w:r>
      <w:r w:rsidRPr="002E49BA">
        <w:t>chapitre et par date.</w:t>
      </w:r>
    </w:p>
    <w:p w14:paraId="16B80BB0" w14:textId="768B54B6" w:rsidR="006E1873" w:rsidRPr="002E49BA" w:rsidRDefault="006E1873" w:rsidP="001B249E">
      <w:pPr>
        <w:pStyle w:val="Sous-titre"/>
        <w:ind w:firstLine="708"/>
      </w:pPr>
      <w:r w:rsidRPr="002E49BA">
        <w:t>Gestion des tiers</w:t>
      </w:r>
    </w:p>
    <w:p w14:paraId="28B5273B" w14:textId="16983147" w:rsidR="000C1542" w:rsidRPr="002E49BA" w:rsidRDefault="006E1873" w:rsidP="00583FE5">
      <w:pPr>
        <w:pStyle w:val="Sansinterligne"/>
      </w:pPr>
      <w:r w:rsidRPr="002E49BA">
        <w:t>Ce module doit permettre :</w:t>
      </w:r>
    </w:p>
    <w:p w14:paraId="748CF6AB" w14:textId="264598E6" w:rsidR="00D71EBE" w:rsidRPr="002E49BA" w:rsidRDefault="006E1873" w:rsidP="00583FE5">
      <w:pPr>
        <w:pStyle w:val="Sansinterligne"/>
        <w:numPr>
          <w:ilvl w:val="0"/>
          <w:numId w:val="43"/>
        </w:numPr>
      </w:pPr>
      <w:r w:rsidRPr="002E49BA">
        <w:t>De consulter un tiers en débit et ou crédit avec toutes opérations s’y rattachant tels que mandats,</w:t>
      </w:r>
      <w:r w:rsidR="00D71EBE" w:rsidRPr="002E49BA">
        <w:t xml:space="preserve"> </w:t>
      </w:r>
      <w:r w:rsidRPr="002E49BA">
        <w:t>titres pour un établissement et tous les établissements confondus avec une possibilité d’édition.</w:t>
      </w:r>
    </w:p>
    <w:p w14:paraId="09F5C1AF" w14:textId="11AC6253" w:rsidR="006E1873" w:rsidRPr="002E49BA" w:rsidRDefault="006E1873" w:rsidP="00583FE5">
      <w:pPr>
        <w:pStyle w:val="Sansinterligne"/>
        <w:numPr>
          <w:ilvl w:val="0"/>
          <w:numId w:val="43"/>
        </w:numPr>
      </w:pPr>
      <w:r w:rsidRPr="002E49BA">
        <w:t>De mettre en place un historique des consommations par tiers sur plusieurs années.</w:t>
      </w:r>
    </w:p>
    <w:p w14:paraId="008D3DFE" w14:textId="0A227C63" w:rsidR="006E1873" w:rsidRPr="002E49BA" w:rsidRDefault="006E1873" w:rsidP="00583FE5">
      <w:pPr>
        <w:pStyle w:val="Sansinterligne"/>
        <w:numPr>
          <w:ilvl w:val="0"/>
          <w:numId w:val="43"/>
        </w:numPr>
      </w:pPr>
      <w:r w:rsidRPr="002E49BA">
        <w:t>Une mise à jour du fichier tiers doit être envisageable : possibilité de rendre un tiers inactif même</w:t>
      </w:r>
      <w:r w:rsidR="00D71EBE" w:rsidRPr="002E49BA">
        <w:t xml:space="preserve"> </w:t>
      </w:r>
      <w:r w:rsidRPr="002E49BA">
        <w:t>temporairement, de rendre inactifs tous les tiers non mouvementés depuis « n » années,</w:t>
      </w:r>
    </w:p>
    <w:p w14:paraId="3D82F309" w14:textId="67A735E0" w:rsidR="006E1873" w:rsidRDefault="006E1873" w:rsidP="00583FE5">
      <w:pPr>
        <w:pStyle w:val="Sansinterligne"/>
        <w:numPr>
          <w:ilvl w:val="0"/>
          <w:numId w:val="43"/>
        </w:numPr>
      </w:pPr>
      <w:r w:rsidRPr="002E49BA">
        <w:t>Les tiers peuvent être créés lors de la saisie de tous les mouvements sans qu’il soit nécessaire de quitter une</w:t>
      </w:r>
      <w:r w:rsidR="00D71EBE" w:rsidRPr="002E49BA">
        <w:t xml:space="preserve"> </w:t>
      </w:r>
      <w:r w:rsidRPr="002E49BA">
        <w:t>application ; de gérer plusieurs références bancaires ; d’effectuer des recherches sur une partie du nom.</w:t>
      </w:r>
    </w:p>
    <w:p w14:paraId="14CABE5A" w14:textId="77777777" w:rsidR="0049557F" w:rsidRPr="002E49BA" w:rsidRDefault="0049557F" w:rsidP="0049557F">
      <w:pPr>
        <w:pStyle w:val="Sansinterligne"/>
        <w:ind w:left="720" w:firstLine="0"/>
      </w:pPr>
    </w:p>
    <w:p w14:paraId="5CD157E0" w14:textId="6411F8C8" w:rsidR="006E1873" w:rsidRPr="002E49BA" w:rsidRDefault="006E1873" w:rsidP="001B249E">
      <w:pPr>
        <w:pStyle w:val="Sous-titre"/>
        <w:ind w:firstLine="708"/>
      </w:pPr>
      <w:r w:rsidRPr="002E49BA">
        <w:t>Traitement de fin d'exercice</w:t>
      </w:r>
    </w:p>
    <w:p w14:paraId="4F21EDFE" w14:textId="25FA797F" w:rsidR="00F4063F" w:rsidRPr="002E49BA" w:rsidRDefault="006E1873" w:rsidP="00583FE5">
      <w:pPr>
        <w:pStyle w:val="Sansinterligne"/>
        <w:numPr>
          <w:ilvl w:val="0"/>
          <w:numId w:val="43"/>
        </w:numPr>
      </w:pPr>
      <w:r w:rsidRPr="002E49BA">
        <w:t>Ouverture et clôture d'exercice.</w:t>
      </w:r>
    </w:p>
    <w:p w14:paraId="31437160" w14:textId="5F02DFEF" w:rsidR="00F4063F" w:rsidRPr="002E49BA" w:rsidRDefault="006E1873" w:rsidP="00583FE5">
      <w:pPr>
        <w:pStyle w:val="Sansinterligne"/>
        <w:numPr>
          <w:ilvl w:val="0"/>
          <w:numId w:val="43"/>
        </w:numPr>
      </w:pPr>
      <w:r w:rsidRPr="002E49BA">
        <w:t>Rattachement des charges et des produits.</w:t>
      </w:r>
    </w:p>
    <w:p w14:paraId="3707845A" w14:textId="0C8E7BBB" w:rsidR="005A7A50" w:rsidRDefault="006E1873" w:rsidP="00583FE5">
      <w:pPr>
        <w:pStyle w:val="Sansinterligne"/>
        <w:numPr>
          <w:ilvl w:val="0"/>
          <w:numId w:val="43"/>
        </w:numPr>
      </w:pPr>
      <w:r w:rsidRPr="002E49BA">
        <w:t>Les gestionnaires doivent avoir la possibilité d’éditer, par service, un état des engagements non soldés.</w:t>
      </w:r>
      <w:r w:rsidR="00F4063F" w:rsidRPr="002E49BA">
        <w:t xml:space="preserve"> </w:t>
      </w:r>
      <w:r w:rsidRPr="002E49BA">
        <w:t>L'état des engagements non soldés en fin d'année doit permettre la génération automatisée des mandats</w:t>
      </w:r>
      <w:r w:rsidR="00F4063F" w:rsidRPr="002E49BA">
        <w:t xml:space="preserve"> </w:t>
      </w:r>
      <w:r w:rsidRPr="002E49BA">
        <w:t>et titres de rattachement, ainsi que leur contrepassation au début de l'exercice suivant. Cet état doit aussi</w:t>
      </w:r>
      <w:r w:rsidR="00F4063F" w:rsidRPr="002E49BA">
        <w:t xml:space="preserve"> </w:t>
      </w:r>
      <w:r w:rsidRPr="002E49BA">
        <w:t>permettre le report des restes à réaliser.</w:t>
      </w:r>
    </w:p>
    <w:p w14:paraId="16F9FC2A" w14:textId="77777777" w:rsidR="005A7A50" w:rsidRPr="002E49BA" w:rsidRDefault="005A7A50" w:rsidP="00583FE5">
      <w:pPr>
        <w:pStyle w:val="Sansinterligne"/>
      </w:pPr>
    </w:p>
    <w:p w14:paraId="2AE03A6D" w14:textId="378C33E6" w:rsidR="006E1873" w:rsidRPr="002E49BA" w:rsidRDefault="006E1873" w:rsidP="0049557F">
      <w:pPr>
        <w:pStyle w:val="Sous-titre"/>
      </w:pPr>
      <w:r w:rsidRPr="002E49BA">
        <w:t>Gestion budgétaire et financière</w:t>
      </w:r>
    </w:p>
    <w:p w14:paraId="05831631" w14:textId="77777777" w:rsidR="00F4063F" w:rsidRPr="002E49BA" w:rsidRDefault="006E1873" w:rsidP="001B249E">
      <w:pPr>
        <w:ind w:firstLine="708"/>
        <w:rPr>
          <w:rStyle w:val="Emphaseple"/>
          <w:lang w:val="fr-FR"/>
        </w:rPr>
      </w:pPr>
      <w:r w:rsidRPr="002E49BA">
        <w:rPr>
          <w:rStyle w:val="Emphaseple"/>
          <w:lang w:val="fr-FR"/>
        </w:rPr>
        <w:t>Gestion du budget principal et des budgets annexes (Nomenclature M</w:t>
      </w:r>
      <w:r w:rsidR="00F4063F" w:rsidRPr="002E49BA">
        <w:rPr>
          <w:rStyle w:val="Emphaseple"/>
          <w:lang w:val="fr-FR"/>
        </w:rPr>
        <w:t>22</w:t>
      </w:r>
      <w:r w:rsidRPr="002E49BA">
        <w:rPr>
          <w:rStyle w:val="Emphaseple"/>
          <w:lang w:val="fr-FR"/>
        </w:rPr>
        <w:t>)</w:t>
      </w:r>
    </w:p>
    <w:p w14:paraId="2B6580D9" w14:textId="0EB45212" w:rsidR="00F4063F" w:rsidRPr="002E49BA" w:rsidRDefault="006E1873" w:rsidP="00583FE5">
      <w:pPr>
        <w:pStyle w:val="Sansinterligne"/>
        <w:numPr>
          <w:ilvl w:val="0"/>
          <w:numId w:val="43"/>
        </w:numPr>
      </w:pPr>
      <w:r w:rsidRPr="002E49BA">
        <w:t>Une gestion multi instructions comptables ainsi qu'une gestion multi budgets pour un même</w:t>
      </w:r>
      <w:r w:rsidR="00F4063F" w:rsidRPr="002E49BA">
        <w:t xml:space="preserve"> </w:t>
      </w:r>
      <w:r w:rsidRPr="002E49BA">
        <w:t>organisme doit être possible.</w:t>
      </w:r>
      <w:r w:rsidR="00F4063F" w:rsidRPr="002E49BA">
        <w:t xml:space="preserve"> </w:t>
      </w:r>
      <w:r w:rsidRPr="002E49BA">
        <w:t>Le module de préparation budgétaire doit permettre des simulations multiples et paramétrables (par</w:t>
      </w:r>
      <w:r w:rsidR="00F4063F" w:rsidRPr="002E49BA">
        <w:t xml:space="preserve"> </w:t>
      </w:r>
      <w:r w:rsidRPr="002E49BA">
        <w:t>service gestionnaire, par compte analytique, par fonction et sous fonction, par nature, par opération, …)</w:t>
      </w:r>
      <w:r w:rsidR="00F4063F" w:rsidRPr="002E49BA">
        <w:t xml:space="preserve"> </w:t>
      </w:r>
      <w:r w:rsidRPr="002E49BA">
        <w:t>sans influencer le budget réel.</w:t>
      </w:r>
    </w:p>
    <w:p w14:paraId="00D68EF3" w14:textId="4B8AB93F" w:rsidR="00F4063F" w:rsidRPr="002E49BA" w:rsidRDefault="006E1873" w:rsidP="00583FE5">
      <w:pPr>
        <w:pStyle w:val="Sansinterligne"/>
        <w:numPr>
          <w:ilvl w:val="0"/>
          <w:numId w:val="43"/>
        </w:numPr>
      </w:pPr>
      <w:r w:rsidRPr="002E49BA">
        <w:t>Possibilité de fournir, à la demande, un état d’aide à la préparation budgétaire avec les propositions</w:t>
      </w:r>
      <w:r w:rsidR="00F4063F" w:rsidRPr="002E49BA">
        <w:t xml:space="preserve"> </w:t>
      </w:r>
      <w:r w:rsidRPr="002E49BA">
        <w:t>initiales effectuées, des budgets antérieurs et leurs réalisations.</w:t>
      </w:r>
      <w:r w:rsidR="00F4063F" w:rsidRPr="002E49BA">
        <w:t xml:space="preserve"> </w:t>
      </w:r>
      <w:r w:rsidRPr="002E49BA">
        <w:t>Lors de la phase de la préparation budgétaire, il doit être possible d’appliquer un coefficient de</w:t>
      </w:r>
      <w:r w:rsidR="00F4063F" w:rsidRPr="002E49BA">
        <w:t xml:space="preserve"> </w:t>
      </w:r>
      <w:r w:rsidRPr="002E49BA">
        <w:t>majoration ou de minoration sur chaque imputation budgétaire mais aussi d’indiquer</w:t>
      </w:r>
      <w:r w:rsidR="00F4063F" w:rsidRPr="002E49BA">
        <w:t xml:space="preserve"> </w:t>
      </w:r>
      <w:r w:rsidRPr="002E49BA">
        <w:t>sur les états de</w:t>
      </w:r>
      <w:r w:rsidR="00F4063F" w:rsidRPr="002E49BA">
        <w:t xml:space="preserve"> </w:t>
      </w:r>
      <w:r w:rsidRPr="002E49BA">
        <w:t>propositions budgétaires, les budgets votés les années précédentes ainsi que les résultats de leur</w:t>
      </w:r>
      <w:r w:rsidR="00F4063F" w:rsidRPr="002E49BA">
        <w:t xml:space="preserve"> </w:t>
      </w:r>
      <w:r w:rsidRPr="002E49BA">
        <w:t>exécution.</w:t>
      </w:r>
    </w:p>
    <w:p w14:paraId="2876E467" w14:textId="5459AF51" w:rsidR="006E1873" w:rsidRPr="002E49BA" w:rsidRDefault="006E1873" w:rsidP="00583FE5">
      <w:pPr>
        <w:pStyle w:val="Sansinterligne"/>
        <w:numPr>
          <w:ilvl w:val="0"/>
          <w:numId w:val="43"/>
        </w:numPr>
      </w:pPr>
      <w:r w:rsidRPr="002E49BA">
        <w:t>Possibilité d’effectuer et enregistrer plusieurs simulations de budgets. Les saisies préparatoires</w:t>
      </w:r>
      <w:r w:rsidR="00F4063F" w:rsidRPr="002E49BA">
        <w:t xml:space="preserve"> </w:t>
      </w:r>
      <w:r w:rsidRPr="002E49BA">
        <w:t>validées doivent être basculées de manière automatique en propositions budgétaires définitives.</w:t>
      </w:r>
    </w:p>
    <w:p w14:paraId="471BAE68" w14:textId="77777777" w:rsidR="0066478A" w:rsidRDefault="0066478A" w:rsidP="006E1873">
      <w:pPr>
        <w:rPr>
          <w:lang w:val="fr-FR"/>
        </w:rPr>
      </w:pPr>
    </w:p>
    <w:p w14:paraId="2DD5BF10" w14:textId="77777777" w:rsidR="001B249E" w:rsidRDefault="001B249E" w:rsidP="006E1873">
      <w:pPr>
        <w:rPr>
          <w:lang w:val="fr-FR"/>
        </w:rPr>
      </w:pPr>
    </w:p>
    <w:p w14:paraId="7C0F8DD1" w14:textId="77777777" w:rsidR="001B249E" w:rsidRPr="002E49BA" w:rsidRDefault="001B249E" w:rsidP="006E1873">
      <w:pPr>
        <w:rPr>
          <w:lang w:val="fr-FR"/>
        </w:rPr>
      </w:pPr>
    </w:p>
    <w:p w14:paraId="3038E85F" w14:textId="77777777" w:rsidR="00856A29" w:rsidRPr="001B249E" w:rsidRDefault="006E1873" w:rsidP="001B249E">
      <w:pPr>
        <w:ind w:firstLine="708"/>
        <w:rPr>
          <w:rStyle w:val="Emphaseple"/>
          <w:lang w:val="fr-FR"/>
        </w:rPr>
      </w:pPr>
      <w:r w:rsidRPr="001B249E">
        <w:rPr>
          <w:rStyle w:val="Emphaseple"/>
          <w:lang w:val="fr-FR"/>
        </w:rPr>
        <w:lastRenderedPageBreak/>
        <w:t>Gestion du budget et de ses différentes étapes (BP,</w:t>
      </w:r>
      <w:r w:rsidR="00F4063F" w:rsidRPr="001B249E">
        <w:rPr>
          <w:rStyle w:val="Emphaseple"/>
          <w:lang w:val="fr-FR"/>
        </w:rPr>
        <w:t xml:space="preserve"> BE</w:t>
      </w:r>
      <w:r w:rsidRPr="001B249E">
        <w:rPr>
          <w:rStyle w:val="Emphaseple"/>
          <w:lang w:val="fr-FR"/>
        </w:rPr>
        <w:t>, DM)</w:t>
      </w:r>
    </w:p>
    <w:p w14:paraId="2D481CEE" w14:textId="1DBB33F8" w:rsidR="00856A29" w:rsidRPr="002E49BA" w:rsidRDefault="006E1873" w:rsidP="00583FE5">
      <w:pPr>
        <w:pStyle w:val="Sansinterligne"/>
        <w:numPr>
          <w:ilvl w:val="0"/>
          <w:numId w:val="43"/>
        </w:numPr>
      </w:pPr>
      <w:r w:rsidRPr="002E49BA">
        <w:t>La solution proposée devra présenter tous les outils d’aide à la décision utile dans le cadre de la</w:t>
      </w:r>
      <w:r w:rsidR="00856A29" w:rsidRPr="002E49BA">
        <w:t xml:space="preserve"> </w:t>
      </w:r>
      <w:r w:rsidRPr="002E49BA">
        <w:t>préparation du Budgétaire</w:t>
      </w:r>
      <w:r w:rsidR="00856A29" w:rsidRPr="002E49BA">
        <w:t xml:space="preserve"> Prévisionnel</w:t>
      </w:r>
      <w:r w:rsidRPr="002E49BA">
        <w:t xml:space="preserve"> (analyse graphique principalement).</w:t>
      </w:r>
    </w:p>
    <w:p w14:paraId="72BE8E04" w14:textId="7A939E9B" w:rsidR="00856A29" w:rsidRPr="002E49BA" w:rsidRDefault="006E1873" w:rsidP="00583FE5">
      <w:pPr>
        <w:pStyle w:val="Sansinterligne"/>
        <w:numPr>
          <w:ilvl w:val="0"/>
          <w:numId w:val="43"/>
        </w:numPr>
      </w:pPr>
      <w:r w:rsidRPr="002E49BA">
        <w:t>Possibilité d'effectuer une présentation des budgets par nature, fonction, opération en</w:t>
      </w:r>
      <w:r w:rsidR="00856A29" w:rsidRPr="002E49BA">
        <w:t xml:space="preserve"> </w:t>
      </w:r>
      <w:r w:rsidRPr="002E49BA">
        <w:t>investissement, compte analytique, rubriques complémentaires... pour le vote, l’exécution et le</w:t>
      </w:r>
      <w:r w:rsidR="00856A29" w:rsidRPr="002E49BA">
        <w:t xml:space="preserve"> </w:t>
      </w:r>
      <w:r w:rsidRPr="002E49BA">
        <w:t>suivi. La présentation des documents et états budgétaires doit pouvoir se faire de manière croisée</w:t>
      </w:r>
      <w:r w:rsidR="00856A29" w:rsidRPr="002E49BA">
        <w:t xml:space="preserve"> </w:t>
      </w:r>
      <w:r w:rsidRPr="002E49BA">
        <w:t>(présentation multi critères).</w:t>
      </w:r>
    </w:p>
    <w:p w14:paraId="278B08F8" w14:textId="64F6AEDA" w:rsidR="000C1542" w:rsidRDefault="006E1873" w:rsidP="00583FE5">
      <w:pPr>
        <w:pStyle w:val="Sansinterligne"/>
        <w:numPr>
          <w:ilvl w:val="0"/>
          <w:numId w:val="43"/>
        </w:numPr>
      </w:pPr>
      <w:r w:rsidRPr="002E49BA">
        <w:t>Les maquettes budgétaires proposées devront être conformes à l’instruction budgétaire et comptable</w:t>
      </w:r>
      <w:r w:rsidR="00856A29" w:rsidRPr="002E49BA">
        <w:t xml:space="preserve"> </w:t>
      </w:r>
      <w:r w:rsidRPr="002E49BA">
        <w:t>en vigueur par rapport au seuil démographique, de l’importance de la Commune Nouvelle et permettre</w:t>
      </w:r>
      <w:r w:rsidR="00856A29" w:rsidRPr="002E49BA">
        <w:t xml:space="preserve"> </w:t>
      </w:r>
      <w:r w:rsidRPr="002E49BA">
        <w:t>toute mise à jour suivant l’évolution de la législation.</w:t>
      </w:r>
    </w:p>
    <w:p w14:paraId="77F2F00A" w14:textId="05157F94" w:rsidR="000C1542" w:rsidRPr="002E49BA" w:rsidRDefault="00583FE5" w:rsidP="007417ED">
      <w:pPr>
        <w:pStyle w:val="Sansinterligne"/>
        <w:numPr>
          <w:ilvl w:val="0"/>
          <w:numId w:val="43"/>
        </w:numPr>
      </w:pPr>
      <w:r w:rsidRPr="002E49BA">
        <w:t>Le plan comptable général présenté dans la solution devra être strict, différencier les opérations réelles, d’ordre, mixte et prévoir un système d’alerte. Les comptes miroirs seront liés (023‐021), de même que les reports de résultats au centime en lien avec l’affectation des résultats et la gestion des RAR.</w:t>
      </w:r>
    </w:p>
    <w:p w14:paraId="3C4BCF39" w14:textId="77777777" w:rsidR="000C1542" w:rsidRPr="002E49BA" w:rsidRDefault="000C1542" w:rsidP="00583FE5">
      <w:pPr>
        <w:pStyle w:val="Sansinterligne"/>
      </w:pPr>
    </w:p>
    <w:p w14:paraId="630E301E" w14:textId="6AD3AF25" w:rsidR="00856A29" w:rsidRPr="002E49BA" w:rsidRDefault="006E1873" w:rsidP="00583FE5">
      <w:pPr>
        <w:pStyle w:val="Sansinterligne"/>
        <w:numPr>
          <w:ilvl w:val="0"/>
          <w:numId w:val="43"/>
        </w:numPr>
      </w:pPr>
      <w:r w:rsidRPr="002E49BA">
        <w:t>Le transfert ou la saisie du montant des crédits votés pour le BP, B</w:t>
      </w:r>
      <w:r w:rsidR="00856A29" w:rsidRPr="002E49BA">
        <w:t>E</w:t>
      </w:r>
      <w:r w:rsidRPr="002E49BA">
        <w:t>, DM est indispensable ainsi que la</w:t>
      </w:r>
      <w:r w:rsidR="00856A29" w:rsidRPr="002E49BA">
        <w:t xml:space="preserve"> </w:t>
      </w:r>
      <w:r w:rsidRPr="002E49BA">
        <w:t>saisie des virements internes dans une zone distincte des décisions modificatives.</w:t>
      </w:r>
    </w:p>
    <w:p w14:paraId="64734414" w14:textId="010EAF0D" w:rsidR="00856A29" w:rsidRPr="002E49BA" w:rsidRDefault="006E1873" w:rsidP="00583FE5">
      <w:pPr>
        <w:pStyle w:val="Sansinterligne"/>
        <w:numPr>
          <w:ilvl w:val="0"/>
          <w:numId w:val="43"/>
        </w:numPr>
      </w:pPr>
      <w:r w:rsidRPr="002E49BA">
        <w:t>La solution permettra d’’interroger les comptes budgétaires et les écritures sur plusieurs exercices,</w:t>
      </w:r>
      <w:r w:rsidR="00856A29" w:rsidRPr="002E49BA">
        <w:t xml:space="preserve"> </w:t>
      </w:r>
      <w:r w:rsidRPr="002E49BA">
        <w:t>d’effectuer des comparaisons entre la prévision et la réalisation par période donnée (mois, trimestre…) et</w:t>
      </w:r>
      <w:r w:rsidR="00856A29" w:rsidRPr="002E49BA">
        <w:t xml:space="preserve"> </w:t>
      </w:r>
      <w:r w:rsidRPr="002E49BA">
        <w:t>sur plusieurs années ainsi que l’édition automatique des documents budgétaires définitifs conformément</w:t>
      </w:r>
      <w:r w:rsidR="00856A29" w:rsidRPr="002E49BA">
        <w:t xml:space="preserve"> </w:t>
      </w:r>
      <w:r w:rsidRPr="002E49BA">
        <w:t>aux instructions comptables en vigueur.</w:t>
      </w:r>
    </w:p>
    <w:p w14:paraId="2591B40E" w14:textId="33533421" w:rsidR="00856A29" w:rsidRPr="002E49BA" w:rsidRDefault="006E1873" w:rsidP="00583FE5">
      <w:pPr>
        <w:pStyle w:val="Sansinterligne"/>
        <w:numPr>
          <w:ilvl w:val="0"/>
          <w:numId w:val="43"/>
        </w:numPr>
      </w:pPr>
      <w:r w:rsidRPr="002E49BA">
        <w:t>La récupération des inscriptions budgétaires générées par d’autres applications (charges de</w:t>
      </w:r>
      <w:r w:rsidR="00856A29" w:rsidRPr="002E49BA">
        <w:t xml:space="preserve"> </w:t>
      </w:r>
      <w:r w:rsidRPr="002E49BA">
        <w:t>personnel, dépenses d’investissement générées par les marchés publics, etc.) devra être possible.</w:t>
      </w:r>
    </w:p>
    <w:p w14:paraId="30EEC5AC" w14:textId="76CFDE6B" w:rsidR="00856A29" w:rsidRPr="002E49BA" w:rsidRDefault="006E1873" w:rsidP="00583FE5">
      <w:pPr>
        <w:pStyle w:val="Sansinterligne"/>
        <w:numPr>
          <w:ilvl w:val="0"/>
          <w:numId w:val="43"/>
        </w:numPr>
      </w:pPr>
      <w:r w:rsidRPr="002E49BA">
        <w:t>Le service financier doit être en mesure d’effectuer une simulation et une édition du CA</w:t>
      </w:r>
      <w:r w:rsidR="00856A29" w:rsidRPr="002E49BA">
        <w:t xml:space="preserve"> </w:t>
      </w:r>
      <w:r w:rsidRPr="002E49BA">
        <w:t>conformément aux instructions comptables (balances par section, balance générale, états annexes…).</w:t>
      </w:r>
    </w:p>
    <w:p w14:paraId="478C69AF" w14:textId="1C35AD2A" w:rsidR="006E1873" w:rsidRPr="002E49BA" w:rsidRDefault="006E1873" w:rsidP="00583FE5">
      <w:pPr>
        <w:pStyle w:val="Sansinterligne"/>
        <w:numPr>
          <w:ilvl w:val="0"/>
          <w:numId w:val="43"/>
        </w:numPr>
      </w:pPr>
      <w:r w:rsidRPr="002E49BA">
        <w:t>Le système proposera un modèle pré‐rempli de délibération du compte administratif, d’affectation du</w:t>
      </w:r>
      <w:r w:rsidR="00856A29" w:rsidRPr="002E49BA">
        <w:t xml:space="preserve"> </w:t>
      </w:r>
      <w:r w:rsidRPr="002E49BA">
        <w:t>résultat et de RAR.</w:t>
      </w:r>
    </w:p>
    <w:p w14:paraId="5E5EB155" w14:textId="77777777" w:rsidR="00856A29" w:rsidRPr="00903823" w:rsidRDefault="006E1873" w:rsidP="0049557F">
      <w:pPr>
        <w:pStyle w:val="Sous-titre"/>
      </w:pPr>
      <w:r w:rsidRPr="00903823">
        <w:t>Analyse financière</w:t>
      </w:r>
    </w:p>
    <w:p w14:paraId="77748E50" w14:textId="1F513859" w:rsidR="00856A29" w:rsidRPr="002E49BA" w:rsidRDefault="006E1873" w:rsidP="00583FE5">
      <w:pPr>
        <w:pStyle w:val="Sansinterligne"/>
        <w:numPr>
          <w:ilvl w:val="0"/>
          <w:numId w:val="43"/>
        </w:numPr>
      </w:pPr>
      <w:r w:rsidRPr="002E49BA">
        <w:t>Possibilité de réaliser des analyses transversales permettant des croisements possibles entre</w:t>
      </w:r>
      <w:r w:rsidR="005A7A50">
        <w:t xml:space="preserve"> </w:t>
      </w:r>
      <w:r w:rsidRPr="002E49BA">
        <w:t>nomenclature nature (compte, opération), affectation (destinations et fonctions) et exercices comptables.</w:t>
      </w:r>
    </w:p>
    <w:p w14:paraId="3E189B36" w14:textId="53223A75" w:rsidR="006E1873" w:rsidRPr="002E49BA" w:rsidRDefault="006E1873" w:rsidP="00583FE5">
      <w:pPr>
        <w:pStyle w:val="Sansinterligne"/>
        <w:numPr>
          <w:ilvl w:val="0"/>
          <w:numId w:val="43"/>
        </w:numPr>
      </w:pPr>
      <w:r w:rsidRPr="002E49BA">
        <w:t>Valorisation des informations en les restituant sous forme de tableaux ou de graphiques et possibilité</w:t>
      </w:r>
      <w:r w:rsidR="00856A29" w:rsidRPr="002E49BA">
        <w:t xml:space="preserve"> </w:t>
      </w:r>
      <w:r w:rsidRPr="002E49BA">
        <w:t>d’export dans les outils bureautiques standards.</w:t>
      </w:r>
    </w:p>
    <w:p w14:paraId="732CE94D" w14:textId="1CFF3732" w:rsidR="00913EE5" w:rsidRPr="00F348EC" w:rsidRDefault="00913EE5" w:rsidP="00583FE5">
      <w:pPr>
        <w:pStyle w:val="Sansinterligne"/>
        <w:rPr>
          <w:rStyle w:val="Emphaseple"/>
        </w:rPr>
      </w:pPr>
    </w:p>
    <w:p w14:paraId="05F53556" w14:textId="3D4F1349" w:rsidR="00913EE5" w:rsidRPr="00F348EC" w:rsidRDefault="009E4D35" w:rsidP="00583FE5">
      <w:pPr>
        <w:pStyle w:val="Sansinterligne"/>
        <w:rPr>
          <w:rStyle w:val="Emphaseple"/>
        </w:rPr>
      </w:pPr>
      <w:r w:rsidRPr="00F348EC">
        <w:rPr>
          <w:rStyle w:val="Emphaseple"/>
        </w:rPr>
        <w:t>Gestion des emprunts</w:t>
      </w:r>
    </w:p>
    <w:p w14:paraId="1DA3A286" w14:textId="77777777" w:rsidR="00E25D76" w:rsidRPr="00F348EC" w:rsidRDefault="00E25D76" w:rsidP="00583FE5">
      <w:pPr>
        <w:pStyle w:val="Sansinterligne"/>
      </w:pPr>
    </w:p>
    <w:p w14:paraId="582B6A11" w14:textId="0214A618" w:rsidR="00045070" w:rsidRPr="00F348EC" w:rsidRDefault="00045070" w:rsidP="00583FE5">
      <w:pPr>
        <w:pStyle w:val="Sansinterligne"/>
        <w:numPr>
          <w:ilvl w:val="0"/>
          <w:numId w:val="43"/>
        </w:numPr>
      </w:pPr>
      <w:r w:rsidRPr="00F348EC">
        <w:t>Ce modu</w:t>
      </w:r>
      <w:r w:rsidR="00C96F8B" w:rsidRPr="00F348EC">
        <w:t>l</w:t>
      </w:r>
      <w:r w:rsidRPr="00F348EC">
        <w:t>e doit intégrer les fonctionnalités d’enregistrement des emprunts afin de pouvoir éditer une fiche emprunt et d’avoir un tableau d’amortissement de l’emprunt.</w:t>
      </w:r>
    </w:p>
    <w:p w14:paraId="7815ED83" w14:textId="7DD747A0" w:rsidR="00A94520" w:rsidRPr="00F348EC" w:rsidRDefault="00A94520" w:rsidP="00583FE5">
      <w:pPr>
        <w:pStyle w:val="Sansinterligne"/>
        <w:numPr>
          <w:ilvl w:val="0"/>
          <w:numId w:val="43"/>
        </w:numPr>
      </w:pPr>
      <w:r w:rsidRPr="00F348EC">
        <w:lastRenderedPageBreak/>
        <w:t>Transfert dans le logiciel de comptabilité des mandatements des éch</w:t>
      </w:r>
      <w:r w:rsidR="003A66C0" w:rsidRPr="00F348EC">
        <w:t>énces</w:t>
      </w:r>
      <w:r w:rsidRPr="00F348EC">
        <w:t xml:space="preserve"> et des inscriptions budgétaires.</w:t>
      </w:r>
    </w:p>
    <w:p w14:paraId="46E3C63A" w14:textId="77777777" w:rsidR="00C96F8B" w:rsidRDefault="00C96F8B" w:rsidP="00583FE5">
      <w:pPr>
        <w:pStyle w:val="Sansinterligne"/>
        <w:rPr>
          <w:highlight w:val="yellow"/>
        </w:rPr>
      </w:pPr>
    </w:p>
    <w:p w14:paraId="18176A4E" w14:textId="3E054895" w:rsidR="00C96F8B" w:rsidRPr="00F348EC" w:rsidRDefault="00C96F8B" w:rsidP="00583FE5">
      <w:pPr>
        <w:pStyle w:val="Sansinterligne"/>
        <w:rPr>
          <w:rStyle w:val="Emphaseple"/>
        </w:rPr>
      </w:pPr>
      <w:r w:rsidRPr="00F348EC">
        <w:rPr>
          <w:rStyle w:val="Emphaseple"/>
        </w:rPr>
        <w:t>Gestion des subventions</w:t>
      </w:r>
    </w:p>
    <w:p w14:paraId="4A79D3C2" w14:textId="77777777" w:rsidR="00E25D76" w:rsidRDefault="00E25D76" w:rsidP="00583FE5">
      <w:pPr>
        <w:pStyle w:val="Sansinterligne"/>
        <w:rPr>
          <w:highlight w:val="yellow"/>
        </w:rPr>
      </w:pPr>
    </w:p>
    <w:p w14:paraId="48C41BFC" w14:textId="7BAA89C9" w:rsidR="00AA0CF3" w:rsidRPr="00F348EC" w:rsidRDefault="00AA0CF3" w:rsidP="00583FE5">
      <w:pPr>
        <w:pStyle w:val="Sansinterligne"/>
        <w:numPr>
          <w:ilvl w:val="0"/>
          <w:numId w:val="43"/>
        </w:numPr>
      </w:pPr>
      <w:r w:rsidRPr="00F348EC">
        <w:t>Ce module doit intégrer les fonctionnalités d’enregistrement des subventions afin de pouvoir éditer une fiche de subvention et d’avoir un tableau d’amortissement.</w:t>
      </w:r>
    </w:p>
    <w:p w14:paraId="4D44ADD7" w14:textId="167C6A43" w:rsidR="00A47A6B" w:rsidRPr="00F348EC" w:rsidRDefault="00AA0CF3" w:rsidP="00583FE5">
      <w:pPr>
        <w:pStyle w:val="Sansinterligne"/>
        <w:numPr>
          <w:ilvl w:val="0"/>
          <w:numId w:val="43"/>
        </w:numPr>
      </w:pPr>
      <w:r w:rsidRPr="00F348EC">
        <w:t>Transfert dans le logiciel de comptabilité des recettes des échéances liée à la subvention et des inscriptions budgétaires.</w:t>
      </w:r>
    </w:p>
    <w:p w14:paraId="65472C03" w14:textId="688D4E6E" w:rsidR="00A47A6B" w:rsidRPr="00F348EC" w:rsidRDefault="00A47A6B" w:rsidP="00583FE5">
      <w:pPr>
        <w:pStyle w:val="Sansinterligne"/>
        <w:numPr>
          <w:ilvl w:val="0"/>
          <w:numId w:val="43"/>
        </w:numPr>
      </w:pPr>
      <w:r w:rsidRPr="00F348EC">
        <w:t>Gestion des cautions</w:t>
      </w:r>
    </w:p>
    <w:p w14:paraId="1006BEFC" w14:textId="77777777" w:rsidR="00A47A6B" w:rsidRDefault="00A47A6B" w:rsidP="00583FE5">
      <w:pPr>
        <w:pStyle w:val="Sansinterligne"/>
        <w:rPr>
          <w:highlight w:val="yellow"/>
        </w:rPr>
      </w:pPr>
    </w:p>
    <w:p w14:paraId="67DF5546" w14:textId="77777777" w:rsidR="00C96F8B" w:rsidRPr="003A66C0" w:rsidRDefault="00C96F8B" w:rsidP="00583FE5">
      <w:pPr>
        <w:pStyle w:val="Sansinterligne"/>
        <w:rPr>
          <w:highlight w:val="yellow"/>
        </w:rPr>
      </w:pPr>
    </w:p>
    <w:p w14:paraId="6BD0E78D" w14:textId="77777777" w:rsidR="00856A29" w:rsidRPr="002E49BA" w:rsidRDefault="006E1873" w:rsidP="0049557F">
      <w:pPr>
        <w:pStyle w:val="Sous-titre"/>
      </w:pPr>
      <w:r w:rsidRPr="002E49BA">
        <w:t>Gestion des immobilisations</w:t>
      </w:r>
    </w:p>
    <w:p w14:paraId="27C3DF63" w14:textId="1240094B" w:rsidR="00FA0349" w:rsidRPr="002E49BA" w:rsidRDefault="006E1873" w:rsidP="00583FE5">
      <w:pPr>
        <w:pStyle w:val="Sansinterligne"/>
        <w:numPr>
          <w:ilvl w:val="0"/>
          <w:numId w:val="43"/>
        </w:numPr>
      </w:pPr>
      <w:r w:rsidRPr="002E49BA">
        <w:t>Ce module doit intégrer les fonctionnalités d’enregistrement des immobilisations, de gestion</w:t>
      </w:r>
      <w:r w:rsidR="005A7A50">
        <w:t xml:space="preserve"> </w:t>
      </w:r>
      <w:r w:rsidRPr="002E49BA">
        <w:t>de</w:t>
      </w:r>
      <w:r w:rsidR="00856A29" w:rsidRPr="002E49BA">
        <w:t xml:space="preserve"> </w:t>
      </w:r>
      <w:r w:rsidRPr="002E49BA">
        <w:t>l’inventaire comptable et de l'état de l'actif.</w:t>
      </w:r>
      <w:r w:rsidR="00FA0349" w:rsidRPr="002E49BA">
        <w:t xml:space="preserve"> </w:t>
      </w:r>
      <w:r w:rsidRPr="002E49BA">
        <w:t>Il doit également permettre de créer un fichier des biens à amortir à partir du mandatement, de créer une</w:t>
      </w:r>
      <w:r w:rsidR="00FA0349" w:rsidRPr="002E49BA">
        <w:t xml:space="preserve"> </w:t>
      </w:r>
      <w:r w:rsidRPr="002E49BA">
        <w:t>table des durées et taux d’amortissement en corrélation avec les biens concernés (rapprochement</w:t>
      </w:r>
      <w:r w:rsidR="00FA0349" w:rsidRPr="002E49BA">
        <w:t xml:space="preserve"> </w:t>
      </w:r>
      <w:r w:rsidRPr="002E49BA">
        <w:t>automatique), le calcul et le mandatement automatique des amortissements avec possibilité d’arrondir</w:t>
      </w:r>
      <w:r w:rsidR="00FA0349" w:rsidRPr="002E49BA">
        <w:t xml:space="preserve"> </w:t>
      </w:r>
      <w:r w:rsidRPr="002E49BA">
        <w:t>l’annuité d’amortissement à l’euro inférieur, la régularisation étant effectuée sur la dernière annuité), la</w:t>
      </w:r>
      <w:r w:rsidR="00FA0349" w:rsidRPr="002E49BA">
        <w:t xml:space="preserve"> </w:t>
      </w:r>
      <w:r w:rsidRPr="002E49BA">
        <w:t>gestion des travaux en cours (enregistrement des comptes 23, transfert automatisé en 21, gestion des</w:t>
      </w:r>
      <w:r w:rsidR="00FA0349" w:rsidRPr="002E49BA">
        <w:t xml:space="preserve"> </w:t>
      </w:r>
      <w:r w:rsidRPr="002E49BA">
        <w:t>frais d’études) ainsi que les restitutions courantes (liste des immobilisations, simulation des</w:t>
      </w:r>
      <w:r w:rsidR="00FA0349" w:rsidRPr="002E49BA">
        <w:t xml:space="preserve"> </w:t>
      </w:r>
      <w:r w:rsidRPr="002E49BA">
        <w:t>amortissements, édition de tous les états légaux entre autre un état s’inspirant de la balance</w:t>
      </w:r>
      <w:r w:rsidR="00FA0349" w:rsidRPr="002E49BA">
        <w:t xml:space="preserve"> </w:t>
      </w:r>
      <w:r w:rsidRPr="002E49BA">
        <w:t>réglementaire des comptes du grand livre du compte de gestion, état paramétrable par sélection année</w:t>
      </w:r>
      <w:r w:rsidR="00FA0349" w:rsidRPr="002E49BA">
        <w:t xml:space="preserve"> </w:t>
      </w:r>
      <w:r w:rsidRPr="002E49BA">
        <w:t>d’acquisition, par imputation…).</w:t>
      </w:r>
    </w:p>
    <w:p w14:paraId="608678CC" w14:textId="1ED8E3D8" w:rsidR="00FA0349" w:rsidRPr="002E49BA" w:rsidRDefault="006E1873" w:rsidP="00583FE5">
      <w:pPr>
        <w:pStyle w:val="Sansinterligne"/>
        <w:numPr>
          <w:ilvl w:val="0"/>
          <w:numId w:val="43"/>
        </w:numPr>
      </w:pPr>
      <w:r w:rsidRPr="002E49BA">
        <w:t>Gérer les subventions transférables affectées aux éléments d’actif selon les mêmes principes.</w:t>
      </w:r>
    </w:p>
    <w:p w14:paraId="2D39E013" w14:textId="7142F25B" w:rsidR="00FA0349" w:rsidRPr="002E49BA" w:rsidRDefault="006E1873" w:rsidP="00583FE5">
      <w:pPr>
        <w:pStyle w:val="Sansinterligne"/>
        <w:numPr>
          <w:ilvl w:val="0"/>
          <w:numId w:val="43"/>
        </w:numPr>
      </w:pPr>
      <w:r w:rsidRPr="002E49BA">
        <w:t>Inscription budgétaire des cessions d’immobilisations.</w:t>
      </w:r>
    </w:p>
    <w:p w14:paraId="72466522" w14:textId="18BF74EA" w:rsidR="00FA0349" w:rsidRPr="00583FE5" w:rsidRDefault="00FA0349" w:rsidP="00583FE5">
      <w:pPr>
        <w:pStyle w:val="Sansinterligne"/>
        <w:numPr>
          <w:ilvl w:val="0"/>
          <w:numId w:val="43"/>
        </w:numPr>
      </w:pPr>
      <w:r w:rsidRPr="002E49BA">
        <w:t>E</w:t>
      </w:r>
      <w:r w:rsidR="006E1873" w:rsidRPr="002E49BA">
        <w:t xml:space="preserve">dition des plans d’amortissement, de l’état des immobilisations, de l’état des </w:t>
      </w:r>
      <w:r w:rsidR="006E1873" w:rsidRPr="00583FE5">
        <w:t>amortissements, de</w:t>
      </w:r>
      <w:r w:rsidRPr="00583FE5">
        <w:t xml:space="preserve"> </w:t>
      </w:r>
      <w:r w:rsidR="006E1873" w:rsidRPr="00583FE5">
        <w:t>l’état des inventaires,</w:t>
      </w:r>
    </w:p>
    <w:p w14:paraId="67BEC608" w14:textId="55D7D307" w:rsidR="00FA0349" w:rsidRPr="00583FE5" w:rsidRDefault="00FA0349" w:rsidP="00583FE5">
      <w:pPr>
        <w:pStyle w:val="Sansinterligne"/>
        <w:numPr>
          <w:ilvl w:val="0"/>
          <w:numId w:val="43"/>
        </w:numPr>
      </w:pPr>
      <w:r w:rsidRPr="00583FE5">
        <w:t>R</w:t>
      </w:r>
      <w:r w:rsidR="006E1873" w:rsidRPr="00583FE5">
        <w:t>écupération automatique des immobilisations en saisie de l’inventaire.</w:t>
      </w:r>
    </w:p>
    <w:p w14:paraId="5C73BB32" w14:textId="4536D697" w:rsidR="00733CD9" w:rsidRPr="00583FE5" w:rsidRDefault="006E1873" w:rsidP="003A5A57">
      <w:pPr>
        <w:pStyle w:val="Sansinterligne"/>
        <w:numPr>
          <w:ilvl w:val="0"/>
          <w:numId w:val="43"/>
        </w:numPr>
      </w:pPr>
      <w:r w:rsidRPr="00583FE5">
        <w:t>Transfert dans le logiciel de comptabilité des mandatements des échéances et des inscriptions</w:t>
      </w:r>
      <w:r w:rsidR="00FA0349" w:rsidRPr="00583FE5">
        <w:t xml:space="preserve"> </w:t>
      </w:r>
      <w:r w:rsidRPr="00583FE5">
        <w:t>budgétaires.</w:t>
      </w:r>
    </w:p>
    <w:p w14:paraId="63D33A44" w14:textId="396F339F" w:rsidR="00583FE5" w:rsidRDefault="00583FE5" w:rsidP="00583FE5">
      <w:pPr>
        <w:pStyle w:val="Sansinterligne"/>
        <w:ind w:left="720" w:firstLine="0"/>
      </w:pPr>
    </w:p>
    <w:p w14:paraId="7A1C2A55" w14:textId="45F35F5B" w:rsidR="00583FE5" w:rsidRDefault="00583FE5" w:rsidP="0049557F">
      <w:pPr>
        <w:pStyle w:val="Sous-titre"/>
      </w:pPr>
      <w:r>
        <w:t>Pluriannualité</w:t>
      </w:r>
    </w:p>
    <w:p w14:paraId="4606E0D8" w14:textId="77777777" w:rsidR="00583FE5" w:rsidRPr="00583FE5" w:rsidRDefault="00583FE5" w:rsidP="00583FE5">
      <w:pPr>
        <w:pStyle w:val="Sansinterligne"/>
        <w:ind w:left="720" w:firstLine="0"/>
        <w:rPr>
          <w:highlight w:val="yellow"/>
        </w:rPr>
      </w:pPr>
    </w:p>
    <w:p w14:paraId="42D48516" w14:textId="007FB9CD" w:rsidR="00A47A6B" w:rsidRDefault="00A47A6B" w:rsidP="00583FE5">
      <w:pPr>
        <w:pStyle w:val="Sansinterligne"/>
      </w:pPr>
      <w:r w:rsidRPr="00C11009">
        <w:tab/>
        <w:t>Le logiciel devra permettre d’élaborer une plan pluriannuel d’investissement (PPI).</w:t>
      </w:r>
    </w:p>
    <w:p w14:paraId="3F07A871" w14:textId="77777777" w:rsidR="00733CD9" w:rsidRPr="00A47A6B" w:rsidRDefault="00733CD9" w:rsidP="00583FE5">
      <w:pPr>
        <w:pStyle w:val="Sansinterligne"/>
      </w:pPr>
    </w:p>
    <w:p w14:paraId="3E408713" w14:textId="2613CDE1" w:rsidR="006E1873" w:rsidRPr="002E49BA" w:rsidRDefault="006E1873" w:rsidP="0049557F">
      <w:pPr>
        <w:pStyle w:val="Sous-titre"/>
      </w:pPr>
      <w:r w:rsidRPr="002E49BA">
        <w:t>Tableaux de bord, balances budgétaires et outils d’aide à la décision</w:t>
      </w:r>
    </w:p>
    <w:p w14:paraId="260DD81F" w14:textId="0B318542" w:rsidR="00682EAD" w:rsidRPr="002E49BA" w:rsidRDefault="006E1873" w:rsidP="00583FE5">
      <w:pPr>
        <w:pStyle w:val="Sansinterligne"/>
        <w:numPr>
          <w:ilvl w:val="0"/>
          <w:numId w:val="43"/>
        </w:numPr>
      </w:pPr>
      <w:r w:rsidRPr="002E49BA">
        <w:t>L’application doit disposer de fonctionnalités permettant l’utilisation de requêtes multiples et</w:t>
      </w:r>
      <w:r w:rsidR="00682EAD" w:rsidRPr="002E49BA">
        <w:t xml:space="preserve"> </w:t>
      </w:r>
      <w:r w:rsidRPr="002E49BA">
        <w:t>intuitives intégrant des fonctions de tri, de filtre et d’export en vue d’élaborer des études rétrospectives</w:t>
      </w:r>
      <w:r w:rsidR="00682EAD" w:rsidRPr="002E49BA">
        <w:t xml:space="preserve"> </w:t>
      </w:r>
      <w:r w:rsidRPr="002E49BA">
        <w:t xml:space="preserve">et prospectives financières en y incluant </w:t>
      </w:r>
      <w:r w:rsidRPr="002E49BA">
        <w:lastRenderedPageBreak/>
        <w:t>certains ratios comme l’épargne brute, nette, le fonds de</w:t>
      </w:r>
      <w:r w:rsidR="00682EAD" w:rsidRPr="002E49BA">
        <w:t xml:space="preserve"> </w:t>
      </w:r>
      <w:r w:rsidRPr="002E49BA">
        <w:t>roulement, le besoin de financement,</w:t>
      </w:r>
    </w:p>
    <w:p w14:paraId="588365AB" w14:textId="576FD101" w:rsidR="00682EAD" w:rsidRPr="002E49BA" w:rsidRDefault="006E1873" w:rsidP="00583FE5">
      <w:pPr>
        <w:pStyle w:val="Sansinterligne"/>
        <w:numPr>
          <w:ilvl w:val="0"/>
          <w:numId w:val="43"/>
        </w:numPr>
      </w:pPr>
      <w:r w:rsidRPr="002E49BA">
        <w:t xml:space="preserve">Tableaux de bord multicritères, statistiques et états divers : sélection par chapitre, article, </w:t>
      </w:r>
      <w:r w:rsidR="00682EAD" w:rsidRPr="002E49BA">
        <w:t>opération, service</w:t>
      </w:r>
      <w:r w:rsidRPr="002E49BA">
        <w:t xml:space="preserve">, fonction…, tableau de bord de suivi pluriannuel, tableau de bord avec bornage infra annuel et </w:t>
      </w:r>
      <w:r w:rsidR="00682EAD" w:rsidRPr="002E49BA">
        <w:t>de date</w:t>
      </w:r>
      <w:r w:rsidRPr="002E49BA">
        <w:t xml:space="preserve"> à date, graphiques associés.</w:t>
      </w:r>
      <w:r w:rsidR="00682EAD" w:rsidRPr="002E49BA">
        <w:t>.</w:t>
      </w:r>
    </w:p>
    <w:p w14:paraId="3D81AB28" w14:textId="3027DB0B" w:rsidR="00682EAD" w:rsidRPr="002E49BA" w:rsidRDefault="006E1873" w:rsidP="00583FE5">
      <w:pPr>
        <w:pStyle w:val="Sansinterligne"/>
        <w:numPr>
          <w:ilvl w:val="0"/>
          <w:numId w:val="43"/>
        </w:numPr>
      </w:pPr>
      <w:r w:rsidRPr="002E49BA">
        <w:t>Consultation et édition globale ou sélective, de balances budgétaires des comptes dépenses et</w:t>
      </w:r>
      <w:r w:rsidR="00682EAD" w:rsidRPr="002E49BA">
        <w:t xml:space="preserve"> </w:t>
      </w:r>
      <w:r w:rsidRPr="002E49BA">
        <w:t>recettes par chapitre, nature, service, …</w:t>
      </w:r>
    </w:p>
    <w:p w14:paraId="6B42EB7E" w14:textId="5814D498" w:rsidR="00682EAD" w:rsidRPr="002E49BA" w:rsidRDefault="006E1873" w:rsidP="00583FE5">
      <w:pPr>
        <w:pStyle w:val="Sansinterligne"/>
        <w:numPr>
          <w:ilvl w:val="0"/>
          <w:numId w:val="43"/>
        </w:numPr>
      </w:pPr>
      <w:r w:rsidRPr="002E49BA">
        <w:t>Possibilités d'export vers logiciels bureautique.</w:t>
      </w:r>
    </w:p>
    <w:p w14:paraId="46E24782" w14:textId="17D132CD" w:rsidR="006E1873" w:rsidRPr="002E49BA" w:rsidRDefault="006E1873" w:rsidP="00583FE5">
      <w:pPr>
        <w:pStyle w:val="Sansinterligne"/>
        <w:numPr>
          <w:ilvl w:val="0"/>
          <w:numId w:val="43"/>
        </w:numPr>
      </w:pPr>
      <w:r w:rsidRPr="002E49BA">
        <w:t>Restitution et mise à disposition d’un certain nombre d’états paramétrables, exportables et</w:t>
      </w:r>
      <w:r w:rsidR="00682EAD" w:rsidRPr="002E49BA">
        <w:t xml:space="preserve"> </w:t>
      </w:r>
      <w:r w:rsidRPr="002E49BA">
        <w:t>transformables en fichiers de sortie OpenOffice.org, Microsoft Office, en fichiers texte brut et en fichiers</w:t>
      </w:r>
      <w:r w:rsidR="00682EAD" w:rsidRPr="002E49BA">
        <w:t xml:space="preserve"> </w:t>
      </w:r>
      <w:r w:rsidRPr="002E49BA">
        <w:t>PDF.</w:t>
      </w:r>
    </w:p>
    <w:p w14:paraId="71DE1EDD" w14:textId="1F310C2A" w:rsidR="006E1873" w:rsidRPr="002E49BA" w:rsidRDefault="006E1873" w:rsidP="0049557F">
      <w:pPr>
        <w:pStyle w:val="Sous-titre"/>
      </w:pPr>
      <w:r w:rsidRPr="002E49BA">
        <w:t>Gestion analytique</w:t>
      </w:r>
    </w:p>
    <w:p w14:paraId="0AB59154" w14:textId="1CE37AFA" w:rsidR="006E1873" w:rsidRDefault="006E1873" w:rsidP="00583FE5">
      <w:pPr>
        <w:pStyle w:val="Sansinterligne"/>
        <w:numPr>
          <w:ilvl w:val="0"/>
          <w:numId w:val="43"/>
        </w:numPr>
      </w:pPr>
      <w:r w:rsidRPr="002E49BA">
        <w:t>L’ensemble des fonctionnalités du logiciel lié à la préparation, l’exécution et la gestion budgétaire devra être</w:t>
      </w:r>
      <w:r w:rsidR="00682EAD" w:rsidRPr="002E49BA">
        <w:t xml:space="preserve"> </w:t>
      </w:r>
      <w:r w:rsidRPr="002E49BA">
        <w:t>compatible avec la mise en place d’un système d’informations de type comptabilité analytique (ventilation</w:t>
      </w:r>
      <w:r w:rsidR="00682EAD" w:rsidRPr="002E49BA">
        <w:t xml:space="preserve"> </w:t>
      </w:r>
      <w:r w:rsidRPr="002E49BA">
        <w:t>des dépenses et recettes par centre de coûts paramétrables à plusieurs niveaux, ventilation des charges</w:t>
      </w:r>
      <w:r w:rsidR="00682EAD" w:rsidRPr="002E49BA">
        <w:t xml:space="preserve"> </w:t>
      </w:r>
      <w:r w:rsidRPr="002E49BA">
        <w:t>indirectes…).</w:t>
      </w:r>
    </w:p>
    <w:p w14:paraId="5DF19984" w14:textId="189B4ED9" w:rsidR="0049557F" w:rsidRDefault="0049557F" w:rsidP="0049557F">
      <w:pPr>
        <w:pStyle w:val="Sansinterligne"/>
      </w:pPr>
    </w:p>
    <w:p w14:paraId="192C91E8" w14:textId="5DE63829" w:rsidR="0049557F" w:rsidRDefault="0049557F" w:rsidP="0049557F">
      <w:pPr>
        <w:pStyle w:val="Sansinterligne"/>
      </w:pPr>
    </w:p>
    <w:p w14:paraId="640576A7" w14:textId="40A5C4E0" w:rsidR="0049557F" w:rsidRDefault="0049557F" w:rsidP="0049557F">
      <w:pPr>
        <w:pStyle w:val="Sansinterligne"/>
      </w:pPr>
    </w:p>
    <w:p w14:paraId="327EA7E8" w14:textId="3FFC43A7" w:rsidR="0049557F" w:rsidRDefault="0049557F" w:rsidP="0049557F">
      <w:pPr>
        <w:pStyle w:val="Sansinterligne"/>
      </w:pPr>
    </w:p>
    <w:p w14:paraId="4BBC2560" w14:textId="77777777" w:rsidR="0049557F" w:rsidRPr="002E49BA" w:rsidRDefault="0049557F" w:rsidP="0049557F">
      <w:pPr>
        <w:pStyle w:val="Sansinterligne"/>
      </w:pPr>
    </w:p>
    <w:p w14:paraId="7012A03B" w14:textId="77777777" w:rsidR="00682EAD" w:rsidRPr="002E49BA" w:rsidRDefault="006E1873" w:rsidP="0049557F">
      <w:pPr>
        <w:pStyle w:val="Sous-titre"/>
      </w:pPr>
      <w:r w:rsidRPr="002E49BA">
        <w:t>Dématérialisation PES</w:t>
      </w:r>
    </w:p>
    <w:p w14:paraId="2893761C" w14:textId="3804E95B" w:rsidR="00682EAD" w:rsidRPr="002E49BA" w:rsidRDefault="006E1873" w:rsidP="00583FE5">
      <w:pPr>
        <w:pStyle w:val="Sansinterligne"/>
        <w:numPr>
          <w:ilvl w:val="0"/>
          <w:numId w:val="43"/>
        </w:numPr>
      </w:pPr>
      <w:r w:rsidRPr="002E49BA">
        <w:t>Dématérialisation des pièces comptables (mandats, titres et bordereaux...) ainsi que des pièces</w:t>
      </w:r>
      <w:r w:rsidR="00682EAD" w:rsidRPr="002E49BA">
        <w:t xml:space="preserve"> </w:t>
      </w:r>
      <w:r w:rsidRPr="002E49BA">
        <w:t>justificatives.</w:t>
      </w:r>
    </w:p>
    <w:p w14:paraId="27BA9C34" w14:textId="4E84F61E" w:rsidR="00682EAD" w:rsidRPr="002E49BA" w:rsidRDefault="006E1873" w:rsidP="00583FE5">
      <w:pPr>
        <w:pStyle w:val="Sansinterligne"/>
        <w:numPr>
          <w:ilvl w:val="0"/>
          <w:numId w:val="43"/>
        </w:numPr>
      </w:pPr>
      <w:r w:rsidRPr="002E49BA">
        <w:t>Outil conforme au Protocole d'Echange Standard V2, dans le cadre de la mise en place d'Hélios.</w:t>
      </w:r>
    </w:p>
    <w:p w14:paraId="3490675F" w14:textId="28262947" w:rsidR="006E1873" w:rsidRPr="002E49BA" w:rsidRDefault="006E1873" w:rsidP="00583FE5">
      <w:pPr>
        <w:pStyle w:val="Sansinterligne"/>
        <w:numPr>
          <w:ilvl w:val="0"/>
          <w:numId w:val="43"/>
        </w:numPr>
      </w:pPr>
      <w:r w:rsidRPr="002E49BA">
        <w:t>Intégration des visas électroniques (</w:t>
      </w:r>
      <w:r w:rsidR="005A7A50">
        <w:t>Directeur, responsable financier…</w:t>
      </w:r>
      <w:r w:rsidRPr="002E49BA">
        <w:t>).</w:t>
      </w:r>
    </w:p>
    <w:p w14:paraId="157ECE9F" w14:textId="77777777" w:rsidR="00913EE5" w:rsidRPr="002E49BA" w:rsidRDefault="00913EE5" w:rsidP="00583FE5">
      <w:pPr>
        <w:pStyle w:val="Sansinterligne"/>
      </w:pPr>
    </w:p>
    <w:p w14:paraId="22DA7D3B" w14:textId="3DB368D5" w:rsidR="006E1873" w:rsidRPr="002E49BA" w:rsidRDefault="006E1873" w:rsidP="0049557F">
      <w:pPr>
        <w:pStyle w:val="Sous-titre"/>
      </w:pPr>
      <w:r w:rsidRPr="002E49BA">
        <w:t xml:space="preserve">Interface avec </w:t>
      </w:r>
      <w:r w:rsidR="00913EE5" w:rsidRPr="002E49BA">
        <w:t>d’</w:t>
      </w:r>
      <w:r w:rsidRPr="002E49BA">
        <w:t>autres applications</w:t>
      </w:r>
    </w:p>
    <w:p w14:paraId="17E8CE8E" w14:textId="1F1EEC92" w:rsidR="006E1873" w:rsidRPr="002E49BA" w:rsidRDefault="006E1873" w:rsidP="00583FE5">
      <w:pPr>
        <w:pStyle w:val="Sansinterligne"/>
        <w:numPr>
          <w:ilvl w:val="0"/>
          <w:numId w:val="43"/>
        </w:numPr>
      </w:pPr>
      <w:r w:rsidRPr="002E49BA">
        <w:t>Interface avec le logiciel de gestion des ressources humaines pour le transfert des écritures de paie et</w:t>
      </w:r>
      <w:r w:rsidR="00682EAD" w:rsidRPr="002E49BA">
        <w:t xml:space="preserve"> </w:t>
      </w:r>
      <w:r w:rsidRPr="002E49BA">
        <w:t>leur ventilation comptable.</w:t>
      </w:r>
    </w:p>
    <w:p w14:paraId="1EB6DDF2" w14:textId="0BFEA998" w:rsidR="00913EE5" w:rsidRPr="002E49BA" w:rsidRDefault="00913EE5" w:rsidP="006E1873">
      <w:pPr>
        <w:rPr>
          <w:lang w:val="fr-FR"/>
        </w:rPr>
      </w:pPr>
    </w:p>
    <w:p w14:paraId="18C31AE9" w14:textId="7A38328E" w:rsidR="0066478A" w:rsidRPr="002E49BA" w:rsidRDefault="0066478A" w:rsidP="0049557F">
      <w:pPr>
        <w:pStyle w:val="Sous-titre"/>
      </w:pPr>
      <w:r w:rsidRPr="002E49BA">
        <w:t>Interfaçage logiciel</w:t>
      </w:r>
    </w:p>
    <w:p w14:paraId="0FEC0B1A" w14:textId="505DAD7B" w:rsidR="0066478A" w:rsidRPr="002E49BA" w:rsidRDefault="0066478A" w:rsidP="001B249E">
      <w:pPr>
        <w:ind w:firstLine="708"/>
        <w:rPr>
          <w:rStyle w:val="Emphaseple"/>
          <w:lang w:val="fr-FR"/>
        </w:rPr>
      </w:pPr>
      <w:r w:rsidRPr="002E49BA">
        <w:rPr>
          <w:rStyle w:val="Emphaseple"/>
          <w:lang w:val="fr-FR"/>
        </w:rPr>
        <w:t>Liaisons perception</w:t>
      </w:r>
    </w:p>
    <w:p w14:paraId="63C7618A" w14:textId="0FDB1AF2" w:rsidR="0066478A" w:rsidRDefault="0066478A" w:rsidP="00583FE5">
      <w:pPr>
        <w:pStyle w:val="Sansinterligne"/>
      </w:pPr>
      <w:r w:rsidRPr="002E49BA">
        <w:t>Le logiciel assurera l'interface perception, il permettra l'échange d'informations avec la Trésorerie selon la norme</w:t>
      </w:r>
      <w:r w:rsidR="00152E69">
        <w:t xml:space="preserve"> INDIGO </w:t>
      </w:r>
      <w:r w:rsidRPr="002E49BA">
        <w:t>sera compatible avec le programme Hélios</w:t>
      </w:r>
      <w:r w:rsidR="00152E69">
        <w:t xml:space="preserve"> pour la MECS Le Chemin et l’EPD Charmeyran</w:t>
      </w:r>
      <w:r w:rsidRPr="002E49BA">
        <w:t>.</w:t>
      </w:r>
    </w:p>
    <w:p w14:paraId="0D4DE942" w14:textId="4D9D64E9" w:rsidR="002B5034" w:rsidRPr="002E49BA" w:rsidRDefault="002B5034" w:rsidP="00583FE5">
      <w:pPr>
        <w:pStyle w:val="Sansinterligne"/>
      </w:pPr>
      <w:r w:rsidRPr="00BD0B36">
        <w:t xml:space="preserve">Pour la </w:t>
      </w:r>
      <w:r w:rsidR="00152E69">
        <w:t xml:space="preserve">MECS </w:t>
      </w:r>
      <w:r w:rsidRPr="00BD0B36">
        <w:t>les Tisserands l’échange d’information avec la trésorerie se</w:t>
      </w:r>
      <w:r w:rsidR="00BD0B36">
        <w:t xml:space="preserve"> </w:t>
      </w:r>
      <w:r w:rsidRPr="00BD0B36">
        <w:t>fait selon la norme HTR BUDGET : hbudget.</w:t>
      </w:r>
    </w:p>
    <w:p w14:paraId="7EAF9CC1" w14:textId="77777777" w:rsidR="001B249E" w:rsidRDefault="001B249E" w:rsidP="0066478A">
      <w:pPr>
        <w:rPr>
          <w:rStyle w:val="Emphaseple"/>
          <w:lang w:val="fr-FR"/>
        </w:rPr>
      </w:pPr>
    </w:p>
    <w:p w14:paraId="321DA67A" w14:textId="77777777" w:rsidR="001B249E" w:rsidRDefault="001B249E" w:rsidP="0066478A">
      <w:pPr>
        <w:rPr>
          <w:rStyle w:val="Emphaseple"/>
          <w:lang w:val="fr-FR"/>
        </w:rPr>
      </w:pPr>
    </w:p>
    <w:p w14:paraId="72F5C6C4" w14:textId="613744C5" w:rsidR="0066478A" w:rsidRPr="002E49BA" w:rsidRDefault="0066478A" w:rsidP="001B249E">
      <w:pPr>
        <w:ind w:firstLine="708"/>
        <w:rPr>
          <w:rStyle w:val="Emphaseple"/>
          <w:lang w:val="fr-FR"/>
        </w:rPr>
      </w:pPr>
      <w:r w:rsidRPr="002E49BA">
        <w:rPr>
          <w:rStyle w:val="Emphaseple"/>
          <w:lang w:val="fr-FR"/>
        </w:rPr>
        <w:lastRenderedPageBreak/>
        <w:t>Liaisons avec d'autres logiciels</w:t>
      </w:r>
    </w:p>
    <w:p w14:paraId="3498F6E8" w14:textId="428750AA" w:rsidR="0066478A" w:rsidRPr="002E49BA" w:rsidRDefault="0066478A" w:rsidP="00583FE5">
      <w:pPr>
        <w:pStyle w:val="Sansinterligne"/>
      </w:pPr>
      <w:r w:rsidRPr="002E49BA">
        <w:t>Le logiciel assurera la récupération des données existantes et l’interfaçage avec le programme de gestion des emprunts finances actives</w:t>
      </w:r>
    </w:p>
    <w:p w14:paraId="6B44E112" w14:textId="26F68035" w:rsidR="0066478A" w:rsidRPr="002E49BA" w:rsidRDefault="0066478A" w:rsidP="0049557F">
      <w:pPr>
        <w:pStyle w:val="Sous-titre"/>
      </w:pPr>
      <w:r w:rsidRPr="002E49BA">
        <w:t>Éditions</w:t>
      </w:r>
    </w:p>
    <w:p w14:paraId="4C7B519F" w14:textId="77777777" w:rsidR="0066478A" w:rsidRPr="002E49BA" w:rsidRDefault="0066478A" w:rsidP="00583FE5">
      <w:pPr>
        <w:pStyle w:val="Sansinterligne"/>
      </w:pPr>
      <w:r w:rsidRPr="002E49BA">
        <w:t>Le logiciel permettra l'édition, conformément à la réglementation en vigueur des :</w:t>
      </w:r>
    </w:p>
    <w:p w14:paraId="3654F9D5" w14:textId="77777777" w:rsidR="005A7A50" w:rsidRDefault="0066478A" w:rsidP="00583FE5">
      <w:pPr>
        <w:pStyle w:val="Sansinterligne"/>
        <w:numPr>
          <w:ilvl w:val="0"/>
          <w:numId w:val="43"/>
        </w:numPr>
      </w:pPr>
      <w:r w:rsidRPr="005A7A50">
        <w:t>Mandats de paiement.</w:t>
      </w:r>
    </w:p>
    <w:p w14:paraId="03CFC9E0" w14:textId="77777777" w:rsidR="005A7A50" w:rsidRDefault="0066478A" w:rsidP="00583FE5">
      <w:pPr>
        <w:pStyle w:val="Sansinterligne"/>
        <w:numPr>
          <w:ilvl w:val="0"/>
          <w:numId w:val="43"/>
        </w:numPr>
      </w:pPr>
      <w:r w:rsidRPr="005A7A50">
        <w:t>Titres exécutoires.</w:t>
      </w:r>
    </w:p>
    <w:p w14:paraId="314E2F6F" w14:textId="77777777" w:rsidR="005A7A50" w:rsidRDefault="0066478A" w:rsidP="00583FE5">
      <w:pPr>
        <w:pStyle w:val="Sansinterligne"/>
        <w:numPr>
          <w:ilvl w:val="0"/>
          <w:numId w:val="43"/>
        </w:numPr>
      </w:pPr>
      <w:r w:rsidRPr="005A7A50">
        <w:t>Bordereaux de mandats ou de titres.</w:t>
      </w:r>
    </w:p>
    <w:p w14:paraId="39E900BE" w14:textId="77777777" w:rsidR="005A7A50" w:rsidRDefault="0066478A" w:rsidP="00583FE5">
      <w:pPr>
        <w:pStyle w:val="Sansinterligne"/>
        <w:numPr>
          <w:ilvl w:val="0"/>
          <w:numId w:val="43"/>
        </w:numPr>
      </w:pPr>
      <w:r w:rsidRPr="005A7A50">
        <w:t>Situations budgétaires et comptables.</w:t>
      </w:r>
    </w:p>
    <w:p w14:paraId="533145E7" w14:textId="77777777" w:rsidR="005A7A50" w:rsidRDefault="0066478A" w:rsidP="00583FE5">
      <w:pPr>
        <w:pStyle w:val="Sansinterligne"/>
        <w:numPr>
          <w:ilvl w:val="0"/>
          <w:numId w:val="43"/>
        </w:numPr>
      </w:pPr>
      <w:r w:rsidRPr="005A7A50">
        <w:t>Historique (grand livre).</w:t>
      </w:r>
    </w:p>
    <w:p w14:paraId="697D5D7A" w14:textId="77777777" w:rsidR="005A7A50" w:rsidRDefault="0066478A" w:rsidP="00583FE5">
      <w:pPr>
        <w:pStyle w:val="Sansinterligne"/>
        <w:numPr>
          <w:ilvl w:val="0"/>
          <w:numId w:val="43"/>
        </w:numPr>
      </w:pPr>
      <w:r w:rsidRPr="005A7A50">
        <w:t>Liste des fournisseurs, des débiteurs, des engagements soldés ou non, des factures payées ou non.</w:t>
      </w:r>
    </w:p>
    <w:p w14:paraId="052CE091" w14:textId="77777777" w:rsidR="005A7A50" w:rsidRDefault="0066478A" w:rsidP="00583FE5">
      <w:pPr>
        <w:pStyle w:val="Sansinterligne"/>
        <w:numPr>
          <w:ilvl w:val="0"/>
          <w:numId w:val="43"/>
        </w:numPr>
      </w:pPr>
      <w:r w:rsidRPr="005A7A50">
        <w:t>Liste des pièces justificatives.</w:t>
      </w:r>
    </w:p>
    <w:p w14:paraId="57A530E2" w14:textId="77777777" w:rsidR="005A7A50" w:rsidRDefault="0066478A" w:rsidP="00583FE5">
      <w:pPr>
        <w:pStyle w:val="Sansinterligne"/>
        <w:numPr>
          <w:ilvl w:val="0"/>
          <w:numId w:val="43"/>
        </w:numPr>
      </w:pPr>
      <w:r w:rsidRPr="005A7A50">
        <w:t>Etats des restes à réaliser.</w:t>
      </w:r>
    </w:p>
    <w:p w14:paraId="31B96183" w14:textId="77777777" w:rsidR="005A7A50" w:rsidRDefault="0066478A" w:rsidP="00583FE5">
      <w:pPr>
        <w:pStyle w:val="Sansinterligne"/>
        <w:numPr>
          <w:ilvl w:val="0"/>
          <w:numId w:val="43"/>
        </w:numPr>
      </w:pPr>
      <w:r w:rsidRPr="005A7A50">
        <w:t>Etats préparatoires des budgets (BP, BS) pour les commissions.</w:t>
      </w:r>
    </w:p>
    <w:p w14:paraId="4A9AF1EA" w14:textId="77777777" w:rsidR="005A7A50" w:rsidRDefault="0066478A" w:rsidP="00583FE5">
      <w:pPr>
        <w:pStyle w:val="Sansinterligne"/>
        <w:numPr>
          <w:ilvl w:val="0"/>
          <w:numId w:val="43"/>
        </w:numPr>
      </w:pPr>
      <w:r w:rsidRPr="005A7A50">
        <w:t>BP, BS et CA en présentation normalisée.</w:t>
      </w:r>
    </w:p>
    <w:p w14:paraId="246CBE44" w14:textId="0A7F2429" w:rsidR="00913EE5" w:rsidRPr="005A7A50" w:rsidRDefault="0066478A" w:rsidP="00583FE5">
      <w:pPr>
        <w:pStyle w:val="Sansinterligne"/>
        <w:numPr>
          <w:ilvl w:val="0"/>
          <w:numId w:val="43"/>
        </w:numPr>
      </w:pPr>
      <w:r w:rsidRPr="005A7A50">
        <w:t>Plan comptable.</w:t>
      </w:r>
    </w:p>
    <w:p w14:paraId="6345F308" w14:textId="79D36621" w:rsidR="000B47C7" w:rsidRPr="00152E69" w:rsidRDefault="00152E69" w:rsidP="0049557F">
      <w:pPr>
        <w:pStyle w:val="Sous-titre"/>
      </w:pPr>
      <w:r>
        <w:t>Connexion automatisée à Chorus Pro</w:t>
      </w:r>
    </w:p>
    <w:p w14:paraId="44EC67F4" w14:textId="4C919054" w:rsidR="000B47C7" w:rsidRPr="00152E69" w:rsidRDefault="000B47C7" w:rsidP="00152E69">
      <w:pPr>
        <w:rPr>
          <w:lang w:val="fr-FR"/>
        </w:rPr>
      </w:pPr>
      <w:r w:rsidRPr="00152E69">
        <w:rPr>
          <w:lang w:val="fr-FR"/>
        </w:rPr>
        <w:t xml:space="preserve">Le logiciel doit intégrer automatiquement dans le logiciel comptable les factures des fournisseurs provenant de CHORUS PRO. </w:t>
      </w:r>
    </w:p>
    <w:p w14:paraId="0EA8F2F0" w14:textId="4A1FE304" w:rsidR="00E170E1" w:rsidRPr="00152E69" w:rsidRDefault="000B47C7" w:rsidP="00152E69">
      <w:pPr>
        <w:rPr>
          <w:lang w:val="fr-FR"/>
        </w:rPr>
      </w:pPr>
      <w:r w:rsidRPr="00152E69">
        <w:rPr>
          <w:lang w:val="fr-FR"/>
        </w:rPr>
        <w:t xml:space="preserve">Le logiciel doit permettre de déposer et d’envoyer automatiquement des factures dans </w:t>
      </w:r>
      <w:r w:rsidR="00362B49" w:rsidRPr="00152E69">
        <w:rPr>
          <w:lang w:val="fr-FR"/>
        </w:rPr>
        <w:t xml:space="preserve">CHORUS PRO </w:t>
      </w:r>
      <w:r w:rsidR="00230D6D" w:rsidRPr="00152E69">
        <w:rPr>
          <w:lang w:val="fr-FR"/>
        </w:rPr>
        <w:t xml:space="preserve">ou </w:t>
      </w:r>
      <w:r w:rsidR="00170253" w:rsidRPr="00152E69">
        <w:rPr>
          <w:lang w:val="fr-FR"/>
        </w:rPr>
        <w:t>par</w:t>
      </w:r>
      <w:r w:rsidR="00362B49" w:rsidRPr="00152E69">
        <w:rPr>
          <w:lang w:val="fr-FR"/>
        </w:rPr>
        <w:t xml:space="preserve"> le SERVICE EDITIQUE</w:t>
      </w:r>
      <w:r w:rsidR="00152E69">
        <w:rPr>
          <w:lang w:val="fr-FR"/>
        </w:rPr>
        <w:t>.</w:t>
      </w:r>
    </w:p>
    <w:p w14:paraId="4556A770" w14:textId="77777777" w:rsidR="00230D6D" w:rsidRDefault="00230D6D" w:rsidP="00E170E1">
      <w:pPr>
        <w:rPr>
          <w:b/>
          <w:bCs/>
          <w:highlight w:val="yellow"/>
          <w:lang w:val="fr-FR"/>
        </w:rPr>
      </w:pPr>
    </w:p>
    <w:p w14:paraId="2A94D25C" w14:textId="07332114" w:rsidR="00E25D76" w:rsidRDefault="00152E69" w:rsidP="0049557F">
      <w:pPr>
        <w:pStyle w:val="Sous-titre"/>
      </w:pPr>
      <w:r w:rsidRPr="00152E69">
        <w:t>Information veille réglementaire comptable</w:t>
      </w:r>
    </w:p>
    <w:p w14:paraId="09A1B7D0" w14:textId="0BF2A733" w:rsidR="009D469C" w:rsidRDefault="00152E69" w:rsidP="0049557F">
      <w:pPr>
        <w:rPr>
          <w:lang w:val="fr-FR"/>
        </w:rPr>
      </w:pPr>
      <w:r>
        <w:rPr>
          <w:lang w:val="fr-FR"/>
        </w:rPr>
        <w:t xml:space="preserve">Le </w:t>
      </w:r>
      <w:r w:rsidR="008251BA">
        <w:rPr>
          <w:lang w:val="fr-FR"/>
        </w:rPr>
        <w:t>logiciel doit transmettre les nouveaux règlements applicable aux établissements et si nécessité d’intégrer ces changements via une mise à jour.</w:t>
      </w:r>
    </w:p>
    <w:p w14:paraId="5E48483F" w14:textId="77777777" w:rsidR="009D469C" w:rsidRPr="002E49BA" w:rsidRDefault="009D469C" w:rsidP="000B47C7">
      <w:pPr>
        <w:ind w:firstLine="708"/>
        <w:rPr>
          <w:lang w:val="fr-FR"/>
        </w:rPr>
      </w:pPr>
    </w:p>
    <w:p w14:paraId="3EBD0079" w14:textId="19D228A5" w:rsidR="0066478A" w:rsidRPr="002E49BA" w:rsidRDefault="0066478A" w:rsidP="0066478A">
      <w:pPr>
        <w:pStyle w:val="Titre3"/>
        <w:numPr>
          <w:ilvl w:val="2"/>
          <w:numId w:val="30"/>
        </w:numPr>
        <w:rPr>
          <w:rFonts w:eastAsiaTheme="minorHAnsi"/>
        </w:rPr>
      </w:pPr>
      <w:bookmarkStart w:id="34" w:name="_Toc101365653"/>
      <w:r w:rsidRPr="002E49BA">
        <w:rPr>
          <w:rFonts w:eastAsiaTheme="minorHAnsi"/>
        </w:rPr>
        <w:t xml:space="preserve">Prestations attendues en « </w:t>
      </w:r>
      <w:r w:rsidR="009A2087">
        <w:rPr>
          <w:rFonts w:eastAsiaTheme="minorHAnsi"/>
        </w:rPr>
        <w:t>G</w:t>
      </w:r>
      <w:r w:rsidRPr="002E49BA">
        <w:rPr>
          <w:rFonts w:eastAsiaTheme="minorHAnsi"/>
        </w:rPr>
        <w:t xml:space="preserve">estion des Ressources Humaines </w:t>
      </w:r>
      <w:r w:rsidR="00C617B0">
        <w:rPr>
          <w:rFonts w:eastAsiaTheme="minorHAnsi"/>
        </w:rPr>
        <w:t>-Paie et Budget</w:t>
      </w:r>
      <w:r w:rsidRPr="002E49BA">
        <w:rPr>
          <w:rFonts w:eastAsiaTheme="minorHAnsi"/>
        </w:rPr>
        <w:t xml:space="preserve"> »</w:t>
      </w:r>
      <w:bookmarkEnd w:id="34"/>
    </w:p>
    <w:p w14:paraId="031C4749" w14:textId="77777777" w:rsidR="0066478A" w:rsidRPr="002E49BA" w:rsidRDefault="0066478A" w:rsidP="0066478A">
      <w:pPr>
        <w:pStyle w:val="Paragraphedeliste"/>
        <w:rPr>
          <w:rFonts w:eastAsiaTheme="minorHAnsi"/>
          <w:lang w:eastAsia="ar-SA"/>
        </w:rPr>
      </w:pPr>
    </w:p>
    <w:p w14:paraId="2E6F3CBF" w14:textId="51BB9BBB" w:rsidR="0066478A" w:rsidRDefault="0066478A" w:rsidP="0082523E">
      <w:pPr>
        <w:autoSpaceDE w:val="0"/>
        <w:autoSpaceDN w:val="0"/>
        <w:adjustRightInd w:val="0"/>
        <w:spacing w:before="0" w:after="0"/>
        <w:rPr>
          <w:rFonts w:ascii="Calibri" w:eastAsiaTheme="minorHAnsi" w:hAnsi="Calibri" w:cs="Calibri"/>
          <w:noProof w:val="0"/>
          <w:sz w:val="22"/>
          <w:szCs w:val="22"/>
          <w:lang w:val="fr-FR"/>
        </w:rPr>
      </w:pPr>
      <w:r w:rsidRPr="002E49BA">
        <w:rPr>
          <w:rFonts w:ascii="Calibri" w:eastAsiaTheme="minorHAnsi" w:hAnsi="Calibri" w:cs="Calibri"/>
          <w:noProof w:val="0"/>
          <w:sz w:val="22"/>
          <w:szCs w:val="22"/>
          <w:lang w:val="fr-FR"/>
        </w:rPr>
        <w:t xml:space="preserve">La partie « Gestion des Ressources Humaines et de la Paie » doit comporter les fonctionnalités décrites </w:t>
      </w:r>
      <w:r w:rsidR="0082523E" w:rsidRPr="002E49BA">
        <w:rPr>
          <w:rFonts w:ascii="Calibri" w:eastAsiaTheme="minorHAnsi" w:hAnsi="Calibri" w:cs="Calibri"/>
          <w:noProof w:val="0"/>
          <w:sz w:val="22"/>
          <w:szCs w:val="22"/>
          <w:lang w:val="fr-FR"/>
        </w:rPr>
        <w:t>ci-dessous</w:t>
      </w:r>
      <w:r w:rsidRPr="002E49BA">
        <w:rPr>
          <w:rFonts w:ascii="Calibri" w:eastAsiaTheme="minorHAnsi" w:hAnsi="Calibri" w:cs="Calibri"/>
          <w:noProof w:val="0"/>
          <w:sz w:val="22"/>
          <w:szCs w:val="22"/>
          <w:lang w:val="fr-FR"/>
        </w:rPr>
        <w:t>,</w:t>
      </w:r>
      <w:r w:rsidR="0082523E" w:rsidRPr="002E49BA">
        <w:rPr>
          <w:rFonts w:ascii="Calibri" w:eastAsiaTheme="minorHAnsi" w:hAnsi="Calibri" w:cs="Calibri"/>
          <w:noProof w:val="0"/>
          <w:sz w:val="22"/>
          <w:szCs w:val="22"/>
          <w:lang w:val="fr-FR"/>
        </w:rPr>
        <w:t xml:space="preserve"> </w:t>
      </w:r>
      <w:r w:rsidRPr="002E49BA">
        <w:rPr>
          <w:rFonts w:ascii="Calibri" w:eastAsiaTheme="minorHAnsi" w:hAnsi="Calibri" w:cs="Calibri"/>
          <w:noProof w:val="0"/>
          <w:sz w:val="22"/>
          <w:szCs w:val="22"/>
          <w:lang w:val="fr-FR"/>
        </w:rPr>
        <w:t>qui doivent obligatoirement faire partie de l’offre de base du titulaire</w:t>
      </w:r>
      <w:r w:rsidR="0082523E" w:rsidRPr="002E49BA">
        <w:rPr>
          <w:rFonts w:ascii="Calibri" w:eastAsiaTheme="minorHAnsi" w:hAnsi="Calibri" w:cs="Calibri"/>
          <w:noProof w:val="0"/>
          <w:sz w:val="22"/>
          <w:szCs w:val="22"/>
          <w:lang w:val="fr-FR"/>
        </w:rPr>
        <w:t>.</w:t>
      </w:r>
    </w:p>
    <w:p w14:paraId="25522E7A" w14:textId="5CCDB41E" w:rsidR="0016344E" w:rsidRDefault="0016344E" w:rsidP="0082523E">
      <w:pPr>
        <w:autoSpaceDE w:val="0"/>
        <w:autoSpaceDN w:val="0"/>
        <w:adjustRightInd w:val="0"/>
        <w:spacing w:before="0" w:after="0"/>
        <w:rPr>
          <w:rFonts w:ascii="Calibri" w:eastAsiaTheme="minorHAnsi" w:hAnsi="Calibri" w:cs="Calibri"/>
          <w:noProof w:val="0"/>
          <w:sz w:val="22"/>
          <w:szCs w:val="22"/>
          <w:lang w:val="fr-FR"/>
        </w:rPr>
      </w:pPr>
    </w:p>
    <w:p w14:paraId="5A83CCC5" w14:textId="69EE018B" w:rsidR="0016344E" w:rsidRPr="002E49BA" w:rsidRDefault="0016344E" w:rsidP="0082523E">
      <w:pPr>
        <w:autoSpaceDE w:val="0"/>
        <w:autoSpaceDN w:val="0"/>
        <w:adjustRightInd w:val="0"/>
        <w:spacing w:before="0" w:after="0"/>
        <w:rPr>
          <w:rFonts w:ascii="Calibri" w:eastAsiaTheme="minorHAnsi" w:hAnsi="Calibri" w:cs="Calibri"/>
          <w:noProof w:val="0"/>
          <w:sz w:val="22"/>
          <w:szCs w:val="22"/>
          <w:lang w:val="fr-FR"/>
        </w:rPr>
      </w:pPr>
      <w:r>
        <w:rPr>
          <w:rFonts w:ascii="Calibri" w:eastAsiaTheme="minorHAnsi" w:hAnsi="Calibri" w:cs="Calibri"/>
          <w:noProof w:val="0"/>
          <w:sz w:val="22"/>
          <w:szCs w:val="22"/>
          <w:lang w:val="fr-FR"/>
        </w:rPr>
        <w:t>Les établissements ont comme profils agents des stagiaires, titulaires FPH, contractuels de droits public, familles d’accueil et parrainage.</w:t>
      </w:r>
    </w:p>
    <w:p w14:paraId="675CCB51" w14:textId="28ACC440" w:rsidR="0082523E" w:rsidRPr="002E49BA" w:rsidRDefault="0082523E" w:rsidP="0082523E">
      <w:pPr>
        <w:autoSpaceDE w:val="0"/>
        <w:autoSpaceDN w:val="0"/>
        <w:adjustRightInd w:val="0"/>
        <w:spacing w:before="0" w:after="0"/>
        <w:rPr>
          <w:rFonts w:ascii="Calibri" w:eastAsiaTheme="minorHAnsi" w:hAnsi="Calibri" w:cs="Calibri"/>
          <w:noProof w:val="0"/>
          <w:sz w:val="22"/>
          <w:szCs w:val="22"/>
          <w:lang w:val="fr-FR"/>
        </w:rPr>
      </w:pPr>
    </w:p>
    <w:p w14:paraId="28DF955A" w14:textId="77777777" w:rsidR="001B249E" w:rsidRDefault="001B249E" w:rsidP="0049557F">
      <w:pPr>
        <w:pStyle w:val="Sous-titre"/>
        <w:rPr>
          <w:rFonts w:eastAsiaTheme="minorHAnsi"/>
        </w:rPr>
      </w:pPr>
    </w:p>
    <w:p w14:paraId="24715585" w14:textId="77777777" w:rsidR="001B249E" w:rsidRDefault="001B249E" w:rsidP="0049557F">
      <w:pPr>
        <w:pStyle w:val="Sous-titre"/>
        <w:rPr>
          <w:rFonts w:eastAsiaTheme="minorHAnsi"/>
        </w:rPr>
      </w:pPr>
    </w:p>
    <w:p w14:paraId="2AEA8F28" w14:textId="77777777" w:rsidR="001B249E" w:rsidRDefault="001B249E" w:rsidP="0049557F">
      <w:pPr>
        <w:pStyle w:val="Sous-titre"/>
        <w:rPr>
          <w:rFonts w:eastAsiaTheme="minorHAnsi"/>
        </w:rPr>
      </w:pPr>
    </w:p>
    <w:p w14:paraId="0382C215" w14:textId="77777777" w:rsidR="001B249E" w:rsidRDefault="001B249E" w:rsidP="0049557F">
      <w:pPr>
        <w:pStyle w:val="Sous-titre"/>
        <w:rPr>
          <w:rFonts w:eastAsiaTheme="minorHAnsi"/>
        </w:rPr>
      </w:pPr>
    </w:p>
    <w:p w14:paraId="5961CB0C" w14:textId="667876C9" w:rsidR="0082523E" w:rsidRPr="002E49BA" w:rsidRDefault="0082523E" w:rsidP="0049557F">
      <w:pPr>
        <w:pStyle w:val="Sous-titre"/>
        <w:rPr>
          <w:rFonts w:eastAsiaTheme="minorHAnsi"/>
        </w:rPr>
      </w:pPr>
      <w:r w:rsidRPr="002E49BA">
        <w:rPr>
          <w:rFonts w:eastAsiaTheme="minorHAnsi"/>
        </w:rPr>
        <w:lastRenderedPageBreak/>
        <w:t>Gestion des collectivités</w:t>
      </w:r>
    </w:p>
    <w:p w14:paraId="4F9A0B41" w14:textId="3466955B" w:rsidR="0082523E" w:rsidRPr="002E49BA" w:rsidRDefault="0082523E" w:rsidP="00621F01">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de gérer plusieurs établissements publics</w:t>
      </w:r>
      <w:r w:rsidR="007F6A5B">
        <w:rPr>
          <w:rFonts w:ascii="Calibri" w:eastAsiaTheme="minorHAnsi" w:hAnsi="Calibri" w:cs="Calibri"/>
          <w:sz w:val="22"/>
        </w:rPr>
        <w:t>.</w:t>
      </w:r>
      <w:r w:rsidR="0016344E">
        <w:rPr>
          <w:rFonts w:ascii="Calibri" w:eastAsiaTheme="minorHAnsi" w:hAnsi="Calibri" w:cs="Calibri"/>
          <w:sz w:val="22"/>
        </w:rPr>
        <w:t xml:space="preserve"> (multi SIRET)</w:t>
      </w:r>
    </w:p>
    <w:p w14:paraId="7EC8959B" w14:textId="77777777" w:rsidR="0082523E" w:rsidRPr="002E49BA" w:rsidRDefault="0082523E" w:rsidP="00851AD9">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Base de données code INSEE communes déléguées.</w:t>
      </w:r>
    </w:p>
    <w:p w14:paraId="02ED4474" w14:textId="77777777" w:rsidR="0082523E" w:rsidRPr="002E49BA" w:rsidRDefault="0082523E" w:rsidP="004166DB">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Indication N° SIRET, APE, URSSAF, IRCANTEC, CNRACL, RAFP, POLE EMPLOI, BCR, AGENT COMPTABLE, TYPE COMPTA (M22…).</w:t>
      </w:r>
    </w:p>
    <w:p w14:paraId="699C7B15" w14:textId="1FB87856" w:rsidR="0082523E" w:rsidRPr="002E49BA" w:rsidRDefault="0082523E" w:rsidP="004166DB">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Indication temps de travail dans la collectivité avec date d’effet.</w:t>
      </w:r>
    </w:p>
    <w:p w14:paraId="332AB750" w14:textId="77777777" w:rsidR="0082523E" w:rsidRPr="002E49BA" w:rsidRDefault="0082523E" w:rsidP="0082523E">
      <w:pPr>
        <w:autoSpaceDE w:val="0"/>
        <w:autoSpaceDN w:val="0"/>
        <w:adjustRightInd w:val="0"/>
        <w:spacing w:before="0" w:after="0"/>
        <w:ind w:firstLine="1134"/>
        <w:rPr>
          <w:rFonts w:ascii="Calibri" w:eastAsiaTheme="minorHAnsi" w:hAnsi="Calibri" w:cs="Calibri"/>
          <w:noProof w:val="0"/>
          <w:sz w:val="22"/>
          <w:szCs w:val="22"/>
          <w:lang w:val="fr-FR"/>
        </w:rPr>
      </w:pPr>
      <w:r w:rsidRPr="002E49BA">
        <w:rPr>
          <w:rFonts w:ascii="Courier New" w:eastAsiaTheme="minorHAnsi" w:hAnsi="Courier New" w:cs="Courier New"/>
          <w:noProof w:val="0"/>
          <w:sz w:val="22"/>
          <w:szCs w:val="22"/>
          <w:lang w:val="fr-FR"/>
        </w:rPr>
        <w:t xml:space="preserve">o </w:t>
      </w:r>
      <w:r w:rsidRPr="002E49BA">
        <w:rPr>
          <w:rFonts w:ascii="Calibri" w:eastAsiaTheme="minorHAnsi" w:hAnsi="Calibri" w:cs="Calibri"/>
          <w:noProof w:val="0"/>
          <w:sz w:val="22"/>
          <w:szCs w:val="22"/>
          <w:lang w:val="fr-FR"/>
        </w:rPr>
        <w:t>Base de données statutaires :</w:t>
      </w:r>
    </w:p>
    <w:p w14:paraId="080A2EEE" w14:textId="77777777" w:rsidR="0082523E" w:rsidRPr="002E49BA" w:rsidRDefault="0082523E" w:rsidP="0082523E">
      <w:pPr>
        <w:pStyle w:val="Paragraphedeliste"/>
        <w:numPr>
          <w:ilvl w:val="0"/>
          <w:numId w:val="43"/>
        </w:numPr>
        <w:autoSpaceDE w:val="0"/>
        <w:autoSpaceDN w:val="0"/>
        <w:adjustRightInd w:val="0"/>
        <w:spacing w:before="0" w:after="0"/>
        <w:ind w:firstLine="1123"/>
        <w:rPr>
          <w:rFonts w:ascii="Calibri" w:eastAsiaTheme="minorHAnsi" w:hAnsi="Calibri" w:cs="Calibri"/>
          <w:sz w:val="22"/>
        </w:rPr>
      </w:pPr>
      <w:r w:rsidRPr="002E49BA">
        <w:rPr>
          <w:rFonts w:ascii="Calibri" w:eastAsiaTheme="minorHAnsi" w:hAnsi="Calibri" w:cs="Calibri"/>
          <w:sz w:val="22"/>
        </w:rPr>
        <w:t>Cadres d’emplois,</w:t>
      </w:r>
    </w:p>
    <w:p w14:paraId="5985C793" w14:textId="6C924D3C" w:rsidR="0082523E" w:rsidRDefault="0082523E" w:rsidP="0082523E">
      <w:pPr>
        <w:pStyle w:val="Paragraphedeliste"/>
        <w:numPr>
          <w:ilvl w:val="0"/>
          <w:numId w:val="43"/>
        </w:numPr>
        <w:autoSpaceDE w:val="0"/>
        <w:autoSpaceDN w:val="0"/>
        <w:adjustRightInd w:val="0"/>
        <w:spacing w:before="0" w:after="0"/>
        <w:ind w:firstLine="1123"/>
        <w:rPr>
          <w:rFonts w:ascii="Calibri" w:eastAsiaTheme="minorHAnsi" w:hAnsi="Calibri" w:cs="Calibri"/>
          <w:sz w:val="22"/>
        </w:rPr>
      </w:pPr>
      <w:r w:rsidRPr="002E49BA">
        <w:rPr>
          <w:rFonts w:ascii="Calibri" w:eastAsiaTheme="minorHAnsi" w:hAnsi="Calibri" w:cs="Calibri"/>
          <w:sz w:val="22"/>
        </w:rPr>
        <w:t>Grades et échelons,</w:t>
      </w:r>
    </w:p>
    <w:p w14:paraId="43A9FB0C" w14:textId="22EEE875" w:rsidR="0016344E" w:rsidRPr="002E49BA" w:rsidRDefault="0016344E" w:rsidP="0082523E">
      <w:pPr>
        <w:pStyle w:val="Paragraphedeliste"/>
        <w:numPr>
          <w:ilvl w:val="0"/>
          <w:numId w:val="43"/>
        </w:numPr>
        <w:autoSpaceDE w:val="0"/>
        <w:autoSpaceDN w:val="0"/>
        <w:adjustRightInd w:val="0"/>
        <w:spacing w:before="0" w:after="0"/>
        <w:ind w:firstLine="1123"/>
        <w:rPr>
          <w:rFonts w:ascii="Calibri" w:eastAsiaTheme="minorHAnsi" w:hAnsi="Calibri" w:cs="Calibri"/>
          <w:sz w:val="22"/>
        </w:rPr>
      </w:pPr>
      <w:r>
        <w:rPr>
          <w:rFonts w:ascii="Calibri" w:eastAsiaTheme="minorHAnsi" w:hAnsi="Calibri" w:cs="Calibri"/>
          <w:sz w:val="22"/>
        </w:rPr>
        <w:t>Grilles par grade</w:t>
      </w:r>
    </w:p>
    <w:p w14:paraId="7DB85608" w14:textId="77777777" w:rsidR="00B77AE2" w:rsidRPr="002E49BA" w:rsidRDefault="0082523E" w:rsidP="00BB6D30">
      <w:pPr>
        <w:pStyle w:val="Paragraphedeliste"/>
        <w:numPr>
          <w:ilvl w:val="0"/>
          <w:numId w:val="43"/>
        </w:numPr>
        <w:autoSpaceDE w:val="0"/>
        <w:autoSpaceDN w:val="0"/>
        <w:adjustRightInd w:val="0"/>
        <w:spacing w:before="0" w:after="0"/>
        <w:ind w:firstLine="1123"/>
        <w:rPr>
          <w:rFonts w:ascii="Calibri" w:eastAsiaTheme="minorHAnsi" w:hAnsi="Calibri" w:cs="Calibri"/>
          <w:sz w:val="22"/>
        </w:rPr>
      </w:pPr>
      <w:r w:rsidRPr="002E49BA">
        <w:rPr>
          <w:rFonts w:ascii="Calibri" w:eastAsiaTheme="minorHAnsi" w:hAnsi="Calibri" w:cs="Calibri"/>
          <w:sz w:val="22"/>
        </w:rPr>
        <w:t>Echelles de rémunération (IM et IB),</w:t>
      </w:r>
    </w:p>
    <w:p w14:paraId="5FC5BA3F" w14:textId="0A2AD950" w:rsidR="00B47A0A" w:rsidRDefault="0082523E" w:rsidP="00BB6D30">
      <w:pPr>
        <w:pStyle w:val="Paragraphedeliste"/>
        <w:numPr>
          <w:ilvl w:val="0"/>
          <w:numId w:val="43"/>
        </w:numPr>
        <w:autoSpaceDE w:val="0"/>
        <w:autoSpaceDN w:val="0"/>
        <w:adjustRightInd w:val="0"/>
        <w:spacing w:before="0" w:after="0"/>
        <w:ind w:firstLine="1123"/>
        <w:rPr>
          <w:rFonts w:ascii="Calibri" w:eastAsiaTheme="minorHAnsi" w:hAnsi="Calibri" w:cs="Calibri"/>
          <w:sz w:val="22"/>
        </w:rPr>
      </w:pPr>
      <w:r w:rsidRPr="002E49BA">
        <w:rPr>
          <w:rFonts w:ascii="Calibri" w:eastAsiaTheme="minorHAnsi" w:hAnsi="Calibri" w:cs="Calibri"/>
          <w:sz w:val="22"/>
        </w:rPr>
        <w:t>Mises à jour automatique des données s</w:t>
      </w:r>
      <w:r w:rsidR="001B249E">
        <w:rPr>
          <w:rFonts w:ascii="Calibri" w:eastAsiaTheme="minorHAnsi" w:hAnsi="Calibri" w:cs="Calibri"/>
          <w:sz w:val="22"/>
        </w:rPr>
        <w:t>tatutaires par connexion sur l</w:t>
      </w:r>
      <w:r w:rsidRPr="002E49BA">
        <w:rPr>
          <w:rFonts w:ascii="Calibri" w:eastAsiaTheme="minorHAnsi" w:hAnsi="Calibri" w:cs="Calibri"/>
          <w:sz w:val="22"/>
        </w:rPr>
        <w:t>ogiciel.</w:t>
      </w:r>
    </w:p>
    <w:p w14:paraId="5A1696FB" w14:textId="77777777" w:rsidR="0016344E" w:rsidRPr="002E49BA" w:rsidRDefault="0016344E" w:rsidP="0016344E">
      <w:pPr>
        <w:pStyle w:val="Paragraphedeliste"/>
        <w:autoSpaceDE w:val="0"/>
        <w:autoSpaceDN w:val="0"/>
        <w:adjustRightInd w:val="0"/>
        <w:spacing w:before="0" w:after="0"/>
        <w:ind w:left="1843"/>
        <w:rPr>
          <w:rFonts w:ascii="Calibri" w:eastAsiaTheme="minorHAnsi" w:hAnsi="Calibri" w:cs="Calibri"/>
          <w:sz w:val="22"/>
        </w:rPr>
      </w:pPr>
    </w:p>
    <w:p w14:paraId="450390F7" w14:textId="7BF0EC3E" w:rsidR="0016344E" w:rsidRPr="0016344E" w:rsidRDefault="0082523E" w:rsidP="0016344E">
      <w:pPr>
        <w:pStyle w:val="Paragraphedeliste"/>
        <w:numPr>
          <w:ilvl w:val="0"/>
          <w:numId w:val="43"/>
        </w:numPr>
        <w:autoSpaceDE w:val="0"/>
        <w:autoSpaceDN w:val="0"/>
        <w:adjustRightInd w:val="0"/>
        <w:spacing w:before="0" w:after="0"/>
        <w:ind w:hanging="294"/>
        <w:rPr>
          <w:rFonts w:ascii="Calibri" w:eastAsiaTheme="minorHAnsi" w:hAnsi="Calibri" w:cs="Calibri"/>
          <w:sz w:val="22"/>
        </w:rPr>
      </w:pPr>
      <w:r w:rsidRPr="002E49BA">
        <w:rPr>
          <w:rFonts w:ascii="Calibri" w:eastAsiaTheme="minorHAnsi" w:hAnsi="Calibri" w:cs="Calibri"/>
          <w:sz w:val="22"/>
        </w:rPr>
        <w:t xml:space="preserve">Veille juridique avec actualités de la fonction publique </w:t>
      </w:r>
      <w:r w:rsidR="0016344E">
        <w:rPr>
          <w:rFonts w:ascii="Calibri" w:eastAsiaTheme="minorHAnsi" w:hAnsi="Calibri" w:cs="Calibri"/>
          <w:sz w:val="22"/>
        </w:rPr>
        <w:t>hospitalière</w:t>
      </w:r>
      <w:r w:rsidRPr="002E49BA">
        <w:rPr>
          <w:rFonts w:ascii="Calibri" w:eastAsiaTheme="minorHAnsi" w:hAnsi="Calibri" w:cs="Calibri"/>
          <w:sz w:val="22"/>
        </w:rPr>
        <w:t>.</w:t>
      </w:r>
    </w:p>
    <w:p w14:paraId="15E31E06" w14:textId="40795D31" w:rsidR="0016344E" w:rsidRPr="002E49BA" w:rsidRDefault="0016344E" w:rsidP="00B47A0A">
      <w:pPr>
        <w:pStyle w:val="Paragraphedeliste"/>
        <w:numPr>
          <w:ilvl w:val="0"/>
          <w:numId w:val="43"/>
        </w:numPr>
        <w:autoSpaceDE w:val="0"/>
        <w:autoSpaceDN w:val="0"/>
        <w:adjustRightInd w:val="0"/>
        <w:spacing w:before="0" w:after="0"/>
        <w:ind w:hanging="294"/>
        <w:rPr>
          <w:rFonts w:ascii="Calibri" w:eastAsiaTheme="minorHAnsi" w:hAnsi="Calibri" w:cs="Calibri"/>
          <w:sz w:val="22"/>
        </w:rPr>
      </w:pPr>
      <w:r>
        <w:rPr>
          <w:rFonts w:ascii="Calibri" w:eastAsiaTheme="minorHAnsi" w:hAnsi="Calibri" w:cs="Calibri"/>
          <w:sz w:val="22"/>
        </w:rPr>
        <w:t xml:space="preserve">Gestion </w:t>
      </w:r>
      <w:r w:rsidR="00754553">
        <w:rPr>
          <w:rFonts w:ascii="Calibri" w:eastAsiaTheme="minorHAnsi" w:hAnsi="Calibri" w:cs="Calibri"/>
          <w:sz w:val="22"/>
        </w:rPr>
        <w:t>constante paie automatique (Smic, taux AT, Urssaf…)</w:t>
      </w:r>
    </w:p>
    <w:p w14:paraId="40DFD4D5" w14:textId="6DE4B0CA" w:rsidR="00B47A0A" w:rsidRDefault="00B47A0A" w:rsidP="0082523E">
      <w:pPr>
        <w:autoSpaceDE w:val="0"/>
        <w:autoSpaceDN w:val="0"/>
        <w:adjustRightInd w:val="0"/>
        <w:spacing w:before="0" w:after="0"/>
        <w:rPr>
          <w:rFonts w:ascii="Calibri" w:eastAsiaTheme="minorHAnsi" w:hAnsi="Calibri" w:cs="Calibri"/>
          <w:noProof w:val="0"/>
          <w:sz w:val="18"/>
          <w:szCs w:val="18"/>
          <w:lang w:val="fr-FR"/>
        </w:rPr>
      </w:pPr>
    </w:p>
    <w:p w14:paraId="795F23AD" w14:textId="51E88C12" w:rsidR="00C64A48" w:rsidRDefault="00C64A48" w:rsidP="0082523E">
      <w:pPr>
        <w:autoSpaceDE w:val="0"/>
        <w:autoSpaceDN w:val="0"/>
        <w:adjustRightInd w:val="0"/>
        <w:spacing w:before="0" w:after="0"/>
        <w:rPr>
          <w:rFonts w:ascii="Calibri" w:eastAsiaTheme="minorHAnsi" w:hAnsi="Calibri" w:cs="Calibri"/>
          <w:noProof w:val="0"/>
          <w:sz w:val="18"/>
          <w:szCs w:val="18"/>
          <w:lang w:val="fr-FR"/>
        </w:rPr>
      </w:pPr>
    </w:p>
    <w:p w14:paraId="45813A2D" w14:textId="45C92993" w:rsidR="0082523E" w:rsidRPr="002E49BA" w:rsidRDefault="0044624A" w:rsidP="0049557F">
      <w:pPr>
        <w:pStyle w:val="Sous-titre"/>
        <w:rPr>
          <w:rFonts w:eastAsiaTheme="minorHAnsi"/>
        </w:rPr>
      </w:pPr>
      <w:r w:rsidRPr="002E49BA">
        <w:rPr>
          <w:rFonts w:eastAsiaTheme="minorHAnsi"/>
        </w:rPr>
        <w:t xml:space="preserve"> </w:t>
      </w:r>
      <w:r w:rsidR="0082523E" w:rsidRPr="002E49BA">
        <w:rPr>
          <w:rFonts w:eastAsiaTheme="minorHAnsi"/>
        </w:rPr>
        <w:t>Gestion des agents</w:t>
      </w:r>
    </w:p>
    <w:p w14:paraId="09A1B581" w14:textId="2DB9D56D" w:rsidR="0082523E" w:rsidRPr="002E49BA" w:rsidRDefault="0082523E" w:rsidP="001B249E">
      <w:pPr>
        <w:autoSpaceDE w:val="0"/>
        <w:autoSpaceDN w:val="0"/>
        <w:adjustRightInd w:val="0"/>
        <w:spacing w:before="0" w:after="0"/>
        <w:ind w:firstLine="360"/>
        <w:rPr>
          <w:rStyle w:val="Emphaseple"/>
          <w:rFonts w:eastAsiaTheme="minorHAnsi"/>
          <w:lang w:val="fr-FR"/>
        </w:rPr>
      </w:pPr>
      <w:r w:rsidRPr="002E49BA">
        <w:rPr>
          <w:rStyle w:val="Emphaseple"/>
          <w:rFonts w:eastAsiaTheme="minorHAnsi"/>
          <w:lang w:val="fr-FR"/>
        </w:rPr>
        <w:t>ÉTAT CIVIL</w:t>
      </w:r>
    </w:p>
    <w:p w14:paraId="4D3D7E01" w14:textId="77777777" w:rsidR="00B470D0" w:rsidRPr="002E49BA" w:rsidRDefault="00B470D0" w:rsidP="0082523E">
      <w:pPr>
        <w:autoSpaceDE w:val="0"/>
        <w:autoSpaceDN w:val="0"/>
        <w:adjustRightInd w:val="0"/>
        <w:spacing w:before="0" w:after="0"/>
        <w:rPr>
          <w:rStyle w:val="Emphaseple"/>
          <w:rFonts w:eastAsiaTheme="minorHAnsi"/>
          <w:lang w:val="fr-FR"/>
        </w:rPr>
      </w:pPr>
    </w:p>
    <w:p w14:paraId="0BB4A36B"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Identification (nom, prénom, adresse, n° sécurité sociale, photo d’identité).</w:t>
      </w:r>
    </w:p>
    <w:p w14:paraId="762C95DD" w14:textId="1E023846" w:rsidR="0016344E" w:rsidRPr="0016344E" w:rsidRDefault="0082523E" w:rsidP="0016344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Matric</w:t>
      </w:r>
      <w:r w:rsidR="00754553">
        <w:rPr>
          <w:rFonts w:ascii="Calibri" w:eastAsiaTheme="minorHAnsi" w:hAnsi="Calibri" w:cs="Calibri"/>
          <w:sz w:val="22"/>
        </w:rPr>
        <w:t>ule</w:t>
      </w:r>
    </w:p>
    <w:p w14:paraId="4E91D3D6"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Ancienneté dans la fonction publique (État, territoriale, hospitalière : date d’entrée, ancienneté réelle</w:t>
      </w:r>
      <w:r w:rsidR="00B470D0" w:rsidRPr="002E49BA">
        <w:rPr>
          <w:rFonts w:ascii="Calibri" w:eastAsiaTheme="minorHAnsi" w:hAnsi="Calibri" w:cs="Calibri"/>
          <w:sz w:val="22"/>
        </w:rPr>
        <w:t xml:space="preserve"> </w:t>
      </w:r>
      <w:r w:rsidRPr="002E49BA">
        <w:rPr>
          <w:rFonts w:ascii="Calibri" w:eastAsiaTheme="minorHAnsi" w:hAnsi="Calibri" w:cs="Calibri"/>
          <w:sz w:val="22"/>
        </w:rPr>
        <w:t>et effective).</w:t>
      </w:r>
    </w:p>
    <w:p w14:paraId="3C664D94"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Données générales.</w:t>
      </w:r>
    </w:p>
    <w:p w14:paraId="216C1A04"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Identification conjoint (et hors conjoint).</w:t>
      </w:r>
    </w:p>
    <w:p w14:paraId="297D78A5"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Identification enfants (mariage et hors mariage).</w:t>
      </w:r>
    </w:p>
    <w:p w14:paraId="0917B6FE"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Nombre enfants à charge.</w:t>
      </w:r>
    </w:p>
    <w:p w14:paraId="7DD64A14"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supplément familial de traitement avec alerte.</w:t>
      </w:r>
    </w:p>
    <w:p w14:paraId="7BE9B4C0"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Coordonnées bancaires.</w:t>
      </w:r>
    </w:p>
    <w:p w14:paraId="1CE680F2"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Type de recrutement (intégration directe, mutation, mise à disposition, détachement, contrat aidé…).</w:t>
      </w:r>
    </w:p>
    <w:p w14:paraId="06402597"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Date d’entrée dans la collectivité.</w:t>
      </w:r>
    </w:p>
    <w:p w14:paraId="09FDAD12"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Date de sortie de la collectivité.</w:t>
      </w:r>
    </w:p>
    <w:p w14:paraId="0ECB66E5"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Si CDD date début et date de fin (alerte intégrant les préavis).</w:t>
      </w:r>
    </w:p>
    <w:p w14:paraId="64E85008" w14:textId="77777777" w:rsidR="00B470D0"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Régime général ou CNRACL.</w:t>
      </w:r>
    </w:p>
    <w:p w14:paraId="31F82D56" w14:textId="0575ACFF" w:rsidR="0082523E"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Ancienneté dans la fonction publique (Etat, Territoriale, Hospitalière).</w:t>
      </w:r>
    </w:p>
    <w:p w14:paraId="0E7A5E66" w14:textId="0ECF2710" w:rsidR="009D469C" w:rsidRDefault="009D469C" w:rsidP="009D469C">
      <w:pPr>
        <w:autoSpaceDE w:val="0"/>
        <w:autoSpaceDN w:val="0"/>
        <w:adjustRightInd w:val="0"/>
        <w:spacing w:before="0" w:after="0"/>
        <w:rPr>
          <w:rFonts w:ascii="Calibri" w:eastAsiaTheme="minorHAnsi" w:hAnsi="Calibri" w:cs="Calibri"/>
          <w:sz w:val="22"/>
        </w:rPr>
      </w:pPr>
    </w:p>
    <w:p w14:paraId="3C1A3E25" w14:textId="55CEE729" w:rsidR="009D469C" w:rsidRDefault="009D469C" w:rsidP="009D469C">
      <w:pPr>
        <w:autoSpaceDE w:val="0"/>
        <w:autoSpaceDN w:val="0"/>
        <w:adjustRightInd w:val="0"/>
        <w:spacing w:before="0" w:after="0"/>
        <w:rPr>
          <w:rFonts w:ascii="Calibri" w:eastAsiaTheme="minorHAnsi" w:hAnsi="Calibri" w:cs="Calibri"/>
          <w:sz w:val="22"/>
        </w:rPr>
      </w:pPr>
    </w:p>
    <w:p w14:paraId="7D86E1F0" w14:textId="77777777" w:rsidR="009D469C" w:rsidRDefault="009D469C" w:rsidP="009D469C">
      <w:pPr>
        <w:autoSpaceDE w:val="0"/>
        <w:autoSpaceDN w:val="0"/>
        <w:adjustRightInd w:val="0"/>
        <w:spacing w:before="0" w:after="0"/>
        <w:rPr>
          <w:rFonts w:ascii="Calibri" w:eastAsiaTheme="minorHAnsi" w:hAnsi="Calibri" w:cs="Calibri"/>
          <w:sz w:val="22"/>
        </w:rPr>
      </w:pPr>
    </w:p>
    <w:p w14:paraId="4A5C5D38" w14:textId="77777777" w:rsidR="001B249E" w:rsidRDefault="001B249E" w:rsidP="009D469C">
      <w:pPr>
        <w:autoSpaceDE w:val="0"/>
        <w:autoSpaceDN w:val="0"/>
        <w:adjustRightInd w:val="0"/>
        <w:spacing w:before="0" w:after="0"/>
        <w:rPr>
          <w:rFonts w:ascii="Calibri" w:eastAsiaTheme="minorHAnsi" w:hAnsi="Calibri" w:cs="Calibri"/>
          <w:sz w:val="22"/>
        </w:rPr>
      </w:pPr>
    </w:p>
    <w:p w14:paraId="54711305" w14:textId="77777777" w:rsidR="001B249E" w:rsidRDefault="001B249E" w:rsidP="009D469C">
      <w:pPr>
        <w:autoSpaceDE w:val="0"/>
        <w:autoSpaceDN w:val="0"/>
        <w:adjustRightInd w:val="0"/>
        <w:spacing w:before="0" w:after="0"/>
        <w:rPr>
          <w:rFonts w:ascii="Calibri" w:eastAsiaTheme="minorHAnsi" w:hAnsi="Calibri" w:cs="Calibri"/>
          <w:sz w:val="22"/>
        </w:rPr>
      </w:pPr>
    </w:p>
    <w:p w14:paraId="10F39351" w14:textId="77777777" w:rsidR="001B249E" w:rsidRDefault="001B249E" w:rsidP="009D469C">
      <w:pPr>
        <w:autoSpaceDE w:val="0"/>
        <w:autoSpaceDN w:val="0"/>
        <w:adjustRightInd w:val="0"/>
        <w:spacing w:before="0" w:after="0"/>
        <w:rPr>
          <w:rFonts w:ascii="Calibri" w:eastAsiaTheme="minorHAnsi" w:hAnsi="Calibri" w:cs="Calibri"/>
          <w:sz w:val="22"/>
        </w:rPr>
      </w:pPr>
    </w:p>
    <w:p w14:paraId="6B673E80" w14:textId="77777777" w:rsidR="001B249E" w:rsidRDefault="001B249E" w:rsidP="009D469C">
      <w:pPr>
        <w:autoSpaceDE w:val="0"/>
        <w:autoSpaceDN w:val="0"/>
        <w:adjustRightInd w:val="0"/>
        <w:spacing w:before="0" w:after="0"/>
        <w:rPr>
          <w:rFonts w:ascii="Calibri" w:eastAsiaTheme="minorHAnsi" w:hAnsi="Calibri" w:cs="Calibri"/>
          <w:sz w:val="22"/>
        </w:rPr>
      </w:pPr>
    </w:p>
    <w:p w14:paraId="72D5978D" w14:textId="77777777" w:rsidR="001B249E" w:rsidRDefault="001B249E" w:rsidP="009D469C">
      <w:pPr>
        <w:autoSpaceDE w:val="0"/>
        <w:autoSpaceDN w:val="0"/>
        <w:adjustRightInd w:val="0"/>
        <w:spacing w:before="0" w:after="0"/>
        <w:rPr>
          <w:rFonts w:ascii="Calibri" w:eastAsiaTheme="minorHAnsi" w:hAnsi="Calibri" w:cs="Calibri"/>
          <w:sz w:val="22"/>
        </w:rPr>
      </w:pPr>
    </w:p>
    <w:p w14:paraId="07240186" w14:textId="77777777" w:rsidR="001B249E" w:rsidRDefault="001B249E" w:rsidP="009D469C">
      <w:pPr>
        <w:autoSpaceDE w:val="0"/>
        <w:autoSpaceDN w:val="0"/>
        <w:adjustRightInd w:val="0"/>
        <w:spacing w:before="0" w:after="0"/>
        <w:rPr>
          <w:rFonts w:ascii="Calibri" w:eastAsiaTheme="minorHAnsi" w:hAnsi="Calibri" w:cs="Calibri"/>
          <w:sz w:val="22"/>
        </w:rPr>
      </w:pPr>
    </w:p>
    <w:p w14:paraId="0B5B2A8E" w14:textId="77777777" w:rsidR="001B249E" w:rsidRDefault="001B249E" w:rsidP="009D469C">
      <w:pPr>
        <w:autoSpaceDE w:val="0"/>
        <w:autoSpaceDN w:val="0"/>
        <w:adjustRightInd w:val="0"/>
        <w:spacing w:before="0" w:after="0"/>
        <w:rPr>
          <w:rFonts w:ascii="Calibri" w:eastAsiaTheme="minorHAnsi" w:hAnsi="Calibri" w:cs="Calibri"/>
          <w:sz w:val="22"/>
        </w:rPr>
      </w:pPr>
    </w:p>
    <w:p w14:paraId="437C37E4" w14:textId="77777777" w:rsidR="001B249E" w:rsidRDefault="001B249E" w:rsidP="009D469C">
      <w:pPr>
        <w:autoSpaceDE w:val="0"/>
        <w:autoSpaceDN w:val="0"/>
        <w:adjustRightInd w:val="0"/>
        <w:spacing w:before="0" w:after="0"/>
        <w:rPr>
          <w:rFonts w:ascii="Calibri" w:eastAsiaTheme="minorHAnsi" w:hAnsi="Calibri" w:cs="Calibri"/>
          <w:sz w:val="22"/>
        </w:rPr>
      </w:pPr>
    </w:p>
    <w:p w14:paraId="0F790969" w14:textId="77777777" w:rsidR="001B249E" w:rsidRPr="009D469C" w:rsidRDefault="001B249E" w:rsidP="009D469C">
      <w:pPr>
        <w:autoSpaceDE w:val="0"/>
        <w:autoSpaceDN w:val="0"/>
        <w:adjustRightInd w:val="0"/>
        <w:spacing w:before="0" w:after="0"/>
        <w:rPr>
          <w:rFonts w:ascii="Calibri" w:eastAsiaTheme="minorHAnsi" w:hAnsi="Calibri" w:cs="Calibri"/>
          <w:sz w:val="22"/>
        </w:rPr>
      </w:pPr>
    </w:p>
    <w:p w14:paraId="796C9F0E" w14:textId="77777777" w:rsidR="00B470D0" w:rsidRPr="002E49BA" w:rsidRDefault="00B470D0" w:rsidP="0082523E">
      <w:pPr>
        <w:autoSpaceDE w:val="0"/>
        <w:autoSpaceDN w:val="0"/>
        <w:adjustRightInd w:val="0"/>
        <w:spacing w:before="0" w:after="0"/>
        <w:rPr>
          <w:rFonts w:ascii="Calibri" w:eastAsiaTheme="minorHAnsi" w:hAnsi="Calibri" w:cs="Calibri"/>
          <w:noProof w:val="0"/>
          <w:sz w:val="22"/>
          <w:szCs w:val="22"/>
          <w:lang w:val="fr-FR"/>
        </w:rPr>
      </w:pPr>
    </w:p>
    <w:p w14:paraId="18EFF929" w14:textId="366EA2B0" w:rsidR="0082523E" w:rsidRPr="002E49BA" w:rsidRDefault="0082523E" w:rsidP="001B249E">
      <w:pPr>
        <w:autoSpaceDE w:val="0"/>
        <w:autoSpaceDN w:val="0"/>
        <w:adjustRightInd w:val="0"/>
        <w:spacing w:before="0" w:after="0"/>
        <w:ind w:firstLine="360"/>
        <w:rPr>
          <w:rStyle w:val="Emphaseple"/>
          <w:rFonts w:eastAsiaTheme="minorHAnsi"/>
          <w:lang w:val="fr-FR"/>
        </w:rPr>
      </w:pPr>
      <w:r w:rsidRPr="002E49BA">
        <w:rPr>
          <w:rStyle w:val="Emphaseple"/>
          <w:rFonts w:eastAsiaTheme="minorHAnsi"/>
          <w:lang w:val="fr-FR"/>
        </w:rPr>
        <w:lastRenderedPageBreak/>
        <w:t>CARRIÈRE</w:t>
      </w:r>
    </w:p>
    <w:p w14:paraId="1B22C57A" w14:textId="77777777" w:rsidR="00B470D0" w:rsidRPr="002E49BA" w:rsidRDefault="00B470D0" w:rsidP="0082523E">
      <w:pPr>
        <w:autoSpaceDE w:val="0"/>
        <w:autoSpaceDN w:val="0"/>
        <w:adjustRightInd w:val="0"/>
        <w:spacing w:before="0" w:after="0"/>
        <w:rPr>
          <w:rFonts w:ascii="Calibri" w:eastAsiaTheme="minorHAnsi" w:hAnsi="Calibri" w:cs="Calibri"/>
          <w:noProof w:val="0"/>
          <w:sz w:val="22"/>
          <w:szCs w:val="22"/>
          <w:lang w:val="fr-FR"/>
        </w:rPr>
      </w:pPr>
    </w:p>
    <w:p w14:paraId="1013B584" w14:textId="77777777" w:rsidR="00B470D0" w:rsidRPr="002E49BA" w:rsidRDefault="0082523E" w:rsidP="00A7138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Historique carrière comprenant l’intégralité du contenu des arrêtés, actes ou contrats.</w:t>
      </w:r>
    </w:p>
    <w:p w14:paraId="27F0D5AA" w14:textId="77777777" w:rsidR="00B470D0" w:rsidRPr="002E49BA" w:rsidRDefault="0082523E" w:rsidP="002C09C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Position statutaire (stagiaire, titulaire, vacataire, intervenant, contractuel…).</w:t>
      </w:r>
    </w:p>
    <w:p w14:paraId="2D5977CD" w14:textId="5C55B542" w:rsidR="00B470D0" w:rsidRPr="002E49BA" w:rsidRDefault="0082523E" w:rsidP="0009153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Catégorie d’acte (type arrêté : nomination, changement d’échelon ou de grade‐ CDD : saisonnier,</w:t>
      </w:r>
      <w:r w:rsidR="00B470D0" w:rsidRPr="002E49BA">
        <w:rPr>
          <w:rFonts w:ascii="Calibri" w:eastAsiaTheme="minorHAnsi" w:hAnsi="Calibri" w:cs="Calibri"/>
          <w:sz w:val="22"/>
        </w:rPr>
        <w:t xml:space="preserve"> </w:t>
      </w:r>
      <w:r w:rsidRPr="002E49BA">
        <w:rPr>
          <w:rFonts w:ascii="Calibri" w:eastAsiaTheme="minorHAnsi" w:hAnsi="Calibri" w:cs="Calibri"/>
          <w:sz w:val="22"/>
        </w:rPr>
        <w:t>occasionnel, remplacement titulaire…).</w:t>
      </w:r>
    </w:p>
    <w:p w14:paraId="2F64417A" w14:textId="77777777" w:rsidR="00B470D0" w:rsidRPr="002E49BA" w:rsidRDefault="0082523E" w:rsidP="00800A4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Filière.</w:t>
      </w:r>
    </w:p>
    <w:p w14:paraId="1631D90E" w14:textId="77777777" w:rsidR="00B470D0" w:rsidRPr="002E49BA" w:rsidRDefault="0082523E" w:rsidP="00C416E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Cadre d’emplois.</w:t>
      </w:r>
    </w:p>
    <w:p w14:paraId="5D31F70F" w14:textId="77777777" w:rsidR="00B470D0" w:rsidRPr="002E49BA" w:rsidRDefault="0082523E" w:rsidP="00F71B91">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Grade avec indication de la date d’effet.</w:t>
      </w:r>
    </w:p>
    <w:p w14:paraId="253B2B70" w14:textId="77777777" w:rsidR="00B470D0" w:rsidRPr="002E49BA" w:rsidRDefault="0082523E" w:rsidP="007A642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Fonction.</w:t>
      </w:r>
    </w:p>
    <w:p w14:paraId="4C895528" w14:textId="77777777" w:rsidR="00B470D0" w:rsidRPr="002E49BA" w:rsidRDefault="0082523E" w:rsidP="00E2269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Service d’affectation.</w:t>
      </w:r>
    </w:p>
    <w:p w14:paraId="7C5EC554" w14:textId="77777777" w:rsidR="00B470D0" w:rsidRPr="002E49BA" w:rsidRDefault="0082523E" w:rsidP="00273C5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Catégorie.</w:t>
      </w:r>
    </w:p>
    <w:p w14:paraId="0BCF0101" w14:textId="77777777" w:rsidR="00B470D0" w:rsidRPr="002E49BA" w:rsidRDefault="0082523E" w:rsidP="0073142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Echelle de rémunération.</w:t>
      </w:r>
    </w:p>
    <w:p w14:paraId="38539B57" w14:textId="77777777" w:rsidR="00B470D0" w:rsidRPr="002E49BA" w:rsidRDefault="0082523E" w:rsidP="00D12FC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Echelon.</w:t>
      </w:r>
    </w:p>
    <w:p w14:paraId="6E4F4A14" w14:textId="77777777" w:rsidR="00B470D0" w:rsidRPr="002E49BA" w:rsidRDefault="0082523E" w:rsidP="00C6753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Indice brut‐indice majoré.</w:t>
      </w:r>
    </w:p>
    <w:p w14:paraId="136BFC2D" w14:textId="77777777" w:rsidR="00B470D0" w:rsidRPr="002E49BA" w:rsidRDefault="0082523E" w:rsidP="0075619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Date de nomination dans l’échelon avec indication du reliquat d’ancienneté éventuel.</w:t>
      </w:r>
    </w:p>
    <w:p w14:paraId="6A34951D" w14:textId="77777777" w:rsidR="00B470D0" w:rsidRPr="002E49BA" w:rsidRDefault="0082523E" w:rsidP="0096559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Nouvelle bonification indiciaire.</w:t>
      </w:r>
    </w:p>
    <w:p w14:paraId="5C115C39" w14:textId="77777777" w:rsidR="00B470D0" w:rsidRPr="002E49BA" w:rsidRDefault="0082523E" w:rsidP="00A445E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Prise en compte des durées de services avec affichage pour calcul avancement d’échelon, de grade,</w:t>
      </w:r>
      <w:r w:rsidR="00B470D0" w:rsidRPr="002E49BA">
        <w:rPr>
          <w:rFonts w:ascii="Calibri" w:eastAsiaTheme="minorHAnsi" w:hAnsi="Calibri" w:cs="Calibri"/>
          <w:sz w:val="22"/>
        </w:rPr>
        <w:t xml:space="preserve"> </w:t>
      </w:r>
      <w:r w:rsidRPr="002E49BA">
        <w:rPr>
          <w:rFonts w:ascii="Calibri" w:eastAsiaTheme="minorHAnsi" w:hAnsi="Calibri" w:cs="Calibri"/>
          <w:sz w:val="22"/>
        </w:rPr>
        <w:t>promotion interne et prise en compte des droits acquis pour la retraite.</w:t>
      </w:r>
    </w:p>
    <w:p w14:paraId="1C70ACD7" w14:textId="77777777" w:rsidR="00B470D0" w:rsidRPr="002E49BA" w:rsidRDefault="0082523E" w:rsidP="008A4507">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de saisie d’historique de carrière antérieure dans une autre structure avec indication du</w:t>
      </w:r>
      <w:r w:rsidR="00B470D0" w:rsidRPr="002E49BA">
        <w:rPr>
          <w:rFonts w:ascii="Calibri" w:eastAsiaTheme="minorHAnsi" w:hAnsi="Calibri" w:cs="Calibri"/>
          <w:sz w:val="22"/>
        </w:rPr>
        <w:t xml:space="preserve"> </w:t>
      </w:r>
      <w:r w:rsidRPr="002E49BA">
        <w:rPr>
          <w:rFonts w:ascii="Calibri" w:eastAsiaTheme="minorHAnsi" w:hAnsi="Calibri" w:cs="Calibri"/>
          <w:sz w:val="22"/>
        </w:rPr>
        <w:t>nom de l’établissement, la nature de l’emploi, le nom et le n° de caisse de retraite, les périodes d’emploi</w:t>
      </w:r>
      <w:r w:rsidR="00B470D0" w:rsidRPr="002E49BA">
        <w:rPr>
          <w:rFonts w:ascii="Calibri" w:eastAsiaTheme="minorHAnsi" w:hAnsi="Calibri" w:cs="Calibri"/>
          <w:sz w:val="22"/>
        </w:rPr>
        <w:t xml:space="preserve"> </w:t>
      </w:r>
      <w:r w:rsidRPr="002E49BA">
        <w:rPr>
          <w:rFonts w:ascii="Calibri" w:eastAsiaTheme="minorHAnsi" w:hAnsi="Calibri" w:cs="Calibri"/>
          <w:sz w:val="22"/>
        </w:rPr>
        <w:t>(services effectués dans le privé).</w:t>
      </w:r>
    </w:p>
    <w:p w14:paraId="637BE596" w14:textId="77777777" w:rsidR="00B470D0" w:rsidRPr="002E49BA" w:rsidRDefault="0082523E" w:rsidP="00E354B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Répartition analytique.</w:t>
      </w:r>
    </w:p>
    <w:p w14:paraId="296B9583" w14:textId="466F6EF9" w:rsidR="00B470D0" w:rsidRPr="002E49BA" w:rsidRDefault="0082523E" w:rsidP="0056638A">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Indication de la répartition de la paye par servic</w:t>
      </w:r>
      <w:r w:rsidR="00754553">
        <w:rPr>
          <w:rFonts w:ascii="Calibri" w:eastAsiaTheme="minorHAnsi" w:hAnsi="Calibri" w:cs="Calibri"/>
          <w:sz w:val="22"/>
        </w:rPr>
        <w:t>e et par établissement,</w:t>
      </w:r>
    </w:p>
    <w:p w14:paraId="360DEACB" w14:textId="77777777" w:rsidR="00B470D0" w:rsidRPr="002E49BA" w:rsidRDefault="0082523E" w:rsidP="00130CB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Pourcentage emploi ou nombre d’heures mensuelles dans le ou les service(s).</w:t>
      </w:r>
    </w:p>
    <w:p w14:paraId="71ADF725" w14:textId="77777777" w:rsidR="008E221B"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Indication du taux horaire et éventuellement pourcentage du SMIC.</w:t>
      </w:r>
    </w:p>
    <w:p w14:paraId="2145B1D3" w14:textId="77777777" w:rsidR="008E221B" w:rsidRPr="002E49BA" w:rsidRDefault="0082523E" w:rsidP="0066216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Nombre heures.</w:t>
      </w:r>
    </w:p>
    <w:p w14:paraId="2F3E1AA0" w14:textId="77777777" w:rsidR="008E221B" w:rsidRPr="002E49BA" w:rsidRDefault="0082523E" w:rsidP="0093542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Situation militaire (périodes).</w:t>
      </w:r>
    </w:p>
    <w:p w14:paraId="54AA83E7" w14:textId="77777777" w:rsidR="008E221B" w:rsidRPr="002E49BA" w:rsidRDefault="0082523E" w:rsidP="00ED0DA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Services antérieurs fonction publique avec périodes et durée de service.</w:t>
      </w:r>
    </w:p>
    <w:p w14:paraId="1C6BCB94" w14:textId="77777777" w:rsidR="008E221B" w:rsidRPr="002E49BA" w:rsidRDefault="0082523E" w:rsidP="00BE57A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Commentaires divers.</w:t>
      </w:r>
    </w:p>
    <w:p w14:paraId="2E8E2E24" w14:textId="77777777" w:rsidR="008E221B" w:rsidRPr="002E49BA" w:rsidRDefault="0082523E" w:rsidP="0001205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Expérience professionnelle.</w:t>
      </w:r>
    </w:p>
    <w:p w14:paraId="3496FDC8" w14:textId="77777777" w:rsidR="008E221B" w:rsidRPr="002E49BA" w:rsidRDefault="0082523E" w:rsidP="00AD1D2A">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Niveau d’études et diplômes.</w:t>
      </w:r>
    </w:p>
    <w:p w14:paraId="26BFAA83" w14:textId="77777777" w:rsidR="008E221B" w:rsidRPr="002E49BA" w:rsidRDefault="0082523E" w:rsidP="00C875B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Autres modules spécifiques utiles à la gestion des ressources humaines et pouvant être proposé dans</w:t>
      </w:r>
      <w:r w:rsidR="008E221B" w:rsidRPr="002E49BA">
        <w:rPr>
          <w:rFonts w:ascii="Calibri" w:eastAsiaTheme="minorHAnsi" w:hAnsi="Calibri" w:cs="Calibri"/>
          <w:sz w:val="22"/>
        </w:rPr>
        <w:t xml:space="preserve"> </w:t>
      </w:r>
      <w:r w:rsidRPr="002E49BA">
        <w:rPr>
          <w:rFonts w:ascii="Calibri" w:eastAsiaTheme="minorHAnsi" w:hAnsi="Calibri" w:cs="Calibri"/>
          <w:sz w:val="22"/>
        </w:rPr>
        <w:t>le cadre de cette consultation.</w:t>
      </w:r>
    </w:p>
    <w:p w14:paraId="0DB4AD8D" w14:textId="2DF66808" w:rsidR="0082523E" w:rsidRPr="002E49BA" w:rsidRDefault="0082523E" w:rsidP="000A7D4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Avancement prévu : prise en compte des durées de service avec affichage reliquat d’ancienneté pour</w:t>
      </w:r>
      <w:r w:rsidR="008E221B" w:rsidRPr="002E49BA">
        <w:rPr>
          <w:rFonts w:ascii="Calibri" w:eastAsiaTheme="minorHAnsi" w:hAnsi="Calibri" w:cs="Calibri"/>
          <w:sz w:val="22"/>
        </w:rPr>
        <w:t xml:space="preserve"> </w:t>
      </w:r>
      <w:r w:rsidRPr="002E49BA">
        <w:rPr>
          <w:rFonts w:ascii="Calibri" w:eastAsiaTheme="minorHAnsi" w:hAnsi="Calibri" w:cs="Calibri"/>
          <w:sz w:val="22"/>
        </w:rPr>
        <w:t>calcul avancement d’échelon, de grade, promotion interne et prise en compte des droits acquis pour la</w:t>
      </w:r>
      <w:r w:rsidR="008E221B" w:rsidRPr="002E49BA">
        <w:rPr>
          <w:rFonts w:ascii="Calibri" w:eastAsiaTheme="minorHAnsi" w:hAnsi="Calibri" w:cs="Calibri"/>
          <w:sz w:val="22"/>
        </w:rPr>
        <w:t xml:space="preserve"> </w:t>
      </w:r>
      <w:r w:rsidRPr="002E49BA">
        <w:rPr>
          <w:rFonts w:ascii="Calibri" w:eastAsiaTheme="minorHAnsi" w:hAnsi="Calibri" w:cs="Calibri"/>
          <w:sz w:val="22"/>
        </w:rPr>
        <w:t>retraite.</w:t>
      </w:r>
    </w:p>
    <w:p w14:paraId="1BD31183" w14:textId="77777777" w:rsidR="008E221B" w:rsidRPr="002E49BA" w:rsidRDefault="008E221B" w:rsidP="0082523E">
      <w:pPr>
        <w:autoSpaceDE w:val="0"/>
        <w:autoSpaceDN w:val="0"/>
        <w:adjustRightInd w:val="0"/>
        <w:spacing w:before="0" w:after="0"/>
        <w:rPr>
          <w:rFonts w:ascii="Calibri" w:eastAsiaTheme="minorHAnsi" w:hAnsi="Calibri" w:cs="Calibri"/>
          <w:noProof w:val="0"/>
          <w:sz w:val="18"/>
          <w:szCs w:val="18"/>
          <w:lang w:val="fr-FR"/>
        </w:rPr>
      </w:pPr>
    </w:p>
    <w:p w14:paraId="38783B6E" w14:textId="645CD719" w:rsidR="0082523E" w:rsidRPr="002E49BA" w:rsidRDefault="0082523E" w:rsidP="001B249E">
      <w:pPr>
        <w:autoSpaceDE w:val="0"/>
        <w:autoSpaceDN w:val="0"/>
        <w:adjustRightInd w:val="0"/>
        <w:spacing w:before="0" w:after="0"/>
        <w:ind w:firstLine="360"/>
        <w:rPr>
          <w:rStyle w:val="Emphaseple"/>
          <w:rFonts w:eastAsiaTheme="minorHAnsi"/>
          <w:lang w:val="fr-FR"/>
        </w:rPr>
      </w:pPr>
      <w:r w:rsidRPr="002E49BA">
        <w:rPr>
          <w:rStyle w:val="Emphaseple"/>
          <w:rFonts w:eastAsiaTheme="minorHAnsi"/>
          <w:lang w:val="fr-FR"/>
        </w:rPr>
        <w:t>TEMPS DE TRAVAIL</w:t>
      </w:r>
    </w:p>
    <w:p w14:paraId="06D9D25B" w14:textId="77777777" w:rsidR="008E221B" w:rsidRPr="002E49BA" w:rsidRDefault="008E221B" w:rsidP="0082523E">
      <w:pPr>
        <w:autoSpaceDE w:val="0"/>
        <w:autoSpaceDN w:val="0"/>
        <w:adjustRightInd w:val="0"/>
        <w:spacing w:before="0" w:after="0"/>
        <w:rPr>
          <w:rStyle w:val="Emphaseple"/>
          <w:rFonts w:eastAsiaTheme="minorHAnsi"/>
          <w:lang w:val="fr-FR"/>
        </w:rPr>
      </w:pPr>
    </w:p>
    <w:p w14:paraId="6DD0444E" w14:textId="26F9333A" w:rsidR="008E221B" w:rsidRPr="002E49BA" w:rsidRDefault="0082523E" w:rsidP="00695D44">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Durée de travail (temps complet, temps non complet avec indication du nombre d’heures</w:t>
      </w:r>
      <w:r w:rsidR="008E221B" w:rsidRPr="002E49BA">
        <w:rPr>
          <w:rFonts w:ascii="Calibri" w:eastAsiaTheme="minorHAnsi" w:hAnsi="Calibri" w:cs="Calibri"/>
          <w:sz w:val="22"/>
        </w:rPr>
        <w:t xml:space="preserve"> </w:t>
      </w:r>
      <w:r w:rsidRPr="002E49BA">
        <w:rPr>
          <w:rFonts w:ascii="Calibri" w:eastAsiaTheme="minorHAnsi" w:hAnsi="Calibri" w:cs="Calibri"/>
          <w:sz w:val="22"/>
        </w:rPr>
        <w:t>hebdomadaires)</w:t>
      </w:r>
      <w:r w:rsidR="008E221B" w:rsidRPr="002E49BA">
        <w:rPr>
          <w:rFonts w:ascii="Calibri" w:eastAsiaTheme="minorHAnsi" w:hAnsi="Calibri" w:cs="Calibri"/>
          <w:sz w:val="22"/>
        </w:rPr>
        <w:t>.</w:t>
      </w:r>
    </w:p>
    <w:p w14:paraId="6D3613B1" w14:textId="36382FC7" w:rsidR="0082523E" w:rsidRPr="002E49BA" w:rsidRDefault="008E221B" w:rsidP="008E221B">
      <w:pPr>
        <w:autoSpaceDE w:val="0"/>
        <w:autoSpaceDN w:val="0"/>
        <w:adjustRightInd w:val="0"/>
        <w:spacing w:before="0" w:after="0"/>
        <w:ind w:firstLine="426"/>
        <w:rPr>
          <w:rFonts w:ascii="Calibri" w:eastAsiaTheme="minorHAnsi" w:hAnsi="Calibri" w:cs="Calibri"/>
          <w:noProof w:val="0"/>
          <w:sz w:val="22"/>
          <w:szCs w:val="22"/>
          <w:lang w:val="fr-FR"/>
        </w:rPr>
      </w:pPr>
      <w:r w:rsidRPr="002E49BA">
        <w:rPr>
          <w:rFonts w:ascii="Calibri" w:eastAsiaTheme="minorHAnsi" w:hAnsi="Calibri" w:cs="Calibri"/>
          <w:noProof w:val="0"/>
          <w:sz w:val="22"/>
          <w:szCs w:val="22"/>
          <w:lang w:val="fr-FR"/>
        </w:rPr>
        <w:t xml:space="preserve">- </w:t>
      </w:r>
      <w:r w:rsidRPr="002E49BA">
        <w:rPr>
          <w:rFonts w:ascii="Calibri" w:eastAsiaTheme="minorHAnsi" w:hAnsi="Calibri" w:cs="Calibri"/>
          <w:noProof w:val="0"/>
          <w:sz w:val="22"/>
          <w:szCs w:val="22"/>
          <w:lang w:val="fr-FR"/>
        </w:rPr>
        <w:tab/>
      </w:r>
      <w:r w:rsidR="0082523E" w:rsidRPr="002E49BA">
        <w:rPr>
          <w:rFonts w:ascii="Calibri" w:eastAsiaTheme="minorHAnsi" w:hAnsi="Calibri" w:cs="Calibri"/>
          <w:noProof w:val="0"/>
          <w:sz w:val="22"/>
          <w:szCs w:val="22"/>
          <w:lang w:val="fr-FR"/>
        </w:rPr>
        <w:t>Temps partiel.</w:t>
      </w:r>
    </w:p>
    <w:p w14:paraId="156FAE01" w14:textId="77777777" w:rsidR="009D469C" w:rsidRPr="002E49BA" w:rsidRDefault="009D469C" w:rsidP="008E221B">
      <w:pPr>
        <w:autoSpaceDE w:val="0"/>
        <w:autoSpaceDN w:val="0"/>
        <w:adjustRightInd w:val="0"/>
        <w:spacing w:before="0" w:after="0"/>
        <w:ind w:firstLine="426"/>
        <w:rPr>
          <w:rFonts w:ascii="Calibri" w:eastAsiaTheme="minorHAnsi" w:hAnsi="Calibri" w:cs="Calibri"/>
          <w:noProof w:val="0"/>
          <w:sz w:val="22"/>
          <w:szCs w:val="22"/>
          <w:lang w:val="fr-FR"/>
        </w:rPr>
      </w:pPr>
    </w:p>
    <w:p w14:paraId="7CC2C887" w14:textId="5793D801" w:rsidR="008E221B" w:rsidRPr="002E49BA" w:rsidRDefault="0082523E" w:rsidP="001B249E">
      <w:pPr>
        <w:pStyle w:val="Sous-titre"/>
        <w:rPr>
          <w:rFonts w:eastAsiaTheme="minorHAnsi"/>
        </w:rPr>
      </w:pPr>
      <w:r w:rsidRPr="002E49BA">
        <w:rPr>
          <w:rFonts w:eastAsiaTheme="minorHAnsi"/>
        </w:rPr>
        <w:t>Gestion de la paye</w:t>
      </w:r>
    </w:p>
    <w:p w14:paraId="2F0FE2D2" w14:textId="35E73E58" w:rsidR="008E221B"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Saisie des variables en individue</w:t>
      </w:r>
      <w:r w:rsidR="00754553">
        <w:rPr>
          <w:rFonts w:ascii="Calibri" w:eastAsiaTheme="minorHAnsi" w:hAnsi="Calibri" w:cs="Calibri"/>
          <w:sz w:val="22"/>
        </w:rPr>
        <w:t xml:space="preserve"> ou par service</w:t>
      </w:r>
      <w:r w:rsidR="00ED1B30">
        <w:rPr>
          <w:rFonts w:ascii="Calibri" w:eastAsiaTheme="minorHAnsi" w:hAnsi="Calibri" w:cs="Calibri"/>
          <w:sz w:val="22"/>
        </w:rPr>
        <w:t xml:space="preserve"> (Tabulaire)</w:t>
      </w:r>
    </w:p>
    <w:p w14:paraId="3DA6B0FA" w14:textId="77777777" w:rsidR="008E221B" w:rsidRPr="002E49BA" w:rsidRDefault="0082523E" w:rsidP="00E200B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de gestion des rubriques automatiques pour chaque agent.</w:t>
      </w:r>
    </w:p>
    <w:p w14:paraId="4C705857" w14:textId="77777777" w:rsidR="008E221B" w:rsidRPr="002E49BA" w:rsidRDefault="0082523E" w:rsidP="007606C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Garantie maintien de salaire.</w:t>
      </w:r>
    </w:p>
    <w:p w14:paraId="691800D2" w14:textId="36D83CCC" w:rsidR="008E221B" w:rsidRPr="002E49BA" w:rsidRDefault="0082523E" w:rsidP="005F2909">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Primes et toutes indemnités afférentes au régime indemnitaire.</w:t>
      </w:r>
      <w:r w:rsidR="00ED1B30">
        <w:rPr>
          <w:rFonts w:ascii="Calibri" w:eastAsiaTheme="minorHAnsi" w:hAnsi="Calibri" w:cs="Calibri"/>
          <w:sz w:val="22"/>
        </w:rPr>
        <w:t xml:space="preserve"> (liés à chaque agent)</w:t>
      </w:r>
    </w:p>
    <w:p w14:paraId="053C5AE5" w14:textId="77777777" w:rsidR="008E221B" w:rsidRPr="002E49BA" w:rsidRDefault="0082523E" w:rsidP="00D4519A">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Titres restaurants.</w:t>
      </w:r>
    </w:p>
    <w:p w14:paraId="47B75865" w14:textId="77777777" w:rsidR="008E221B" w:rsidRPr="002E49BA" w:rsidRDefault="0082523E" w:rsidP="00EB64B9">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Heures supplémentaires…</w:t>
      </w:r>
    </w:p>
    <w:p w14:paraId="127B55A9" w14:textId="77777777" w:rsidR="008E221B" w:rsidRPr="002E49BA" w:rsidRDefault="0082523E" w:rsidP="00FA3AE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lastRenderedPageBreak/>
        <w:t>Gestion des états périodiques de charges.</w:t>
      </w:r>
    </w:p>
    <w:p w14:paraId="1AE62618" w14:textId="77777777" w:rsidR="008E221B" w:rsidRPr="002E49BA" w:rsidRDefault="0082523E" w:rsidP="00102BB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automatique des cotisations et contributions rétroactives CNRACL.</w:t>
      </w:r>
    </w:p>
    <w:p w14:paraId="3B4E987D" w14:textId="77777777" w:rsidR="008E221B" w:rsidRPr="002E49BA" w:rsidRDefault="0082523E" w:rsidP="00B61839">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Indication du lien comptable.</w:t>
      </w:r>
    </w:p>
    <w:p w14:paraId="1231D806" w14:textId="77777777" w:rsidR="008E221B" w:rsidRPr="002E49BA" w:rsidRDefault="0082523E" w:rsidP="0036155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mutuelle.</w:t>
      </w:r>
    </w:p>
    <w:p w14:paraId="0A898C63" w14:textId="77777777" w:rsidR="008E221B" w:rsidRPr="002E49BA" w:rsidRDefault="0082523E" w:rsidP="006B2C1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Taux Accident de Travail.</w:t>
      </w:r>
    </w:p>
    <w:p w14:paraId="264A3C7A" w14:textId="77777777" w:rsidR="008E221B" w:rsidRPr="002E49BA" w:rsidRDefault="0082523E" w:rsidP="0090701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Paie suivant les positions statutaires avec rappels automatisés (individuel ou collectif), rappels</w:t>
      </w:r>
      <w:r w:rsidR="008E221B" w:rsidRPr="002E49BA">
        <w:rPr>
          <w:rFonts w:ascii="Calibri" w:eastAsiaTheme="minorHAnsi" w:hAnsi="Calibri" w:cs="Calibri"/>
          <w:sz w:val="22"/>
        </w:rPr>
        <w:t xml:space="preserve"> </w:t>
      </w:r>
      <w:r w:rsidRPr="002E49BA">
        <w:rPr>
          <w:rFonts w:ascii="Calibri" w:eastAsiaTheme="minorHAnsi" w:hAnsi="Calibri" w:cs="Calibri"/>
          <w:sz w:val="22"/>
        </w:rPr>
        <w:t>automatisés sur cotisations en cas de changement de taux.</w:t>
      </w:r>
    </w:p>
    <w:p w14:paraId="39D2650D" w14:textId="77777777" w:rsidR="008E221B" w:rsidRPr="002E49BA" w:rsidRDefault="0082523E" w:rsidP="00302B3B">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de paramétrage manuelle concernant les rappels.</w:t>
      </w:r>
    </w:p>
    <w:p w14:paraId="679B2E42" w14:textId="77777777" w:rsidR="008E221B" w:rsidRPr="002E49BA" w:rsidRDefault="0082523E" w:rsidP="00B91A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automatisée du ½ traitement (maladie ordinaire, longue maladie ou longue durée) avec</w:t>
      </w:r>
      <w:r w:rsidR="008E221B" w:rsidRPr="002E49BA">
        <w:rPr>
          <w:rFonts w:ascii="Calibri" w:eastAsiaTheme="minorHAnsi" w:hAnsi="Calibri" w:cs="Calibri"/>
          <w:sz w:val="22"/>
        </w:rPr>
        <w:t xml:space="preserve"> </w:t>
      </w:r>
      <w:r w:rsidRPr="002E49BA">
        <w:rPr>
          <w:rFonts w:ascii="Calibri" w:eastAsiaTheme="minorHAnsi" w:hAnsi="Calibri" w:cs="Calibri"/>
          <w:sz w:val="22"/>
        </w:rPr>
        <w:t>possibilité de modification manuelle.</w:t>
      </w:r>
    </w:p>
    <w:p w14:paraId="11FB96B7" w14:textId="77777777" w:rsidR="008E221B" w:rsidRPr="002E49BA" w:rsidRDefault="0082523E" w:rsidP="00483CAA">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automatisée de la disponibilité d’office pour raisons médicales.</w:t>
      </w:r>
    </w:p>
    <w:p w14:paraId="5B0655F9" w14:textId="77777777" w:rsidR="008E221B" w:rsidRPr="002E49BA" w:rsidRDefault="0082523E" w:rsidP="00E312A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automatisée de tout acte en lien avec la carrière.</w:t>
      </w:r>
    </w:p>
    <w:p w14:paraId="5DA46E20" w14:textId="77777777" w:rsidR="008E221B" w:rsidRPr="002E49BA" w:rsidRDefault="0082523E" w:rsidP="006678D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 bulletins de salaire.</w:t>
      </w:r>
    </w:p>
    <w:p w14:paraId="3013E3F3" w14:textId="77777777" w:rsidR="008E221B" w:rsidRPr="002E49BA" w:rsidRDefault="0082523E" w:rsidP="003F0CA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 mensuelle des totaux de la paye et réédition possible en fonction des périodes existantes</w:t>
      </w:r>
      <w:r w:rsidR="008E221B" w:rsidRPr="002E49BA">
        <w:rPr>
          <w:rFonts w:ascii="Calibri" w:eastAsiaTheme="minorHAnsi" w:hAnsi="Calibri" w:cs="Calibri"/>
          <w:sz w:val="22"/>
        </w:rPr>
        <w:t xml:space="preserve"> </w:t>
      </w:r>
      <w:r w:rsidRPr="002E49BA">
        <w:rPr>
          <w:rFonts w:ascii="Calibri" w:eastAsiaTheme="minorHAnsi" w:hAnsi="Calibri" w:cs="Calibri"/>
          <w:sz w:val="22"/>
        </w:rPr>
        <w:t>(mensuel, annuel…).</w:t>
      </w:r>
    </w:p>
    <w:p w14:paraId="63E93910" w14:textId="77777777" w:rsidR="008E221B" w:rsidRPr="002E49BA" w:rsidRDefault="0082523E" w:rsidP="003E69FA">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Historique complet des bulletins de salaire avec consultation historique et réédition possible des</w:t>
      </w:r>
      <w:r w:rsidR="008E221B" w:rsidRPr="002E49BA">
        <w:rPr>
          <w:rFonts w:ascii="Calibri" w:eastAsiaTheme="minorHAnsi" w:hAnsi="Calibri" w:cs="Calibri"/>
          <w:sz w:val="22"/>
        </w:rPr>
        <w:t xml:space="preserve"> </w:t>
      </w:r>
      <w:r w:rsidRPr="002E49BA">
        <w:rPr>
          <w:rFonts w:ascii="Calibri" w:eastAsiaTheme="minorHAnsi" w:hAnsi="Calibri" w:cs="Calibri"/>
          <w:sz w:val="22"/>
        </w:rPr>
        <w:t>bulletins de salaire des mois antérieurs, édition de l’historique paye sous forme de tableaux</w:t>
      </w:r>
      <w:r w:rsidR="008E221B" w:rsidRPr="002E49BA">
        <w:rPr>
          <w:rFonts w:ascii="Calibri" w:eastAsiaTheme="minorHAnsi" w:hAnsi="Calibri" w:cs="Calibri"/>
          <w:sz w:val="22"/>
        </w:rPr>
        <w:t>.</w:t>
      </w:r>
    </w:p>
    <w:p w14:paraId="5225C39B" w14:textId="77777777" w:rsidR="008E221B" w:rsidRPr="002E49BA" w:rsidRDefault="0082523E" w:rsidP="007A1D1B">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Liaison Hélios et Xémélios (fichier Paymen).</w:t>
      </w:r>
    </w:p>
    <w:p w14:paraId="33FA9125" w14:textId="77777777" w:rsidR="008E221B" w:rsidRPr="002E49BA" w:rsidRDefault="0082523E" w:rsidP="00F8722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Norme SEPA (Single Euro Paiement Area » ou « espace unique de paiement en euro » pour permettre</w:t>
      </w:r>
      <w:r w:rsidR="008E221B" w:rsidRPr="002E49BA">
        <w:rPr>
          <w:rFonts w:ascii="Calibri" w:eastAsiaTheme="minorHAnsi" w:hAnsi="Calibri" w:cs="Calibri"/>
          <w:sz w:val="22"/>
        </w:rPr>
        <w:t xml:space="preserve"> </w:t>
      </w:r>
      <w:r w:rsidRPr="002E49BA">
        <w:rPr>
          <w:rFonts w:ascii="Calibri" w:eastAsiaTheme="minorHAnsi" w:hAnsi="Calibri" w:cs="Calibri"/>
          <w:sz w:val="22"/>
        </w:rPr>
        <w:t>l’harmonisation européennes des moyens de paiement.</w:t>
      </w:r>
    </w:p>
    <w:p w14:paraId="6BF1BC30" w14:textId="77777777" w:rsidR="008E221B" w:rsidRPr="002E49BA" w:rsidRDefault="0082523E" w:rsidP="00A34F54">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Périodicité des états au choix (états cotisations, états salaires et différentes cotisations).</w:t>
      </w:r>
    </w:p>
    <w:p w14:paraId="194026AE" w14:textId="77777777" w:rsidR="008E221B" w:rsidRPr="002E49BA" w:rsidRDefault="0082523E" w:rsidP="00265880">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Etat de fin d’année.</w:t>
      </w:r>
    </w:p>
    <w:p w14:paraId="786105C7" w14:textId="77777777" w:rsidR="008E221B" w:rsidRPr="002E49BA" w:rsidRDefault="0082523E" w:rsidP="007C5840">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 des nets imposables à destination des agents.</w:t>
      </w:r>
    </w:p>
    <w:p w14:paraId="24CDA126" w14:textId="77777777" w:rsidR="008E221B" w:rsidRPr="002E49BA" w:rsidRDefault="0082523E" w:rsidP="005D71A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 étiquettes agents avec adresses.</w:t>
      </w:r>
    </w:p>
    <w:p w14:paraId="5EE568BE" w14:textId="77777777" w:rsidR="008E221B" w:rsidRPr="002E49BA" w:rsidRDefault="0082523E" w:rsidP="000869A7">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 des fiches individuelles agents récapitulant par mois les salaires, détail des charges et variables</w:t>
      </w:r>
      <w:r w:rsidR="008E221B" w:rsidRPr="002E49BA">
        <w:rPr>
          <w:rFonts w:ascii="Calibri" w:eastAsiaTheme="minorHAnsi" w:hAnsi="Calibri" w:cs="Calibri"/>
          <w:sz w:val="22"/>
        </w:rPr>
        <w:t xml:space="preserve"> </w:t>
      </w:r>
      <w:r w:rsidRPr="002E49BA">
        <w:rPr>
          <w:rFonts w:ascii="Calibri" w:eastAsiaTheme="minorHAnsi" w:hAnsi="Calibri" w:cs="Calibri"/>
          <w:sz w:val="22"/>
        </w:rPr>
        <w:t>sur tout l’exercice</w:t>
      </w:r>
      <w:r w:rsidR="008E221B" w:rsidRPr="002E49BA">
        <w:rPr>
          <w:rFonts w:ascii="Calibri" w:eastAsiaTheme="minorHAnsi" w:hAnsi="Calibri" w:cs="Calibri"/>
          <w:sz w:val="22"/>
        </w:rPr>
        <w:t>.</w:t>
      </w:r>
    </w:p>
    <w:p w14:paraId="513F7D65" w14:textId="3627E6D9" w:rsidR="008E221B" w:rsidRPr="002E49BA" w:rsidRDefault="0082523E" w:rsidP="0050176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Consultations et préparation des attestations Assedic (la dématérialisation des demandes</w:t>
      </w:r>
      <w:r w:rsidR="008E221B" w:rsidRPr="002E49BA">
        <w:rPr>
          <w:rFonts w:ascii="Calibri" w:eastAsiaTheme="minorHAnsi" w:hAnsi="Calibri" w:cs="Calibri"/>
          <w:sz w:val="22"/>
        </w:rPr>
        <w:t xml:space="preserve"> </w:t>
      </w:r>
      <w:r w:rsidRPr="002E49BA">
        <w:rPr>
          <w:rFonts w:ascii="Calibri" w:eastAsiaTheme="minorHAnsi" w:hAnsi="Calibri" w:cs="Calibri"/>
          <w:sz w:val="22"/>
        </w:rPr>
        <w:t>d’attestations avec Pôle Emploi devra être possible).</w:t>
      </w:r>
      <w:r w:rsidR="00ED1B30">
        <w:rPr>
          <w:rFonts w:ascii="Calibri" w:eastAsiaTheme="minorHAnsi" w:hAnsi="Calibri" w:cs="Calibri"/>
          <w:sz w:val="22"/>
        </w:rPr>
        <w:t xml:space="preserve"> DSN Fin de contrat et arrêt de travail</w:t>
      </w:r>
    </w:p>
    <w:p w14:paraId="7421D2AC" w14:textId="77777777" w:rsidR="008E221B" w:rsidRPr="002E49BA" w:rsidRDefault="0082523E" w:rsidP="007E2D2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Consultations et éditions des attestations Sécurité Sociale.</w:t>
      </w:r>
    </w:p>
    <w:p w14:paraId="196ECED5" w14:textId="1ECE871B" w:rsidR="0082523E" w:rsidRPr="002E49BA" w:rsidRDefault="0082523E" w:rsidP="007E2D2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Calcul et édition de la répartition des salaires soit par agent, soit par service, soit cumulé pour</w:t>
      </w:r>
    </w:p>
    <w:p w14:paraId="65587FF5" w14:textId="77777777" w:rsidR="005759C5" w:rsidRPr="002E49BA" w:rsidRDefault="005759C5" w:rsidP="0082523E">
      <w:pPr>
        <w:autoSpaceDE w:val="0"/>
        <w:autoSpaceDN w:val="0"/>
        <w:adjustRightInd w:val="0"/>
        <w:spacing w:before="0" w:after="0"/>
        <w:rPr>
          <w:rFonts w:ascii="Calibri" w:eastAsiaTheme="minorHAnsi" w:hAnsi="Calibri" w:cs="Calibri"/>
          <w:noProof w:val="0"/>
          <w:sz w:val="22"/>
          <w:szCs w:val="22"/>
          <w:lang w:val="fr-FR"/>
        </w:rPr>
      </w:pPr>
      <w:r w:rsidRPr="002E49BA">
        <w:rPr>
          <w:rFonts w:ascii="Calibri" w:eastAsiaTheme="minorHAnsi" w:hAnsi="Calibri" w:cs="Calibri"/>
          <w:noProof w:val="0"/>
          <w:sz w:val="22"/>
          <w:szCs w:val="22"/>
          <w:lang w:val="fr-FR"/>
        </w:rPr>
        <w:tab/>
      </w:r>
      <w:r w:rsidR="0082523E" w:rsidRPr="002E49BA">
        <w:rPr>
          <w:rFonts w:ascii="Calibri" w:eastAsiaTheme="minorHAnsi" w:hAnsi="Calibri" w:cs="Calibri"/>
          <w:noProof w:val="0"/>
          <w:sz w:val="22"/>
          <w:szCs w:val="22"/>
          <w:lang w:val="fr-FR"/>
        </w:rPr>
        <w:t>l’ensemble de la collectivité (choix multiples).</w:t>
      </w:r>
    </w:p>
    <w:p w14:paraId="0C69586C" w14:textId="77777777" w:rsidR="005759C5" w:rsidRPr="002E49BA" w:rsidRDefault="0082523E" w:rsidP="00970D2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de saisie de variables en masse (exemple : prime annuelle).</w:t>
      </w:r>
    </w:p>
    <w:p w14:paraId="32A22301" w14:textId="7B9F1A99" w:rsidR="005759C5" w:rsidRPr="002E49BA" w:rsidRDefault="0082523E" w:rsidP="004E11E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automatique du supplément familial pour des situations spécifiques (garde alternée,</w:t>
      </w:r>
      <w:r w:rsidR="005759C5" w:rsidRPr="002E49BA">
        <w:rPr>
          <w:rFonts w:ascii="Calibri" w:eastAsiaTheme="minorHAnsi" w:hAnsi="Calibri" w:cs="Calibri"/>
          <w:sz w:val="22"/>
        </w:rPr>
        <w:t xml:space="preserve"> </w:t>
      </w:r>
      <w:r w:rsidRPr="002E49BA">
        <w:rPr>
          <w:rFonts w:ascii="Calibri" w:eastAsiaTheme="minorHAnsi" w:hAnsi="Calibri" w:cs="Calibri"/>
          <w:sz w:val="22"/>
        </w:rPr>
        <w:t>versement à l’ex‐conjoint en faisant masse éventuellement des enfants de ce‐dernier).</w:t>
      </w:r>
    </w:p>
    <w:p w14:paraId="63FD6D17" w14:textId="77777777" w:rsidR="005759C5" w:rsidRPr="002E49BA" w:rsidRDefault="0082523E" w:rsidP="00633C1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des demi‐traitements : calcul automatique des deux tiers si l’agent a trois enfants (ou plus) à</w:t>
      </w:r>
      <w:r w:rsidR="005759C5" w:rsidRPr="002E49BA">
        <w:rPr>
          <w:rFonts w:ascii="Calibri" w:eastAsiaTheme="minorHAnsi" w:hAnsi="Calibri" w:cs="Calibri"/>
          <w:sz w:val="22"/>
        </w:rPr>
        <w:t xml:space="preserve"> </w:t>
      </w:r>
      <w:r w:rsidRPr="002E49BA">
        <w:rPr>
          <w:rFonts w:ascii="Calibri" w:eastAsiaTheme="minorHAnsi" w:hAnsi="Calibri" w:cs="Calibri"/>
          <w:sz w:val="22"/>
        </w:rPr>
        <w:t>charge.</w:t>
      </w:r>
    </w:p>
    <w:p w14:paraId="78D519B9" w14:textId="221CC911" w:rsidR="005759C5"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Editions de charges (conformité des états fournis avec les formulaires officiels fournis par les</w:t>
      </w:r>
      <w:r w:rsidR="005759C5" w:rsidRPr="002E49BA">
        <w:rPr>
          <w:rFonts w:ascii="Calibri" w:eastAsiaTheme="minorHAnsi" w:hAnsi="Calibri" w:cs="Calibri"/>
          <w:sz w:val="22"/>
        </w:rPr>
        <w:t xml:space="preserve"> </w:t>
      </w:r>
      <w:r w:rsidRPr="002E49BA">
        <w:rPr>
          <w:rFonts w:ascii="Calibri" w:eastAsiaTheme="minorHAnsi" w:hAnsi="Calibri" w:cs="Calibri"/>
          <w:sz w:val="22"/>
        </w:rPr>
        <w:t>organis</w:t>
      </w:r>
      <w:r w:rsidR="005759C5" w:rsidRPr="002E49BA">
        <w:rPr>
          <w:rFonts w:ascii="Calibri" w:eastAsiaTheme="minorHAnsi" w:hAnsi="Calibri" w:cs="Calibri"/>
          <w:sz w:val="22"/>
        </w:rPr>
        <w:t>m</w:t>
      </w:r>
      <w:r w:rsidRPr="002E49BA">
        <w:rPr>
          <w:rFonts w:ascii="Calibri" w:eastAsiaTheme="minorHAnsi" w:hAnsi="Calibri" w:cs="Calibri"/>
          <w:sz w:val="22"/>
        </w:rPr>
        <w:t>es sociaux).</w:t>
      </w:r>
    </w:p>
    <w:p w14:paraId="077BAF8F" w14:textId="77777777" w:rsidR="005759C5" w:rsidRPr="002E49BA" w:rsidRDefault="0082523E" w:rsidP="00FB27D1">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Mise en place des profils types par cadre d’emplois et statut (titulaire, non‐titulaire) actualisés au fur</w:t>
      </w:r>
      <w:r w:rsidR="005759C5" w:rsidRPr="002E49BA">
        <w:rPr>
          <w:rFonts w:ascii="Calibri" w:eastAsiaTheme="minorHAnsi" w:hAnsi="Calibri" w:cs="Calibri"/>
          <w:sz w:val="22"/>
        </w:rPr>
        <w:t xml:space="preserve"> </w:t>
      </w:r>
      <w:r w:rsidRPr="002E49BA">
        <w:rPr>
          <w:rFonts w:ascii="Calibri" w:eastAsiaTheme="minorHAnsi" w:hAnsi="Calibri" w:cs="Calibri"/>
          <w:sz w:val="22"/>
        </w:rPr>
        <w:t>et à mesure des mises à jour.</w:t>
      </w:r>
    </w:p>
    <w:p w14:paraId="0858E4CF" w14:textId="77777777" w:rsidR="005759C5" w:rsidRPr="002E49BA" w:rsidRDefault="0082523E" w:rsidP="001C5C64">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Simulateur de salaire selon profils types prédéfinis.</w:t>
      </w:r>
    </w:p>
    <w:p w14:paraId="6FCE49DD" w14:textId="77777777" w:rsidR="005759C5" w:rsidRPr="002E49BA" w:rsidRDefault="0082523E" w:rsidP="007D66B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de traiter les saisies des variables (heures sup, astreintes etc.) par services et par lots.</w:t>
      </w:r>
    </w:p>
    <w:p w14:paraId="48E84F67" w14:textId="77777777" w:rsidR="005759C5" w:rsidRPr="002E49BA" w:rsidRDefault="0082523E" w:rsidP="004E67C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 possible du contrôle des nets à payer du mois N avec le mois N‐1.</w:t>
      </w:r>
    </w:p>
    <w:p w14:paraId="55BB8071" w14:textId="77777777" w:rsidR="005759C5" w:rsidRPr="002E49BA" w:rsidRDefault="0082523E" w:rsidP="00330473">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Dématérialisation des bulletins et des pièces annexes (contrats, arrêtés, ...).</w:t>
      </w:r>
    </w:p>
    <w:p w14:paraId="0FA3A689" w14:textId="77777777" w:rsidR="005759C5" w:rsidRPr="002E49BA" w:rsidRDefault="0082523E" w:rsidP="00A85507">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Transfert des bulletins dématérialisés pour le trésor public.</w:t>
      </w:r>
    </w:p>
    <w:p w14:paraId="06868DF6" w14:textId="77777777" w:rsidR="005759C5" w:rsidRPr="002E49BA" w:rsidRDefault="0082523E" w:rsidP="00516FD9">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Prélèvement à la source de l’impôt sur le revenu dès le mois de novembre 2017, date de la double</w:t>
      </w:r>
      <w:r w:rsidR="005759C5" w:rsidRPr="002E49BA">
        <w:rPr>
          <w:rFonts w:ascii="Calibri" w:eastAsiaTheme="minorHAnsi" w:hAnsi="Calibri" w:cs="Calibri"/>
          <w:sz w:val="22"/>
        </w:rPr>
        <w:t xml:space="preserve"> </w:t>
      </w:r>
      <w:r w:rsidRPr="002E49BA">
        <w:rPr>
          <w:rFonts w:ascii="Calibri" w:eastAsiaTheme="minorHAnsi" w:hAnsi="Calibri" w:cs="Calibri"/>
          <w:sz w:val="22"/>
        </w:rPr>
        <w:t>paie (ancien SIRH et nouveau SIRH).</w:t>
      </w:r>
    </w:p>
    <w:p w14:paraId="462DF9F2" w14:textId="77777777" w:rsidR="005759C5" w:rsidRPr="002E49BA" w:rsidRDefault="0082523E" w:rsidP="005C3D4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Simulation de paie : calcul d’une paie à l’envers.</w:t>
      </w:r>
    </w:p>
    <w:p w14:paraId="78A66091" w14:textId="5635A8C0" w:rsidR="0082523E" w:rsidRDefault="0082523E" w:rsidP="005C3D4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lastRenderedPageBreak/>
        <w:t>Recalcule des paies erronées sans avoir à relancer l’intégralité du calcul.</w:t>
      </w:r>
    </w:p>
    <w:p w14:paraId="6397A6FD" w14:textId="33CFE089" w:rsidR="00754553" w:rsidRDefault="00754553" w:rsidP="005C3D45">
      <w:pPr>
        <w:pStyle w:val="Paragraphedeliste"/>
        <w:numPr>
          <w:ilvl w:val="0"/>
          <w:numId w:val="43"/>
        </w:numPr>
        <w:autoSpaceDE w:val="0"/>
        <w:autoSpaceDN w:val="0"/>
        <w:adjustRightInd w:val="0"/>
        <w:spacing w:before="0" w:after="0"/>
        <w:rPr>
          <w:rFonts w:ascii="Calibri" w:eastAsiaTheme="minorHAnsi" w:hAnsi="Calibri" w:cs="Calibri"/>
          <w:sz w:val="22"/>
        </w:rPr>
      </w:pPr>
      <w:r>
        <w:rPr>
          <w:rFonts w:ascii="Calibri" w:eastAsiaTheme="minorHAnsi" w:hAnsi="Calibri" w:cs="Calibri"/>
          <w:sz w:val="22"/>
        </w:rPr>
        <w:t>Paie famille d’accueil et parrainage non réénumérés par un indice</w:t>
      </w:r>
    </w:p>
    <w:p w14:paraId="48E5A91B" w14:textId="344CC22C" w:rsidR="00ED1B30" w:rsidRPr="002E49BA" w:rsidRDefault="00ED1B30" w:rsidP="005C3D45">
      <w:pPr>
        <w:pStyle w:val="Paragraphedeliste"/>
        <w:numPr>
          <w:ilvl w:val="0"/>
          <w:numId w:val="43"/>
        </w:numPr>
        <w:autoSpaceDE w:val="0"/>
        <w:autoSpaceDN w:val="0"/>
        <w:adjustRightInd w:val="0"/>
        <w:spacing w:before="0" w:after="0"/>
        <w:rPr>
          <w:rFonts w:ascii="Calibri" w:eastAsiaTheme="minorHAnsi" w:hAnsi="Calibri" w:cs="Calibri"/>
          <w:sz w:val="22"/>
        </w:rPr>
      </w:pPr>
      <w:r>
        <w:rPr>
          <w:rFonts w:ascii="Calibri" w:eastAsiaTheme="minorHAnsi" w:hAnsi="Calibri" w:cs="Calibri"/>
          <w:sz w:val="22"/>
        </w:rPr>
        <w:t>Production de la DSN</w:t>
      </w:r>
    </w:p>
    <w:p w14:paraId="15FB01C8" w14:textId="77777777" w:rsidR="005759C5" w:rsidRPr="002E49BA" w:rsidRDefault="005759C5" w:rsidP="005759C5">
      <w:pPr>
        <w:pStyle w:val="Paragraphedeliste"/>
        <w:autoSpaceDE w:val="0"/>
        <w:autoSpaceDN w:val="0"/>
        <w:adjustRightInd w:val="0"/>
        <w:spacing w:before="0" w:after="0"/>
        <w:rPr>
          <w:rFonts w:ascii="Calibri" w:eastAsiaTheme="minorHAnsi" w:hAnsi="Calibri" w:cs="Calibri"/>
          <w:sz w:val="22"/>
        </w:rPr>
      </w:pPr>
    </w:p>
    <w:p w14:paraId="642E175C" w14:textId="77777777" w:rsidR="005759C5" w:rsidRPr="002E49BA" w:rsidRDefault="005759C5" w:rsidP="005759C5">
      <w:pPr>
        <w:pStyle w:val="Paragraphedeliste"/>
        <w:autoSpaceDE w:val="0"/>
        <w:autoSpaceDN w:val="0"/>
        <w:adjustRightInd w:val="0"/>
        <w:spacing w:before="0" w:after="0"/>
        <w:rPr>
          <w:rFonts w:ascii="Calibri" w:eastAsiaTheme="minorHAnsi" w:hAnsi="Calibri" w:cs="Calibri"/>
          <w:sz w:val="22"/>
        </w:rPr>
      </w:pPr>
    </w:p>
    <w:p w14:paraId="443AE2D2" w14:textId="59DD53D7" w:rsidR="0082523E" w:rsidRPr="002E49BA" w:rsidRDefault="0082523E" w:rsidP="0049557F">
      <w:pPr>
        <w:pStyle w:val="Sous-titre"/>
        <w:rPr>
          <w:rFonts w:eastAsiaTheme="minorHAnsi"/>
        </w:rPr>
      </w:pPr>
      <w:r w:rsidRPr="002E49BA">
        <w:rPr>
          <w:rFonts w:eastAsiaTheme="minorHAnsi"/>
        </w:rPr>
        <w:t>Gestion des visites médicales</w:t>
      </w:r>
    </w:p>
    <w:p w14:paraId="5293FAD3" w14:textId="77777777" w:rsidR="005759C5"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Convocation, résultat…</w:t>
      </w:r>
    </w:p>
    <w:p w14:paraId="35229A0B" w14:textId="120A4147" w:rsidR="0082523E"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Système d’alerte pour la convocation suivante.</w:t>
      </w:r>
    </w:p>
    <w:p w14:paraId="2E77055B" w14:textId="77777777" w:rsidR="005759C5" w:rsidRPr="002E49BA" w:rsidRDefault="005759C5" w:rsidP="005759C5">
      <w:pPr>
        <w:pStyle w:val="Paragraphedeliste"/>
        <w:autoSpaceDE w:val="0"/>
        <w:autoSpaceDN w:val="0"/>
        <w:adjustRightInd w:val="0"/>
        <w:spacing w:before="0" w:after="0"/>
        <w:rPr>
          <w:rFonts w:ascii="Calibri" w:eastAsiaTheme="minorHAnsi" w:hAnsi="Calibri" w:cs="Calibri"/>
          <w:sz w:val="22"/>
        </w:rPr>
      </w:pPr>
    </w:p>
    <w:p w14:paraId="0B7C6E18" w14:textId="054E4F2C" w:rsidR="0082523E" w:rsidRPr="002E49BA" w:rsidRDefault="0082523E" w:rsidP="0049557F">
      <w:pPr>
        <w:pStyle w:val="Sous-titre"/>
        <w:rPr>
          <w:rFonts w:eastAsiaTheme="minorHAnsi"/>
        </w:rPr>
      </w:pPr>
      <w:r w:rsidRPr="002E49BA">
        <w:rPr>
          <w:rFonts w:eastAsiaTheme="minorHAnsi"/>
        </w:rPr>
        <w:t>Gestion des carrières</w:t>
      </w:r>
    </w:p>
    <w:p w14:paraId="53BBB132" w14:textId="77777777" w:rsidR="00D75E3C" w:rsidRPr="002E49BA" w:rsidRDefault="0082523E" w:rsidP="006D05F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Prise en compte automatique par la paie de tout changement de situation de la carrière de l’agent.</w:t>
      </w:r>
    </w:p>
    <w:p w14:paraId="029584EF" w14:textId="7FC1EFCB" w:rsidR="00D75E3C" w:rsidRPr="002E49BA"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Saisi</w:t>
      </w:r>
      <w:r w:rsidR="00ED1B30">
        <w:rPr>
          <w:rFonts w:ascii="Calibri" w:eastAsiaTheme="minorHAnsi" w:hAnsi="Calibri" w:cs="Calibri"/>
          <w:sz w:val="22"/>
        </w:rPr>
        <w:t>e</w:t>
      </w:r>
      <w:r w:rsidRPr="002E49BA">
        <w:rPr>
          <w:rFonts w:ascii="Calibri" w:eastAsiaTheme="minorHAnsi" w:hAnsi="Calibri" w:cs="Calibri"/>
          <w:sz w:val="22"/>
        </w:rPr>
        <w:t xml:space="preserve"> de plusieurs situations de carrière à la même date (exemple : avancement de grade et</w:t>
      </w:r>
      <w:r w:rsidR="00D75E3C" w:rsidRPr="002E49BA">
        <w:rPr>
          <w:rFonts w:ascii="Calibri" w:eastAsiaTheme="minorHAnsi" w:hAnsi="Calibri" w:cs="Calibri"/>
          <w:sz w:val="22"/>
        </w:rPr>
        <w:t xml:space="preserve"> </w:t>
      </w:r>
      <w:r w:rsidRPr="002E49BA">
        <w:rPr>
          <w:rFonts w:ascii="Calibri" w:eastAsiaTheme="minorHAnsi" w:hAnsi="Calibri" w:cs="Calibri"/>
          <w:sz w:val="22"/>
        </w:rPr>
        <w:t>avancement d’échelon, carrière principale et carrière secondaire pour les agents détachés.</w:t>
      </w:r>
    </w:p>
    <w:p w14:paraId="3388A274" w14:textId="77777777" w:rsidR="00D75E3C" w:rsidRPr="002E49BA" w:rsidRDefault="0082523E" w:rsidP="00D337D0">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Reprise et calcul de l’ancienneté lors de l’intégration d’un contractuel dans la fonction publique, et</w:t>
      </w:r>
      <w:r w:rsidR="00D75E3C" w:rsidRPr="002E49BA">
        <w:rPr>
          <w:rFonts w:ascii="Calibri" w:eastAsiaTheme="minorHAnsi" w:hAnsi="Calibri" w:cs="Calibri"/>
          <w:sz w:val="22"/>
        </w:rPr>
        <w:t xml:space="preserve"> </w:t>
      </w:r>
      <w:r w:rsidRPr="002E49BA">
        <w:rPr>
          <w:rFonts w:ascii="Calibri" w:eastAsiaTheme="minorHAnsi" w:hAnsi="Calibri" w:cs="Calibri"/>
          <w:sz w:val="22"/>
        </w:rPr>
        <w:t>conservation de son historique sous le même numéro de matricule.</w:t>
      </w:r>
    </w:p>
    <w:p w14:paraId="1A0A3A52" w14:textId="77777777" w:rsidR="00D75E3C" w:rsidRPr="002E49BA" w:rsidRDefault="0082523E" w:rsidP="008C437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des doubles carrières sous un même matricule (emplois de détachement : emplois</w:t>
      </w:r>
      <w:r w:rsidR="00D75E3C" w:rsidRPr="002E49BA">
        <w:rPr>
          <w:rFonts w:ascii="Calibri" w:eastAsiaTheme="minorHAnsi" w:hAnsi="Calibri" w:cs="Calibri"/>
          <w:sz w:val="22"/>
        </w:rPr>
        <w:t xml:space="preserve"> </w:t>
      </w:r>
      <w:r w:rsidRPr="002E49BA">
        <w:rPr>
          <w:rFonts w:ascii="Calibri" w:eastAsiaTheme="minorHAnsi" w:hAnsi="Calibri" w:cs="Calibri"/>
          <w:sz w:val="22"/>
        </w:rPr>
        <w:t>fonctionnels, emplois de cabinet, détachement pour stage).</w:t>
      </w:r>
    </w:p>
    <w:p w14:paraId="111A99F7" w14:textId="77777777" w:rsidR="00D75E3C" w:rsidRPr="002E49BA" w:rsidRDefault="0082523E" w:rsidP="001A4B4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Calcul automatisé des reclassements.</w:t>
      </w:r>
    </w:p>
    <w:p w14:paraId="119922FC" w14:textId="3BBB6A1F" w:rsidR="00B77AE2" w:rsidRPr="002E49BA" w:rsidRDefault="0082523E" w:rsidP="00B77AE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Proposition pour la Commission Administrative Paritaire :</w:t>
      </w:r>
    </w:p>
    <w:p w14:paraId="292EA7C3" w14:textId="77777777" w:rsidR="00D75E3C" w:rsidRPr="002E49BA" w:rsidRDefault="00D75E3C" w:rsidP="00D75E3C">
      <w:pPr>
        <w:pStyle w:val="Paragraphedeliste"/>
        <w:autoSpaceDE w:val="0"/>
        <w:autoSpaceDN w:val="0"/>
        <w:adjustRightInd w:val="0"/>
        <w:spacing w:before="0" w:after="0"/>
        <w:rPr>
          <w:rFonts w:ascii="Calibri" w:eastAsiaTheme="minorHAnsi" w:hAnsi="Calibri" w:cs="Calibri"/>
          <w:i/>
          <w:iCs/>
          <w:sz w:val="22"/>
        </w:rPr>
      </w:pPr>
      <w:r w:rsidRPr="002E49BA">
        <w:rPr>
          <w:rFonts w:ascii="Calibri" w:eastAsiaTheme="minorHAnsi" w:hAnsi="Calibri" w:cs="Calibri"/>
          <w:i/>
          <w:iCs/>
          <w:sz w:val="22"/>
        </w:rPr>
        <w:tab/>
      </w:r>
      <w:r w:rsidR="0082523E" w:rsidRPr="002E49BA">
        <w:rPr>
          <w:rFonts w:ascii="Calibri" w:eastAsiaTheme="minorHAnsi" w:hAnsi="Calibri" w:cs="Calibri"/>
          <w:i/>
          <w:iCs/>
          <w:sz w:val="22"/>
        </w:rPr>
        <w:t>Calcul des conditions et possibilités d’avancement d’échelon,</w:t>
      </w:r>
    </w:p>
    <w:p w14:paraId="39C4096F" w14:textId="30AAC968" w:rsidR="00B77AE2" w:rsidRPr="002E49BA" w:rsidRDefault="00D75E3C" w:rsidP="00D75E3C">
      <w:pPr>
        <w:pStyle w:val="Paragraphedeliste"/>
        <w:autoSpaceDE w:val="0"/>
        <w:autoSpaceDN w:val="0"/>
        <w:adjustRightInd w:val="0"/>
        <w:spacing w:before="0" w:after="0"/>
        <w:rPr>
          <w:rFonts w:ascii="Calibri" w:eastAsiaTheme="minorHAnsi" w:hAnsi="Calibri" w:cs="Calibri"/>
          <w:i/>
          <w:iCs/>
          <w:sz w:val="22"/>
        </w:rPr>
      </w:pPr>
      <w:r w:rsidRPr="002E49BA">
        <w:rPr>
          <w:rFonts w:ascii="Calibri" w:eastAsiaTheme="minorHAnsi" w:hAnsi="Calibri" w:cs="Calibri"/>
          <w:i/>
          <w:iCs/>
          <w:sz w:val="22"/>
        </w:rPr>
        <w:tab/>
      </w:r>
      <w:r w:rsidR="0082523E" w:rsidRPr="002E49BA">
        <w:rPr>
          <w:rFonts w:ascii="Calibri" w:eastAsiaTheme="minorHAnsi" w:hAnsi="Calibri" w:cs="Calibri"/>
          <w:i/>
          <w:iCs/>
          <w:sz w:val="22"/>
        </w:rPr>
        <w:t>Calcul des avancements de grade et de promotion interne.</w:t>
      </w:r>
    </w:p>
    <w:p w14:paraId="25605E66" w14:textId="5DDDA652" w:rsidR="00D75E3C" w:rsidRDefault="0082523E" w:rsidP="00C8714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Lien avec les évaluations (proposition avancement, formations…),</w:t>
      </w:r>
    </w:p>
    <w:p w14:paraId="1B428736" w14:textId="1DA01D74" w:rsidR="00C64A48" w:rsidRDefault="00C64A48" w:rsidP="00C64A48">
      <w:pPr>
        <w:autoSpaceDE w:val="0"/>
        <w:autoSpaceDN w:val="0"/>
        <w:adjustRightInd w:val="0"/>
        <w:spacing w:before="0" w:after="0"/>
        <w:rPr>
          <w:rFonts w:ascii="Calibri" w:eastAsiaTheme="minorHAnsi" w:hAnsi="Calibri" w:cs="Calibri"/>
          <w:sz w:val="22"/>
        </w:rPr>
      </w:pPr>
    </w:p>
    <w:p w14:paraId="2296B88B" w14:textId="0B327854" w:rsidR="00C64A48" w:rsidRDefault="00C64A48" w:rsidP="00C64A48">
      <w:pPr>
        <w:autoSpaceDE w:val="0"/>
        <w:autoSpaceDN w:val="0"/>
        <w:adjustRightInd w:val="0"/>
        <w:spacing w:before="0" w:after="0"/>
        <w:rPr>
          <w:rFonts w:ascii="Calibri" w:eastAsiaTheme="minorHAnsi" w:hAnsi="Calibri" w:cs="Calibri"/>
          <w:sz w:val="22"/>
        </w:rPr>
      </w:pPr>
    </w:p>
    <w:p w14:paraId="2A3EDB1A" w14:textId="77777777" w:rsidR="00C64A48" w:rsidRPr="00C64A48" w:rsidRDefault="00C64A48" w:rsidP="00C64A48">
      <w:pPr>
        <w:autoSpaceDE w:val="0"/>
        <w:autoSpaceDN w:val="0"/>
        <w:adjustRightInd w:val="0"/>
        <w:spacing w:before="0" w:after="0"/>
        <w:rPr>
          <w:rFonts w:ascii="Calibri" w:eastAsiaTheme="minorHAnsi" w:hAnsi="Calibri" w:cs="Calibri"/>
          <w:sz w:val="22"/>
        </w:rPr>
      </w:pPr>
    </w:p>
    <w:p w14:paraId="75BEAE33" w14:textId="77777777" w:rsidR="00D75E3C" w:rsidRPr="002E49BA" w:rsidRDefault="0082523E" w:rsidP="006C7C6A">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Module Gestion des actes :</w:t>
      </w:r>
    </w:p>
    <w:p w14:paraId="23E1B589" w14:textId="77777777" w:rsidR="00D75E3C" w:rsidRPr="002E49BA" w:rsidRDefault="00D75E3C" w:rsidP="00D75E3C">
      <w:pPr>
        <w:pStyle w:val="Paragraphedeliste"/>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ab/>
      </w:r>
      <w:r w:rsidR="0082523E" w:rsidRPr="002E49BA">
        <w:rPr>
          <w:rFonts w:ascii="Calibri" w:eastAsiaTheme="minorHAnsi" w:hAnsi="Calibri" w:cs="Calibri"/>
          <w:sz w:val="22"/>
        </w:rPr>
        <w:t xml:space="preserve">Rédaction des arrêtés (sur modèle prédéfini) selon les informations saisies dans le </w:t>
      </w:r>
      <w:r w:rsidRPr="002E49BA">
        <w:rPr>
          <w:rFonts w:ascii="Calibri" w:eastAsiaTheme="minorHAnsi" w:hAnsi="Calibri" w:cs="Calibri"/>
          <w:sz w:val="22"/>
        </w:rPr>
        <w:tab/>
      </w:r>
      <w:r w:rsidR="0082523E" w:rsidRPr="002E49BA">
        <w:rPr>
          <w:rFonts w:ascii="Calibri" w:eastAsiaTheme="minorHAnsi" w:hAnsi="Calibri" w:cs="Calibri"/>
          <w:sz w:val="22"/>
        </w:rPr>
        <w:t>module</w:t>
      </w:r>
      <w:r w:rsidRPr="002E49BA">
        <w:rPr>
          <w:rFonts w:ascii="Calibri" w:eastAsiaTheme="minorHAnsi" w:hAnsi="Calibri" w:cs="Calibri"/>
          <w:sz w:val="22"/>
        </w:rPr>
        <w:t xml:space="preserve"> </w:t>
      </w:r>
      <w:r w:rsidR="0082523E" w:rsidRPr="002E49BA">
        <w:rPr>
          <w:rFonts w:ascii="Calibri" w:eastAsiaTheme="minorHAnsi" w:hAnsi="Calibri" w:cs="Calibri"/>
          <w:sz w:val="22"/>
        </w:rPr>
        <w:t>carrière,</w:t>
      </w:r>
    </w:p>
    <w:p w14:paraId="5632E44A" w14:textId="77777777" w:rsidR="00D75E3C" w:rsidRPr="002E49BA" w:rsidRDefault="00D75E3C" w:rsidP="00D75E3C">
      <w:pPr>
        <w:pStyle w:val="Paragraphedeliste"/>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ab/>
      </w:r>
      <w:r w:rsidR="0082523E" w:rsidRPr="002E49BA">
        <w:rPr>
          <w:rFonts w:ascii="Calibri" w:eastAsiaTheme="minorHAnsi" w:hAnsi="Calibri" w:cs="Calibri"/>
          <w:sz w:val="22"/>
        </w:rPr>
        <w:t xml:space="preserve">Possibilité d’éditer ou de rééditer les actes intéressant la carrière (recrutement, </w:t>
      </w:r>
      <w:r w:rsidRPr="002E49BA">
        <w:rPr>
          <w:rFonts w:ascii="Calibri" w:eastAsiaTheme="minorHAnsi" w:hAnsi="Calibri" w:cs="Calibri"/>
          <w:sz w:val="22"/>
        </w:rPr>
        <w:tab/>
      </w:r>
      <w:r w:rsidR="0082523E" w:rsidRPr="002E49BA">
        <w:rPr>
          <w:rFonts w:ascii="Calibri" w:eastAsiaTheme="minorHAnsi" w:hAnsi="Calibri" w:cs="Calibri"/>
          <w:sz w:val="22"/>
        </w:rPr>
        <w:t>titularisation,</w:t>
      </w:r>
      <w:r w:rsidRPr="002E49BA">
        <w:rPr>
          <w:rFonts w:ascii="Calibri" w:eastAsiaTheme="minorHAnsi" w:hAnsi="Calibri" w:cs="Calibri"/>
          <w:sz w:val="22"/>
        </w:rPr>
        <w:t xml:space="preserve"> </w:t>
      </w:r>
      <w:r w:rsidR="0082523E" w:rsidRPr="002E49BA">
        <w:rPr>
          <w:rFonts w:ascii="Calibri" w:eastAsiaTheme="minorHAnsi" w:hAnsi="Calibri" w:cs="Calibri"/>
          <w:sz w:val="22"/>
        </w:rPr>
        <w:t xml:space="preserve">avancement d’échelon, contrats de travail, ...) au format WORD et prise </w:t>
      </w:r>
      <w:r w:rsidRPr="002E49BA">
        <w:rPr>
          <w:rFonts w:ascii="Calibri" w:eastAsiaTheme="minorHAnsi" w:hAnsi="Calibri" w:cs="Calibri"/>
          <w:sz w:val="22"/>
        </w:rPr>
        <w:tab/>
      </w:r>
      <w:r w:rsidR="0082523E" w:rsidRPr="002E49BA">
        <w:rPr>
          <w:rFonts w:ascii="Calibri" w:eastAsiaTheme="minorHAnsi" w:hAnsi="Calibri" w:cs="Calibri"/>
          <w:sz w:val="22"/>
        </w:rPr>
        <w:t>en compte</w:t>
      </w:r>
      <w:r w:rsidRPr="002E49BA">
        <w:rPr>
          <w:rFonts w:ascii="Calibri" w:eastAsiaTheme="minorHAnsi" w:hAnsi="Calibri" w:cs="Calibri"/>
          <w:sz w:val="22"/>
        </w:rPr>
        <w:t xml:space="preserve"> </w:t>
      </w:r>
      <w:r w:rsidR="0082523E" w:rsidRPr="002E49BA">
        <w:rPr>
          <w:rFonts w:ascii="Calibri" w:eastAsiaTheme="minorHAnsi" w:hAnsi="Calibri" w:cs="Calibri"/>
          <w:sz w:val="22"/>
        </w:rPr>
        <w:t>automatique par le module gestion de la paie,</w:t>
      </w:r>
    </w:p>
    <w:p w14:paraId="63A5F6CB" w14:textId="77777777" w:rsidR="00D75E3C" w:rsidRPr="002E49BA" w:rsidRDefault="0082523E" w:rsidP="001F3A9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d’éditer un récapitulatif de la carrière de l’agent,</w:t>
      </w:r>
    </w:p>
    <w:p w14:paraId="5419B3DF" w14:textId="77777777" w:rsidR="00D75E3C" w:rsidRPr="002E49BA" w:rsidRDefault="0082523E" w:rsidP="008E276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des médailles (20 ans, 30 ans et 35 ans),</w:t>
      </w:r>
    </w:p>
    <w:p w14:paraId="1CC8AD45" w14:textId="7916628E" w:rsidR="0082523E" w:rsidRPr="002E49BA" w:rsidRDefault="0082523E" w:rsidP="008E276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Sanctions disciplinaires.</w:t>
      </w:r>
    </w:p>
    <w:p w14:paraId="6ACFCBAF" w14:textId="77777777" w:rsidR="00D75E3C" w:rsidRPr="002E49BA" w:rsidRDefault="00D75E3C" w:rsidP="00D75E3C">
      <w:pPr>
        <w:pStyle w:val="Paragraphedeliste"/>
        <w:autoSpaceDE w:val="0"/>
        <w:autoSpaceDN w:val="0"/>
        <w:adjustRightInd w:val="0"/>
        <w:spacing w:before="0" w:after="0"/>
        <w:rPr>
          <w:rFonts w:ascii="Calibri" w:eastAsiaTheme="minorHAnsi" w:hAnsi="Calibri" w:cs="Calibri"/>
          <w:sz w:val="22"/>
        </w:rPr>
      </w:pPr>
    </w:p>
    <w:p w14:paraId="59ABEDBB" w14:textId="1932E89A" w:rsidR="0082523E" w:rsidRPr="002E49BA" w:rsidRDefault="0082523E" w:rsidP="0049557F">
      <w:pPr>
        <w:pStyle w:val="Sous-titre"/>
        <w:rPr>
          <w:rFonts w:eastAsiaTheme="minorHAnsi"/>
        </w:rPr>
      </w:pPr>
      <w:r w:rsidRPr="002E49BA">
        <w:rPr>
          <w:rFonts w:eastAsiaTheme="minorHAnsi"/>
        </w:rPr>
        <w:t>Gestion du bilan social</w:t>
      </w:r>
    </w:p>
    <w:p w14:paraId="3688F04A" w14:textId="77777777" w:rsidR="00D75E3C" w:rsidRPr="002E49BA" w:rsidRDefault="0082523E" w:rsidP="00FA4FF1">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Extraction des données de base des différents modules présents.</w:t>
      </w:r>
    </w:p>
    <w:p w14:paraId="514EEBD8" w14:textId="77777777" w:rsidR="00D75E3C" w:rsidRPr="002E49BA" w:rsidRDefault="0082523E" w:rsidP="004121DB">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Production par agrégation des données issues des différents modules.</w:t>
      </w:r>
    </w:p>
    <w:p w14:paraId="0A71B05E" w14:textId="77777777" w:rsidR="00D75E3C" w:rsidRPr="002E49BA" w:rsidRDefault="0082523E" w:rsidP="00FB5510">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Prise en compte des obligations réglementaires et législatives du noyau central.</w:t>
      </w:r>
    </w:p>
    <w:p w14:paraId="344ED1B7" w14:textId="77777777" w:rsidR="00D75E3C" w:rsidRPr="002E49BA" w:rsidRDefault="0082523E" w:rsidP="00C50DB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Listage de contrôle.</w:t>
      </w:r>
    </w:p>
    <w:p w14:paraId="06653BF8" w14:textId="0377E20D" w:rsidR="0082523E" w:rsidRPr="002E49BA" w:rsidRDefault="0082523E" w:rsidP="00C50DB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Alimentation</w:t>
      </w:r>
      <w:r w:rsidR="00D75E3C" w:rsidRPr="002E49BA">
        <w:rPr>
          <w:rFonts w:ascii="Calibri" w:eastAsiaTheme="minorHAnsi" w:hAnsi="Calibri" w:cs="Calibri"/>
          <w:sz w:val="22"/>
        </w:rPr>
        <w:t>s</w:t>
      </w:r>
      <w:r w:rsidRPr="002E49BA">
        <w:rPr>
          <w:rFonts w:ascii="Calibri" w:eastAsiaTheme="minorHAnsi" w:hAnsi="Calibri" w:cs="Calibri"/>
          <w:sz w:val="22"/>
        </w:rPr>
        <w:t xml:space="preserve"> automatiques des fichiers EXCEL</w:t>
      </w:r>
    </w:p>
    <w:p w14:paraId="3FE3065D" w14:textId="7873184E" w:rsidR="00D75E3C" w:rsidRDefault="00D75E3C" w:rsidP="00D75E3C">
      <w:pPr>
        <w:pStyle w:val="Paragraphedeliste"/>
        <w:autoSpaceDE w:val="0"/>
        <w:autoSpaceDN w:val="0"/>
        <w:adjustRightInd w:val="0"/>
        <w:spacing w:before="0" w:after="0"/>
        <w:rPr>
          <w:rFonts w:ascii="Calibri" w:eastAsiaTheme="minorHAnsi" w:hAnsi="Calibri" w:cs="Calibri"/>
          <w:sz w:val="22"/>
        </w:rPr>
      </w:pPr>
    </w:p>
    <w:p w14:paraId="72784E29" w14:textId="0C5B7568" w:rsidR="009D469C" w:rsidRDefault="009D469C" w:rsidP="00D75E3C">
      <w:pPr>
        <w:pStyle w:val="Paragraphedeliste"/>
        <w:autoSpaceDE w:val="0"/>
        <w:autoSpaceDN w:val="0"/>
        <w:adjustRightInd w:val="0"/>
        <w:spacing w:before="0" w:after="0"/>
        <w:rPr>
          <w:rFonts w:ascii="Calibri" w:eastAsiaTheme="minorHAnsi" w:hAnsi="Calibri" w:cs="Calibri"/>
          <w:sz w:val="22"/>
        </w:rPr>
      </w:pPr>
    </w:p>
    <w:p w14:paraId="316AC3FB" w14:textId="77777777" w:rsidR="001B249E" w:rsidRDefault="001B249E" w:rsidP="00D75E3C">
      <w:pPr>
        <w:pStyle w:val="Paragraphedeliste"/>
        <w:autoSpaceDE w:val="0"/>
        <w:autoSpaceDN w:val="0"/>
        <w:adjustRightInd w:val="0"/>
        <w:spacing w:before="0" w:after="0"/>
        <w:rPr>
          <w:rFonts w:ascii="Calibri" w:eastAsiaTheme="minorHAnsi" w:hAnsi="Calibri" w:cs="Calibri"/>
          <w:sz w:val="22"/>
        </w:rPr>
      </w:pPr>
    </w:p>
    <w:p w14:paraId="67ED4EEB" w14:textId="77777777" w:rsidR="001B249E" w:rsidRDefault="001B249E" w:rsidP="00D75E3C">
      <w:pPr>
        <w:pStyle w:val="Paragraphedeliste"/>
        <w:autoSpaceDE w:val="0"/>
        <w:autoSpaceDN w:val="0"/>
        <w:adjustRightInd w:val="0"/>
        <w:spacing w:before="0" w:after="0"/>
        <w:rPr>
          <w:rFonts w:ascii="Calibri" w:eastAsiaTheme="minorHAnsi" w:hAnsi="Calibri" w:cs="Calibri"/>
          <w:sz w:val="22"/>
        </w:rPr>
      </w:pPr>
    </w:p>
    <w:p w14:paraId="15F98C4D" w14:textId="77777777" w:rsidR="001B249E" w:rsidRDefault="001B249E" w:rsidP="00D75E3C">
      <w:pPr>
        <w:pStyle w:val="Paragraphedeliste"/>
        <w:autoSpaceDE w:val="0"/>
        <w:autoSpaceDN w:val="0"/>
        <w:adjustRightInd w:val="0"/>
        <w:spacing w:before="0" w:after="0"/>
        <w:rPr>
          <w:rFonts w:ascii="Calibri" w:eastAsiaTheme="minorHAnsi" w:hAnsi="Calibri" w:cs="Calibri"/>
          <w:sz w:val="22"/>
        </w:rPr>
      </w:pPr>
    </w:p>
    <w:p w14:paraId="2BB3C9A9" w14:textId="77777777" w:rsidR="009D469C" w:rsidRPr="002E49BA" w:rsidRDefault="009D469C" w:rsidP="00D75E3C">
      <w:pPr>
        <w:pStyle w:val="Paragraphedeliste"/>
        <w:autoSpaceDE w:val="0"/>
        <w:autoSpaceDN w:val="0"/>
        <w:adjustRightInd w:val="0"/>
        <w:spacing w:before="0" w:after="0"/>
        <w:rPr>
          <w:rFonts w:ascii="Calibri" w:eastAsiaTheme="minorHAnsi" w:hAnsi="Calibri" w:cs="Calibri"/>
          <w:sz w:val="22"/>
        </w:rPr>
      </w:pPr>
    </w:p>
    <w:p w14:paraId="74BA45D3" w14:textId="03FFD755" w:rsidR="0082523E" w:rsidRPr="002E49BA" w:rsidRDefault="0082523E" w:rsidP="0049557F">
      <w:pPr>
        <w:pStyle w:val="Sous-titre"/>
        <w:rPr>
          <w:rFonts w:eastAsiaTheme="minorHAnsi"/>
        </w:rPr>
      </w:pPr>
      <w:r w:rsidRPr="002E49BA">
        <w:rPr>
          <w:rFonts w:eastAsiaTheme="minorHAnsi"/>
        </w:rPr>
        <w:lastRenderedPageBreak/>
        <w:t>Gestion des statistiques</w:t>
      </w:r>
    </w:p>
    <w:p w14:paraId="75D4BF77" w14:textId="77777777" w:rsidR="00D75E3C" w:rsidRPr="002E49BA" w:rsidRDefault="0082523E" w:rsidP="0026025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Entrées/sorties.</w:t>
      </w:r>
    </w:p>
    <w:p w14:paraId="15DB3E5B" w14:textId="77777777" w:rsidR="00D75E3C" w:rsidRPr="002E49BA" w:rsidRDefault="0082523E" w:rsidP="002A3F59">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Tableaux de coûts (par direction, service, nature, fonction, rubrique de paie…).</w:t>
      </w:r>
    </w:p>
    <w:p w14:paraId="241E3CAD" w14:textId="77777777" w:rsidR="00D75E3C" w:rsidRPr="002E49BA" w:rsidRDefault="0082523E" w:rsidP="001D5707">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mensuel et annuel masse salariale.</w:t>
      </w:r>
    </w:p>
    <w:p w14:paraId="46DB8580" w14:textId="77777777" w:rsidR="00D75E3C" w:rsidRPr="002E49BA" w:rsidRDefault="0082523E" w:rsidP="00494AE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charges par nature (traitement, cotisation).</w:t>
      </w:r>
    </w:p>
    <w:p w14:paraId="686560CE" w14:textId="46EC2957" w:rsidR="00D75E3C" w:rsidRPr="002E49BA" w:rsidRDefault="0082523E" w:rsidP="00E5434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Production de données</w:t>
      </w:r>
      <w:r w:rsidR="00ED1B30">
        <w:rPr>
          <w:rFonts w:ascii="Calibri" w:eastAsiaTheme="minorHAnsi" w:hAnsi="Calibri" w:cs="Calibri"/>
          <w:sz w:val="22"/>
        </w:rPr>
        <w:t>.</w:t>
      </w:r>
    </w:p>
    <w:p w14:paraId="522BB268" w14:textId="77777777" w:rsidR="00D75E3C" w:rsidRPr="002E49BA" w:rsidRDefault="0082523E" w:rsidP="009070E7">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départs à la retraite.</w:t>
      </w:r>
    </w:p>
    <w:p w14:paraId="5DFB21D2" w14:textId="77777777" w:rsidR="00D75E3C" w:rsidRPr="002E49BA" w:rsidRDefault="0082523E" w:rsidP="0041412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Possibilité de faires des extractions sur le thème des formations par organisme.</w:t>
      </w:r>
    </w:p>
    <w:p w14:paraId="66C9B0EE" w14:textId="77777777" w:rsidR="00D75E3C" w:rsidRPr="002E49BA" w:rsidRDefault="0082523E" w:rsidP="00406777">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Pyramide des âges.</w:t>
      </w:r>
    </w:p>
    <w:p w14:paraId="041E4770" w14:textId="77777777" w:rsidR="00D75E3C" w:rsidRPr="002E49BA" w:rsidRDefault="0082523E" w:rsidP="00D6785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Evolution masse salariale.</w:t>
      </w:r>
    </w:p>
    <w:p w14:paraId="68C44112" w14:textId="18A756C0" w:rsidR="0082523E" w:rsidRPr="002E49BA" w:rsidRDefault="0082523E" w:rsidP="00D6785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Diverses statistiques …</w:t>
      </w:r>
    </w:p>
    <w:p w14:paraId="66B7CD07" w14:textId="77777777" w:rsidR="00D75E3C" w:rsidRPr="002E49BA" w:rsidRDefault="00D75E3C" w:rsidP="00D75E3C">
      <w:pPr>
        <w:pStyle w:val="Paragraphedeliste"/>
        <w:autoSpaceDE w:val="0"/>
        <w:autoSpaceDN w:val="0"/>
        <w:adjustRightInd w:val="0"/>
        <w:spacing w:before="0" w:after="0"/>
        <w:rPr>
          <w:rFonts w:ascii="Calibri" w:eastAsiaTheme="minorHAnsi" w:hAnsi="Calibri" w:cs="Calibri"/>
          <w:sz w:val="22"/>
        </w:rPr>
      </w:pPr>
    </w:p>
    <w:p w14:paraId="679C91DE" w14:textId="5B764ABD" w:rsidR="0082523E" w:rsidRPr="002E49BA" w:rsidRDefault="0082523E" w:rsidP="0049557F">
      <w:pPr>
        <w:pStyle w:val="Sous-titre"/>
        <w:rPr>
          <w:rFonts w:eastAsiaTheme="minorHAnsi"/>
        </w:rPr>
      </w:pPr>
      <w:r w:rsidRPr="002E49BA">
        <w:rPr>
          <w:rFonts w:eastAsiaTheme="minorHAnsi"/>
        </w:rPr>
        <w:t>Gestion des absences</w:t>
      </w:r>
    </w:p>
    <w:p w14:paraId="521AFEB0" w14:textId="77777777" w:rsidR="00CE03A1" w:rsidRPr="002E49BA" w:rsidRDefault="0082523E" w:rsidP="004D2AA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 xml:space="preserve">Gestion des </w:t>
      </w:r>
      <w:r w:rsidR="00D75E3C" w:rsidRPr="002E49BA">
        <w:rPr>
          <w:rFonts w:ascii="Calibri" w:eastAsiaTheme="minorHAnsi" w:hAnsi="Calibri" w:cs="Calibri"/>
          <w:sz w:val="22"/>
        </w:rPr>
        <w:t>positions:</w:t>
      </w:r>
      <w:r w:rsidRPr="002E49BA">
        <w:rPr>
          <w:rFonts w:ascii="Calibri" w:eastAsiaTheme="minorHAnsi" w:hAnsi="Calibri" w:cs="Calibri"/>
          <w:sz w:val="22"/>
        </w:rPr>
        <w:t xml:space="preserve"> activité, détachement, position hors cadre, disponibilité, service national,</w:t>
      </w:r>
      <w:r w:rsidR="00CE03A1" w:rsidRPr="002E49BA">
        <w:rPr>
          <w:rFonts w:ascii="Calibri" w:eastAsiaTheme="minorHAnsi" w:hAnsi="Calibri" w:cs="Calibri"/>
          <w:sz w:val="22"/>
        </w:rPr>
        <w:t xml:space="preserve"> </w:t>
      </w:r>
      <w:r w:rsidRPr="002E49BA">
        <w:rPr>
          <w:rFonts w:ascii="Calibri" w:eastAsiaTheme="minorHAnsi" w:hAnsi="Calibri" w:cs="Calibri"/>
          <w:sz w:val="22"/>
        </w:rPr>
        <w:t>congé parental…</w:t>
      </w:r>
    </w:p>
    <w:p w14:paraId="59920E34" w14:textId="5882EE9C" w:rsidR="00CE03A1" w:rsidRPr="00A466B4" w:rsidRDefault="0082523E" w:rsidP="0082523E">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des calendriers temps complet, temps partiel</w:t>
      </w:r>
      <w:r w:rsidR="00A466B4">
        <w:rPr>
          <w:rFonts w:ascii="Calibri" w:eastAsiaTheme="minorHAnsi" w:hAnsi="Calibri" w:cs="Calibri"/>
          <w:sz w:val="22"/>
        </w:rPr>
        <w:t xml:space="preserve"> </w:t>
      </w:r>
      <w:r w:rsidRPr="002E49BA">
        <w:rPr>
          <w:rFonts w:ascii="Calibri" w:eastAsiaTheme="minorHAnsi" w:hAnsi="Calibri" w:cs="Calibri"/>
          <w:sz w:val="22"/>
        </w:rPr>
        <w:t>avec génération</w:t>
      </w:r>
      <w:r w:rsidR="00A466B4">
        <w:rPr>
          <w:rFonts w:ascii="Calibri" w:eastAsiaTheme="minorHAnsi" w:hAnsi="Calibri" w:cs="Calibri"/>
          <w:sz w:val="22"/>
        </w:rPr>
        <w:t xml:space="preserve"> </w:t>
      </w:r>
      <w:r w:rsidRPr="00A466B4">
        <w:rPr>
          <w:rFonts w:ascii="Calibri" w:eastAsiaTheme="minorHAnsi" w:hAnsi="Calibri" w:cs="Calibri"/>
          <w:sz w:val="22"/>
        </w:rPr>
        <w:t>automatique des jours fériés.</w:t>
      </w:r>
    </w:p>
    <w:p w14:paraId="7B929709" w14:textId="77777777" w:rsidR="00CE03A1" w:rsidRPr="002E49BA" w:rsidRDefault="0082523E" w:rsidP="009F3062">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congés maladie ordinaire, longue maladie, longue durée, maternité, temps partiel</w:t>
      </w:r>
      <w:r w:rsidR="00CE03A1" w:rsidRPr="002E49BA">
        <w:rPr>
          <w:rFonts w:ascii="Calibri" w:eastAsiaTheme="minorHAnsi" w:hAnsi="Calibri" w:cs="Calibri"/>
          <w:sz w:val="22"/>
        </w:rPr>
        <w:t xml:space="preserve"> </w:t>
      </w:r>
      <w:r w:rsidRPr="002E49BA">
        <w:rPr>
          <w:rFonts w:ascii="Calibri" w:eastAsiaTheme="minorHAnsi" w:hAnsi="Calibri" w:cs="Calibri"/>
          <w:sz w:val="22"/>
        </w:rPr>
        <w:t>thérapeutique.</w:t>
      </w:r>
    </w:p>
    <w:p w14:paraId="4F84CBA1" w14:textId="77777777" w:rsidR="00CE03A1" w:rsidRPr="002E49BA" w:rsidRDefault="0082523E" w:rsidP="005C235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accidents de travail avec ou sans arrêt de travail.</w:t>
      </w:r>
    </w:p>
    <w:p w14:paraId="37AC4F93" w14:textId="77777777" w:rsidR="00CE03A1" w:rsidRPr="002E49BA" w:rsidRDefault="0082523E" w:rsidP="005F6326">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maladies professionnelles.</w:t>
      </w:r>
    </w:p>
    <w:p w14:paraId="047BD788" w14:textId="77777777" w:rsidR="00CE03A1" w:rsidRPr="002E49BA" w:rsidRDefault="0082523E" w:rsidP="00F56DB0">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des congés annuels en mode SAS, permettant aux agents de disposer de leurs informations à</w:t>
      </w:r>
      <w:r w:rsidR="00CE03A1" w:rsidRPr="002E49BA">
        <w:rPr>
          <w:rFonts w:ascii="Calibri" w:eastAsiaTheme="minorHAnsi" w:hAnsi="Calibri" w:cs="Calibri"/>
          <w:sz w:val="22"/>
        </w:rPr>
        <w:t xml:space="preserve"> </w:t>
      </w:r>
      <w:r w:rsidRPr="002E49BA">
        <w:rPr>
          <w:rFonts w:ascii="Calibri" w:eastAsiaTheme="minorHAnsi" w:hAnsi="Calibri" w:cs="Calibri"/>
          <w:sz w:val="22"/>
        </w:rPr>
        <w:t>distance avec un code utilisateur.</w:t>
      </w:r>
    </w:p>
    <w:p w14:paraId="77741A9F" w14:textId="77777777" w:rsidR="00CE03A1" w:rsidRPr="002E49BA" w:rsidRDefault="0082523E" w:rsidP="008E38A5">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congés exceptionnels.</w:t>
      </w:r>
    </w:p>
    <w:p w14:paraId="3A6D3464" w14:textId="77777777" w:rsidR="00CE03A1" w:rsidRPr="002E49BA" w:rsidRDefault="0082523E" w:rsidP="000738A4">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absences syndicales.</w:t>
      </w:r>
    </w:p>
    <w:p w14:paraId="38B45B9D" w14:textId="77777777" w:rsidR="00CE03A1" w:rsidRPr="002E49BA" w:rsidRDefault="0082523E" w:rsidP="00BB470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absences pour services non fait.</w:t>
      </w:r>
    </w:p>
    <w:p w14:paraId="28C1BFD9" w14:textId="77777777" w:rsidR="00CE03A1" w:rsidRPr="002E49BA" w:rsidRDefault="0082523E" w:rsidP="005F4EFD">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congés légaux, de formation, des ARTT.</w:t>
      </w:r>
    </w:p>
    <w:p w14:paraId="54943154" w14:textId="77777777" w:rsidR="00CE03A1" w:rsidRPr="002E49BA" w:rsidRDefault="0082523E" w:rsidP="00DA710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Saisie des absences individuelles.</w:t>
      </w:r>
    </w:p>
    <w:p w14:paraId="264F3B30" w14:textId="77777777" w:rsidR="00CE03A1" w:rsidRPr="002E49BA" w:rsidRDefault="0082523E" w:rsidP="0085457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des heures supplémentaires effectuées.</w:t>
      </w:r>
    </w:p>
    <w:p w14:paraId="6E3078AD" w14:textId="77777777" w:rsidR="00C64A48" w:rsidRDefault="0082523E" w:rsidP="00C64A48">
      <w:pPr>
        <w:pStyle w:val="Sous-titre"/>
        <w:rPr>
          <w:rFonts w:eastAsiaTheme="minorHAnsi"/>
        </w:rPr>
      </w:pPr>
      <w:r w:rsidRPr="002E49BA">
        <w:rPr>
          <w:rFonts w:eastAsiaTheme="minorHAnsi"/>
        </w:rPr>
        <w:t>Compte Epargne Temps</w:t>
      </w:r>
    </w:p>
    <w:p w14:paraId="1A28132A" w14:textId="3B93216B" w:rsidR="00CE03A1" w:rsidRPr="002E49BA" w:rsidRDefault="0082523E" w:rsidP="00C64A48">
      <w:pPr>
        <w:pStyle w:val="Sansinterligne"/>
        <w:numPr>
          <w:ilvl w:val="0"/>
          <w:numId w:val="43"/>
        </w:numPr>
        <w:rPr>
          <w:rFonts w:eastAsiaTheme="minorHAnsi"/>
        </w:rPr>
      </w:pPr>
      <w:r w:rsidRPr="002E49BA">
        <w:rPr>
          <w:rFonts w:eastAsiaTheme="minorHAnsi"/>
        </w:rPr>
        <w:t>Gestion globale du CET,</w:t>
      </w:r>
    </w:p>
    <w:p w14:paraId="042F962D" w14:textId="29284FDA" w:rsidR="00CE03A1" w:rsidRPr="002E49BA" w:rsidRDefault="0082523E" w:rsidP="00C64A48">
      <w:pPr>
        <w:pStyle w:val="Sansinterligne"/>
        <w:numPr>
          <w:ilvl w:val="0"/>
          <w:numId w:val="43"/>
        </w:numPr>
        <w:rPr>
          <w:rFonts w:eastAsiaTheme="minorHAnsi"/>
        </w:rPr>
      </w:pPr>
      <w:r w:rsidRPr="002E49BA">
        <w:rPr>
          <w:rFonts w:eastAsiaTheme="minorHAnsi"/>
        </w:rPr>
        <w:t>Edition des états de jours épargnés à destination des agents,</w:t>
      </w:r>
    </w:p>
    <w:p w14:paraId="0F82F49C" w14:textId="5654118B" w:rsidR="0082523E" w:rsidRPr="002E49BA" w:rsidRDefault="0082523E" w:rsidP="00C64A48">
      <w:pPr>
        <w:pStyle w:val="Sansinterligne"/>
        <w:numPr>
          <w:ilvl w:val="0"/>
          <w:numId w:val="43"/>
        </w:numPr>
        <w:rPr>
          <w:rFonts w:eastAsiaTheme="minorHAnsi"/>
        </w:rPr>
      </w:pPr>
      <w:r w:rsidRPr="002E49BA">
        <w:rPr>
          <w:rFonts w:eastAsiaTheme="minorHAnsi"/>
        </w:rPr>
        <w:t>Suivi du nombre de jours épargnés et pris au cours de l’année.</w:t>
      </w:r>
    </w:p>
    <w:p w14:paraId="4D445F69" w14:textId="77777777" w:rsidR="00CE03A1" w:rsidRPr="002E49BA" w:rsidRDefault="00CE03A1" w:rsidP="00CE03A1">
      <w:pPr>
        <w:pStyle w:val="Paragraphedeliste"/>
        <w:autoSpaceDE w:val="0"/>
        <w:autoSpaceDN w:val="0"/>
        <w:adjustRightInd w:val="0"/>
        <w:spacing w:before="0" w:after="0"/>
        <w:rPr>
          <w:rFonts w:ascii="Calibri" w:eastAsiaTheme="minorHAnsi" w:hAnsi="Calibri" w:cs="Calibri"/>
          <w:sz w:val="22"/>
        </w:rPr>
      </w:pPr>
    </w:p>
    <w:p w14:paraId="2DEEAFD5" w14:textId="2552FA22" w:rsidR="0082523E" w:rsidRPr="002E49BA" w:rsidRDefault="0082523E" w:rsidP="0049557F">
      <w:pPr>
        <w:pStyle w:val="Sous-titre"/>
        <w:rPr>
          <w:rFonts w:eastAsiaTheme="minorHAnsi"/>
        </w:rPr>
      </w:pPr>
      <w:r w:rsidRPr="002E49BA">
        <w:rPr>
          <w:rFonts w:eastAsiaTheme="minorHAnsi"/>
        </w:rPr>
        <w:t xml:space="preserve">Gestion du </w:t>
      </w:r>
      <w:r w:rsidR="00A466B4">
        <w:rPr>
          <w:rFonts w:eastAsiaTheme="minorHAnsi"/>
        </w:rPr>
        <w:t>Compte Formation profesionnelle</w:t>
      </w:r>
    </w:p>
    <w:p w14:paraId="51709C33" w14:textId="73E73CED" w:rsidR="00CE03A1" w:rsidRPr="002E49BA" w:rsidRDefault="0082523E" w:rsidP="004373C4">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Gestion globale du</w:t>
      </w:r>
      <w:r w:rsidR="00A466B4">
        <w:rPr>
          <w:rFonts w:ascii="Calibri" w:eastAsiaTheme="minorHAnsi" w:hAnsi="Calibri" w:cs="Calibri"/>
          <w:sz w:val="22"/>
        </w:rPr>
        <w:t xml:space="preserve"> CFP</w:t>
      </w:r>
      <w:r w:rsidRPr="002E49BA">
        <w:rPr>
          <w:rFonts w:ascii="Calibri" w:eastAsiaTheme="minorHAnsi" w:hAnsi="Calibri" w:cs="Calibri"/>
          <w:sz w:val="22"/>
        </w:rPr>
        <w:t>.</w:t>
      </w:r>
    </w:p>
    <w:p w14:paraId="4ACABE9E" w14:textId="77777777" w:rsidR="00CE03A1" w:rsidRPr="002E49BA" w:rsidRDefault="0082523E" w:rsidP="002A50A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Edition des états d’heures prises et acquises.</w:t>
      </w:r>
    </w:p>
    <w:p w14:paraId="5CEFBDD5" w14:textId="3A547AC7" w:rsidR="0082523E" w:rsidRPr="002E49BA" w:rsidRDefault="0082523E" w:rsidP="002A50AF">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Suivi du nombre de jours ou heures pris et acquis au cours de l’année.</w:t>
      </w:r>
    </w:p>
    <w:p w14:paraId="55F6E4CE" w14:textId="77777777" w:rsidR="00CE03A1" w:rsidRPr="002E49BA" w:rsidRDefault="00CE03A1" w:rsidP="00CE03A1">
      <w:pPr>
        <w:pStyle w:val="Paragraphedeliste"/>
        <w:autoSpaceDE w:val="0"/>
        <w:autoSpaceDN w:val="0"/>
        <w:adjustRightInd w:val="0"/>
        <w:spacing w:before="0" w:after="0"/>
        <w:rPr>
          <w:rFonts w:ascii="Calibri" w:eastAsiaTheme="minorHAnsi" w:hAnsi="Calibri" w:cs="Calibri"/>
          <w:sz w:val="22"/>
        </w:rPr>
      </w:pPr>
    </w:p>
    <w:p w14:paraId="74528DD6" w14:textId="741FFB9A" w:rsidR="0082523E" w:rsidRPr="002E49BA" w:rsidRDefault="0082523E" w:rsidP="0049557F">
      <w:pPr>
        <w:pStyle w:val="Sous-titre"/>
        <w:rPr>
          <w:rFonts w:eastAsiaTheme="minorHAnsi"/>
        </w:rPr>
      </w:pPr>
      <w:r w:rsidRPr="002E49BA">
        <w:rPr>
          <w:rFonts w:eastAsiaTheme="minorHAnsi"/>
        </w:rPr>
        <w:t xml:space="preserve">Simulation </w:t>
      </w:r>
      <w:r w:rsidR="006C7760" w:rsidRPr="002E49BA">
        <w:rPr>
          <w:rFonts w:eastAsiaTheme="minorHAnsi"/>
        </w:rPr>
        <w:t xml:space="preserve">et gestion </w:t>
      </w:r>
      <w:r w:rsidRPr="002E49BA">
        <w:rPr>
          <w:rFonts w:eastAsiaTheme="minorHAnsi"/>
        </w:rPr>
        <w:t>budgétaire</w:t>
      </w:r>
    </w:p>
    <w:p w14:paraId="2937200B" w14:textId="77777777" w:rsidR="00CE03A1" w:rsidRPr="002E49BA" w:rsidRDefault="0082523E" w:rsidP="0074174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Prise en compte des avancements des agents.</w:t>
      </w:r>
    </w:p>
    <w:p w14:paraId="4ADDBE01" w14:textId="77777777" w:rsidR="00CE03A1" w:rsidRPr="002E49BA" w:rsidRDefault="0082523E" w:rsidP="00DB145C">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Prise en compte des départs à la retraite.</w:t>
      </w:r>
    </w:p>
    <w:p w14:paraId="2D5648DF" w14:textId="77777777" w:rsidR="00CE03A1" w:rsidRPr="002E49BA" w:rsidRDefault="0082523E" w:rsidP="00225B08">
      <w:pPr>
        <w:pStyle w:val="Paragraphedeliste"/>
        <w:numPr>
          <w:ilvl w:val="0"/>
          <w:numId w:val="43"/>
        </w:numPr>
        <w:autoSpaceDE w:val="0"/>
        <w:autoSpaceDN w:val="0"/>
        <w:adjustRightInd w:val="0"/>
        <w:spacing w:before="0" w:after="0"/>
        <w:rPr>
          <w:rFonts w:ascii="Calibri" w:eastAsiaTheme="minorHAnsi" w:hAnsi="Calibri" w:cs="Calibri"/>
          <w:sz w:val="22"/>
        </w:rPr>
      </w:pPr>
      <w:r w:rsidRPr="002E49BA">
        <w:rPr>
          <w:rFonts w:ascii="Calibri" w:eastAsiaTheme="minorHAnsi" w:hAnsi="Calibri" w:cs="Calibri"/>
          <w:sz w:val="22"/>
        </w:rPr>
        <w:t>Prise en compte des recrutements éventuels.</w:t>
      </w:r>
    </w:p>
    <w:p w14:paraId="0EAC365D"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Le module budgétaire doit être en lien direct avec les données paie mais également avec les données des salariés (carrière).</w:t>
      </w:r>
    </w:p>
    <w:p w14:paraId="7FAE4827" w14:textId="20E51C0D"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A partir des données de la paie, établir plusieurs scénarios d’évolution de la masse salariale</w:t>
      </w:r>
      <w:r>
        <w:rPr>
          <w:rFonts w:ascii="Calibri" w:eastAsiaTheme="minorHAnsi" w:hAnsi="Calibri" w:cs="Calibri"/>
          <w:sz w:val="22"/>
        </w:rPr>
        <w:t>.</w:t>
      </w:r>
    </w:p>
    <w:p w14:paraId="5C12ED1D" w14:textId="1071DB31"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lastRenderedPageBreak/>
        <w:t>Réalisation du budget prévisionnel N+1 (détail du personnel) selon le cadre de normalisé (Groupe II)</w:t>
      </w:r>
      <w:r>
        <w:rPr>
          <w:rFonts w:ascii="Calibri" w:eastAsiaTheme="minorHAnsi" w:hAnsi="Calibri" w:cs="Calibri"/>
          <w:sz w:val="22"/>
        </w:rPr>
        <w:t>.</w:t>
      </w:r>
    </w:p>
    <w:p w14:paraId="5D1F4F92" w14:textId="4B70E0CC" w:rsid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Réalisation du budget prévisionnel N+1 (détail du des charges patronales par salarié) selon le cadre de normalisé (Groupe II)</w:t>
      </w:r>
      <w:r>
        <w:rPr>
          <w:rFonts w:ascii="Calibri" w:eastAsiaTheme="minorHAnsi" w:hAnsi="Calibri" w:cs="Calibri"/>
          <w:sz w:val="22"/>
        </w:rPr>
        <w:t>.</w:t>
      </w:r>
    </w:p>
    <w:p w14:paraId="0650D631"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Réalisation du Compte Administratif (détail du personnel) selon le cadre de normalisé (Groupe II)</w:t>
      </w:r>
    </w:p>
    <w:p w14:paraId="6635CAD9"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Réalisation du Compte Administratif (détail du des charges patronales par salarié) selon le cadre de normalisé (Groupe II)</w:t>
      </w:r>
    </w:p>
    <w:p w14:paraId="38B3D7C0"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Saisi de l’exécutoire/autorisé par personne (Groupe II)</w:t>
      </w:r>
    </w:p>
    <w:p w14:paraId="6668B052"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Calcul de la GVT nominativement</w:t>
      </w:r>
    </w:p>
    <w:p w14:paraId="5941363E" w14:textId="0B43511A"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Edition sous forme de tableaux Excel les données extraites de la paie dans le cadre du BP/CA/EXECUTOIRE</w:t>
      </w:r>
    </w:p>
    <w:p w14:paraId="35CADD6A"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 xml:space="preserve">Edition sous forme de tableaux Excel les données extraites de la paie : </w:t>
      </w:r>
    </w:p>
    <w:p w14:paraId="429CECC5" w14:textId="77777777" w:rsidR="00C617B0" w:rsidRPr="00C617B0" w:rsidRDefault="00C617B0" w:rsidP="00C617B0">
      <w:pPr>
        <w:pStyle w:val="Paragraphedeliste"/>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 xml:space="preserve">Noms/prénoms/service/emploi/grade/IM/IB/Traitement de base indiciaire/détails des différentes primes/ rémunération brut / charges patronales </w:t>
      </w:r>
    </w:p>
    <w:p w14:paraId="1934236D"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 xml:space="preserve">Suivi budgétaire </w:t>
      </w:r>
    </w:p>
    <w:p w14:paraId="003FC89F"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Edition du suivi budgétaire réel/alloué (mensuellement)</w:t>
      </w:r>
    </w:p>
    <w:p w14:paraId="2A001BD5" w14:textId="77777777" w:rsidR="00C617B0" w:rsidRPr="00C617B0" w:rsidRDefault="00C617B0" w:rsidP="00C617B0">
      <w:pPr>
        <w:pStyle w:val="Paragraphedeliste"/>
        <w:numPr>
          <w:ilvl w:val="0"/>
          <w:numId w:val="43"/>
        </w:numPr>
        <w:autoSpaceDE w:val="0"/>
        <w:autoSpaceDN w:val="0"/>
        <w:adjustRightInd w:val="0"/>
        <w:spacing w:before="0" w:after="0"/>
        <w:rPr>
          <w:rFonts w:ascii="Calibri" w:eastAsiaTheme="minorHAnsi" w:hAnsi="Calibri" w:cs="Calibri"/>
          <w:sz w:val="22"/>
        </w:rPr>
      </w:pPr>
      <w:r w:rsidRPr="00C617B0">
        <w:rPr>
          <w:rFonts w:ascii="Calibri" w:eastAsiaTheme="minorHAnsi" w:hAnsi="Calibri" w:cs="Calibri"/>
          <w:sz w:val="22"/>
        </w:rPr>
        <w:t>Edition du suivi budgétaire prévisionnel/réel (mensuellement)</w:t>
      </w:r>
    </w:p>
    <w:p w14:paraId="446CC701" w14:textId="1B696E01" w:rsidR="00C617B0" w:rsidRDefault="00C617B0" w:rsidP="00C617B0">
      <w:pPr>
        <w:pStyle w:val="Paragraphedeliste"/>
        <w:autoSpaceDE w:val="0"/>
        <w:autoSpaceDN w:val="0"/>
        <w:adjustRightInd w:val="0"/>
        <w:spacing w:before="0" w:after="0"/>
        <w:rPr>
          <w:rFonts w:ascii="Calibri" w:eastAsiaTheme="minorHAnsi" w:hAnsi="Calibri" w:cs="Calibri"/>
          <w:bCs/>
          <w:sz w:val="22"/>
        </w:rPr>
      </w:pPr>
      <w:r w:rsidRPr="00C617B0">
        <w:rPr>
          <w:rFonts w:ascii="Calibri" w:eastAsiaTheme="minorHAnsi" w:hAnsi="Calibri" w:cs="Calibri"/>
          <w:bCs/>
          <w:sz w:val="22"/>
        </w:rPr>
        <w:t>Contrôles budgétaires des montants demandés, accordés ou réalisés</w:t>
      </w:r>
    </w:p>
    <w:p w14:paraId="36ADCF17" w14:textId="44EE7E12" w:rsidR="00C617B0" w:rsidRDefault="00C617B0" w:rsidP="00C617B0">
      <w:pPr>
        <w:pStyle w:val="Paragraphedeliste"/>
        <w:autoSpaceDE w:val="0"/>
        <w:autoSpaceDN w:val="0"/>
        <w:adjustRightInd w:val="0"/>
        <w:spacing w:before="0" w:after="0"/>
        <w:rPr>
          <w:rFonts w:ascii="Calibri" w:eastAsiaTheme="minorHAnsi" w:hAnsi="Calibri" w:cs="Calibri"/>
          <w:bCs/>
          <w:sz w:val="22"/>
        </w:rPr>
      </w:pPr>
    </w:p>
    <w:p w14:paraId="59D9FD74" w14:textId="1AF0C52A" w:rsidR="00C64A48" w:rsidRDefault="00C617B0" w:rsidP="001B249E">
      <w:pPr>
        <w:pStyle w:val="Paragraphedeliste"/>
        <w:autoSpaceDE w:val="0"/>
        <w:autoSpaceDN w:val="0"/>
        <w:adjustRightInd w:val="0"/>
        <w:spacing w:before="0" w:after="0"/>
        <w:rPr>
          <w:rStyle w:val="Emphaseintense"/>
        </w:rPr>
      </w:pPr>
      <w:r w:rsidRPr="00C617B0">
        <w:rPr>
          <w:rStyle w:val="Emphaseintense"/>
        </w:rPr>
        <w:t>Voir tableaux exemple en annexe</w:t>
      </w:r>
    </w:p>
    <w:p w14:paraId="32928F54" w14:textId="77777777" w:rsidR="00C64A48" w:rsidRPr="00C617B0" w:rsidRDefault="00C64A48" w:rsidP="00C617B0">
      <w:pPr>
        <w:pStyle w:val="Paragraphedeliste"/>
        <w:autoSpaceDE w:val="0"/>
        <w:autoSpaceDN w:val="0"/>
        <w:adjustRightInd w:val="0"/>
        <w:spacing w:before="0" w:after="0"/>
        <w:rPr>
          <w:rStyle w:val="Emphaseintense"/>
        </w:rPr>
      </w:pPr>
    </w:p>
    <w:p w14:paraId="6F2B1BEA" w14:textId="77777777" w:rsidR="00C617B0" w:rsidRPr="00C617B0" w:rsidRDefault="00C617B0" w:rsidP="00C617B0">
      <w:pPr>
        <w:pStyle w:val="Paragraphedeliste"/>
        <w:autoSpaceDE w:val="0"/>
        <w:autoSpaceDN w:val="0"/>
        <w:adjustRightInd w:val="0"/>
        <w:spacing w:before="0" w:after="0"/>
        <w:rPr>
          <w:rFonts w:ascii="Calibri" w:eastAsiaTheme="minorHAnsi" w:hAnsi="Calibri" w:cs="Calibri"/>
          <w:sz w:val="22"/>
        </w:rPr>
      </w:pPr>
    </w:p>
    <w:p w14:paraId="48BA0CE5" w14:textId="5F64E218" w:rsidR="0082523E" w:rsidRPr="00A466B4" w:rsidRDefault="0082523E" w:rsidP="0049557F">
      <w:pPr>
        <w:pStyle w:val="Sous-titre"/>
        <w:rPr>
          <w:rStyle w:val="Emphaseple"/>
          <w:b/>
          <w:iCs w:val="0"/>
          <w:sz w:val="24"/>
        </w:rPr>
      </w:pPr>
      <w:r w:rsidRPr="00A466B4">
        <w:rPr>
          <w:rStyle w:val="Emphaseple"/>
          <w:b/>
          <w:iCs w:val="0"/>
          <w:sz w:val="24"/>
        </w:rPr>
        <w:t>Module Formation</w:t>
      </w:r>
    </w:p>
    <w:p w14:paraId="6C949E3A" w14:textId="77777777" w:rsidR="00CE03A1" w:rsidRPr="002E49BA" w:rsidRDefault="00CE03A1" w:rsidP="0082523E">
      <w:pPr>
        <w:autoSpaceDE w:val="0"/>
        <w:autoSpaceDN w:val="0"/>
        <w:adjustRightInd w:val="0"/>
        <w:spacing w:before="0" w:after="0"/>
        <w:rPr>
          <w:rStyle w:val="Emphaseple"/>
          <w:rFonts w:eastAsiaTheme="minorHAnsi"/>
          <w:lang w:val="fr-FR"/>
        </w:rPr>
      </w:pPr>
    </w:p>
    <w:p w14:paraId="24BE1B90" w14:textId="6957FC3F" w:rsidR="007F6A5B" w:rsidRDefault="004E2794" w:rsidP="004E2794">
      <w:pPr>
        <w:pStyle w:val="Paragraphedeliste"/>
        <w:numPr>
          <w:ilvl w:val="0"/>
          <w:numId w:val="43"/>
        </w:numPr>
        <w:autoSpaceDE w:val="0"/>
        <w:autoSpaceDN w:val="0"/>
        <w:adjustRightInd w:val="0"/>
        <w:spacing w:before="0" w:after="0"/>
        <w:rPr>
          <w:rFonts w:ascii="Calibri" w:eastAsiaTheme="minorHAnsi" w:hAnsi="Calibri" w:cs="Calibri"/>
          <w:sz w:val="22"/>
        </w:rPr>
      </w:pPr>
      <w:r>
        <w:rPr>
          <w:rFonts w:ascii="Calibri" w:eastAsiaTheme="minorHAnsi" w:hAnsi="Calibri" w:cs="Calibri"/>
          <w:sz w:val="22"/>
        </w:rPr>
        <w:t>Export des données agent pour intégration dans Gesform (ANFH)</w:t>
      </w:r>
    </w:p>
    <w:p w14:paraId="7F6F069E" w14:textId="6D8F8AA8" w:rsidR="009D469C" w:rsidRDefault="009D469C" w:rsidP="007F6A5B">
      <w:pPr>
        <w:autoSpaceDE w:val="0"/>
        <w:autoSpaceDN w:val="0"/>
        <w:adjustRightInd w:val="0"/>
        <w:spacing w:before="0" w:after="0"/>
        <w:rPr>
          <w:rFonts w:ascii="Calibri" w:eastAsiaTheme="minorHAnsi" w:hAnsi="Calibri" w:cs="Calibri"/>
          <w:sz w:val="22"/>
        </w:rPr>
      </w:pPr>
    </w:p>
    <w:p w14:paraId="28FCEA68" w14:textId="167F8556" w:rsidR="007F6A5B" w:rsidRPr="00C64A48" w:rsidRDefault="00362158" w:rsidP="00C64A48">
      <w:pPr>
        <w:pStyle w:val="Titre3"/>
        <w:numPr>
          <w:ilvl w:val="2"/>
          <w:numId w:val="30"/>
        </w:numPr>
        <w:rPr>
          <w:rFonts w:eastAsiaTheme="minorHAnsi"/>
        </w:rPr>
      </w:pPr>
      <w:bookmarkStart w:id="35" w:name="_Toc101365654"/>
      <w:r w:rsidRPr="00C64A48">
        <w:rPr>
          <w:rFonts w:eastAsiaTheme="minorHAnsi"/>
        </w:rPr>
        <w:t>Prestations attendues en “Gestion du temps de travail”</w:t>
      </w:r>
      <w:bookmarkEnd w:id="35"/>
    </w:p>
    <w:p w14:paraId="66B292F4" w14:textId="77777777" w:rsidR="009D469C" w:rsidRPr="009D469C" w:rsidRDefault="009D469C" w:rsidP="009D469C">
      <w:pPr>
        <w:rPr>
          <w:rFonts w:eastAsiaTheme="minorHAnsi"/>
          <w:lang w:val="fr-FR" w:eastAsia="ar-SA"/>
        </w:rPr>
      </w:pPr>
    </w:p>
    <w:p w14:paraId="5EA39B97" w14:textId="77777777" w:rsidR="009D469C" w:rsidRDefault="009D469C" w:rsidP="009D469C">
      <w:pPr>
        <w:rPr>
          <w:lang w:val="fr-FR"/>
        </w:rPr>
      </w:pPr>
      <w:r w:rsidRPr="00362158">
        <w:rPr>
          <w:lang w:val="fr-FR"/>
        </w:rPr>
        <w:t xml:space="preserve">Le nouveau logiciel </w:t>
      </w:r>
      <w:r>
        <w:rPr>
          <w:lang w:val="fr-FR"/>
        </w:rPr>
        <w:t>de gestion du temps</w:t>
      </w:r>
      <w:r w:rsidRPr="00362158">
        <w:rPr>
          <w:lang w:val="fr-FR"/>
        </w:rPr>
        <w:t xml:space="preserve"> disposera d’interfaces modernes, simples et efficaces avec des accès au paramétrage et à la consultation des données adaptés en fonction de l’utilisateur. </w:t>
      </w:r>
      <w:r>
        <w:rPr>
          <w:lang w:val="fr-FR"/>
        </w:rPr>
        <w:t>Ce logicile doit disposer de patchs actualisés en fonction des évolutions législatives et réglementaires sur le temps de travail applicables pour les agents hospitaliers.</w:t>
      </w:r>
    </w:p>
    <w:p w14:paraId="4594CE91" w14:textId="77777777" w:rsidR="009D469C" w:rsidRDefault="009D469C" w:rsidP="009D469C">
      <w:pPr>
        <w:rPr>
          <w:lang w:val="fr-FR"/>
        </w:rPr>
      </w:pPr>
      <w:r w:rsidRPr="00362158">
        <w:rPr>
          <w:lang w:val="fr-FR"/>
        </w:rPr>
        <w:t>Une application correspondante disponible sur Smartphone serait un plus (ex : consultation des soldes de congés, demandes d’absences, visualisation des plannings, etc.).</w:t>
      </w:r>
    </w:p>
    <w:p w14:paraId="78C55AED" w14:textId="77777777" w:rsidR="009D469C" w:rsidRPr="008A3D26" w:rsidRDefault="009D469C" w:rsidP="009D469C">
      <w:pPr>
        <w:rPr>
          <w:rFonts w:eastAsiaTheme="minorHAnsi"/>
          <w:lang w:val="fr-FR" w:eastAsia="ar-SA"/>
        </w:rPr>
      </w:pPr>
      <w:r w:rsidRPr="008A3D26">
        <w:rPr>
          <w:rFonts w:eastAsiaTheme="minorHAnsi"/>
          <w:lang w:val="fr-FR" w:eastAsia="ar-SA"/>
        </w:rPr>
        <w:t xml:space="preserve">Le nouveau logiciel sera en mesure de s’interfacer avec </w:t>
      </w:r>
      <w:r>
        <w:rPr>
          <w:rFonts w:eastAsiaTheme="minorHAnsi"/>
          <w:lang w:val="fr-FR" w:eastAsia="ar-SA"/>
        </w:rPr>
        <w:t>la solution de gestion des ressources humaines. Les acheteurs attendent que la solution planning permettent un export et une intégration des variables de paie dans la solution de gestion des ressources humaines.</w:t>
      </w:r>
    </w:p>
    <w:p w14:paraId="463E3686" w14:textId="77777777" w:rsidR="009D469C" w:rsidRDefault="009D469C" w:rsidP="009D469C">
      <w:pPr>
        <w:rPr>
          <w:rFonts w:eastAsiaTheme="minorHAnsi"/>
          <w:lang w:val="fr-FR" w:eastAsia="ar-SA"/>
        </w:rPr>
      </w:pPr>
      <w:r w:rsidRPr="008A3D26">
        <w:rPr>
          <w:rFonts w:eastAsiaTheme="minorHAnsi"/>
          <w:lang w:val="fr-FR" w:eastAsia="ar-SA"/>
        </w:rPr>
        <w:t>L’interface du nouveau logiciel permettra :</w:t>
      </w:r>
    </w:p>
    <w:p w14:paraId="5BBE9968" w14:textId="77777777" w:rsidR="009D469C" w:rsidRDefault="009D469C" w:rsidP="009D469C">
      <w:pPr>
        <w:pStyle w:val="Paragraphedeliste"/>
        <w:numPr>
          <w:ilvl w:val="0"/>
          <w:numId w:val="43"/>
        </w:numPr>
        <w:rPr>
          <w:rFonts w:eastAsiaTheme="minorHAnsi"/>
          <w:lang w:eastAsia="ar-SA"/>
        </w:rPr>
      </w:pPr>
      <w:r w:rsidRPr="008A3D26">
        <w:rPr>
          <w:rFonts w:eastAsiaTheme="minorHAnsi"/>
          <w:lang w:eastAsia="ar-SA"/>
        </w:rPr>
        <w:t>la consultation/pose/modification de congés, plannings, heures, etc.</w:t>
      </w:r>
    </w:p>
    <w:p w14:paraId="3A1005BF" w14:textId="77777777" w:rsidR="009D469C" w:rsidRDefault="009D469C" w:rsidP="009D469C">
      <w:pPr>
        <w:pStyle w:val="Paragraphedeliste"/>
        <w:numPr>
          <w:ilvl w:val="0"/>
          <w:numId w:val="43"/>
        </w:numPr>
        <w:rPr>
          <w:rFonts w:eastAsiaTheme="minorHAnsi"/>
          <w:lang w:eastAsia="ar-SA"/>
        </w:rPr>
      </w:pPr>
      <w:r w:rsidRPr="008A3D26">
        <w:rPr>
          <w:rFonts w:eastAsiaTheme="minorHAnsi"/>
          <w:lang w:eastAsia="ar-SA"/>
        </w:rPr>
        <w:t>la correction d’anomalies par le biais de circuits de validation Agents/Manager/RH.</w:t>
      </w:r>
    </w:p>
    <w:p w14:paraId="13B9377F" w14:textId="77777777" w:rsidR="009D469C" w:rsidRDefault="009D469C" w:rsidP="009D469C">
      <w:pPr>
        <w:pStyle w:val="Paragraphedeliste"/>
        <w:numPr>
          <w:ilvl w:val="0"/>
          <w:numId w:val="43"/>
        </w:numPr>
        <w:rPr>
          <w:rFonts w:eastAsiaTheme="minorHAnsi"/>
          <w:lang w:eastAsia="ar-SA"/>
        </w:rPr>
      </w:pPr>
      <w:r w:rsidRPr="008A3D26">
        <w:rPr>
          <w:rFonts w:eastAsiaTheme="minorHAnsi"/>
          <w:lang w:eastAsia="ar-SA"/>
        </w:rPr>
        <w:t>l’enregistrement des justificatifs en fonction des évènements d’absence.</w:t>
      </w:r>
    </w:p>
    <w:p w14:paraId="4392C513" w14:textId="77777777" w:rsidR="009D469C" w:rsidRDefault="009D469C" w:rsidP="009D469C">
      <w:pPr>
        <w:pStyle w:val="Paragraphedeliste"/>
        <w:numPr>
          <w:ilvl w:val="0"/>
          <w:numId w:val="43"/>
        </w:numPr>
        <w:rPr>
          <w:rFonts w:eastAsiaTheme="minorHAnsi"/>
          <w:lang w:eastAsia="ar-SA"/>
        </w:rPr>
      </w:pPr>
      <w:r w:rsidRPr="008A3D26">
        <w:rPr>
          <w:rFonts w:eastAsiaTheme="minorHAnsi"/>
          <w:lang w:eastAsia="ar-SA"/>
        </w:rPr>
        <w:t>la réalisation différents statistiques (jours travaillés/absences, etc.)</w:t>
      </w:r>
    </w:p>
    <w:p w14:paraId="709F3DBF" w14:textId="77777777" w:rsidR="009D469C" w:rsidRDefault="009D469C" w:rsidP="009D469C">
      <w:pPr>
        <w:pStyle w:val="Paragraphedeliste"/>
        <w:numPr>
          <w:ilvl w:val="0"/>
          <w:numId w:val="43"/>
        </w:numPr>
        <w:rPr>
          <w:rFonts w:eastAsiaTheme="minorHAnsi"/>
          <w:lang w:eastAsia="ar-SA"/>
        </w:rPr>
      </w:pPr>
      <w:r w:rsidRPr="008A3D26">
        <w:rPr>
          <w:rFonts w:eastAsiaTheme="minorHAnsi"/>
          <w:lang w:eastAsia="ar-SA"/>
        </w:rPr>
        <w:lastRenderedPageBreak/>
        <w:t>la génération des alertes de dépassement des seuils de congés/Heures Supplémentaires</w:t>
      </w:r>
    </w:p>
    <w:p w14:paraId="2810AC0B" w14:textId="77777777" w:rsidR="009D469C" w:rsidRDefault="009D469C" w:rsidP="009D469C">
      <w:pPr>
        <w:pStyle w:val="Paragraphedeliste"/>
        <w:numPr>
          <w:ilvl w:val="0"/>
          <w:numId w:val="43"/>
        </w:numPr>
        <w:rPr>
          <w:rFonts w:eastAsiaTheme="minorHAnsi"/>
          <w:lang w:eastAsia="ar-SA"/>
        </w:rPr>
      </w:pPr>
      <w:r>
        <w:rPr>
          <w:rFonts w:eastAsiaTheme="minorHAnsi"/>
          <w:lang w:eastAsia="ar-SA"/>
        </w:rPr>
        <w:t>l’édition de cycles annuels de temps de travail par agent</w:t>
      </w:r>
    </w:p>
    <w:p w14:paraId="22A4EBF4" w14:textId="77777777" w:rsidR="009D469C" w:rsidRDefault="009D469C" w:rsidP="009D469C">
      <w:pPr>
        <w:pStyle w:val="Paragraphedeliste"/>
        <w:numPr>
          <w:ilvl w:val="0"/>
          <w:numId w:val="43"/>
        </w:numPr>
        <w:rPr>
          <w:rFonts w:eastAsiaTheme="minorHAnsi"/>
          <w:lang w:eastAsia="ar-SA"/>
        </w:rPr>
      </w:pPr>
      <w:r>
        <w:rPr>
          <w:rFonts w:eastAsiaTheme="minorHAnsi"/>
          <w:lang w:eastAsia="ar-SA"/>
        </w:rPr>
        <w:t>l’extraction trimestriels et mensuels des roulements par équipes de travail</w:t>
      </w:r>
    </w:p>
    <w:p w14:paraId="2BFCADD5" w14:textId="77777777" w:rsidR="009D469C" w:rsidRDefault="009D469C" w:rsidP="009D469C">
      <w:pPr>
        <w:pStyle w:val="Paragraphedeliste"/>
        <w:rPr>
          <w:rFonts w:eastAsiaTheme="minorHAnsi"/>
          <w:lang w:eastAsia="ar-SA"/>
        </w:rPr>
      </w:pPr>
    </w:p>
    <w:p w14:paraId="17A59514" w14:textId="77777777" w:rsidR="009D469C" w:rsidRDefault="009D469C" w:rsidP="009D469C">
      <w:r>
        <w:t xml:space="preserve">La nouvelle interface moderne permettra : </w:t>
      </w:r>
    </w:p>
    <w:p w14:paraId="4654EBCB" w14:textId="77777777" w:rsidR="009D469C" w:rsidRPr="009C5DB4" w:rsidRDefault="009D469C" w:rsidP="009D469C">
      <w:pPr>
        <w:pStyle w:val="Paragraphedeliste"/>
        <w:numPr>
          <w:ilvl w:val="0"/>
          <w:numId w:val="43"/>
        </w:numPr>
        <w:rPr>
          <w:rFonts w:eastAsiaTheme="minorHAnsi"/>
          <w:lang w:eastAsia="ar-SA"/>
        </w:rPr>
      </w:pPr>
      <w:r>
        <w:t xml:space="preserve">La gestion des droits </w:t>
      </w:r>
    </w:p>
    <w:p w14:paraId="42E6A82F" w14:textId="77777777" w:rsidR="009D469C" w:rsidRDefault="009D469C" w:rsidP="009D469C">
      <w:pPr>
        <w:pStyle w:val="Paragraphedeliste"/>
      </w:pPr>
      <w:r>
        <w:t xml:space="preserve">Les administrateurs modifient l’accès et les droits à l’application des différents utilisateurs. </w:t>
      </w:r>
    </w:p>
    <w:p w14:paraId="25CED9F5" w14:textId="77777777" w:rsidR="009D469C" w:rsidRDefault="009D469C" w:rsidP="009D469C">
      <w:pPr>
        <w:pStyle w:val="Paragraphedeliste"/>
        <w:numPr>
          <w:ilvl w:val="0"/>
          <w:numId w:val="43"/>
        </w:numPr>
      </w:pPr>
      <w:r>
        <w:t>La création de nouveaux agents et la modification des noms des agents dans le cadre de changements de service sans perte de données</w:t>
      </w:r>
    </w:p>
    <w:p w14:paraId="0B8C5F67" w14:textId="77777777" w:rsidR="009D469C" w:rsidRPr="009C5DB4" w:rsidRDefault="009D469C" w:rsidP="009D469C">
      <w:pPr>
        <w:pStyle w:val="Paragraphedeliste"/>
        <w:numPr>
          <w:ilvl w:val="0"/>
          <w:numId w:val="43"/>
        </w:numPr>
        <w:rPr>
          <w:rFonts w:eastAsiaTheme="minorHAnsi"/>
          <w:lang w:eastAsia="ar-SA"/>
        </w:rPr>
      </w:pPr>
      <w:r>
        <w:t xml:space="preserve">La visualisation et l’édition d’un planning collectif </w:t>
      </w:r>
    </w:p>
    <w:p w14:paraId="2334AC44" w14:textId="77777777" w:rsidR="009D469C" w:rsidRDefault="009D469C" w:rsidP="009D469C">
      <w:pPr>
        <w:pStyle w:val="Paragraphedeliste"/>
      </w:pPr>
      <w:r>
        <w:t xml:space="preserve">Il permet de visualiser dans le temps le planning collectif d’un Service, d’un Secteur, ou plus généralement d’une population. Le planning comprend les absences/présences/temps de travail. </w:t>
      </w:r>
    </w:p>
    <w:p w14:paraId="36C168DF" w14:textId="77777777" w:rsidR="009D469C" w:rsidRPr="009C5DB4" w:rsidRDefault="009D469C" w:rsidP="009D469C">
      <w:pPr>
        <w:pStyle w:val="Paragraphedeliste"/>
        <w:numPr>
          <w:ilvl w:val="0"/>
          <w:numId w:val="43"/>
        </w:numPr>
        <w:rPr>
          <w:rFonts w:eastAsiaTheme="minorHAnsi"/>
          <w:lang w:eastAsia="ar-SA"/>
        </w:rPr>
      </w:pPr>
      <w:r>
        <w:t>Le planning individuel de l’agent annuel, mensuel et trimestriel avec la gestion de ces droits</w:t>
      </w:r>
    </w:p>
    <w:p w14:paraId="34E10762" w14:textId="77777777" w:rsidR="009D469C" w:rsidRDefault="009D469C" w:rsidP="009D469C">
      <w:pPr>
        <w:pStyle w:val="Paragraphedeliste"/>
      </w:pPr>
      <w:r>
        <w:t>Il permet de visualiser dans le temps le planning d’une seule personne. Le planning comprend les absences/présences/temps de travail/congés pris/heures supplémentaires</w:t>
      </w:r>
    </w:p>
    <w:p w14:paraId="37E5024F" w14:textId="77777777" w:rsidR="009D469C" w:rsidRPr="009C5DB4" w:rsidRDefault="009D469C" w:rsidP="009D469C">
      <w:pPr>
        <w:pStyle w:val="Paragraphedeliste"/>
        <w:numPr>
          <w:ilvl w:val="0"/>
          <w:numId w:val="43"/>
        </w:numPr>
        <w:rPr>
          <w:rFonts w:eastAsiaTheme="minorHAnsi"/>
          <w:lang w:eastAsia="ar-SA"/>
        </w:rPr>
      </w:pPr>
      <w:r>
        <w:t xml:space="preserve">La décentralisation des plannings et congés </w:t>
      </w:r>
    </w:p>
    <w:p w14:paraId="67966404" w14:textId="77777777" w:rsidR="009D469C" w:rsidRDefault="009D469C" w:rsidP="009D469C">
      <w:pPr>
        <w:pStyle w:val="Paragraphedeliste"/>
      </w:pPr>
      <w:r>
        <w:t xml:space="preserve">Les Agents peuvent consulter individuellement, depuis une interface Web ou une application mobile, l’état de tous leurs compteurs de congés (acquis/pris/soldes), leur planning, leurs pointages, jour / jour, à la semaine, ou à l’année. Ils peuvent aussi effectuer des demandes d’absence depuis cette interface. </w:t>
      </w:r>
    </w:p>
    <w:p w14:paraId="0F87ED0F" w14:textId="6BBC8DF4" w:rsidR="009D469C" w:rsidRDefault="009D469C" w:rsidP="009D469C">
      <w:pPr>
        <w:pStyle w:val="Paragraphedeliste"/>
      </w:pPr>
    </w:p>
    <w:p w14:paraId="3B9EB863" w14:textId="77777777" w:rsidR="009D469C" w:rsidRDefault="009D469C" w:rsidP="009D469C">
      <w:pPr>
        <w:pStyle w:val="Paragraphedeliste"/>
      </w:pPr>
    </w:p>
    <w:p w14:paraId="6C9E18BC" w14:textId="77777777" w:rsidR="009D469C" w:rsidRDefault="009D469C" w:rsidP="009D469C">
      <w:pPr>
        <w:pStyle w:val="Paragraphedeliste"/>
        <w:ind w:hanging="1146"/>
      </w:pPr>
      <w:r>
        <w:t>Certains utilisateurs (Responsables Sécurité, Péages et Secteurs ainsi que les Assistantes de</w:t>
      </w:r>
    </w:p>
    <w:p w14:paraId="0827DEA9" w14:textId="77777777" w:rsidR="009D469C" w:rsidRDefault="009D469C" w:rsidP="009D469C">
      <w:pPr>
        <w:pStyle w:val="Paragraphedeliste"/>
        <w:ind w:hanging="1146"/>
      </w:pPr>
      <w:r>
        <w:t>Service) peuvent mettre à jour les plannings des différents salariés appartenant à leurs services.</w:t>
      </w:r>
    </w:p>
    <w:p w14:paraId="7C959E55" w14:textId="77777777" w:rsidR="009D469C" w:rsidRDefault="009D469C" w:rsidP="009D469C">
      <w:pPr>
        <w:pStyle w:val="Paragraphedeliste"/>
        <w:ind w:hanging="1146"/>
      </w:pPr>
      <w:r>
        <w:t>La modification consiste à positionner sur le planning postérieur à la date du jour les codes types</w:t>
      </w:r>
    </w:p>
    <w:p w14:paraId="12E811C7" w14:textId="77777777" w:rsidR="009D469C" w:rsidRPr="009C5DB4" w:rsidRDefault="009D469C" w:rsidP="009D469C">
      <w:pPr>
        <w:pStyle w:val="Paragraphedeliste"/>
        <w:ind w:hanging="1146"/>
        <w:rPr>
          <w:rFonts w:eastAsiaTheme="minorHAnsi"/>
          <w:lang w:eastAsia="ar-SA"/>
        </w:rPr>
      </w:pPr>
      <w:r>
        <w:t>horaires ou absences temporaires/TAJ.</w:t>
      </w:r>
    </w:p>
    <w:p w14:paraId="15619B79" w14:textId="77777777" w:rsidR="009D469C" w:rsidRDefault="009D469C" w:rsidP="009D469C">
      <w:pPr>
        <w:ind w:left="-426"/>
        <w:rPr>
          <w:rFonts w:eastAsiaTheme="minorHAnsi"/>
          <w:lang w:eastAsia="ar-SA"/>
        </w:rPr>
      </w:pPr>
      <w:r w:rsidRPr="009C5DB4">
        <w:rPr>
          <w:rFonts w:eastAsiaTheme="minorHAnsi"/>
          <w:lang w:eastAsia="ar-SA"/>
        </w:rPr>
        <w:t>Plus généralement le logiciel devra permettre la mise en œuvre de l’ensemble des spécificités</w:t>
      </w:r>
      <w:r>
        <w:rPr>
          <w:rFonts w:eastAsiaTheme="minorHAnsi"/>
          <w:lang w:eastAsia="ar-SA"/>
        </w:rPr>
        <w:t xml:space="preserve"> de gestion du temps pour les agents hospitaliers, </w:t>
      </w:r>
      <w:r w:rsidRPr="009C5DB4">
        <w:rPr>
          <w:rFonts w:eastAsiaTheme="minorHAnsi"/>
          <w:lang w:eastAsia="ar-SA"/>
        </w:rPr>
        <w:t xml:space="preserve">mentionnées </w:t>
      </w:r>
      <w:r>
        <w:rPr>
          <w:rFonts w:eastAsiaTheme="minorHAnsi"/>
          <w:lang w:eastAsia="ar-SA"/>
        </w:rPr>
        <w:t xml:space="preserve">et décrit dans les réglements intérieurs de chaque établissement et pour certains sujets spécifiques dans les accords locaux de chaque établissement. </w:t>
      </w:r>
    </w:p>
    <w:p w14:paraId="6BFEAC2C" w14:textId="6717C15B" w:rsidR="009D469C" w:rsidRDefault="009D469C" w:rsidP="009D469C">
      <w:pPr>
        <w:ind w:left="-426"/>
        <w:rPr>
          <w:rFonts w:eastAsiaTheme="minorHAnsi"/>
          <w:lang w:eastAsia="ar-SA"/>
        </w:rPr>
      </w:pPr>
      <w:r>
        <w:rPr>
          <w:rFonts w:eastAsiaTheme="minorHAnsi"/>
          <w:lang w:eastAsia="ar-SA"/>
        </w:rPr>
        <w:t>Globalement le logiciel doit mettre en oeuvre les textes applicables aux agents hospitaliers.</w:t>
      </w:r>
    </w:p>
    <w:p w14:paraId="578EA72A" w14:textId="77777777" w:rsidR="001B249E" w:rsidRDefault="001B249E" w:rsidP="009D469C">
      <w:pPr>
        <w:ind w:left="-426"/>
        <w:rPr>
          <w:rFonts w:eastAsiaTheme="minorHAnsi"/>
          <w:lang w:eastAsia="ar-SA"/>
        </w:rPr>
      </w:pPr>
    </w:p>
    <w:p w14:paraId="16AFE42E" w14:textId="77777777" w:rsidR="001B249E" w:rsidRDefault="001B249E" w:rsidP="009D469C">
      <w:pPr>
        <w:ind w:left="-426"/>
        <w:rPr>
          <w:rFonts w:eastAsiaTheme="minorHAnsi"/>
          <w:lang w:eastAsia="ar-SA"/>
        </w:rPr>
      </w:pPr>
    </w:p>
    <w:p w14:paraId="74D17E17" w14:textId="77777777" w:rsidR="001B249E" w:rsidRDefault="001B249E" w:rsidP="009D469C">
      <w:pPr>
        <w:ind w:left="-426"/>
        <w:rPr>
          <w:rFonts w:eastAsiaTheme="minorHAnsi"/>
          <w:lang w:eastAsia="ar-SA"/>
        </w:rPr>
      </w:pPr>
    </w:p>
    <w:p w14:paraId="23DF4034" w14:textId="77777777" w:rsidR="001B249E" w:rsidRDefault="001B249E" w:rsidP="009D469C">
      <w:pPr>
        <w:ind w:left="-426"/>
        <w:rPr>
          <w:rFonts w:eastAsiaTheme="minorHAnsi"/>
          <w:lang w:eastAsia="ar-SA"/>
        </w:rPr>
      </w:pPr>
    </w:p>
    <w:p w14:paraId="7C90F451" w14:textId="5677F0FB" w:rsidR="009D469C" w:rsidRDefault="00490908" w:rsidP="00490908">
      <w:pPr>
        <w:pStyle w:val="Titre1"/>
        <w:rPr>
          <w:rFonts w:eastAsiaTheme="minorHAnsi"/>
          <w:lang w:eastAsia="ar-SA"/>
        </w:rPr>
      </w:pPr>
      <w:r>
        <w:rPr>
          <w:rFonts w:eastAsiaTheme="minorHAnsi"/>
          <w:lang w:eastAsia="ar-SA"/>
        </w:rPr>
        <w:lastRenderedPageBreak/>
        <w:t>ARTICLE 6: FORMATIONS</w:t>
      </w:r>
      <w:r>
        <w:rPr>
          <w:rFonts w:eastAsiaTheme="minorHAnsi"/>
          <w:lang w:eastAsia="ar-SA"/>
        </w:rPr>
        <w:tab/>
      </w:r>
    </w:p>
    <w:p w14:paraId="6C780A6F" w14:textId="77777777" w:rsidR="00490908" w:rsidRDefault="00490908" w:rsidP="00490908">
      <w:r>
        <w:rPr>
          <w:rFonts w:eastAsia="Calibri"/>
        </w:rPr>
        <w:t>Le titulaire aura la charge de la formation du personnel et proposera un plan de formation adapté (nombre d'heures de formation par profil métier, organisation à mettre en place).</w:t>
      </w:r>
    </w:p>
    <w:p w14:paraId="5435443A" w14:textId="77777777" w:rsidR="00490908" w:rsidRDefault="00490908" w:rsidP="00490908">
      <w:pPr>
        <w:rPr>
          <w:rFonts w:eastAsia="Calibri"/>
          <w:sz w:val="18"/>
          <w:szCs w:val="18"/>
        </w:rPr>
      </w:pPr>
    </w:p>
    <w:p w14:paraId="491B3351" w14:textId="404F4864" w:rsidR="00490908" w:rsidRDefault="00490908" w:rsidP="00490908">
      <w:r>
        <w:rPr>
          <w:rFonts w:eastAsia="Calibri"/>
        </w:rPr>
        <w:t>Le coût de la formation devra être joint aux bordereaux des prix relative à la fourniture et l’installation du logiciel se trouvant en annexe de l’acte d’engagement.</w:t>
      </w:r>
    </w:p>
    <w:p w14:paraId="338C84A4" w14:textId="77777777" w:rsidR="00490908" w:rsidRDefault="00490908" w:rsidP="00490908">
      <w:pPr>
        <w:jc w:val="both"/>
        <w:rPr>
          <w:rFonts w:ascii="Arial Narrow" w:eastAsia="Calibri" w:hAnsi="Arial Narrow" w:cs="Arial Narrow"/>
          <w:sz w:val="20"/>
        </w:rPr>
      </w:pPr>
    </w:p>
    <w:p w14:paraId="30C955BB" w14:textId="77777777" w:rsidR="00490908" w:rsidRDefault="00490908" w:rsidP="0049557F">
      <w:pPr>
        <w:pStyle w:val="Sous-titre"/>
      </w:pPr>
      <w:bookmarkStart w:id="36" w:name="_Toc99722101"/>
      <w:r>
        <w:rPr>
          <w:rFonts w:eastAsia="Comic Sans MS"/>
          <w:spacing w:val="-1"/>
        </w:rPr>
        <w:t>Per</w:t>
      </w:r>
      <w:r>
        <w:rPr>
          <w:rFonts w:eastAsia="Comic Sans MS"/>
        </w:rPr>
        <w:t>s</w:t>
      </w:r>
      <w:r>
        <w:rPr>
          <w:rFonts w:eastAsia="Comic Sans MS"/>
          <w:spacing w:val="1"/>
        </w:rPr>
        <w:t>o</w:t>
      </w:r>
      <w:r>
        <w:rPr>
          <w:rFonts w:eastAsia="Comic Sans MS"/>
        </w:rPr>
        <w:t>nn</w:t>
      </w:r>
      <w:r>
        <w:rPr>
          <w:rFonts w:eastAsia="Comic Sans MS"/>
          <w:spacing w:val="-1"/>
        </w:rPr>
        <w:t>e</w:t>
      </w:r>
      <w:r>
        <w:rPr>
          <w:rFonts w:eastAsia="Comic Sans MS"/>
        </w:rPr>
        <w:t>l infor</w:t>
      </w:r>
      <w:r>
        <w:rPr>
          <w:rFonts w:eastAsia="Comic Sans MS"/>
          <w:spacing w:val="-2"/>
        </w:rPr>
        <w:t>m</w:t>
      </w:r>
      <w:r>
        <w:rPr>
          <w:rFonts w:eastAsia="Comic Sans MS"/>
        </w:rPr>
        <w:t>atiq</w:t>
      </w:r>
      <w:r>
        <w:rPr>
          <w:rFonts w:eastAsia="Comic Sans MS"/>
          <w:spacing w:val="1"/>
        </w:rPr>
        <w:t>u</w:t>
      </w:r>
      <w:r>
        <w:rPr>
          <w:rFonts w:eastAsia="Comic Sans MS"/>
        </w:rPr>
        <w:t>e et administrateurs</w:t>
      </w:r>
      <w:bookmarkEnd w:id="36"/>
    </w:p>
    <w:p w14:paraId="36EAABB8" w14:textId="77777777" w:rsidR="00490908" w:rsidRDefault="00490908" w:rsidP="00490908">
      <w:pPr>
        <w:spacing w:line="120" w:lineRule="exact"/>
        <w:ind w:firstLine="851"/>
        <w:jc w:val="both"/>
        <w:rPr>
          <w:rFonts w:ascii="Arial Narrow" w:eastAsia="Comic Sans MS" w:hAnsi="Arial Narrow"/>
          <w:b/>
          <w:bCs/>
          <w:color w:val="00007F"/>
        </w:rPr>
      </w:pPr>
    </w:p>
    <w:p w14:paraId="63CA81F1" w14:textId="77777777" w:rsidR="00490908" w:rsidRDefault="00490908" w:rsidP="00490908">
      <w:pPr>
        <w:rPr>
          <w:rFonts w:eastAsia="Calibri"/>
        </w:rPr>
      </w:pPr>
      <w:r>
        <w:rPr>
          <w:rFonts w:eastAsia="Calibri"/>
        </w:rPr>
        <w:t>Le soumissionnaire assurera les formations suivantes :</w:t>
      </w:r>
    </w:p>
    <w:p w14:paraId="6AE7DB0E" w14:textId="77777777" w:rsidR="00490908" w:rsidRDefault="00490908" w:rsidP="00490908"/>
    <w:p w14:paraId="5BCBA67D" w14:textId="77777777" w:rsidR="00490908" w:rsidRDefault="00490908" w:rsidP="00490908">
      <w:pPr>
        <w:numPr>
          <w:ilvl w:val="0"/>
          <w:numId w:val="50"/>
        </w:numPr>
        <w:suppressAutoHyphens/>
        <w:spacing w:before="0" w:after="0"/>
      </w:pPr>
      <w:r>
        <w:rPr>
          <w:rFonts w:eastAsia="Comic Sans MS"/>
          <w:color w:val="000000"/>
        </w:rPr>
        <w:t>Présentation architecture technique ;</w:t>
      </w:r>
    </w:p>
    <w:p w14:paraId="2EBEF3BC" w14:textId="77777777" w:rsidR="00490908" w:rsidRDefault="00490908" w:rsidP="00490908">
      <w:pPr>
        <w:numPr>
          <w:ilvl w:val="0"/>
          <w:numId w:val="50"/>
        </w:numPr>
        <w:suppressAutoHyphens/>
        <w:spacing w:before="0" w:after="0"/>
      </w:pPr>
      <w:r w:rsidRPr="009236C4">
        <w:rPr>
          <w:rFonts w:eastAsia="Comic Sans MS"/>
          <w:color w:val="000000"/>
        </w:rPr>
        <w:t>Formation installation serveurs et outils techniques ;</w:t>
      </w:r>
    </w:p>
    <w:p w14:paraId="6E994378" w14:textId="77777777" w:rsidR="00490908" w:rsidRDefault="00490908" w:rsidP="00490908">
      <w:pPr>
        <w:numPr>
          <w:ilvl w:val="0"/>
          <w:numId w:val="50"/>
        </w:numPr>
        <w:suppressAutoHyphens/>
        <w:spacing w:before="0" w:after="0"/>
      </w:pPr>
      <w:r w:rsidRPr="009236C4">
        <w:rPr>
          <w:rFonts w:eastAsia="Comic Sans MS"/>
          <w:color w:val="000000"/>
        </w:rPr>
        <w:t>Formation exploitation ;</w:t>
      </w:r>
    </w:p>
    <w:p w14:paraId="08BE3A13" w14:textId="77777777" w:rsidR="00490908" w:rsidRDefault="00490908" w:rsidP="00490908">
      <w:pPr>
        <w:numPr>
          <w:ilvl w:val="0"/>
          <w:numId w:val="50"/>
        </w:numPr>
        <w:suppressAutoHyphens/>
        <w:spacing w:before="0" w:after="0"/>
      </w:pPr>
      <w:r w:rsidRPr="009236C4">
        <w:rPr>
          <w:rFonts w:eastAsia="Comic Sans MS"/>
          <w:color w:val="000000"/>
        </w:rPr>
        <w:t>Transfert de compétence installation postes de travail ;</w:t>
      </w:r>
    </w:p>
    <w:p w14:paraId="04C6988A" w14:textId="77777777" w:rsidR="00490908" w:rsidRDefault="00490908" w:rsidP="00490908">
      <w:pPr>
        <w:numPr>
          <w:ilvl w:val="0"/>
          <w:numId w:val="50"/>
        </w:numPr>
        <w:suppressAutoHyphens/>
        <w:spacing w:before="0" w:after="0"/>
      </w:pPr>
      <w:r w:rsidRPr="009236C4">
        <w:rPr>
          <w:rFonts w:eastAsia="Comic Sans MS"/>
          <w:color w:val="000000"/>
        </w:rPr>
        <w:t>Transfert de compétence paramétrage des applications ;</w:t>
      </w:r>
    </w:p>
    <w:p w14:paraId="2E7CABAE" w14:textId="438C0A25" w:rsidR="00490908" w:rsidRPr="00C64A48" w:rsidRDefault="00490908" w:rsidP="00C64A48">
      <w:pPr>
        <w:numPr>
          <w:ilvl w:val="0"/>
          <w:numId w:val="50"/>
        </w:numPr>
        <w:suppressAutoHyphens/>
        <w:spacing w:before="0" w:after="0"/>
      </w:pPr>
      <w:r w:rsidRPr="009236C4">
        <w:rPr>
          <w:rFonts w:eastAsia="Comic Sans MS"/>
          <w:color w:val="000000"/>
        </w:rPr>
        <w:t>Gestion des droits d’accès.</w:t>
      </w:r>
    </w:p>
    <w:p w14:paraId="5D516E1A" w14:textId="6E6E046E" w:rsidR="00490908" w:rsidRPr="00C64A48" w:rsidRDefault="00490908" w:rsidP="00C64A48">
      <w:pPr>
        <w:pStyle w:val="Sous-titre"/>
      </w:pPr>
      <w:bookmarkStart w:id="37" w:name="_Toc99722102"/>
      <w:r>
        <w:rPr>
          <w:rFonts w:eastAsia="Comic Sans MS"/>
        </w:rPr>
        <w:t>Ensemble des utilisateurs</w:t>
      </w:r>
      <w:bookmarkEnd w:id="37"/>
      <w:r>
        <w:rPr>
          <w:rFonts w:eastAsia="Comic Sans MS"/>
          <w:spacing w:val="-1"/>
        </w:rPr>
        <w:t xml:space="preserve"> </w:t>
      </w:r>
    </w:p>
    <w:p w14:paraId="63D46A5C" w14:textId="0DACEBBF" w:rsidR="00490908" w:rsidRPr="00C64A48" w:rsidRDefault="00490908" w:rsidP="00490908">
      <w:r>
        <w:rPr>
          <w:rFonts w:eastAsia="Calibri"/>
        </w:rPr>
        <w:t>Le soumissionnaire assurera la formation des utilisateurs de logiciel.</w:t>
      </w:r>
    </w:p>
    <w:p w14:paraId="67013332" w14:textId="77777777" w:rsidR="00490908" w:rsidRDefault="00490908" w:rsidP="00490908">
      <w:r>
        <w:rPr>
          <w:rFonts w:eastAsia="Calibri"/>
        </w:rPr>
        <w:t>Un suivi de la formation des utilisateurs sera effectué par le soumissionnaire durant le mois suivant la mise en service des installations sur demande des utilisateurs sous forme d’une hotline.</w:t>
      </w:r>
    </w:p>
    <w:p w14:paraId="3415F4F5" w14:textId="77777777" w:rsidR="00490908" w:rsidRDefault="00490908" w:rsidP="00490908">
      <w:pPr>
        <w:rPr>
          <w:rFonts w:eastAsia="Calibri"/>
          <w:sz w:val="16"/>
          <w:szCs w:val="16"/>
        </w:rPr>
      </w:pPr>
    </w:p>
    <w:p w14:paraId="49633524" w14:textId="77777777" w:rsidR="00490908" w:rsidRDefault="00490908" w:rsidP="00490908">
      <w:pPr>
        <w:rPr>
          <w:rFonts w:eastAsia="Calibri"/>
        </w:rPr>
      </w:pPr>
      <w:r>
        <w:rPr>
          <w:rFonts w:eastAsia="Calibri"/>
        </w:rPr>
        <w:t xml:space="preserve">A l’issue de la formation, un support écrit didactique sera remis aux utilisateurs. </w:t>
      </w:r>
    </w:p>
    <w:p w14:paraId="21C899ED" w14:textId="77777777" w:rsidR="001B249E" w:rsidRDefault="001B249E" w:rsidP="00490908">
      <w:pPr>
        <w:rPr>
          <w:rFonts w:eastAsia="Calibri"/>
        </w:rPr>
      </w:pPr>
    </w:p>
    <w:p w14:paraId="27C5DF62" w14:textId="77777777" w:rsidR="001B249E" w:rsidRDefault="001B249E" w:rsidP="00490908">
      <w:pPr>
        <w:rPr>
          <w:rFonts w:eastAsia="Calibri"/>
        </w:rPr>
      </w:pPr>
    </w:p>
    <w:p w14:paraId="6D17749C" w14:textId="77777777" w:rsidR="001B249E" w:rsidRDefault="001B249E" w:rsidP="00490908">
      <w:pPr>
        <w:rPr>
          <w:rFonts w:eastAsia="Calibri"/>
        </w:rPr>
      </w:pPr>
    </w:p>
    <w:p w14:paraId="37E185D9" w14:textId="77777777" w:rsidR="001B249E" w:rsidRDefault="001B249E" w:rsidP="00490908">
      <w:pPr>
        <w:rPr>
          <w:rFonts w:eastAsia="Calibri"/>
        </w:rPr>
      </w:pPr>
    </w:p>
    <w:p w14:paraId="61D8B55D" w14:textId="77777777" w:rsidR="001B249E" w:rsidRDefault="001B249E" w:rsidP="00490908">
      <w:pPr>
        <w:rPr>
          <w:rFonts w:eastAsia="Calibri"/>
        </w:rPr>
      </w:pPr>
    </w:p>
    <w:p w14:paraId="51B2A154" w14:textId="77777777" w:rsidR="001B249E" w:rsidRDefault="001B249E" w:rsidP="00490908">
      <w:pPr>
        <w:rPr>
          <w:rFonts w:eastAsia="Calibri"/>
        </w:rPr>
      </w:pPr>
    </w:p>
    <w:p w14:paraId="4CE3E69C" w14:textId="77777777" w:rsidR="001B249E" w:rsidRDefault="001B249E" w:rsidP="00490908">
      <w:pPr>
        <w:rPr>
          <w:rFonts w:eastAsia="Calibri"/>
        </w:rPr>
      </w:pPr>
    </w:p>
    <w:p w14:paraId="5E12D95E" w14:textId="77777777" w:rsidR="001B249E" w:rsidRDefault="001B249E" w:rsidP="00490908">
      <w:pPr>
        <w:rPr>
          <w:rFonts w:eastAsia="Calibri"/>
        </w:rPr>
      </w:pPr>
    </w:p>
    <w:p w14:paraId="1429DE2B" w14:textId="77777777" w:rsidR="001B249E" w:rsidRDefault="001B249E" w:rsidP="00490908">
      <w:pPr>
        <w:rPr>
          <w:rFonts w:eastAsia="Calibri"/>
        </w:rPr>
      </w:pPr>
    </w:p>
    <w:p w14:paraId="253CC421" w14:textId="77777777" w:rsidR="001B249E" w:rsidRDefault="001B249E" w:rsidP="00490908">
      <w:pPr>
        <w:rPr>
          <w:rFonts w:eastAsia="Calibri"/>
        </w:rPr>
      </w:pPr>
    </w:p>
    <w:p w14:paraId="273CFBC8" w14:textId="77777777" w:rsidR="001B249E" w:rsidRDefault="001B249E" w:rsidP="00490908">
      <w:pPr>
        <w:rPr>
          <w:rFonts w:eastAsia="Calibri"/>
        </w:rPr>
      </w:pPr>
    </w:p>
    <w:p w14:paraId="4FF48F64" w14:textId="77777777" w:rsidR="001B249E" w:rsidRDefault="001B249E" w:rsidP="00490908">
      <w:pPr>
        <w:rPr>
          <w:rFonts w:eastAsia="Calibri"/>
        </w:rPr>
      </w:pPr>
    </w:p>
    <w:p w14:paraId="485536F2" w14:textId="3DDCB48F" w:rsidR="00490908" w:rsidRPr="001B249E" w:rsidRDefault="00490908" w:rsidP="00490908">
      <w:pPr>
        <w:pStyle w:val="Titre1"/>
        <w:rPr>
          <w:lang w:val="fr-FR"/>
        </w:rPr>
      </w:pPr>
      <w:bookmarkStart w:id="38" w:name="_Toc99722103"/>
      <w:r w:rsidRPr="001B249E">
        <w:rPr>
          <w:lang w:val="fr-FR"/>
        </w:rPr>
        <w:lastRenderedPageBreak/>
        <w:t xml:space="preserve">Annexe : Acte d’engagement </w:t>
      </w:r>
      <w:bookmarkEnd w:id="38"/>
    </w:p>
    <w:p w14:paraId="467051A0" w14:textId="77777777" w:rsidR="00490908" w:rsidRPr="00827914" w:rsidRDefault="00490908" w:rsidP="00490908">
      <w:pPr>
        <w:spacing w:line="259" w:lineRule="auto"/>
        <w:rPr>
          <w:rFonts w:cs="Calibri"/>
          <w:sz w:val="22"/>
          <w:szCs w:val="22"/>
        </w:rPr>
      </w:pPr>
    </w:p>
    <w:p w14:paraId="5DF85172" w14:textId="77777777" w:rsidR="00490908" w:rsidRPr="00827914" w:rsidRDefault="00490908" w:rsidP="00490908">
      <w:pPr>
        <w:spacing w:line="276" w:lineRule="auto"/>
        <w:ind w:left="720"/>
        <w:contextualSpacing/>
        <w:rPr>
          <w:i/>
          <w:iCs/>
          <w:color w:val="2F5496"/>
          <w:szCs w:val="22"/>
          <w:u w:val="single"/>
        </w:rPr>
      </w:pPr>
      <w:r w:rsidRPr="00827914">
        <w:rPr>
          <w:i/>
          <w:iCs/>
          <w:color w:val="2F5496"/>
          <w:szCs w:val="22"/>
          <w:u w:val="single"/>
        </w:rPr>
        <w:t>Identification de l’entreprise</w:t>
      </w:r>
    </w:p>
    <w:p w14:paraId="1A5978F4" w14:textId="77777777" w:rsidR="00490908" w:rsidRPr="00827914" w:rsidRDefault="00490908" w:rsidP="00490908">
      <w:pPr>
        <w:spacing w:line="259" w:lineRule="auto"/>
        <w:ind w:left="720"/>
        <w:contextualSpacing/>
        <w:rPr>
          <w:rFonts w:cs="Calibri"/>
          <w:sz w:val="22"/>
          <w:szCs w:val="22"/>
        </w:rPr>
      </w:pPr>
    </w:p>
    <w:p w14:paraId="7581E9C0"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Raison sociale </w:t>
      </w:r>
    </w:p>
    <w:p w14:paraId="13F16509"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 </w:t>
      </w:r>
    </w:p>
    <w:p w14:paraId="2EBDCE88"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Adresse de correspondance : (si différente du siège social) </w:t>
      </w:r>
    </w:p>
    <w:p w14:paraId="42A8FD17"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 </w:t>
      </w:r>
    </w:p>
    <w:p w14:paraId="68023258"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 </w:t>
      </w:r>
    </w:p>
    <w:p w14:paraId="375255C0"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N° Téléphone : </w:t>
      </w:r>
    </w:p>
    <w:p w14:paraId="6CB08349"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N° Télécopie : </w:t>
      </w:r>
    </w:p>
    <w:p w14:paraId="4AA96DDF"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Courriel : </w:t>
      </w:r>
    </w:p>
    <w:p w14:paraId="60E8E2A5"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Site Web : </w:t>
      </w:r>
    </w:p>
    <w:p w14:paraId="614BBD97" w14:textId="77777777" w:rsidR="00490908" w:rsidRPr="00827914" w:rsidRDefault="00490908" w:rsidP="00490908">
      <w:pPr>
        <w:autoSpaceDE w:val="0"/>
        <w:autoSpaceDN w:val="0"/>
        <w:adjustRightInd w:val="0"/>
        <w:rPr>
          <w:rFonts w:cs="Calibri"/>
          <w:color w:val="000000"/>
        </w:rPr>
      </w:pPr>
      <w:r w:rsidRPr="00827914">
        <w:rPr>
          <w:rFonts w:cs="Calibri"/>
          <w:color w:val="000000"/>
        </w:rPr>
        <w:t xml:space="preserve">N° RCS : </w:t>
      </w:r>
    </w:p>
    <w:p w14:paraId="31B5280B" w14:textId="77777777" w:rsidR="00490908" w:rsidRPr="00827914" w:rsidRDefault="00490908" w:rsidP="00490908">
      <w:pPr>
        <w:autoSpaceDE w:val="0"/>
        <w:autoSpaceDN w:val="0"/>
        <w:adjustRightInd w:val="0"/>
        <w:rPr>
          <w:rFonts w:cs="Calibri"/>
          <w:color w:val="000000"/>
        </w:rPr>
      </w:pPr>
    </w:p>
    <w:p w14:paraId="0DCDEDD7" w14:textId="77777777" w:rsidR="00490908" w:rsidRPr="00827914" w:rsidRDefault="00490908" w:rsidP="00490908">
      <w:pPr>
        <w:autoSpaceDE w:val="0"/>
        <w:autoSpaceDN w:val="0"/>
        <w:adjustRightInd w:val="0"/>
        <w:ind w:left="360"/>
        <w:rPr>
          <w:rFonts w:cs="Calibri"/>
          <w:color w:val="000000"/>
        </w:rPr>
      </w:pPr>
      <w:r w:rsidRPr="00827914">
        <w:rPr>
          <w:rFonts w:cs="Calibri"/>
          <w:color w:val="000000"/>
        </w:rPr>
        <w:t xml:space="preserve">Forme juridique de la société (SA, SARL… : Adresse de correspondance : (si différente du siège social) </w:t>
      </w:r>
    </w:p>
    <w:p w14:paraId="3029FB4B" w14:textId="77777777" w:rsidR="00490908" w:rsidRPr="00827914" w:rsidRDefault="00490908" w:rsidP="00490908">
      <w:pPr>
        <w:autoSpaceDE w:val="0"/>
        <w:autoSpaceDN w:val="0"/>
        <w:adjustRightInd w:val="0"/>
        <w:ind w:left="360"/>
        <w:rPr>
          <w:rFonts w:cs="Calibri"/>
          <w:color w:val="000000"/>
        </w:rPr>
      </w:pPr>
      <w:r w:rsidRPr="00827914">
        <w:rPr>
          <w:rFonts w:cs="Calibri"/>
          <w:color w:val="000000"/>
        </w:rPr>
        <w:t xml:space="preserve">……………………………………………………………………………….. </w:t>
      </w:r>
    </w:p>
    <w:p w14:paraId="559A29D6" w14:textId="77777777" w:rsidR="00490908" w:rsidRDefault="00490908" w:rsidP="00490908">
      <w:pPr>
        <w:autoSpaceDE w:val="0"/>
        <w:autoSpaceDN w:val="0"/>
        <w:adjustRightInd w:val="0"/>
        <w:ind w:left="360"/>
        <w:rPr>
          <w:rFonts w:cs="Calibri"/>
          <w:color w:val="000000"/>
        </w:rPr>
      </w:pPr>
      <w:r w:rsidRPr="00827914">
        <w:rPr>
          <w:rFonts w:cs="Calibri"/>
          <w:color w:val="000000"/>
        </w:rPr>
        <w:t xml:space="preserve">……………………………………………………………………………….. </w:t>
      </w:r>
    </w:p>
    <w:p w14:paraId="2B0CD984" w14:textId="77777777" w:rsidR="001B249E" w:rsidRDefault="001B249E" w:rsidP="00490908">
      <w:pPr>
        <w:autoSpaceDE w:val="0"/>
        <w:autoSpaceDN w:val="0"/>
        <w:adjustRightInd w:val="0"/>
        <w:ind w:left="360"/>
        <w:rPr>
          <w:rFonts w:cs="Calibri"/>
          <w:color w:val="000000"/>
        </w:rPr>
      </w:pPr>
    </w:p>
    <w:p w14:paraId="27016D21" w14:textId="77777777" w:rsidR="001B249E" w:rsidRDefault="001B249E" w:rsidP="00490908">
      <w:pPr>
        <w:autoSpaceDE w:val="0"/>
        <w:autoSpaceDN w:val="0"/>
        <w:adjustRightInd w:val="0"/>
        <w:ind w:left="360"/>
        <w:rPr>
          <w:rFonts w:cs="Calibri"/>
          <w:color w:val="000000"/>
        </w:rPr>
      </w:pPr>
    </w:p>
    <w:p w14:paraId="7CDA23E7" w14:textId="027E289A" w:rsidR="001B249E" w:rsidRPr="00516466" w:rsidRDefault="001B249E" w:rsidP="001B249E">
      <w:pPr>
        <w:pStyle w:val="Default"/>
        <w:rPr>
          <w:rFonts w:asciiTheme="minorHAnsi" w:hAnsiTheme="minorHAnsi" w:cstheme="minorHAnsi"/>
          <w:sz w:val="22"/>
          <w:szCs w:val="22"/>
        </w:rPr>
      </w:pPr>
      <w:r w:rsidRPr="00516466">
        <w:rPr>
          <w:rFonts w:asciiTheme="minorHAnsi" w:hAnsiTheme="minorHAnsi" w:cstheme="minorHAnsi"/>
          <w:sz w:val="22"/>
          <w:szCs w:val="22"/>
        </w:rPr>
        <w:t xml:space="preserve">Le montant total des prestations </w:t>
      </w:r>
      <w:r w:rsidR="00392B76">
        <w:rPr>
          <w:rFonts w:asciiTheme="minorHAnsi" w:hAnsiTheme="minorHAnsi" w:cstheme="minorHAnsi"/>
          <w:sz w:val="22"/>
          <w:szCs w:val="22"/>
        </w:rPr>
        <w:t xml:space="preserve">du lot n° 1 </w:t>
      </w:r>
      <w:r w:rsidRPr="00516466">
        <w:rPr>
          <w:rFonts w:asciiTheme="minorHAnsi" w:hAnsiTheme="minorHAnsi" w:cstheme="minorHAnsi"/>
          <w:sz w:val="22"/>
          <w:szCs w:val="22"/>
        </w:rPr>
        <w:t xml:space="preserve">est de : </w:t>
      </w:r>
    </w:p>
    <w:p w14:paraId="57A05E7C" w14:textId="77777777" w:rsidR="001B249E" w:rsidRPr="00516466" w:rsidRDefault="001B249E" w:rsidP="001B249E">
      <w:pPr>
        <w:pStyle w:val="Default"/>
        <w:rPr>
          <w:rFonts w:asciiTheme="minorHAnsi" w:hAnsiTheme="minorHAnsi" w:cstheme="minorHAnsi"/>
          <w:sz w:val="22"/>
          <w:szCs w:val="22"/>
        </w:rPr>
      </w:pPr>
    </w:p>
    <w:p w14:paraId="3E55A7C5" w14:textId="34CF798A" w:rsidR="001B249E" w:rsidRDefault="001B249E" w:rsidP="001B249E">
      <w:pPr>
        <w:pStyle w:val="Default"/>
        <w:rPr>
          <w:rFonts w:asciiTheme="minorHAnsi" w:hAnsiTheme="minorHAnsi" w:cstheme="minorHAnsi"/>
          <w:sz w:val="22"/>
          <w:szCs w:val="22"/>
        </w:rPr>
      </w:pPr>
      <w:r>
        <w:rPr>
          <w:rFonts w:asciiTheme="minorHAnsi" w:hAnsiTheme="minorHAnsi" w:cstheme="minorHAnsi"/>
          <w:sz w:val="22"/>
          <w:szCs w:val="22"/>
        </w:rPr>
        <w:t xml:space="preserve">Montant hors taxe : </w:t>
      </w:r>
    </w:p>
    <w:p w14:paraId="7711F98B" w14:textId="0A27A1A6" w:rsidR="001B249E" w:rsidRDefault="001B249E" w:rsidP="001B249E">
      <w:pPr>
        <w:pStyle w:val="Default"/>
        <w:rPr>
          <w:rFonts w:asciiTheme="minorHAnsi" w:hAnsiTheme="minorHAnsi" w:cstheme="minorHAnsi"/>
          <w:sz w:val="22"/>
          <w:szCs w:val="22"/>
        </w:rPr>
      </w:pPr>
      <w:r>
        <w:rPr>
          <w:rFonts w:asciiTheme="minorHAnsi" w:hAnsiTheme="minorHAnsi" w:cstheme="minorHAnsi"/>
          <w:sz w:val="22"/>
          <w:szCs w:val="22"/>
        </w:rPr>
        <w:t xml:space="preserve">TVA (taux de 20 %) :   </w:t>
      </w:r>
    </w:p>
    <w:p w14:paraId="079F468E" w14:textId="5B4626E3" w:rsidR="001B249E" w:rsidRDefault="001B249E" w:rsidP="001B249E">
      <w:pPr>
        <w:pStyle w:val="Default"/>
        <w:rPr>
          <w:rFonts w:asciiTheme="minorHAnsi" w:hAnsiTheme="minorHAnsi" w:cstheme="minorHAnsi"/>
          <w:sz w:val="22"/>
          <w:szCs w:val="22"/>
        </w:rPr>
      </w:pPr>
      <w:r>
        <w:rPr>
          <w:rFonts w:asciiTheme="minorHAnsi" w:hAnsiTheme="minorHAnsi" w:cstheme="minorHAnsi"/>
          <w:sz w:val="22"/>
          <w:szCs w:val="22"/>
        </w:rPr>
        <w:t xml:space="preserve">Montant TTC :           </w:t>
      </w:r>
    </w:p>
    <w:p w14:paraId="04626F36" w14:textId="77777777" w:rsidR="001B249E" w:rsidRDefault="001B249E" w:rsidP="001B249E">
      <w:pPr>
        <w:pStyle w:val="Default"/>
        <w:rPr>
          <w:rFonts w:asciiTheme="minorHAnsi" w:hAnsiTheme="minorHAnsi" w:cstheme="minorHAnsi"/>
          <w:sz w:val="22"/>
          <w:szCs w:val="22"/>
        </w:rPr>
      </w:pPr>
    </w:p>
    <w:p w14:paraId="4F5111E1" w14:textId="77777777" w:rsidR="001B249E" w:rsidRDefault="001B249E" w:rsidP="001B249E">
      <w:pPr>
        <w:pStyle w:val="Default"/>
        <w:rPr>
          <w:rFonts w:asciiTheme="minorHAnsi" w:hAnsiTheme="minorHAnsi" w:cstheme="minorHAnsi"/>
          <w:sz w:val="22"/>
          <w:szCs w:val="22"/>
        </w:rPr>
      </w:pPr>
      <w:r>
        <w:rPr>
          <w:rFonts w:asciiTheme="minorHAnsi" w:hAnsiTheme="minorHAnsi" w:cstheme="minorHAnsi"/>
          <w:sz w:val="22"/>
          <w:szCs w:val="22"/>
        </w:rPr>
        <w:t xml:space="preserve">Soit en lettres : </w:t>
      </w:r>
    </w:p>
    <w:p w14:paraId="12AFC9B7" w14:textId="5E7E36E5" w:rsidR="001B249E" w:rsidRDefault="001B249E" w:rsidP="001B249E">
      <w:pPr>
        <w:autoSpaceDE w:val="0"/>
        <w:autoSpaceDN w:val="0"/>
        <w:adjustRightInd w:val="0"/>
        <w:rPr>
          <w:rFonts w:cstheme="minorHAnsi"/>
          <w:sz w:val="22"/>
          <w:szCs w:val="22"/>
        </w:rPr>
      </w:pPr>
      <w:r w:rsidRPr="001B249E">
        <w:rPr>
          <w:rFonts w:cstheme="minorHAnsi"/>
          <w:sz w:val="22"/>
          <w:szCs w:val="22"/>
        </w:rPr>
        <w:t>……………………………………………………………………………………………….…………………………………………….</w:t>
      </w:r>
    </w:p>
    <w:p w14:paraId="4A2045ED" w14:textId="77777777" w:rsidR="00392B76" w:rsidRDefault="00392B76" w:rsidP="001B249E">
      <w:pPr>
        <w:autoSpaceDE w:val="0"/>
        <w:autoSpaceDN w:val="0"/>
        <w:adjustRightInd w:val="0"/>
        <w:rPr>
          <w:rFonts w:cstheme="minorHAnsi"/>
          <w:sz w:val="22"/>
          <w:szCs w:val="22"/>
        </w:rPr>
      </w:pPr>
    </w:p>
    <w:p w14:paraId="29A14CD4" w14:textId="5835BD59" w:rsidR="00392B76" w:rsidRPr="00516466" w:rsidRDefault="00392B76" w:rsidP="00392B76">
      <w:pPr>
        <w:pStyle w:val="Default"/>
        <w:rPr>
          <w:rFonts w:asciiTheme="minorHAnsi" w:hAnsiTheme="minorHAnsi" w:cstheme="minorHAnsi"/>
          <w:sz w:val="22"/>
          <w:szCs w:val="22"/>
        </w:rPr>
      </w:pPr>
      <w:r w:rsidRPr="00516466">
        <w:rPr>
          <w:rFonts w:asciiTheme="minorHAnsi" w:hAnsiTheme="minorHAnsi" w:cstheme="minorHAnsi"/>
          <w:sz w:val="22"/>
          <w:szCs w:val="22"/>
        </w:rPr>
        <w:t xml:space="preserve">Le montant total des prestations </w:t>
      </w:r>
      <w:r>
        <w:rPr>
          <w:rFonts w:asciiTheme="minorHAnsi" w:hAnsiTheme="minorHAnsi" w:cstheme="minorHAnsi"/>
          <w:sz w:val="22"/>
          <w:szCs w:val="22"/>
        </w:rPr>
        <w:t xml:space="preserve">du lot n° 2 </w:t>
      </w:r>
      <w:r w:rsidRPr="00516466">
        <w:rPr>
          <w:rFonts w:asciiTheme="minorHAnsi" w:hAnsiTheme="minorHAnsi" w:cstheme="minorHAnsi"/>
          <w:sz w:val="22"/>
          <w:szCs w:val="22"/>
        </w:rPr>
        <w:t xml:space="preserve">est de : </w:t>
      </w:r>
    </w:p>
    <w:p w14:paraId="2C0D2B1F" w14:textId="77777777" w:rsidR="00392B76" w:rsidRPr="00516466" w:rsidRDefault="00392B76" w:rsidP="00392B76">
      <w:pPr>
        <w:pStyle w:val="Default"/>
        <w:rPr>
          <w:rFonts w:asciiTheme="minorHAnsi" w:hAnsiTheme="minorHAnsi" w:cstheme="minorHAnsi"/>
          <w:sz w:val="22"/>
          <w:szCs w:val="22"/>
        </w:rPr>
      </w:pPr>
    </w:p>
    <w:p w14:paraId="103C1064"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Montant hors taxe : </w:t>
      </w:r>
    </w:p>
    <w:p w14:paraId="6B4D94C8"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TVA (taux de 20 %) :   </w:t>
      </w:r>
    </w:p>
    <w:p w14:paraId="1A51AF4D"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Montant TTC :           </w:t>
      </w:r>
    </w:p>
    <w:p w14:paraId="4ABECD27" w14:textId="77777777" w:rsidR="00392B76" w:rsidRDefault="00392B76" w:rsidP="00392B76">
      <w:pPr>
        <w:pStyle w:val="Default"/>
        <w:rPr>
          <w:rFonts w:asciiTheme="minorHAnsi" w:hAnsiTheme="minorHAnsi" w:cstheme="minorHAnsi"/>
          <w:sz w:val="22"/>
          <w:szCs w:val="22"/>
        </w:rPr>
      </w:pPr>
    </w:p>
    <w:p w14:paraId="14D12324"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Soit en lettres : </w:t>
      </w:r>
    </w:p>
    <w:p w14:paraId="363DEAFB" w14:textId="77777777" w:rsidR="00392B76" w:rsidRPr="001B249E" w:rsidRDefault="00392B76" w:rsidP="00392B76">
      <w:pPr>
        <w:autoSpaceDE w:val="0"/>
        <w:autoSpaceDN w:val="0"/>
        <w:adjustRightInd w:val="0"/>
        <w:rPr>
          <w:rFonts w:cs="Calibri"/>
        </w:rPr>
      </w:pPr>
      <w:r w:rsidRPr="001B249E">
        <w:rPr>
          <w:rFonts w:cstheme="minorHAnsi"/>
          <w:sz w:val="22"/>
          <w:szCs w:val="22"/>
        </w:rPr>
        <w:t>……………………………………………………………………………………………….…………………………………………….</w:t>
      </w:r>
    </w:p>
    <w:p w14:paraId="20ADE397" w14:textId="65B4DC4F" w:rsidR="00392B76" w:rsidRPr="00516466" w:rsidRDefault="00392B76" w:rsidP="00392B76">
      <w:pPr>
        <w:pStyle w:val="Default"/>
        <w:rPr>
          <w:rFonts w:asciiTheme="minorHAnsi" w:hAnsiTheme="minorHAnsi" w:cstheme="minorHAnsi"/>
          <w:sz w:val="22"/>
          <w:szCs w:val="22"/>
        </w:rPr>
      </w:pPr>
      <w:r w:rsidRPr="00516466">
        <w:rPr>
          <w:rFonts w:asciiTheme="minorHAnsi" w:hAnsiTheme="minorHAnsi" w:cstheme="minorHAnsi"/>
          <w:sz w:val="22"/>
          <w:szCs w:val="22"/>
        </w:rPr>
        <w:lastRenderedPageBreak/>
        <w:t xml:space="preserve">Le montant total des prestations </w:t>
      </w:r>
      <w:r>
        <w:rPr>
          <w:rFonts w:asciiTheme="minorHAnsi" w:hAnsiTheme="minorHAnsi" w:cstheme="minorHAnsi"/>
          <w:sz w:val="22"/>
          <w:szCs w:val="22"/>
        </w:rPr>
        <w:t xml:space="preserve">du lot n° 3 </w:t>
      </w:r>
      <w:r w:rsidRPr="00516466">
        <w:rPr>
          <w:rFonts w:asciiTheme="minorHAnsi" w:hAnsiTheme="minorHAnsi" w:cstheme="minorHAnsi"/>
          <w:sz w:val="22"/>
          <w:szCs w:val="22"/>
        </w:rPr>
        <w:t xml:space="preserve">est de : </w:t>
      </w:r>
    </w:p>
    <w:p w14:paraId="4A00D825" w14:textId="77777777" w:rsidR="00392B76" w:rsidRPr="00516466" w:rsidRDefault="00392B76" w:rsidP="00392B76">
      <w:pPr>
        <w:pStyle w:val="Default"/>
        <w:rPr>
          <w:rFonts w:asciiTheme="minorHAnsi" w:hAnsiTheme="minorHAnsi" w:cstheme="minorHAnsi"/>
          <w:sz w:val="22"/>
          <w:szCs w:val="22"/>
        </w:rPr>
      </w:pPr>
    </w:p>
    <w:p w14:paraId="1D70D770"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Montant hors taxe : </w:t>
      </w:r>
    </w:p>
    <w:p w14:paraId="0D05AEEB"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TVA (taux de 20 %) :   </w:t>
      </w:r>
    </w:p>
    <w:p w14:paraId="2E142EEF"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Montant TTC :           </w:t>
      </w:r>
    </w:p>
    <w:p w14:paraId="57595E31" w14:textId="77777777" w:rsidR="00392B76" w:rsidRDefault="00392B76" w:rsidP="00392B76">
      <w:pPr>
        <w:pStyle w:val="Default"/>
        <w:rPr>
          <w:rFonts w:asciiTheme="minorHAnsi" w:hAnsiTheme="minorHAnsi" w:cstheme="minorHAnsi"/>
          <w:sz w:val="22"/>
          <w:szCs w:val="22"/>
        </w:rPr>
      </w:pPr>
    </w:p>
    <w:p w14:paraId="1A7F4FB3" w14:textId="77777777" w:rsidR="00392B76" w:rsidRDefault="00392B76" w:rsidP="00392B76">
      <w:pPr>
        <w:pStyle w:val="Default"/>
        <w:rPr>
          <w:rFonts w:asciiTheme="minorHAnsi" w:hAnsiTheme="minorHAnsi" w:cstheme="minorHAnsi"/>
          <w:sz w:val="22"/>
          <w:szCs w:val="22"/>
        </w:rPr>
      </w:pPr>
      <w:r>
        <w:rPr>
          <w:rFonts w:asciiTheme="minorHAnsi" w:hAnsiTheme="minorHAnsi" w:cstheme="minorHAnsi"/>
          <w:sz w:val="22"/>
          <w:szCs w:val="22"/>
        </w:rPr>
        <w:t xml:space="preserve">Soit en lettres : </w:t>
      </w:r>
    </w:p>
    <w:p w14:paraId="21214DF6" w14:textId="77777777" w:rsidR="00392B76" w:rsidRPr="001B249E" w:rsidRDefault="00392B76" w:rsidP="00392B76">
      <w:pPr>
        <w:autoSpaceDE w:val="0"/>
        <w:autoSpaceDN w:val="0"/>
        <w:adjustRightInd w:val="0"/>
        <w:rPr>
          <w:rFonts w:cs="Calibri"/>
        </w:rPr>
      </w:pPr>
      <w:r w:rsidRPr="001B249E">
        <w:rPr>
          <w:rFonts w:cstheme="minorHAnsi"/>
          <w:sz w:val="22"/>
          <w:szCs w:val="22"/>
        </w:rPr>
        <w:t>……………………………………………………………………………………………….…………………………………………….</w:t>
      </w:r>
    </w:p>
    <w:p w14:paraId="532766D8" w14:textId="77777777" w:rsidR="00392B76" w:rsidRPr="001B249E" w:rsidRDefault="00392B76" w:rsidP="001B249E">
      <w:pPr>
        <w:autoSpaceDE w:val="0"/>
        <w:autoSpaceDN w:val="0"/>
        <w:adjustRightInd w:val="0"/>
        <w:rPr>
          <w:rFonts w:cs="Calibri"/>
        </w:rPr>
      </w:pPr>
    </w:p>
    <w:p w14:paraId="359FA3A1" w14:textId="77777777" w:rsidR="00490908" w:rsidRPr="009C5DB4" w:rsidRDefault="00490908" w:rsidP="009D469C">
      <w:pPr>
        <w:rPr>
          <w:rFonts w:eastAsiaTheme="minorHAnsi"/>
          <w:lang w:eastAsia="ar-SA"/>
        </w:rPr>
      </w:pPr>
    </w:p>
    <w:p w14:paraId="5FF9CF58" w14:textId="6674AA79" w:rsidR="009D469C" w:rsidRPr="008A3D26" w:rsidRDefault="001B249E" w:rsidP="009D469C">
      <w:pPr>
        <w:rPr>
          <w:rFonts w:eastAsiaTheme="minorHAnsi"/>
          <w:lang w:eastAsia="ar-SA"/>
        </w:rPr>
      </w:pPr>
      <w:r>
        <w:rPr>
          <w:rFonts w:eastAsiaTheme="minorHAnsi"/>
          <w:lang w:eastAsia="ar-SA"/>
        </w:rPr>
        <w:t>Montant</w:t>
      </w:r>
      <w:r w:rsidR="00392B76">
        <w:rPr>
          <w:rFonts w:eastAsiaTheme="minorHAnsi"/>
          <w:lang w:eastAsia="ar-SA"/>
        </w:rPr>
        <w:t>s des lots</w:t>
      </w:r>
      <w:r>
        <w:rPr>
          <w:rFonts w:eastAsiaTheme="minorHAnsi"/>
          <w:lang w:eastAsia="ar-SA"/>
        </w:rPr>
        <w:t xml:space="preserve"> détaillé sur le bordereau des prix en annexe.</w:t>
      </w:r>
    </w:p>
    <w:p w14:paraId="7CAA72FE" w14:textId="320A84AB" w:rsidR="009C5DB4" w:rsidRDefault="009C5DB4" w:rsidP="009C5DB4">
      <w:pPr>
        <w:rPr>
          <w:rFonts w:eastAsiaTheme="minorHAnsi"/>
          <w:lang w:eastAsia="ar-SA"/>
        </w:rPr>
      </w:pPr>
    </w:p>
    <w:p w14:paraId="58905A7A" w14:textId="77777777" w:rsidR="009C5DB4" w:rsidRPr="009C5DB4" w:rsidRDefault="009C5DB4" w:rsidP="009C5DB4">
      <w:pPr>
        <w:rPr>
          <w:rFonts w:eastAsiaTheme="minorHAnsi"/>
          <w:lang w:eastAsia="ar-SA"/>
        </w:rPr>
      </w:pPr>
    </w:p>
    <w:p w14:paraId="4D70592D" w14:textId="77777777" w:rsidR="008A3D26" w:rsidRPr="008A3D26" w:rsidRDefault="008A3D26" w:rsidP="008A3D26">
      <w:pPr>
        <w:rPr>
          <w:rFonts w:eastAsiaTheme="minorHAnsi"/>
          <w:lang w:eastAsia="ar-SA"/>
        </w:rPr>
      </w:pPr>
    </w:p>
    <w:sectPr w:rsidR="008A3D26" w:rsidRPr="008A3D26" w:rsidSect="009D469C">
      <w:headerReference w:type="default" r:id="rId14"/>
      <w:footerReference w:type="default" r:id="rId15"/>
      <w:head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D088D" w14:textId="77777777" w:rsidR="00AE2FCD" w:rsidRDefault="00AE2FCD">
      <w:pPr>
        <w:spacing w:before="0" w:after="0"/>
      </w:pPr>
      <w:r>
        <w:separator/>
      </w:r>
    </w:p>
  </w:endnote>
  <w:endnote w:type="continuationSeparator" w:id="0">
    <w:p w14:paraId="398AB291" w14:textId="77777777" w:rsidR="00AE2FCD" w:rsidRDefault="00AE2F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63767"/>
      <w:docPartObj>
        <w:docPartGallery w:val="Page Numbers (Bottom of Page)"/>
        <w:docPartUnique/>
      </w:docPartObj>
    </w:sdtPr>
    <w:sdtEndPr/>
    <w:sdtContent>
      <w:p w14:paraId="1F5AB2F6" w14:textId="77777777" w:rsidR="00246524" w:rsidRDefault="00246524">
        <w:pPr>
          <w:pStyle w:val="Pieddepage"/>
          <w:jc w:val="center"/>
        </w:pPr>
        <w:r>
          <w:fldChar w:fldCharType="begin"/>
        </w:r>
        <w:r>
          <w:instrText>PAGE   \* MERGEFORMAT</w:instrText>
        </w:r>
        <w:r>
          <w:fldChar w:fldCharType="separate"/>
        </w:r>
        <w:r w:rsidR="00B463D8" w:rsidRPr="00B463D8">
          <w:rPr>
            <w:lang w:val="fr-FR"/>
          </w:rPr>
          <w:t>34</w:t>
        </w:r>
        <w:r>
          <w:fldChar w:fldCharType="end"/>
        </w:r>
        <w:r>
          <w:t>/17</w:t>
        </w:r>
      </w:p>
    </w:sdtContent>
  </w:sdt>
  <w:p w14:paraId="75905CC8" w14:textId="77777777" w:rsidR="00246524" w:rsidRDefault="002465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7CE45" w14:textId="77777777" w:rsidR="00AE2FCD" w:rsidRDefault="00AE2FCD">
      <w:pPr>
        <w:spacing w:before="0" w:after="0"/>
      </w:pPr>
      <w:r>
        <w:separator/>
      </w:r>
    </w:p>
  </w:footnote>
  <w:footnote w:type="continuationSeparator" w:id="0">
    <w:p w14:paraId="016FDFD6" w14:textId="77777777" w:rsidR="00AE2FCD" w:rsidRDefault="00AE2FC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B34CE" w14:textId="77777777" w:rsidR="00246524" w:rsidRDefault="00246524" w:rsidP="00C907FA">
    <w:pPr>
      <w:pStyle w:val="En-tte"/>
    </w:pPr>
  </w:p>
  <w:p w14:paraId="3C2596C2" w14:textId="77777777" w:rsidR="00246524" w:rsidRDefault="00246524">
    <w:pPr>
      <w:pStyle w:val="En-tte"/>
    </w:pPr>
  </w:p>
  <w:p w14:paraId="091554BD" w14:textId="77777777" w:rsidR="00246524" w:rsidRDefault="0024652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59903" w14:textId="77777777" w:rsidR="00246524" w:rsidRDefault="00246524" w:rsidP="00C907FA">
    <w:pPr>
      <w:pStyle w:val="En-tte"/>
    </w:pPr>
    <w:r w:rsidRPr="002C383D">
      <w:rPr>
        <w:lang w:val="fr-FR" w:eastAsia="fr-FR"/>
      </w:rPr>
      <w:drawing>
        <wp:inline distT="0" distB="0" distL="0" distR="0" wp14:anchorId="5B4924AD" wp14:editId="2010EA33">
          <wp:extent cx="1085850" cy="942975"/>
          <wp:effectExtent l="19050" t="0" r="0" b="0"/>
          <wp:docPr id="9" name="Image 9" descr="LE CHEM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HEMIN (LOGO)"/>
                  <pic:cNvPicPr>
                    <a:picLocks noChangeAspect="1" noChangeArrowheads="1"/>
                  </pic:cNvPicPr>
                </pic:nvPicPr>
                <pic:blipFill>
                  <a:blip r:embed="rId1" cstate="print"/>
                  <a:srcRect/>
                  <a:stretch>
                    <a:fillRect/>
                  </a:stretch>
                </pic:blipFill>
                <pic:spPr bwMode="auto">
                  <a:xfrm>
                    <a:off x="0" y="0"/>
                    <a:ext cx="1085850" cy="942975"/>
                  </a:xfrm>
                  <a:prstGeom prst="rect">
                    <a:avLst/>
                  </a:prstGeom>
                  <a:noFill/>
                  <a:ln w="9525">
                    <a:noFill/>
                    <a:miter lim="800000"/>
                    <a:headEnd/>
                    <a:tailEnd/>
                  </a:ln>
                </pic:spPr>
              </pic:pic>
            </a:graphicData>
          </a:graphic>
        </wp:inline>
      </w:drawing>
    </w:r>
    <w:r>
      <w:t xml:space="preserve">             </w:t>
    </w:r>
    <w:r w:rsidRPr="002C383D">
      <w:rPr>
        <w:lang w:val="fr-FR" w:eastAsia="fr-FR"/>
      </w:rPr>
      <w:drawing>
        <wp:inline distT="0" distB="0" distL="0" distR="0" wp14:anchorId="43F568D7" wp14:editId="38C3D06E">
          <wp:extent cx="1619969" cy="940278"/>
          <wp:effectExtent l="19050" t="0" r="0" b="0"/>
          <wp:docPr id="10" name="Image 1" descr="C:\Documents and Settings\ctissot\Bureau\LogoTisser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tissot\Bureau\LogoTisserands.PNG"/>
                  <pic:cNvPicPr>
                    <a:picLocks noChangeAspect="1" noChangeArrowheads="1"/>
                  </pic:cNvPicPr>
                </pic:nvPicPr>
                <pic:blipFill>
                  <a:blip r:embed="rId2"/>
                  <a:srcRect/>
                  <a:stretch>
                    <a:fillRect/>
                  </a:stretch>
                </pic:blipFill>
                <pic:spPr bwMode="auto">
                  <a:xfrm>
                    <a:off x="0" y="0"/>
                    <a:ext cx="1619969" cy="940278"/>
                  </a:xfrm>
                  <a:prstGeom prst="rect">
                    <a:avLst/>
                  </a:prstGeom>
                  <a:noFill/>
                  <a:ln w="9525">
                    <a:noFill/>
                    <a:miter lim="800000"/>
                    <a:headEnd/>
                    <a:tailEnd/>
                  </a:ln>
                </pic:spPr>
              </pic:pic>
            </a:graphicData>
          </a:graphic>
        </wp:inline>
      </w:drawing>
    </w:r>
    <w:r>
      <w:t xml:space="preserve">        </w:t>
    </w:r>
    <w:r w:rsidRPr="002C383D">
      <w:rPr>
        <w:lang w:val="fr-FR" w:eastAsia="fr-FR"/>
      </w:rPr>
      <w:drawing>
        <wp:inline distT="0" distB="0" distL="0" distR="0" wp14:anchorId="4B1FDB03" wp14:editId="2021CDC5">
          <wp:extent cx="2137554" cy="854016"/>
          <wp:effectExtent l="19050" t="0" r="0" b="0"/>
          <wp:docPr id="11" name="Image 2" descr="C:\Documents and Settings\ctissot\Bureau\logoE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tissot\Bureau\logoEPD.png"/>
                  <pic:cNvPicPr>
                    <a:picLocks noChangeAspect="1" noChangeArrowheads="1"/>
                  </pic:cNvPicPr>
                </pic:nvPicPr>
                <pic:blipFill>
                  <a:blip r:embed="rId3"/>
                  <a:srcRect/>
                  <a:stretch>
                    <a:fillRect/>
                  </a:stretch>
                </pic:blipFill>
                <pic:spPr bwMode="auto">
                  <a:xfrm>
                    <a:off x="0" y="0"/>
                    <a:ext cx="2144660" cy="856855"/>
                  </a:xfrm>
                  <a:prstGeom prst="rect">
                    <a:avLst/>
                  </a:prstGeom>
                  <a:noFill/>
                  <a:ln w="9525">
                    <a:noFill/>
                    <a:miter lim="800000"/>
                    <a:headEnd/>
                    <a:tailEnd/>
                  </a:ln>
                </pic:spPr>
              </pic:pic>
            </a:graphicData>
          </a:graphic>
        </wp:inline>
      </w:drawing>
    </w:r>
  </w:p>
  <w:p w14:paraId="460BED8B" w14:textId="77777777" w:rsidR="00246524" w:rsidRDefault="002465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91B"/>
    <w:multiLevelType w:val="hybridMultilevel"/>
    <w:tmpl w:val="EDBAB5B0"/>
    <w:lvl w:ilvl="0" w:tplc="162E5D8A">
      <w:start w:val="4"/>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1C13F1"/>
    <w:multiLevelType w:val="hybridMultilevel"/>
    <w:tmpl w:val="69DCB7B4"/>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54193"/>
    <w:multiLevelType w:val="hybridMultilevel"/>
    <w:tmpl w:val="C8D08B38"/>
    <w:lvl w:ilvl="0" w:tplc="807CBD04">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5F64D5"/>
    <w:multiLevelType w:val="hybridMultilevel"/>
    <w:tmpl w:val="37029A88"/>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483B3D"/>
    <w:multiLevelType w:val="hybridMultilevel"/>
    <w:tmpl w:val="AFDC2A60"/>
    <w:lvl w:ilvl="0" w:tplc="FEB8662A">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4F1348"/>
    <w:multiLevelType w:val="hybridMultilevel"/>
    <w:tmpl w:val="BBFC5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13D73D3"/>
    <w:multiLevelType w:val="hybridMultilevel"/>
    <w:tmpl w:val="73D41E18"/>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152F0D"/>
    <w:multiLevelType w:val="singleLevel"/>
    <w:tmpl w:val="1C64672A"/>
    <w:lvl w:ilvl="0">
      <w:start w:val="1"/>
      <w:numFmt w:val="bullet"/>
      <w:pStyle w:val="Listepuces"/>
      <w:lvlText w:val=""/>
      <w:lvlJc w:val="left"/>
      <w:pPr>
        <w:tabs>
          <w:tab w:val="num" w:pos="360"/>
        </w:tabs>
        <w:ind w:left="360" w:hanging="360"/>
      </w:pPr>
      <w:rPr>
        <w:rFonts w:ascii="Wingdings" w:hAnsi="Wingdings" w:hint="default"/>
      </w:rPr>
    </w:lvl>
  </w:abstractNum>
  <w:abstractNum w:abstractNumId="8">
    <w:nsid w:val="18813EB0"/>
    <w:multiLevelType w:val="hybridMultilevel"/>
    <w:tmpl w:val="D89C5DEE"/>
    <w:lvl w:ilvl="0" w:tplc="41E42E44">
      <w:start w:val="1"/>
      <w:numFmt w:val="bullet"/>
      <w:pStyle w:val="Listepuces2"/>
      <w:lvlText w:val=""/>
      <w:lvlJc w:val="left"/>
      <w:pPr>
        <w:tabs>
          <w:tab w:val="num" w:pos="644"/>
        </w:tabs>
        <w:ind w:left="644" w:hanging="360"/>
      </w:pPr>
      <w:rPr>
        <w:rFonts w:ascii="Wingdings" w:hAnsi="Wingdings" w:hint="default"/>
      </w:rPr>
    </w:lvl>
    <w:lvl w:ilvl="1" w:tplc="41E42E44"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9">
    <w:nsid w:val="1DED4CAF"/>
    <w:multiLevelType w:val="multilevel"/>
    <w:tmpl w:val="9F50576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0">
    <w:nsid w:val="1E4D2310"/>
    <w:multiLevelType w:val="hybridMultilevel"/>
    <w:tmpl w:val="8BEE9582"/>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D9508F"/>
    <w:multiLevelType w:val="hybridMultilevel"/>
    <w:tmpl w:val="6986B9CA"/>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964E2D"/>
    <w:multiLevelType w:val="hybridMultilevel"/>
    <w:tmpl w:val="49E2E3E0"/>
    <w:lvl w:ilvl="0" w:tplc="0F1E6C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C21274"/>
    <w:multiLevelType w:val="hybridMultilevel"/>
    <w:tmpl w:val="4A4A7CEE"/>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42943C6"/>
    <w:multiLevelType w:val="hybridMultilevel"/>
    <w:tmpl w:val="4E8CA622"/>
    <w:lvl w:ilvl="0" w:tplc="69B6E394">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DB527A"/>
    <w:multiLevelType w:val="hybridMultilevel"/>
    <w:tmpl w:val="C88ADEA0"/>
    <w:lvl w:ilvl="0" w:tplc="807CBD04">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6023213"/>
    <w:multiLevelType w:val="hybridMultilevel"/>
    <w:tmpl w:val="72B04A58"/>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0B5C40"/>
    <w:multiLevelType w:val="hybridMultilevel"/>
    <w:tmpl w:val="81F29586"/>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143C03"/>
    <w:multiLevelType w:val="hybridMultilevel"/>
    <w:tmpl w:val="1F602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0ED7E56"/>
    <w:multiLevelType w:val="hybridMultilevel"/>
    <w:tmpl w:val="1624B2A2"/>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BD2143"/>
    <w:multiLevelType w:val="hybridMultilevel"/>
    <w:tmpl w:val="5924287A"/>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550585A"/>
    <w:multiLevelType w:val="hybridMultilevel"/>
    <w:tmpl w:val="37E6FBC8"/>
    <w:lvl w:ilvl="0" w:tplc="9EFE1FEE">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0B4386"/>
    <w:multiLevelType w:val="hybridMultilevel"/>
    <w:tmpl w:val="7756A430"/>
    <w:lvl w:ilvl="0" w:tplc="21D65F1E">
      <w:start w:val="1"/>
      <w:numFmt w:val="decimal"/>
      <w:lvlText w:val="(%1)"/>
      <w:lvlJc w:val="left"/>
      <w:pPr>
        <w:ind w:left="720" w:hanging="360"/>
      </w:pPr>
      <w:rPr>
        <w:rFonts w:ascii="Trebuchet MS" w:hAnsi="Trebuchet M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3E3173"/>
    <w:multiLevelType w:val="hybridMultilevel"/>
    <w:tmpl w:val="9CC23004"/>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DD476F1"/>
    <w:multiLevelType w:val="hybridMultilevel"/>
    <w:tmpl w:val="B89CDD36"/>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6572E7"/>
    <w:multiLevelType w:val="hybridMultilevel"/>
    <w:tmpl w:val="92E24C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3D3791"/>
    <w:multiLevelType w:val="hybridMultilevel"/>
    <w:tmpl w:val="C8D2A07A"/>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3F1573"/>
    <w:multiLevelType w:val="hybridMultilevel"/>
    <w:tmpl w:val="2CE21EA2"/>
    <w:lvl w:ilvl="0" w:tplc="FEB8662A">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6A84208"/>
    <w:multiLevelType w:val="hybridMultilevel"/>
    <w:tmpl w:val="D6DEC230"/>
    <w:lvl w:ilvl="0" w:tplc="807CBD04">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9305437"/>
    <w:multiLevelType w:val="hybridMultilevel"/>
    <w:tmpl w:val="06065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C2D7AF2"/>
    <w:multiLevelType w:val="hybridMultilevel"/>
    <w:tmpl w:val="6DF26E3A"/>
    <w:lvl w:ilvl="0" w:tplc="162E5D8A">
      <w:start w:val="4"/>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B47EBDC6">
      <w:numFmt w:val="bullet"/>
      <w:lvlText w:val="-"/>
      <w:lvlJc w:val="left"/>
      <w:pPr>
        <w:ind w:left="2160" w:hanging="360"/>
      </w:pPr>
      <w:rPr>
        <w:rFonts w:ascii="Calibri" w:eastAsia="Calibri" w:hAnsi="Calibri"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176260A"/>
    <w:multiLevelType w:val="hybridMultilevel"/>
    <w:tmpl w:val="2FE6F8C6"/>
    <w:lvl w:ilvl="0" w:tplc="162E5D8A">
      <w:start w:val="4"/>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711CBC"/>
    <w:multiLevelType w:val="hybridMultilevel"/>
    <w:tmpl w:val="2A7AFB12"/>
    <w:lvl w:ilvl="0" w:tplc="807CBD04">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AE519A0"/>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125718E"/>
    <w:multiLevelType w:val="multilevel"/>
    <w:tmpl w:val="4A482C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6A4534"/>
    <w:multiLevelType w:val="hybridMultilevel"/>
    <w:tmpl w:val="CE865EF6"/>
    <w:lvl w:ilvl="0" w:tplc="49DCE10A">
      <w:start w:val="1"/>
      <w:numFmt w:val="bullet"/>
      <w:lvlText w:val="-"/>
      <w:lvlJc w:val="left"/>
      <w:pPr>
        <w:ind w:left="720" w:hanging="360"/>
      </w:pPr>
      <w:rPr>
        <w:rFonts w:ascii="Calibri" w:eastAsia="Comic Sans MS"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5F03E7C"/>
    <w:multiLevelType w:val="hybridMultilevel"/>
    <w:tmpl w:val="D6FAAB7A"/>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BD14CC4"/>
    <w:multiLevelType w:val="hybridMultilevel"/>
    <w:tmpl w:val="7DDE41CE"/>
    <w:lvl w:ilvl="0" w:tplc="807CBD04">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C9D6009"/>
    <w:multiLevelType w:val="hybridMultilevel"/>
    <w:tmpl w:val="0A42E1A6"/>
    <w:lvl w:ilvl="0" w:tplc="807CBD0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30"/>
  </w:num>
  <w:num w:numId="6">
    <w:abstractNumId w:val="31"/>
  </w:num>
  <w:num w:numId="7">
    <w:abstractNumId w:val="22"/>
  </w:num>
  <w:num w:numId="8">
    <w:abstractNumId w:val="18"/>
  </w:num>
  <w:num w:numId="9">
    <w:abstractNumId w:val="29"/>
  </w:num>
  <w:num w:numId="10">
    <w:abstractNumId w:val="10"/>
  </w:num>
  <w:num w:numId="11">
    <w:abstractNumId w:val="32"/>
  </w:num>
  <w:num w:numId="12">
    <w:abstractNumId w:val="2"/>
  </w:num>
  <w:num w:numId="13">
    <w:abstractNumId w:val="26"/>
  </w:num>
  <w:num w:numId="14">
    <w:abstractNumId w:val="17"/>
  </w:num>
  <w:num w:numId="15">
    <w:abstractNumId w:val="36"/>
  </w:num>
  <w:num w:numId="16">
    <w:abstractNumId w:val="19"/>
  </w:num>
  <w:num w:numId="17">
    <w:abstractNumId w:val="37"/>
  </w:num>
  <w:num w:numId="18">
    <w:abstractNumId w:val="11"/>
  </w:num>
  <w:num w:numId="19">
    <w:abstractNumId w:val="23"/>
  </w:num>
  <w:num w:numId="20">
    <w:abstractNumId w:val="20"/>
  </w:num>
  <w:num w:numId="21">
    <w:abstractNumId w:val="38"/>
  </w:num>
  <w:num w:numId="22">
    <w:abstractNumId w:val="24"/>
  </w:num>
  <w:num w:numId="23">
    <w:abstractNumId w:val="28"/>
  </w:num>
  <w:num w:numId="24">
    <w:abstractNumId w:val="6"/>
  </w:num>
  <w:num w:numId="25">
    <w:abstractNumId w:val="15"/>
  </w:num>
  <w:num w:numId="26">
    <w:abstractNumId w:val="1"/>
  </w:num>
  <w:num w:numId="27">
    <w:abstractNumId w:val="16"/>
  </w:num>
  <w:num w:numId="28">
    <w:abstractNumId w:val="13"/>
  </w:num>
  <w:num w:numId="29">
    <w:abstractNumId w:val="3"/>
  </w:num>
  <w:num w:numId="30">
    <w:abstractNumId w:val="33"/>
  </w:num>
  <w:num w:numId="31">
    <w:abstractNumId w:val="14"/>
  </w:num>
  <w:num w:numId="32">
    <w:abstractNumId w:val="33"/>
  </w:num>
  <w:num w:numId="33">
    <w:abstractNumId w:val="25"/>
  </w:num>
  <w:num w:numId="34">
    <w:abstractNumId w:val="9"/>
  </w:num>
  <w:num w:numId="35">
    <w:abstractNumId w:val="21"/>
  </w:num>
  <w:num w:numId="36">
    <w:abstractNumId w:val="34"/>
  </w:num>
  <w:num w:numId="37">
    <w:abstractNumId w:val="33"/>
    <w:lvlOverride w:ilvl="0">
      <w:startOverride w:val="2"/>
    </w:lvlOverride>
    <w:lvlOverride w:ilvl="1">
      <w:startOverride w:val="4"/>
    </w:lvlOverride>
    <w:lvlOverride w:ilvl="2">
      <w:startOverride w:val="3"/>
    </w:lvlOverride>
  </w:num>
  <w:num w:numId="38">
    <w:abstractNumId w:val="33"/>
    <w:lvlOverride w:ilvl="0">
      <w:startOverride w:val="2"/>
    </w:lvlOverride>
    <w:lvlOverride w:ilvl="1">
      <w:startOverride w:val="4"/>
    </w:lvlOverride>
    <w:lvlOverride w:ilvl="2">
      <w:startOverride w:val="4"/>
    </w:lvlOverride>
  </w:num>
  <w:num w:numId="39">
    <w:abstractNumId w:val="33"/>
    <w:lvlOverride w:ilvl="0">
      <w:startOverride w:val="2"/>
    </w:lvlOverride>
    <w:lvlOverride w:ilvl="1">
      <w:startOverride w:val="4"/>
    </w:lvlOverride>
    <w:lvlOverride w:ilvl="2">
      <w:startOverride w:val="3"/>
    </w:lvlOverride>
  </w:num>
  <w:num w:numId="40">
    <w:abstractNumId w:val="33"/>
  </w:num>
  <w:num w:numId="41">
    <w:abstractNumId w:val="33"/>
    <w:lvlOverride w:ilvl="0">
      <w:startOverride w:val="2"/>
    </w:lvlOverride>
    <w:lvlOverride w:ilvl="1">
      <w:startOverride w:val="4"/>
    </w:lvlOverride>
    <w:lvlOverride w:ilvl="2">
      <w:startOverride w:val="3"/>
    </w:lvlOverride>
  </w:num>
  <w:num w:numId="42">
    <w:abstractNumId w:val="33"/>
    <w:lvlOverride w:ilvl="0">
      <w:startOverride w:val="2"/>
    </w:lvlOverride>
    <w:lvlOverride w:ilvl="1">
      <w:startOverride w:val="4"/>
    </w:lvlOverride>
    <w:lvlOverride w:ilvl="2">
      <w:startOverride w:val="4"/>
    </w:lvlOverride>
  </w:num>
  <w:num w:numId="43">
    <w:abstractNumId w:val="4"/>
  </w:num>
  <w:num w:numId="44">
    <w:abstractNumId w:val="33"/>
  </w:num>
  <w:num w:numId="45">
    <w:abstractNumId w:val="12"/>
  </w:num>
  <w:num w:numId="46">
    <w:abstractNumId w:val="33"/>
    <w:lvlOverride w:ilvl="0">
      <w:startOverride w:val="165"/>
    </w:lvlOverride>
  </w:num>
  <w:num w:numId="47">
    <w:abstractNumId w:val="33"/>
  </w:num>
  <w:num w:numId="48">
    <w:abstractNumId w:val="27"/>
  </w:num>
  <w:num w:numId="49">
    <w:abstractNumId w:val="3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AD"/>
    <w:rsid w:val="00003538"/>
    <w:rsid w:val="0002521A"/>
    <w:rsid w:val="000275E2"/>
    <w:rsid w:val="00034249"/>
    <w:rsid w:val="00036EBA"/>
    <w:rsid w:val="00045070"/>
    <w:rsid w:val="00045940"/>
    <w:rsid w:val="00054ACC"/>
    <w:rsid w:val="000612FE"/>
    <w:rsid w:val="00083995"/>
    <w:rsid w:val="00087FCC"/>
    <w:rsid w:val="00091C9C"/>
    <w:rsid w:val="000B47C7"/>
    <w:rsid w:val="000C01B6"/>
    <w:rsid w:val="000C1542"/>
    <w:rsid w:val="000C3BC4"/>
    <w:rsid w:val="000E0853"/>
    <w:rsid w:val="000E57B8"/>
    <w:rsid w:val="00110867"/>
    <w:rsid w:val="001125DB"/>
    <w:rsid w:val="001319E5"/>
    <w:rsid w:val="00152E69"/>
    <w:rsid w:val="00161CDB"/>
    <w:rsid w:val="0016344E"/>
    <w:rsid w:val="00170253"/>
    <w:rsid w:val="00172555"/>
    <w:rsid w:val="0017582C"/>
    <w:rsid w:val="001773B0"/>
    <w:rsid w:val="001A62EA"/>
    <w:rsid w:val="001B249E"/>
    <w:rsid w:val="001D338E"/>
    <w:rsid w:val="00222C36"/>
    <w:rsid w:val="00230D6D"/>
    <w:rsid w:val="00235EAD"/>
    <w:rsid w:val="00241D75"/>
    <w:rsid w:val="00246524"/>
    <w:rsid w:val="00281567"/>
    <w:rsid w:val="00290691"/>
    <w:rsid w:val="002B04A3"/>
    <w:rsid w:val="002B5034"/>
    <w:rsid w:val="002E49BA"/>
    <w:rsid w:val="0033037E"/>
    <w:rsid w:val="00345E11"/>
    <w:rsid w:val="00362158"/>
    <w:rsid w:val="00362B49"/>
    <w:rsid w:val="00364F03"/>
    <w:rsid w:val="003906A7"/>
    <w:rsid w:val="00392B76"/>
    <w:rsid w:val="00393523"/>
    <w:rsid w:val="00393577"/>
    <w:rsid w:val="003A66C0"/>
    <w:rsid w:val="003C002E"/>
    <w:rsid w:val="003C0A99"/>
    <w:rsid w:val="003C1026"/>
    <w:rsid w:val="003C23DF"/>
    <w:rsid w:val="003E7CF6"/>
    <w:rsid w:val="00402D68"/>
    <w:rsid w:val="00444AED"/>
    <w:rsid w:val="0044624A"/>
    <w:rsid w:val="00471513"/>
    <w:rsid w:val="0047727C"/>
    <w:rsid w:val="00490908"/>
    <w:rsid w:val="0049557F"/>
    <w:rsid w:val="00495E14"/>
    <w:rsid w:val="004A6B10"/>
    <w:rsid w:val="004E2794"/>
    <w:rsid w:val="004F76F4"/>
    <w:rsid w:val="00506CBF"/>
    <w:rsid w:val="00510C9E"/>
    <w:rsid w:val="0052259C"/>
    <w:rsid w:val="00552171"/>
    <w:rsid w:val="0055404E"/>
    <w:rsid w:val="005759C5"/>
    <w:rsid w:val="00583FE5"/>
    <w:rsid w:val="00585F87"/>
    <w:rsid w:val="005A71A7"/>
    <w:rsid w:val="005A7A50"/>
    <w:rsid w:val="005B3283"/>
    <w:rsid w:val="005B7E54"/>
    <w:rsid w:val="005E3F3B"/>
    <w:rsid w:val="005E7616"/>
    <w:rsid w:val="006116DF"/>
    <w:rsid w:val="006301B8"/>
    <w:rsid w:val="00644FA4"/>
    <w:rsid w:val="00645F44"/>
    <w:rsid w:val="006521C1"/>
    <w:rsid w:val="006545FD"/>
    <w:rsid w:val="0066478A"/>
    <w:rsid w:val="00670152"/>
    <w:rsid w:val="0067524E"/>
    <w:rsid w:val="006808C8"/>
    <w:rsid w:val="00682EAD"/>
    <w:rsid w:val="00694733"/>
    <w:rsid w:val="006C7760"/>
    <w:rsid w:val="006E1873"/>
    <w:rsid w:val="006F0D16"/>
    <w:rsid w:val="006F210D"/>
    <w:rsid w:val="00733CD9"/>
    <w:rsid w:val="0074706D"/>
    <w:rsid w:val="007530D2"/>
    <w:rsid w:val="00754553"/>
    <w:rsid w:val="007D5983"/>
    <w:rsid w:val="007E03CD"/>
    <w:rsid w:val="007F657D"/>
    <w:rsid w:val="007F6A5B"/>
    <w:rsid w:val="008251BA"/>
    <w:rsid w:val="0082523E"/>
    <w:rsid w:val="00856A29"/>
    <w:rsid w:val="008A3D26"/>
    <w:rsid w:val="008C46DA"/>
    <w:rsid w:val="008E221B"/>
    <w:rsid w:val="008F1577"/>
    <w:rsid w:val="008F62A8"/>
    <w:rsid w:val="00903823"/>
    <w:rsid w:val="0090467C"/>
    <w:rsid w:val="00913EE5"/>
    <w:rsid w:val="00936500"/>
    <w:rsid w:val="00955594"/>
    <w:rsid w:val="00956659"/>
    <w:rsid w:val="009A2087"/>
    <w:rsid w:val="009A2866"/>
    <w:rsid w:val="009C5DB4"/>
    <w:rsid w:val="009D469C"/>
    <w:rsid w:val="009D6DE3"/>
    <w:rsid w:val="009E2D8E"/>
    <w:rsid w:val="009E4D35"/>
    <w:rsid w:val="00A06443"/>
    <w:rsid w:val="00A158DF"/>
    <w:rsid w:val="00A466B4"/>
    <w:rsid w:val="00A47A6B"/>
    <w:rsid w:val="00A645AF"/>
    <w:rsid w:val="00A70739"/>
    <w:rsid w:val="00A7706A"/>
    <w:rsid w:val="00A81E96"/>
    <w:rsid w:val="00A833A6"/>
    <w:rsid w:val="00A8508A"/>
    <w:rsid w:val="00A94520"/>
    <w:rsid w:val="00A968E7"/>
    <w:rsid w:val="00AA0CF3"/>
    <w:rsid w:val="00AE2FCD"/>
    <w:rsid w:val="00AE69D4"/>
    <w:rsid w:val="00AF1AE0"/>
    <w:rsid w:val="00B003B7"/>
    <w:rsid w:val="00B040A2"/>
    <w:rsid w:val="00B076C0"/>
    <w:rsid w:val="00B3406B"/>
    <w:rsid w:val="00B463D8"/>
    <w:rsid w:val="00B470D0"/>
    <w:rsid w:val="00B47A0A"/>
    <w:rsid w:val="00B510D0"/>
    <w:rsid w:val="00B52A47"/>
    <w:rsid w:val="00B62FB2"/>
    <w:rsid w:val="00B76CA8"/>
    <w:rsid w:val="00B77AE2"/>
    <w:rsid w:val="00B844CD"/>
    <w:rsid w:val="00B8748E"/>
    <w:rsid w:val="00BD0B36"/>
    <w:rsid w:val="00C11009"/>
    <w:rsid w:val="00C33B28"/>
    <w:rsid w:val="00C617B0"/>
    <w:rsid w:val="00C64A48"/>
    <w:rsid w:val="00C907FA"/>
    <w:rsid w:val="00C924B7"/>
    <w:rsid w:val="00C96F8B"/>
    <w:rsid w:val="00CE03A1"/>
    <w:rsid w:val="00CE7D2D"/>
    <w:rsid w:val="00D112E5"/>
    <w:rsid w:val="00D15551"/>
    <w:rsid w:val="00D15E6C"/>
    <w:rsid w:val="00D17BBF"/>
    <w:rsid w:val="00D240C6"/>
    <w:rsid w:val="00D30DAB"/>
    <w:rsid w:val="00D71EBE"/>
    <w:rsid w:val="00D75E3C"/>
    <w:rsid w:val="00D7710E"/>
    <w:rsid w:val="00D774FA"/>
    <w:rsid w:val="00DF3ED6"/>
    <w:rsid w:val="00E11D45"/>
    <w:rsid w:val="00E12612"/>
    <w:rsid w:val="00E1410B"/>
    <w:rsid w:val="00E144E8"/>
    <w:rsid w:val="00E170E1"/>
    <w:rsid w:val="00E25D76"/>
    <w:rsid w:val="00E60956"/>
    <w:rsid w:val="00EA039E"/>
    <w:rsid w:val="00ED1B30"/>
    <w:rsid w:val="00F06BCA"/>
    <w:rsid w:val="00F1697A"/>
    <w:rsid w:val="00F25EAE"/>
    <w:rsid w:val="00F348EC"/>
    <w:rsid w:val="00F4063F"/>
    <w:rsid w:val="00F63F20"/>
    <w:rsid w:val="00F67664"/>
    <w:rsid w:val="00F67D5E"/>
    <w:rsid w:val="00F82808"/>
    <w:rsid w:val="00F946A1"/>
    <w:rsid w:val="00FA0349"/>
    <w:rsid w:val="00FB13AE"/>
    <w:rsid w:val="00FE6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9BA"/>
    <w:pPr>
      <w:spacing w:before="120" w:after="120" w:line="240" w:lineRule="auto"/>
    </w:pPr>
    <w:rPr>
      <w:rFonts w:eastAsia="Times New Roman" w:cs="Arial"/>
      <w:noProof/>
      <w:sz w:val="24"/>
      <w:szCs w:val="20"/>
      <w:lang w:val="en-US"/>
    </w:rPr>
  </w:style>
  <w:style w:type="paragraph" w:styleId="Titre1">
    <w:name w:val="heading 1"/>
    <w:aliases w:val="Section 1.,H1,niveau 1,Section (niveau 0),Section (niveau 1),2. Title,Chapitre,Titre de chapitre,h1,L1,Level 1,Level Heading 1,1titre,1titre1,1titre2,1titre3,1titre4,1titre5,1titre6,(Alt 1),TT,Titre 11,t1.T1.Titre 1,t1,Titre1,Section Heading,H"/>
    <w:basedOn w:val="Normal"/>
    <w:next w:val="Normal"/>
    <w:link w:val="Titre1Car"/>
    <w:qFormat/>
    <w:rsid w:val="00A06443"/>
    <w:pPr>
      <w:keepNext/>
      <w:keepLines/>
      <w:numPr>
        <w:numId w:val="30"/>
      </w:numPr>
      <w:shd w:val="clear" w:color="auto" w:fill="FFFFFF" w:themeFill="background1"/>
      <w:spacing w:before="360" w:line="288" w:lineRule="auto"/>
      <w:outlineLvl w:val="0"/>
    </w:pPr>
    <w:rPr>
      <w:rFonts w:cs="Times New Roman"/>
      <w:b/>
      <w:smallCaps/>
      <w:noProof w:val="0"/>
      <w:color w:val="1F497D" w:themeColor="text2"/>
      <w:sz w:val="40"/>
      <w:szCs w:val="36"/>
    </w:rPr>
  </w:style>
  <w:style w:type="paragraph" w:styleId="Titre2">
    <w:name w:val="heading 2"/>
    <w:aliases w:val="Chapitre 1.,heading 2,niveau 2,Chapitre (niveau 1),Chapitre (niveau 2),5. ref sheets Heading 2,Module,h2,L2,Level 2,Level Heading 2,H2,t2,(Alt 2),T2,2,21,22,23,211,221,24,212,222,231,2111,2211,25,26,213,223,232,2112,2212,241,251,2121,Heading 2"/>
    <w:basedOn w:val="Titre1"/>
    <w:next w:val="Normal"/>
    <w:link w:val="Titre2Car"/>
    <w:qFormat/>
    <w:rsid w:val="00235EAD"/>
    <w:pPr>
      <w:numPr>
        <w:ilvl w:val="1"/>
      </w:numPr>
      <w:spacing w:before="240"/>
      <w:ind w:left="567" w:hanging="567"/>
      <w:outlineLvl w:val="1"/>
    </w:pPr>
    <w:rPr>
      <w:smallCaps w:val="0"/>
      <w:sz w:val="28"/>
      <w:szCs w:val="28"/>
    </w:rPr>
  </w:style>
  <w:style w:type="paragraph" w:styleId="Titre3">
    <w:name w:val="heading 3"/>
    <w:aliases w:val="1.1.1 Titre"/>
    <w:basedOn w:val="Normal"/>
    <w:next w:val="Normal"/>
    <w:link w:val="Titre3Car"/>
    <w:autoRedefine/>
    <w:qFormat/>
    <w:rsid w:val="00393577"/>
    <w:pPr>
      <w:suppressAutoHyphens/>
      <w:spacing w:after="0"/>
      <w:outlineLvl w:val="2"/>
    </w:pPr>
    <w:rPr>
      <w:rFonts w:cs="Times New Roman"/>
      <w:b/>
      <w:color w:val="1F497D" w:themeColor="text2"/>
      <w:szCs w:val="24"/>
      <w:u w:val="single"/>
      <w:lang w:val="fr-FR" w:eastAsia="ar-SA"/>
    </w:rPr>
  </w:style>
  <w:style w:type="paragraph" w:styleId="Titre4">
    <w:name w:val="heading 4"/>
    <w:aliases w:val="Chapitre 1.1.1.,niveau 4,Sous-chapitre (niveau 3),H41"/>
    <w:basedOn w:val="Titre3"/>
    <w:next w:val="Normal"/>
    <w:link w:val="Titre4Car"/>
    <w:qFormat/>
    <w:rsid w:val="00235EAD"/>
    <w:pPr>
      <w:numPr>
        <w:ilvl w:val="3"/>
      </w:numPr>
      <w:pBdr>
        <w:bottom w:val="single" w:sz="6" w:space="1" w:color="auto"/>
      </w:pBdr>
      <w:spacing w:before="240"/>
      <w:outlineLvl w:val="3"/>
    </w:pPr>
    <w:rPr>
      <w:b w:val="0"/>
    </w:rPr>
  </w:style>
  <w:style w:type="paragraph" w:styleId="Titre5">
    <w:name w:val="heading 5"/>
    <w:aliases w:val="Chapitre 1.1.1.1.,niveau 5,Sous-chapitre (niveau 4),Sous-fragment,H5"/>
    <w:basedOn w:val="Titre4"/>
    <w:next w:val="Normal"/>
    <w:link w:val="Titre5Car"/>
    <w:qFormat/>
    <w:rsid w:val="00235EAD"/>
    <w:pPr>
      <w:numPr>
        <w:ilvl w:val="4"/>
      </w:numPr>
      <w:pBdr>
        <w:bottom w:val="none" w:sz="0" w:space="0" w:color="auto"/>
      </w:pBdr>
      <w:outlineLvl w:val="4"/>
    </w:pPr>
    <w:rPr>
      <w:sz w:val="20"/>
    </w:rPr>
  </w:style>
  <w:style w:type="paragraph" w:styleId="Titre6">
    <w:name w:val="heading 6"/>
    <w:aliases w:val="(Alt 6),H6,Legal Level 1.,Lev 6,sub-dash,sd,5,Bullet list,Annexe1,Aston T6,(Shift Ctrl 6),DO NOT USE_h6,Annexe,Heading 6 CFMU,Annexe 11,Annexe 12,Annexe 13,Annexe 14,Annexe 15,Annexe 16,Annexe 17,6,Requirement,h6,Heading6,l6,ITT t6,PA Appendix"/>
    <w:basedOn w:val="Titre5"/>
    <w:next w:val="Normal"/>
    <w:link w:val="Titre6Car"/>
    <w:qFormat/>
    <w:rsid w:val="00235EAD"/>
    <w:pPr>
      <w:numPr>
        <w:ilvl w:val="5"/>
      </w:numPr>
      <w:outlineLvl w:val="5"/>
    </w:pPr>
    <w:rPr>
      <w:i/>
    </w:rPr>
  </w:style>
  <w:style w:type="paragraph" w:styleId="Titre7">
    <w:name w:val="heading 7"/>
    <w:aliases w:val="(Alt 7),Org Heading 5,h5,Legal Level 1.1.,Lev 7,letter list,H7,Annexe2,Aston T7,lettered list,(Shift Ctrl 7),Heading 7 CFMU,Annexe 1,Annexe 21,Annexe 22,Annexe 23,Annexe 24,Annexe 25,Annexe 26,Annexe 27,7,ExhibitTitle,Objective,heading7,req3,s"/>
    <w:basedOn w:val="Titre6"/>
    <w:next w:val="Normal"/>
    <w:link w:val="Titre7Car"/>
    <w:qFormat/>
    <w:rsid w:val="00235EAD"/>
    <w:pPr>
      <w:numPr>
        <w:ilvl w:val="6"/>
      </w:numPr>
      <w:outlineLvl w:val="6"/>
    </w:pPr>
    <w:rPr>
      <w:i w:val="0"/>
    </w:rPr>
  </w:style>
  <w:style w:type="paragraph" w:styleId="Titre8">
    <w:name w:val="heading 8"/>
    <w:aliases w:val="(Alt 8),Legal Level 1.1.1.,Lev 8,Center Bold,action,Annexe3,Aston Légende,t,Text,Heading 8 CFMU,Annexe 2,Annexe 31,Annexe 32,Annexe 33,Annexe 34,Annexe 35,Annexe 36,Annexe 37,8,FigureTitle,Condition,requirement,req2,req,l8,T8, action"/>
    <w:basedOn w:val="Titre7"/>
    <w:next w:val="Normal"/>
    <w:link w:val="Titre8Car"/>
    <w:qFormat/>
    <w:rsid w:val="00235EAD"/>
    <w:pPr>
      <w:numPr>
        <w:ilvl w:val="7"/>
      </w:numPr>
      <w:outlineLvl w:val="7"/>
    </w:pPr>
  </w:style>
  <w:style w:type="paragraph" w:styleId="Titre9">
    <w:name w:val="heading 9"/>
    <w:basedOn w:val="Titre8"/>
    <w:next w:val="Normal"/>
    <w:link w:val="Titre9Car"/>
    <w:qFormat/>
    <w:rsid w:val="00235EAD"/>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ection 1. Car,H1 Car,niveau 1 Car,Section (niveau 0) Car,Section (niveau 1) Car,2. Title Car,Chapitre Car,Titre de chapitre Car,h1 Car,L1 Car,Level 1 Car,Level Heading 1 Car,1titre Car,1titre1 Car,1titre2 Car,1titre3 Car,1titre4 Car,TT Car"/>
    <w:basedOn w:val="Policepardfaut"/>
    <w:link w:val="Titre1"/>
    <w:rsid w:val="00A06443"/>
    <w:rPr>
      <w:rFonts w:ascii="Times New Roman" w:eastAsia="Times New Roman" w:hAnsi="Times New Roman" w:cs="Times New Roman"/>
      <w:b/>
      <w:smallCaps/>
      <w:color w:val="1F497D" w:themeColor="text2"/>
      <w:sz w:val="40"/>
      <w:szCs w:val="36"/>
      <w:shd w:val="clear" w:color="auto" w:fill="FFFFFF" w:themeFill="background1"/>
      <w:lang w:val="en-US"/>
    </w:rPr>
  </w:style>
  <w:style w:type="character" w:customStyle="1" w:styleId="Titre2Car">
    <w:name w:val="Titre 2 Car"/>
    <w:aliases w:val="Chapitre 1. Car,heading 2 Car,niveau 2 Car,Chapitre (niveau 1) Car,Chapitre (niveau 2) Car,5. ref sheets Heading 2 Car,Module Car,h2 Car,L2 Car,Level 2 Car,Level Heading 2 Car,H2 Car,t2 Car,(Alt 2) Car,T2 Car,2 Car,21 Car,22 Car,23 Car"/>
    <w:basedOn w:val="Policepardfaut"/>
    <w:link w:val="Titre2"/>
    <w:rsid w:val="00235EAD"/>
    <w:rPr>
      <w:rFonts w:ascii="Times New Roman" w:eastAsia="Times New Roman" w:hAnsi="Times New Roman" w:cs="Times New Roman"/>
      <w:b/>
      <w:sz w:val="28"/>
      <w:szCs w:val="28"/>
      <w:shd w:val="clear" w:color="auto" w:fill="FFFFFF" w:themeFill="background1"/>
      <w:lang w:val="en-US"/>
    </w:rPr>
  </w:style>
  <w:style w:type="character" w:customStyle="1" w:styleId="Titre3Car">
    <w:name w:val="Titre 3 Car"/>
    <w:aliases w:val="1.1.1 Titre Car"/>
    <w:basedOn w:val="Policepardfaut"/>
    <w:link w:val="Titre3"/>
    <w:rsid w:val="00393577"/>
    <w:rPr>
      <w:rFonts w:ascii="Times New Roman" w:eastAsia="Times New Roman" w:hAnsi="Times New Roman" w:cs="Times New Roman"/>
      <w:b/>
      <w:noProof/>
      <w:color w:val="1F497D" w:themeColor="text2"/>
      <w:sz w:val="24"/>
      <w:szCs w:val="24"/>
      <w:u w:val="single"/>
      <w:lang w:eastAsia="ar-SA"/>
    </w:rPr>
  </w:style>
  <w:style w:type="character" w:customStyle="1" w:styleId="Titre4Car">
    <w:name w:val="Titre 4 Car"/>
    <w:aliases w:val="Chapitre 1.1.1. Car,niveau 4 Car,Sous-chapitre (niveau 3) Car,H41 Car"/>
    <w:basedOn w:val="Policepardfaut"/>
    <w:link w:val="Titre4"/>
    <w:rsid w:val="00235EAD"/>
    <w:rPr>
      <w:rFonts w:ascii="Times New Roman" w:eastAsia="Times New Roman" w:hAnsi="Times New Roman" w:cs="Times New Roman"/>
      <w:sz w:val="24"/>
      <w:szCs w:val="24"/>
      <w:shd w:val="clear" w:color="auto" w:fill="FFFFFF" w:themeFill="background1"/>
      <w:lang w:val="en-US"/>
    </w:rPr>
  </w:style>
  <w:style w:type="character" w:customStyle="1" w:styleId="Titre5Car">
    <w:name w:val="Titre 5 Car"/>
    <w:aliases w:val="Chapitre 1.1.1.1. Car,niveau 5 Car,Sous-chapitre (niveau 4) Car,Sous-fragment Car,H5 Car"/>
    <w:basedOn w:val="Policepardfaut"/>
    <w:link w:val="Titre5"/>
    <w:rsid w:val="00235EAD"/>
    <w:rPr>
      <w:rFonts w:ascii="Times New Roman" w:eastAsia="Times New Roman" w:hAnsi="Times New Roman" w:cs="Times New Roman"/>
      <w:sz w:val="20"/>
      <w:szCs w:val="24"/>
      <w:shd w:val="clear" w:color="auto" w:fill="FFFFFF" w:themeFill="background1"/>
      <w:lang w:val="en-US"/>
    </w:rPr>
  </w:style>
  <w:style w:type="character" w:customStyle="1" w:styleId="Titre6Car">
    <w:name w:val="Titre 6 Car"/>
    <w:aliases w:val="(Alt 6) Car,H6 Car,Legal Level 1. Car,Lev 6 Car,sub-dash Car,sd Car,5 Car,Bullet list Car,Annexe1 Car,Aston T6 Car,(Shift Ctrl 6) Car,DO NOT USE_h6 Car,Annexe Car,Heading 6 CFMU Car,Annexe 11 Car,Annexe 12 Car,Annexe 13 Car,Annexe 14 Car"/>
    <w:basedOn w:val="Policepardfaut"/>
    <w:link w:val="Titre6"/>
    <w:rsid w:val="00235EAD"/>
    <w:rPr>
      <w:rFonts w:ascii="Times New Roman" w:eastAsia="Times New Roman" w:hAnsi="Times New Roman" w:cs="Times New Roman"/>
      <w:i/>
      <w:sz w:val="20"/>
      <w:szCs w:val="24"/>
      <w:shd w:val="clear" w:color="auto" w:fill="FFFFFF" w:themeFill="background1"/>
      <w:lang w:val="en-US"/>
    </w:rPr>
  </w:style>
  <w:style w:type="character" w:customStyle="1" w:styleId="Titre7Car">
    <w:name w:val="Titre 7 Car"/>
    <w:aliases w:val="(Alt 7) Car,Org Heading 5 Car,h5 Car,Legal Level 1.1. Car,Lev 7 Car,letter list Car,H7 Car,Annexe2 Car,Aston T7 Car,lettered list Car,(Shift Ctrl 7) Car,Heading 7 CFMU Car,Annexe 1 Car,Annexe 21 Car,Annexe 22 Car,Annexe 23 Car,Annexe 24 Car"/>
    <w:basedOn w:val="Policepardfaut"/>
    <w:link w:val="Titre7"/>
    <w:rsid w:val="00235EAD"/>
    <w:rPr>
      <w:rFonts w:ascii="Times New Roman" w:eastAsia="Times New Roman" w:hAnsi="Times New Roman" w:cs="Times New Roman"/>
      <w:sz w:val="20"/>
      <w:szCs w:val="24"/>
      <w:shd w:val="clear" w:color="auto" w:fill="FFFFFF" w:themeFill="background1"/>
      <w:lang w:val="en-US"/>
    </w:rPr>
  </w:style>
  <w:style w:type="character" w:customStyle="1" w:styleId="Titre8Car">
    <w:name w:val="Titre 8 Car"/>
    <w:aliases w:val="(Alt 8) Car,Legal Level 1.1.1. Car,Lev 8 Car,Center Bold Car,action Car,Annexe3 Car,Aston Légende Car,t Car,Text Car,Heading 8 CFMU Car,Annexe 2 Car,Annexe 31 Car,Annexe 32 Car,Annexe 33 Car,Annexe 34 Car,Annexe 35 Car,Annexe 36 Car,8 Car"/>
    <w:basedOn w:val="Policepardfaut"/>
    <w:link w:val="Titre8"/>
    <w:rsid w:val="00235EAD"/>
    <w:rPr>
      <w:rFonts w:ascii="Times New Roman" w:eastAsia="Times New Roman" w:hAnsi="Times New Roman" w:cs="Times New Roman"/>
      <w:sz w:val="20"/>
      <w:szCs w:val="24"/>
      <w:shd w:val="clear" w:color="auto" w:fill="FFFFFF" w:themeFill="background1"/>
      <w:lang w:val="en-US"/>
    </w:rPr>
  </w:style>
  <w:style w:type="character" w:customStyle="1" w:styleId="Titre9Car">
    <w:name w:val="Titre 9 Car"/>
    <w:basedOn w:val="Policepardfaut"/>
    <w:link w:val="Titre9"/>
    <w:rsid w:val="00235EAD"/>
    <w:rPr>
      <w:rFonts w:ascii="Times New Roman" w:eastAsia="Times New Roman" w:hAnsi="Times New Roman" w:cs="Times New Roman"/>
      <w:sz w:val="20"/>
      <w:szCs w:val="24"/>
      <w:shd w:val="clear" w:color="auto" w:fill="FFFFFF" w:themeFill="background1"/>
      <w:lang w:val="en-US"/>
    </w:rPr>
  </w:style>
  <w:style w:type="paragraph" w:customStyle="1" w:styleId="TexteNormal">
    <w:name w:val="TexteNormal"/>
    <w:basedOn w:val="Normal"/>
    <w:rsid w:val="00235EAD"/>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Pr>
      <w:color w:val="000000"/>
      <w:sz w:val="20"/>
    </w:rPr>
  </w:style>
  <w:style w:type="paragraph" w:customStyle="1" w:styleId="Texte1">
    <w:name w:val="Texte1"/>
    <w:basedOn w:val="TexteNormal"/>
    <w:rsid w:val="00235EAD"/>
    <w:pPr>
      <w:spacing w:before="57"/>
    </w:pPr>
  </w:style>
  <w:style w:type="paragraph" w:customStyle="1" w:styleId="TitreSommaire3">
    <w:name w:val="TitreSommaire3"/>
    <w:basedOn w:val="Normal"/>
    <w:rsid w:val="00235EA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134"/>
    </w:pPr>
    <w:rPr>
      <w:rFonts w:ascii="Arial" w:eastAsia="Arial" w:hAnsi="Arial"/>
      <w:color w:val="000000"/>
      <w:shd w:val="clear" w:color="auto" w:fill="FFFFFF"/>
    </w:rPr>
  </w:style>
  <w:style w:type="paragraph" w:customStyle="1" w:styleId="TitreIntermdiaire">
    <w:name w:val="Titre Intermédiaire"/>
    <w:basedOn w:val="Normal"/>
    <w:next w:val="Normal"/>
    <w:rsid w:val="00235EAD"/>
    <w:pPr>
      <w:keepNext/>
      <w:keepLines/>
      <w:spacing w:before="240" w:line="288" w:lineRule="auto"/>
      <w:jc w:val="both"/>
    </w:pPr>
    <w:rPr>
      <w:rFonts w:ascii="Trebuchet MS" w:hAnsi="Trebuchet MS" w:cs="Times New Roman"/>
      <w:b/>
      <w:i/>
      <w:noProof w:val="0"/>
      <w:color w:val="000000" w:themeColor="text1"/>
      <w:sz w:val="20"/>
      <w:u w:val="single"/>
      <w:lang w:val="fr-FR"/>
    </w:rPr>
  </w:style>
  <w:style w:type="paragraph" w:styleId="Listepuces2">
    <w:name w:val="List Bullet 2"/>
    <w:basedOn w:val="Listepuces"/>
    <w:rsid w:val="00235EAD"/>
    <w:pPr>
      <w:numPr>
        <w:numId w:val="2"/>
      </w:numPr>
      <w:tabs>
        <w:tab w:val="clear" w:pos="644"/>
        <w:tab w:val="num" w:pos="360"/>
      </w:tabs>
      <w:ind w:left="360"/>
    </w:pPr>
  </w:style>
  <w:style w:type="paragraph" w:styleId="Listepuces">
    <w:name w:val="List Bullet"/>
    <w:basedOn w:val="Liste"/>
    <w:rsid w:val="00235EAD"/>
    <w:pPr>
      <w:numPr>
        <w:numId w:val="1"/>
      </w:numPr>
      <w:spacing w:line="288" w:lineRule="auto"/>
      <w:ind w:left="283" w:hanging="283"/>
      <w:contextualSpacing w:val="0"/>
      <w:jc w:val="both"/>
    </w:pPr>
    <w:rPr>
      <w:rFonts w:ascii="Trebuchet MS" w:hAnsi="Trebuchet MS" w:cs="Times New Roman"/>
      <w:noProof w:val="0"/>
      <w:sz w:val="20"/>
      <w:lang w:val="fr-FR"/>
    </w:rPr>
  </w:style>
  <w:style w:type="paragraph" w:styleId="Paragraphedeliste">
    <w:name w:val="List Paragraph"/>
    <w:basedOn w:val="Normal"/>
    <w:uiPriority w:val="34"/>
    <w:qFormat/>
    <w:rsid w:val="00235EAD"/>
    <w:pPr>
      <w:ind w:left="720"/>
      <w:contextualSpacing/>
      <w:jc w:val="both"/>
    </w:pPr>
    <w:rPr>
      <w:rFonts w:eastAsia="Calibri" w:cs="Times New Roman"/>
      <w:noProof w:val="0"/>
      <w:szCs w:val="22"/>
      <w:lang w:val="fr-FR"/>
    </w:rPr>
  </w:style>
  <w:style w:type="paragraph" w:styleId="En-ttedetabledesmatires">
    <w:name w:val="TOC Heading"/>
    <w:basedOn w:val="Titre1"/>
    <w:next w:val="Normal"/>
    <w:uiPriority w:val="39"/>
    <w:unhideWhenUsed/>
    <w:qFormat/>
    <w:rsid w:val="00235EAD"/>
    <w:pPr>
      <w:numPr>
        <w:numId w:val="0"/>
      </w:numPr>
      <w:shd w:val="clear" w:color="auto" w:fill="auto"/>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val="fr-FR" w:eastAsia="fr-FR"/>
    </w:rPr>
  </w:style>
  <w:style w:type="paragraph" w:styleId="TM1">
    <w:name w:val="toc 1"/>
    <w:basedOn w:val="Normal"/>
    <w:next w:val="Normal"/>
    <w:autoRedefine/>
    <w:uiPriority w:val="39"/>
    <w:unhideWhenUsed/>
    <w:rsid w:val="00235EAD"/>
    <w:pPr>
      <w:spacing w:after="100"/>
    </w:pPr>
  </w:style>
  <w:style w:type="paragraph" w:styleId="TM2">
    <w:name w:val="toc 2"/>
    <w:basedOn w:val="Normal"/>
    <w:next w:val="Normal"/>
    <w:autoRedefine/>
    <w:uiPriority w:val="39"/>
    <w:unhideWhenUsed/>
    <w:rsid w:val="00AF1AE0"/>
    <w:pPr>
      <w:tabs>
        <w:tab w:val="left" w:pos="880"/>
        <w:tab w:val="right" w:leader="dot" w:pos="9062"/>
      </w:tabs>
      <w:spacing w:before="0" w:after="100"/>
      <w:ind w:left="240"/>
    </w:pPr>
  </w:style>
  <w:style w:type="paragraph" w:styleId="TM3">
    <w:name w:val="toc 3"/>
    <w:basedOn w:val="Normal"/>
    <w:next w:val="Normal"/>
    <w:autoRedefine/>
    <w:uiPriority w:val="39"/>
    <w:unhideWhenUsed/>
    <w:rsid w:val="00235EAD"/>
    <w:pPr>
      <w:spacing w:after="100"/>
      <w:ind w:left="480"/>
    </w:pPr>
  </w:style>
  <w:style w:type="character" w:styleId="Lienhypertexte">
    <w:name w:val="Hyperlink"/>
    <w:basedOn w:val="Policepardfaut"/>
    <w:uiPriority w:val="99"/>
    <w:unhideWhenUsed/>
    <w:rsid w:val="00235EAD"/>
    <w:rPr>
      <w:color w:val="0000FF" w:themeColor="hyperlink"/>
      <w:u w:val="single"/>
    </w:rPr>
  </w:style>
  <w:style w:type="paragraph" w:styleId="Pieddepage">
    <w:name w:val="footer"/>
    <w:basedOn w:val="Normal"/>
    <w:link w:val="PieddepageCar"/>
    <w:uiPriority w:val="99"/>
    <w:unhideWhenUsed/>
    <w:rsid w:val="00235EAD"/>
    <w:pPr>
      <w:tabs>
        <w:tab w:val="center" w:pos="4536"/>
        <w:tab w:val="right" w:pos="9072"/>
      </w:tabs>
      <w:spacing w:before="0" w:after="0"/>
    </w:pPr>
  </w:style>
  <w:style w:type="character" w:customStyle="1" w:styleId="PieddepageCar">
    <w:name w:val="Pied de page Car"/>
    <w:basedOn w:val="Policepardfaut"/>
    <w:link w:val="Pieddepage"/>
    <w:uiPriority w:val="99"/>
    <w:rsid w:val="00235EAD"/>
    <w:rPr>
      <w:rFonts w:ascii="Times New Roman" w:eastAsia="Times New Roman" w:hAnsi="Times New Roman" w:cs="Arial"/>
      <w:noProof/>
      <w:sz w:val="24"/>
      <w:szCs w:val="20"/>
      <w:lang w:val="en-US"/>
    </w:rPr>
  </w:style>
  <w:style w:type="paragraph" w:styleId="Liste">
    <w:name w:val="List"/>
    <w:basedOn w:val="Normal"/>
    <w:uiPriority w:val="99"/>
    <w:semiHidden/>
    <w:unhideWhenUsed/>
    <w:rsid w:val="00235EAD"/>
    <w:pPr>
      <w:ind w:left="283" w:hanging="283"/>
      <w:contextualSpacing/>
    </w:pPr>
  </w:style>
  <w:style w:type="paragraph" w:styleId="Textedebulles">
    <w:name w:val="Balloon Text"/>
    <w:basedOn w:val="Normal"/>
    <w:link w:val="TextedebullesCar"/>
    <w:uiPriority w:val="99"/>
    <w:semiHidden/>
    <w:unhideWhenUsed/>
    <w:rsid w:val="00235EAD"/>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35EAD"/>
    <w:rPr>
      <w:rFonts w:ascii="Tahoma" w:eastAsia="Times New Roman" w:hAnsi="Tahoma" w:cs="Tahoma"/>
      <w:noProof/>
      <w:sz w:val="16"/>
      <w:szCs w:val="16"/>
      <w:lang w:val="en-US"/>
    </w:rPr>
  </w:style>
  <w:style w:type="paragraph" w:styleId="En-tte">
    <w:name w:val="header"/>
    <w:basedOn w:val="Normal"/>
    <w:link w:val="En-tteCar"/>
    <w:uiPriority w:val="99"/>
    <w:unhideWhenUsed/>
    <w:rsid w:val="00C907FA"/>
    <w:pPr>
      <w:tabs>
        <w:tab w:val="center" w:pos="4536"/>
        <w:tab w:val="right" w:pos="9072"/>
      </w:tabs>
      <w:spacing w:before="0" w:after="0"/>
    </w:pPr>
  </w:style>
  <w:style w:type="character" w:customStyle="1" w:styleId="En-tteCar">
    <w:name w:val="En-tête Car"/>
    <w:basedOn w:val="Policepardfaut"/>
    <w:link w:val="En-tte"/>
    <w:uiPriority w:val="99"/>
    <w:rsid w:val="00C907FA"/>
    <w:rPr>
      <w:rFonts w:ascii="Times New Roman" w:eastAsia="Times New Roman" w:hAnsi="Times New Roman" w:cs="Arial"/>
      <w:noProof/>
      <w:sz w:val="24"/>
      <w:szCs w:val="20"/>
      <w:lang w:val="en-US"/>
    </w:rPr>
  </w:style>
  <w:style w:type="paragraph" w:styleId="Sansinterligne">
    <w:name w:val="No Spacing"/>
    <w:autoRedefine/>
    <w:uiPriority w:val="1"/>
    <w:qFormat/>
    <w:rsid w:val="00583FE5"/>
    <w:pPr>
      <w:spacing w:after="0" w:line="240" w:lineRule="auto"/>
      <w:ind w:left="737" w:hanging="28"/>
      <w:jc w:val="both"/>
    </w:pPr>
    <w:rPr>
      <w:rFonts w:eastAsia="Times New Roman" w:cs="Arial"/>
      <w:bCs/>
      <w:noProof/>
      <w:sz w:val="24"/>
      <w:szCs w:val="20"/>
    </w:rPr>
  </w:style>
  <w:style w:type="character" w:customStyle="1" w:styleId="baddress">
    <w:name w:val="b_address"/>
    <w:basedOn w:val="Policepardfaut"/>
    <w:rsid w:val="00645F44"/>
  </w:style>
  <w:style w:type="character" w:styleId="lev">
    <w:name w:val="Strong"/>
    <w:basedOn w:val="Policepardfaut"/>
    <w:uiPriority w:val="22"/>
    <w:qFormat/>
    <w:rsid w:val="000C01B6"/>
    <w:rPr>
      <w:b/>
      <w:bCs/>
    </w:rPr>
  </w:style>
  <w:style w:type="table" w:styleId="Grilledutableau">
    <w:name w:val="Table Grid"/>
    <w:basedOn w:val="TableauNormal"/>
    <w:uiPriority w:val="59"/>
    <w:rsid w:val="00A64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F25EAE"/>
    <w:rPr>
      <w:color w:val="605E5C"/>
      <w:shd w:val="clear" w:color="auto" w:fill="E1DFDD"/>
    </w:rPr>
  </w:style>
  <w:style w:type="paragraph" w:styleId="Sous-titre">
    <w:name w:val="Subtitle"/>
    <w:basedOn w:val="Normal"/>
    <w:next w:val="Normal"/>
    <w:link w:val="Sous-titreCar"/>
    <w:autoRedefine/>
    <w:uiPriority w:val="11"/>
    <w:qFormat/>
    <w:rsid w:val="0049557F"/>
    <w:pPr>
      <w:numPr>
        <w:ilvl w:val="1"/>
      </w:numPr>
      <w:spacing w:after="160"/>
    </w:pPr>
    <w:rPr>
      <w:rFonts w:eastAsiaTheme="minorEastAsia" w:cstheme="minorBidi"/>
      <w:b/>
      <w:bCs/>
      <w:color w:val="1F497D" w:themeColor="text2"/>
      <w:spacing w:val="15"/>
      <w:szCs w:val="22"/>
      <w:lang w:val="fr-FR"/>
    </w:rPr>
  </w:style>
  <w:style w:type="character" w:customStyle="1" w:styleId="Sous-titreCar">
    <w:name w:val="Sous-titre Car"/>
    <w:basedOn w:val="Policepardfaut"/>
    <w:link w:val="Sous-titre"/>
    <w:uiPriority w:val="11"/>
    <w:rsid w:val="0049557F"/>
    <w:rPr>
      <w:rFonts w:eastAsiaTheme="minorEastAsia"/>
      <w:b/>
      <w:bCs/>
      <w:noProof/>
      <w:color w:val="1F497D" w:themeColor="text2"/>
      <w:spacing w:val="15"/>
      <w:sz w:val="24"/>
    </w:rPr>
  </w:style>
  <w:style w:type="character" w:styleId="Emphaseple">
    <w:name w:val="Subtle Emphasis"/>
    <w:basedOn w:val="Policepardfaut"/>
    <w:uiPriority w:val="19"/>
    <w:qFormat/>
    <w:rsid w:val="00A06443"/>
    <w:rPr>
      <w:rFonts w:asciiTheme="minorHAnsi" w:hAnsiTheme="minorHAnsi"/>
      <w:b/>
      <w:i w:val="0"/>
      <w:iCs/>
      <w:color w:val="1F497D" w:themeColor="text2"/>
      <w:sz w:val="22"/>
    </w:rPr>
  </w:style>
  <w:style w:type="character" w:styleId="Accentuation">
    <w:name w:val="Emphasis"/>
    <w:basedOn w:val="Policepardfaut"/>
    <w:uiPriority w:val="20"/>
    <w:qFormat/>
    <w:rsid w:val="000E0853"/>
    <w:rPr>
      <w:i/>
      <w:iCs/>
      <w:color w:val="1F497D" w:themeColor="text2"/>
    </w:rPr>
  </w:style>
  <w:style w:type="character" w:styleId="Emphaseintense">
    <w:name w:val="Intense Emphasis"/>
    <w:basedOn w:val="Policepardfaut"/>
    <w:uiPriority w:val="21"/>
    <w:qFormat/>
    <w:rsid w:val="00C617B0"/>
    <w:rPr>
      <w:i/>
      <w:iCs/>
      <w:color w:val="4F81BD" w:themeColor="accent1"/>
    </w:rPr>
  </w:style>
  <w:style w:type="paragraph" w:customStyle="1" w:styleId="Default">
    <w:name w:val="Default"/>
    <w:rsid w:val="001B24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9BA"/>
    <w:pPr>
      <w:spacing w:before="120" w:after="120" w:line="240" w:lineRule="auto"/>
    </w:pPr>
    <w:rPr>
      <w:rFonts w:eastAsia="Times New Roman" w:cs="Arial"/>
      <w:noProof/>
      <w:sz w:val="24"/>
      <w:szCs w:val="20"/>
      <w:lang w:val="en-US"/>
    </w:rPr>
  </w:style>
  <w:style w:type="paragraph" w:styleId="Titre1">
    <w:name w:val="heading 1"/>
    <w:aliases w:val="Section 1.,H1,niveau 1,Section (niveau 0),Section (niveau 1),2. Title,Chapitre,Titre de chapitre,h1,L1,Level 1,Level Heading 1,1titre,1titre1,1titre2,1titre3,1titre4,1titre5,1titre6,(Alt 1),TT,Titre 11,t1.T1.Titre 1,t1,Titre1,Section Heading,H"/>
    <w:basedOn w:val="Normal"/>
    <w:next w:val="Normal"/>
    <w:link w:val="Titre1Car"/>
    <w:qFormat/>
    <w:rsid w:val="00A06443"/>
    <w:pPr>
      <w:keepNext/>
      <w:keepLines/>
      <w:numPr>
        <w:numId w:val="30"/>
      </w:numPr>
      <w:shd w:val="clear" w:color="auto" w:fill="FFFFFF" w:themeFill="background1"/>
      <w:spacing w:before="360" w:line="288" w:lineRule="auto"/>
      <w:outlineLvl w:val="0"/>
    </w:pPr>
    <w:rPr>
      <w:rFonts w:cs="Times New Roman"/>
      <w:b/>
      <w:smallCaps/>
      <w:noProof w:val="0"/>
      <w:color w:val="1F497D" w:themeColor="text2"/>
      <w:sz w:val="40"/>
      <w:szCs w:val="36"/>
    </w:rPr>
  </w:style>
  <w:style w:type="paragraph" w:styleId="Titre2">
    <w:name w:val="heading 2"/>
    <w:aliases w:val="Chapitre 1.,heading 2,niveau 2,Chapitre (niveau 1),Chapitre (niveau 2),5. ref sheets Heading 2,Module,h2,L2,Level 2,Level Heading 2,H2,t2,(Alt 2),T2,2,21,22,23,211,221,24,212,222,231,2111,2211,25,26,213,223,232,2112,2212,241,251,2121,Heading 2"/>
    <w:basedOn w:val="Titre1"/>
    <w:next w:val="Normal"/>
    <w:link w:val="Titre2Car"/>
    <w:qFormat/>
    <w:rsid w:val="00235EAD"/>
    <w:pPr>
      <w:numPr>
        <w:ilvl w:val="1"/>
      </w:numPr>
      <w:spacing w:before="240"/>
      <w:ind w:left="567" w:hanging="567"/>
      <w:outlineLvl w:val="1"/>
    </w:pPr>
    <w:rPr>
      <w:smallCaps w:val="0"/>
      <w:sz w:val="28"/>
      <w:szCs w:val="28"/>
    </w:rPr>
  </w:style>
  <w:style w:type="paragraph" w:styleId="Titre3">
    <w:name w:val="heading 3"/>
    <w:aliases w:val="1.1.1 Titre"/>
    <w:basedOn w:val="Normal"/>
    <w:next w:val="Normal"/>
    <w:link w:val="Titre3Car"/>
    <w:autoRedefine/>
    <w:qFormat/>
    <w:rsid w:val="00393577"/>
    <w:pPr>
      <w:suppressAutoHyphens/>
      <w:spacing w:after="0"/>
      <w:outlineLvl w:val="2"/>
    </w:pPr>
    <w:rPr>
      <w:rFonts w:cs="Times New Roman"/>
      <w:b/>
      <w:color w:val="1F497D" w:themeColor="text2"/>
      <w:szCs w:val="24"/>
      <w:u w:val="single"/>
      <w:lang w:val="fr-FR" w:eastAsia="ar-SA"/>
    </w:rPr>
  </w:style>
  <w:style w:type="paragraph" w:styleId="Titre4">
    <w:name w:val="heading 4"/>
    <w:aliases w:val="Chapitre 1.1.1.,niveau 4,Sous-chapitre (niveau 3),H41"/>
    <w:basedOn w:val="Titre3"/>
    <w:next w:val="Normal"/>
    <w:link w:val="Titre4Car"/>
    <w:qFormat/>
    <w:rsid w:val="00235EAD"/>
    <w:pPr>
      <w:numPr>
        <w:ilvl w:val="3"/>
      </w:numPr>
      <w:pBdr>
        <w:bottom w:val="single" w:sz="6" w:space="1" w:color="auto"/>
      </w:pBdr>
      <w:spacing w:before="240"/>
      <w:outlineLvl w:val="3"/>
    </w:pPr>
    <w:rPr>
      <w:b w:val="0"/>
    </w:rPr>
  </w:style>
  <w:style w:type="paragraph" w:styleId="Titre5">
    <w:name w:val="heading 5"/>
    <w:aliases w:val="Chapitre 1.1.1.1.,niveau 5,Sous-chapitre (niveau 4),Sous-fragment,H5"/>
    <w:basedOn w:val="Titre4"/>
    <w:next w:val="Normal"/>
    <w:link w:val="Titre5Car"/>
    <w:qFormat/>
    <w:rsid w:val="00235EAD"/>
    <w:pPr>
      <w:numPr>
        <w:ilvl w:val="4"/>
      </w:numPr>
      <w:pBdr>
        <w:bottom w:val="none" w:sz="0" w:space="0" w:color="auto"/>
      </w:pBdr>
      <w:outlineLvl w:val="4"/>
    </w:pPr>
    <w:rPr>
      <w:sz w:val="20"/>
    </w:rPr>
  </w:style>
  <w:style w:type="paragraph" w:styleId="Titre6">
    <w:name w:val="heading 6"/>
    <w:aliases w:val="(Alt 6),H6,Legal Level 1.,Lev 6,sub-dash,sd,5,Bullet list,Annexe1,Aston T6,(Shift Ctrl 6),DO NOT USE_h6,Annexe,Heading 6 CFMU,Annexe 11,Annexe 12,Annexe 13,Annexe 14,Annexe 15,Annexe 16,Annexe 17,6,Requirement,h6,Heading6,l6,ITT t6,PA Appendix"/>
    <w:basedOn w:val="Titre5"/>
    <w:next w:val="Normal"/>
    <w:link w:val="Titre6Car"/>
    <w:qFormat/>
    <w:rsid w:val="00235EAD"/>
    <w:pPr>
      <w:numPr>
        <w:ilvl w:val="5"/>
      </w:numPr>
      <w:outlineLvl w:val="5"/>
    </w:pPr>
    <w:rPr>
      <w:i/>
    </w:rPr>
  </w:style>
  <w:style w:type="paragraph" w:styleId="Titre7">
    <w:name w:val="heading 7"/>
    <w:aliases w:val="(Alt 7),Org Heading 5,h5,Legal Level 1.1.,Lev 7,letter list,H7,Annexe2,Aston T7,lettered list,(Shift Ctrl 7),Heading 7 CFMU,Annexe 1,Annexe 21,Annexe 22,Annexe 23,Annexe 24,Annexe 25,Annexe 26,Annexe 27,7,ExhibitTitle,Objective,heading7,req3,s"/>
    <w:basedOn w:val="Titre6"/>
    <w:next w:val="Normal"/>
    <w:link w:val="Titre7Car"/>
    <w:qFormat/>
    <w:rsid w:val="00235EAD"/>
    <w:pPr>
      <w:numPr>
        <w:ilvl w:val="6"/>
      </w:numPr>
      <w:outlineLvl w:val="6"/>
    </w:pPr>
    <w:rPr>
      <w:i w:val="0"/>
    </w:rPr>
  </w:style>
  <w:style w:type="paragraph" w:styleId="Titre8">
    <w:name w:val="heading 8"/>
    <w:aliases w:val="(Alt 8),Legal Level 1.1.1.,Lev 8,Center Bold,action,Annexe3,Aston Légende,t,Text,Heading 8 CFMU,Annexe 2,Annexe 31,Annexe 32,Annexe 33,Annexe 34,Annexe 35,Annexe 36,Annexe 37,8,FigureTitle,Condition,requirement,req2,req,l8,T8, action"/>
    <w:basedOn w:val="Titre7"/>
    <w:next w:val="Normal"/>
    <w:link w:val="Titre8Car"/>
    <w:qFormat/>
    <w:rsid w:val="00235EAD"/>
    <w:pPr>
      <w:numPr>
        <w:ilvl w:val="7"/>
      </w:numPr>
      <w:outlineLvl w:val="7"/>
    </w:pPr>
  </w:style>
  <w:style w:type="paragraph" w:styleId="Titre9">
    <w:name w:val="heading 9"/>
    <w:basedOn w:val="Titre8"/>
    <w:next w:val="Normal"/>
    <w:link w:val="Titre9Car"/>
    <w:qFormat/>
    <w:rsid w:val="00235EAD"/>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ection 1. Car,H1 Car,niveau 1 Car,Section (niveau 0) Car,Section (niveau 1) Car,2. Title Car,Chapitre Car,Titre de chapitre Car,h1 Car,L1 Car,Level 1 Car,Level Heading 1 Car,1titre Car,1titre1 Car,1titre2 Car,1titre3 Car,1titre4 Car,TT Car"/>
    <w:basedOn w:val="Policepardfaut"/>
    <w:link w:val="Titre1"/>
    <w:rsid w:val="00A06443"/>
    <w:rPr>
      <w:rFonts w:ascii="Times New Roman" w:eastAsia="Times New Roman" w:hAnsi="Times New Roman" w:cs="Times New Roman"/>
      <w:b/>
      <w:smallCaps/>
      <w:color w:val="1F497D" w:themeColor="text2"/>
      <w:sz w:val="40"/>
      <w:szCs w:val="36"/>
      <w:shd w:val="clear" w:color="auto" w:fill="FFFFFF" w:themeFill="background1"/>
      <w:lang w:val="en-US"/>
    </w:rPr>
  </w:style>
  <w:style w:type="character" w:customStyle="1" w:styleId="Titre2Car">
    <w:name w:val="Titre 2 Car"/>
    <w:aliases w:val="Chapitre 1. Car,heading 2 Car,niveau 2 Car,Chapitre (niveau 1) Car,Chapitre (niveau 2) Car,5. ref sheets Heading 2 Car,Module Car,h2 Car,L2 Car,Level 2 Car,Level Heading 2 Car,H2 Car,t2 Car,(Alt 2) Car,T2 Car,2 Car,21 Car,22 Car,23 Car"/>
    <w:basedOn w:val="Policepardfaut"/>
    <w:link w:val="Titre2"/>
    <w:rsid w:val="00235EAD"/>
    <w:rPr>
      <w:rFonts w:ascii="Times New Roman" w:eastAsia="Times New Roman" w:hAnsi="Times New Roman" w:cs="Times New Roman"/>
      <w:b/>
      <w:sz w:val="28"/>
      <w:szCs w:val="28"/>
      <w:shd w:val="clear" w:color="auto" w:fill="FFFFFF" w:themeFill="background1"/>
      <w:lang w:val="en-US"/>
    </w:rPr>
  </w:style>
  <w:style w:type="character" w:customStyle="1" w:styleId="Titre3Car">
    <w:name w:val="Titre 3 Car"/>
    <w:aliases w:val="1.1.1 Titre Car"/>
    <w:basedOn w:val="Policepardfaut"/>
    <w:link w:val="Titre3"/>
    <w:rsid w:val="00393577"/>
    <w:rPr>
      <w:rFonts w:ascii="Times New Roman" w:eastAsia="Times New Roman" w:hAnsi="Times New Roman" w:cs="Times New Roman"/>
      <w:b/>
      <w:noProof/>
      <w:color w:val="1F497D" w:themeColor="text2"/>
      <w:sz w:val="24"/>
      <w:szCs w:val="24"/>
      <w:u w:val="single"/>
      <w:lang w:eastAsia="ar-SA"/>
    </w:rPr>
  </w:style>
  <w:style w:type="character" w:customStyle="1" w:styleId="Titre4Car">
    <w:name w:val="Titre 4 Car"/>
    <w:aliases w:val="Chapitre 1.1.1. Car,niveau 4 Car,Sous-chapitre (niveau 3) Car,H41 Car"/>
    <w:basedOn w:val="Policepardfaut"/>
    <w:link w:val="Titre4"/>
    <w:rsid w:val="00235EAD"/>
    <w:rPr>
      <w:rFonts w:ascii="Times New Roman" w:eastAsia="Times New Roman" w:hAnsi="Times New Roman" w:cs="Times New Roman"/>
      <w:sz w:val="24"/>
      <w:szCs w:val="24"/>
      <w:shd w:val="clear" w:color="auto" w:fill="FFFFFF" w:themeFill="background1"/>
      <w:lang w:val="en-US"/>
    </w:rPr>
  </w:style>
  <w:style w:type="character" w:customStyle="1" w:styleId="Titre5Car">
    <w:name w:val="Titre 5 Car"/>
    <w:aliases w:val="Chapitre 1.1.1.1. Car,niveau 5 Car,Sous-chapitre (niveau 4) Car,Sous-fragment Car,H5 Car"/>
    <w:basedOn w:val="Policepardfaut"/>
    <w:link w:val="Titre5"/>
    <w:rsid w:val="00235EAD"/>
    <w:rPr>
      <w:rFonts w:ascii="Times New Roman" w:eastAsia="Times New Roman" w:hAnsi="Times New Roman" w:cs="Times New Roman"/>
      <w:sz w:val="20"/>
      <w:szCs w:val="24"/>
      <w:shd w:val="clear" w:color="auto" w:fill="FFFFFF" w:themeFill="background1"/>
      <w:lang w:val="en-US"/>
    </w:rPr>
  </w:style>
  <w:style w:type="character" w:customStyle="1" w:styleId="Titre6Car">
    <w:name w:val="Titre 6 Car"/>
    <w:aliases w:val="(Alt 6) Car,H6 Car,Legal Level 1. Car,Lev 6 Car,sub-dash Car,sd Car,5 Car,Bullet list Car,Annexe1 Car,Aston T6 Car,(Shift Ctrl 6) Car,DO NOT USE_h6 Car,Annexe Car,Heading 6 CFMU Car,Annexe 11 Car,Annexe 12 Car,Annexe 13 Car,Annexe 14 Car"/>
    <w:basedOn w:val="Policepardfaut"/>
    <w:link w:val="Titre6"/>
    <w:rsid w:val="00235EAD"/>
    <w:rPr>
      <w:rFonts w:ascii="Times New Roman" w:eastAsia="Times New Roman" w:hAnsi="Times New Roman" w:cs="Times New Roman"/>
      <w:i/>
      <w:sz w:val="20"/>
      <w:szCs w:val="24"/>
      <w:shd w:val="clear" w:color="auto" w:fill="FFFFFF" w:themeFill="background1"/>
      <w:lang w:val="en-US"/>
    </w:rPr>
  </w:style>
  <w:style w:type="character" w:customStyle="1" w:styleId="Titre7Car">
    <w:name w:val="Titre 7 Car"/>
    <w:aliases w:val="(Alt 7) Car,Org Heading 5 Car,h5 Car,Legal Level 1.1. Car,Lev 7 Car,letter list Car,H7 Car,Annexe2 Car,Aston T7 Car,lettered list Car,(Shift Ctrl 7) Car,Heading 7 CFMU Car,Annexe 1 Car,Annexe 21 Car,Annexe 22 Car,Annexe 23 Car,Annexe 24 Car"/>
    <w:basedOn w:val="Policepardfaut"/>
    <w:link w:val="Titre7"/>
    <w:rsid w:val="00235EAD"/>
    <w:rPr>
      <w:rFonts w:ascii="Times New Roman" w:eastAsia="Times New Roman" w:hAnsi="Times New Roman" w:cs="Times New Roman"/>
      <w:sz w:val="20"/>
      <w:szCs w:val="24"/>
      <w:shd w:val="clear" w:color="auto" w:fill="FFFFFF" w:themeFill="background1"/>
      <w:lang w:val="en-US"/>
    </w:rPr>
  </w:style>
  <w:style w:type="character" w:customStyle="1" w:styleId="Titre8Car">
    <w:name w:val="Titre 8 Car"/>
    <w:aliases w:val="(Alt 8) Car,Legal Level 1.1.1. Car,Lev 8 Car,Center Bold Car,action Car,Annexe3 Car,Aston Légende Car,t Car,Text Car,Heading 8 CFMU Car,Annexe 2 Car,Annexe 31 Car,Annexe 32 Car,Annexe 33 Car,Annexe 34 Car,Annexe 35 Car,Annexe 36 Car,8 Car"/>
    <w:basedOn w:val="Policepardfaut"/>
    <w:link w:val="Titre8"/>
    <w:rsid w:val="00235EAD"/>
    <w:rPr>
      <w:rFonts w:ascii="Times New Roman" w:eastAsia="Times New Roman" w:hAnsi="Times New Roman" w:cs="Times New Roman"/>
      <w:sz w:val="20"/>
      <w:szCs w:val="24"/>
      <w:shd w:val="clear" w:color="auto" w:fill="FFFFFF" w:themeFill="background1"/>
      <w:lang w:val="en-US"/>
    </w:rPr>
  </w:style>
  <w:style w:type="character" w:customStyle="1" w:styleId="Titre9Car">
    <w:name w:val="Titre 9 Car"/>
    <w:basedOn w:val="Policepardfaut"/>
    <w:link w:val="Titre9"/>
    <w:rsid w:val="00235EAD"/>
    <w:rPr>
      <w:rFonts w:ascii="Times New Roman" w:eastAsia="Times New Roman" w:hAnsi="Times New Roman" w:cs="Times New Roman"/>
      <w:sz w:val="20"/>
      <w:szCs w:val="24"/>
      <w:shd w:val="clear" w:color="auto" w:fill="FFFFFF" w:themeFill="background1"/>
      <w:lang w:val="en-US"/>
    </w:rPr>
  </w:style>
  <w:style w:type="paragraph" w:customStyle="1" w:styleId="TexteNormal">
    <w:name w:val="TexteNormal"/>
    <w:basedOn w:val="Normal"/>
    <w:rsid w:val="00235EAD"/>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Pr>
      <w:color w:val="000000"/>
      <w:sz w:val="20"/>
    </w:rPr>
  </w:style>
  <w:style w:type="paragraph" w:customStyle="1" w:styleId="Texte1">
    <w:name w:val="Texte1"/>
    <w:basedOn w:val="TexteNormal"/>
    <w:rsid w:val="00235EAD"/>
    <w:pPr>
      <w:spacing w:before="57"/>
    </w:pPr>
  </w:style>
  <w:style w:type="paragraph" w:customStyle="1" w:styleId="TitreSommaire3">
    <w:name w:val="TitreSommaire3"/>
    <w:basedOn w:val="Normal"/>
    <w:rsid w:val="00235EA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134"/>
    </w:pPr>
    <w:rPr>
      <w:rFonts w:ascii="Arial" w:eastAsia="Arial" w:hAnsi="Arial"/>
      <w:color w:val="000000"/>
      <w:shd w:val="clear" w:color="auto" w:fill="FFFFFF"/>
    </w:rPr>
  </w:style>
  <w:style w:type="paragraph" w:customStyle="1" w:styleId="TitreIntermdiaire">
    <w:name w:val="Titre Intermédiaire"/>
    <w:basedOn w:val="Normal"/>
    <w:next w:val="Normal"/>
    <w:rsid w:val="00235EAD"/>
    <w:pPr>
      <w:keepNext/>
      <w:keepLines/>
      <w:spacing w:before="240" w:line="288" w:lineRule="auto"/>
      <w:jc w:val="both"/>
    </w:pPr>
    <w:rPr>
      <w:rFonts w:ascii="Trebuchet MS" w:hAnsi="Trebuchet MS" w:cs="Times New Roman"/>
      <w:b/>
      <w:i/>
      <w:noProof w:val="0"/>
      <w:color w:val="000000" w:themeColor="text1"/>
      <w:sz w:val="20"/>
      <w:u w:val="single"/>
      <w:lang w:val="fr-FR"/>
    </w:rPr>
  </w:style>
  <w:style w:type="paragraph" w:styleId="Listepuces2">
    <w:name w:val="List Bullet 2"/>
    <w:basedOn w:val="Listepuces"/>
    <w:rsid w:val="00235EAD"/>
    <w:pPr>
      <w:numPr>
        <w:numId w:val="2"/>
      </w:numPr>
      <w:tabs>
        <w:tab w:val="clear" w:pos="644"/>
        <w:tab w:val="num" w:pos="360"/>
      </w:tabs>
      <w:ind w:left="360"/>
    </w:pPr>
  </w:style>
  <w:style w:type="paragraph" w:styleId="Listepuces">
    <w:name w:val="List Bullet"/>
    <w:basedOn w:val="Liste"/>
    <w:rsid w:val="00235EAD"/>
    <w:pPr>
      <w:numPr>
        <w:numId w:val="1"/>
      </w:numPr>
      <w:spacing w:line="288" w:lineRule="auto"/>
      <w:ind w:left="283" w:hanging="283"/>
      <w:contextualSpacing w:val="0"/>
      <w:jc w:val="both"/>
    </w:pPr>
    <w:rPr>
      <w:rFonts w:ascii="Trebuchet MS" w:hAnsi="Trebuchet MS" w:cs="Times New Roman"/>
      <w:noProof w:val="0"/>
      <w:sz w:val="20"/>
      <w:lang w:val="fr-FR"/>
    </w:rPr>
  </w:style>
  <w:style w:type="paragraph" w:styleId="Paragraphedeliste">
    <w:name w:val="List Paragraph"/>
    <w:basedOn w:val="Normal"/>
    <w:uiPriority w:val="34"/>
    <w:qFormat/>
    <w:rsid w:val="00235EAD"/>
    <w:pPr>
      <w:ind w:left="720"/>
      <w:contextualSpacing/>
      <w:jc w:val="both"/>
    </w:pPr>
    <w:rPr>
      <w:rFonts w:eastAsia="Calibri" w:cs="Times New Roman"/>
      <w:noProof w:val="0"/>
      <w:szCs w:val="22"/>
      <w:lang w:val="fr-FR"/>
    </w:rPr>
  </w:style>
  <w:style w:type="paragraph" w:styleId="En-ttedetabledesmatires">
    <w:name w:val="TOC Heading"/>
    <w:basedOn w:val="Titre1"/>
    <w:next w:val="Normal"/>
    <w:uiPriority w:val="39"/>
    <w:unhideWhenUsed/>
    <w:qFormat/>
    <w:rsid w:val="00235EAD"/>
    <w:pPr>
      <w:numPr>
        <w:numId w:val="0"/>
      </w:numPr>
      <w:shd w:val="clear" w:color="auto" w:fill="auto"/>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val="fr-FR" w:eastAsia="fr-FR"/>
    </w:rPr>
  </w:style>
  <w:style w:type="paragraph" w:styleId="TM1">
    <w:name w:val="toc 1"/>
    <w:basedOn w:val="Normal"/>
    <w:next w:val="Normal"/>
    <w:autoRedefine/>
    <w:uiPriority w:val="39"/>
    <w:unhideWhenUsed/>
    <w:rsid w:val="00235EAD"/>
    <w:pPr>
      <w:spacing w:after="100"/>
    </w:pPr>
  </w:style>
  <w:style w:type="paragraph" w:styleId="TM2">
    <w:name w:val="toc 2"/>
    <w:basedOn w:val="Normal"/>
    <w:next w:val="Normal"/>
    <w:autoRedefine/>
    <w:uiPriority w:val="39"/>
    <w:unhideWhenUsed/>
    <w:rsid w:val="00AF1AE0"/>
    <w:pPr>
      <w:tabs>
        <w:tab w:val="left" w:pos="880"/>
        <w:tab w:val="right" w:leader="dot" w:pos="9062"/>
      </w:tabs>
      <w:spacing w:before="0" w:after="100"/>
      <w:ind w:left="240"/>
    </w:pPr>
  </w:style>
  <w:style w:type="paragraph" w:styleId="TM3">
    <w:name w:val="toc 3"/>
    <w:basedOn w:val="Normal"/>
    <w:next w:val="Normal"/>
    <w:autoRedefine/>
    <w:uiPriority w:val="39"/>
    <w:unhideWhenUsed/>
    <w:rsid w:val="00235EAD"/>
    <w:pPr>
      <w:spacing w:after="100"/>
      <w:ind w:left="480"/>
    </w:pPr>
  </w:style>
  <w:style w:type="character" w:styleId="Lienhypertexte">
    <w:name w:val="Hyperlink"/>
    <w:basedOn w:val="Policepardfaut"/>
    <w:uiPriority w:val="99"/>
    <w:unhideWhenUsed/>
    <w:rsid w:val="00235EAD"/>
    <w:rPr>
      <w:color w:val="0000FF" w:themeColor="hyperlink"/>
      <w:u w:val="single"/>
    </w:rPr>
  </w:style>
  <w:style w:type="paragraph" w:styleId="Pieddepage">
    <w:name w:val="footer"/>
    <w:basedOn w:val="Normal"/>
    <w:link w:val="PieddepageCar"/>
    <w:uiPriority w:val="99"/>
    <w:unhideWhenUsed/>
    <w:rsid w:val="00235EAD"/>
    <w:pPr>
      <w:tabs>
        <w:tab w:val="center" w:pos="4536"/>
        <w:tab w:val="right" w:pos="9072"/>
      </w:tabs>
      <w:spacing w:before="0" w:after="0"/>
    </w:pPr>
  </w:style>
  <w:style w:type="character" w:customStyle="1" w:styleId="PieddepageCar">
    <w:name w:val="Pied de page Car"/>
    <w:basedOn w:val="Policepardfaut"/>
    <w:link w:val="Pieddepage"/>
    <w:uiPriority w:val="99"/>
    <w:rsid w:val="00235EAD"/>
    <w:rPr>
      <w:rFonts w:ascii="Times New Roman" w:eastAsia="Times New Roman" w:hAnsi="Times New Roman" w:cs="Arial"/>
      <w:noProof/>
      <w:sz w:val="24"/>
      <w:szCs w:val="20"/>
      <w:lang w:val="en-US"/>
    </w:rPr>
  </w:style>
  <w:style w:type="paragraph" w:styleId="Liste">
    <w:name w:val="List"/>
    <w:basedOn w:val="Normal"/>
    <w:uiPriority w:val="99"/>
    <w:semiHidden/>
    <w:unhideWhenUsed/>
    <w:rsid w:val="00235EAD"/>
    <w:pPr>
      <w:ind w:left="283" w:hanging="283"/>
      <w:contextualSpacing/>
    </w:pPr>
  </w:style>
  <w:style w:type="paragraph" w:styleId="Textedebulles">
    <w:name w:val="Balloon Text"/>
    <w:basedOn w:val="Normal"/>
    <w:link w:val="TextedebullesCar"/>
    <w:uiPriority w:val="99"/>
    <w:semiHidden/>
    <w:unhideWhenUsed/>
    <w:rsid w:val="00235EAD"/>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35EAD"/>
    <w:rPr>
      <w:rFonts w:ascii="Tahoma" w:eastAsia="Times New Roman" w:hAnsi="Tahoma" w:cs="Tahoma"/>
      <w:noProof/>
      <w:sz w:val="16"/>
      <w:szCs w:val="16"/>
      <w:lang w:val="en-US"/>
    </w:rPr>
  </w:style>
  <w:style w:type="paragraph" w:styleId="En-tte">
    <w:name w:val="header"/>
    <w:basedOn w:val="Normal"/>
    <w:link w:val="En-tteCar"/>
    <w:uiPriority w:val="99"/>
    <w:unhideWhenUsed/>
    <w:rsid w:val="00C907FA"/>
    <w:pPr>
      <w:tabs>
        <w:tab w:val="center" w:pos="4536"/>
        <w:tab w:val="right" w:pos="9072"/>
      </w:tabs>
      <w:spacing w:before="0" w:after="0"/>
    </w:pPr>
  </w:style>
  <w:style w:type="character" w:customStyle="1" w:styleId="En-tteCar">
    <w:name w:val="En-tête Car"/>
    <w:basedOn w:val="Policepardfaut"/>
    <w:link w:val="En-tte"/>
    <w:uiPriority w:val="99"/>
    <w:rsid w:val="00C907FA"/>
    <w:rPr>
      <w:rFonts w:ascii="Times New Roman" w:eastAsia="Times New Roman" w:hAnsi="Times New Roman" w:cs="Arial"/>
      <w:noProof/>
      <w:sz w:val="24"/>
      <w:szCs w:val="20"/>
      <w:lang w:val="en-US"/>
    </w:rPr>
  </w:style>
  <w:style w:type="paragraph" w:styleId="Sansinterligne">
    <w:name w:val="No Spacing"/>
    <w:autoRedefine/>
    <w:uiPriority w:val="1"/>
    <w:qFormat/>
    <w:rsid w:val="00583FE5"/>
    <w:pPr>
      <w:spacing w:after="0" w:line="240" w:lineRule="auto"/>
      <w:ind w:left="737" w:hanging="28"/>
      <w:jc w:val="both"/>
    </w:pPr>
    <w:rPr>
      <w:rFonts w:eastAsia="Times New Roman" w:cs="Arial"/>
      <w:bCs/>
      <w:noProof/>
      <w:sz w:val="24"/>
      <w:szCs w:val="20"/>
    </w:rPr>
  </w:style>
  <w:style w:type="character" w:customStyle="1" w:styleId="baddress">
    <w:name w:val="b_address"/>
    <w:basedOn w:val="Policepardfaut"/>
    <w:rsid w:val="00645F44"/>
  </w:style>
  <w:style w:type="character" w:styleId="lev">
    <w:name w:val="Strong"/>
    <w:basedOn w:val="Policepardfaut"/>
    <w:uiPriority w:val="22"/>
    <w:qFormat/>
    <w:rsid w:val="000C01B6"/>
    <w:rPr>
      <w:b/>
      <w:bCs/>
    </w:rPr>
  </w:style>
  <w:style w:type="table" w:styleId="Grilledutableau">
    <w:name w:val="Table Grid"/>
    <w:basedOn w:val="TableauNormal"/>
    <w:uiPriority w:val="59"/>
    <w:rsid w:val="00A64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F25EAE"/>
    <w:rPr>
      <w:color w:val="605E5C"/>
      <w:shd w:val="clear" w:color="auto" w:fill="E1DFDD"/>
    </w:rPr>
  </w:style>
  <w:style w:type="paragraph" w:styleId="Sous-titre">
    <w:name w:val="Subtitle"/>
    <w:basedOn w:val="Normal"/>
    <w:next w:val="Normal"/>
    <w:link w:val="Sous-titreCar"/>
    <w:autoRedefine/>
    <w:uiPriority w:val="11"/>
    <w:qFormat/>
    <w:rsid w:val="0049557F"/>
    <w:pPr>
      <w:numPr>
        <w:ilvl w:val="1"/>
      </w:numPr>
      <w:spacing w:after="160"/>
    </w:pPr>
    <w:rPr>
      <w:rFonts w:eastAsiaTheme="minorEastAsia" w:cstheme="minorBidi"/>
      <w:b/>
      <w:bCs/>
      <w:color w:val="1F497D" w:themeColor="text2"/>
      <w:spacing w:val="15"/>
      <w:szCs w:val="22"/>
      <w:lang w:val="fr-FR"/>
    </w:rPr>
  </w:style>
  <w:style w:type="character" w:customStyle="1" w:styleId="Sous-titreCar">
    <w:name w:val="Sous-titre Car"/>
    <w:basedOn w:val="Policepardfaut"/>
    <w:link w:val="Sous-titre"/>
    <w:uiPriority w:val="11"/>
    <w:rsid w:val="0049557F"/>
    <w:rPr>
      <w:rFonts w:eastAsiaTheme="minorEastAsia"/>
      <w:b/>
      <w:bCs/>
      <w:noProof/>
      <w:color w:val="1F497D" w:themeColor="text2"/>
      <w:spacing w:val="15"/>
      <w:sz w:val="24"/>
    </w:rPr>
  </w:style>
  <w:style w:type="character" w:styleId="Emphaseple">
    <w:name w:val="Subtle Emphasis"/>
    <w:basedOn w:val="Policepardfaut"/>
    <w:uiPriority w:val="19"/>
    <w:qFormat/>
    <w:rsid w:val="00A06443"/>
    <w:rPr>
      <w:rFonts w:asciiTheme="minorHAnsi" w:hAnsiTheme="minorHAnsi"/>
      <w:b/>
      <w:i w:val="0"/>
      <w:iCs/>
      <w:color w:val="1F497D" w:themeColor="text2"/>
      <w:sz w:val="22"/>
    </w:rPr>
  </w:style>
  <w:style w:type="character" w:styleId="Accentuation">
    <w:name w:val="Emphasis"/>
    <w:basedOn w:val="Policepardfaut"/>
    <w:uiPriority w:val="20"/>
    <w:qFormat/>
    <w:rsid w:val="000E0853"/>
    <w:rPr>
      <w:i/>
      <w:iCs/>
      <w:color w:val="1F497D" w:themeColor="text2"/>
    </w:rPr>
  </w:style>
  <w:style w:type="character" w:styleId="Emphaseintense">
    <w:name w:val="Intense Emphasis"/>
    <w:basedOn w:val="Policepardfaut"/>
    <w:uiPriority w:val="21"/>
    <w:qFormat/>
    <w:rsid w:val="00C617B0"/>
    <w:rPr>
      <w:i/>
      <w:iCs/>
      <w:color w:val="4F81BD" w:themeColor="accent1"/>
    </w:rPr>
  </w:style>
  <w:style w:type="paragraph" w:customStyle="1" w:styleId="Default">
    <w:name w:val="Default"/>
    <w:rsid w:val="001B24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736">
      <w:bodyDiv w:val="1"/>
      <w:marLeft w:val="0"/>
      <w:marRight w:val="0"/>
      <w:marTop w:val="0"/>
      <w:marBottom w:val="0"/>
      <w:divBdr>
        <w:top w:val="none" w:sz="0" w:space="0" w:color="auto"/>
        <w:left w:val="none" w:sz="0" w:space="0" w:color="auto"/>
        <w:bottom w:val="none" w:sz="0" w:space="0" w:color="auto"/>
        <w:right w:val="none" w:sz="0" w:space="0" w:color="auto"/>
      </w:divBdr>
    </w:div>
    <w:div w:id="853570054">
      <w:bodyDiv w:val="1"/>
      <w:marLeft w:val="0"/>
      <w:marRight w:val="0"/>
      <w:marTop w:val="0"/>
      <w:marBottom w:val="0"/>
      <w:divBdr>
        <w:top w:val="none" w:sz="0" w:space="0" w:color="auto"/>
        <w:left w:val="none" w:sz="0" w:space="0" w:color="auto"/>
        <w:bottom w:val="none" w:sz="0" w:space="0" w:color="auto"/>
        <w:right w:val="none" w:sz="0" w:space="0" w:color="auto"/>
      </w:divBdr>
    </w:div>
    <w:div w:id="1180700044">
      <w:bodyDiv w:val="1"/>
      <w:marLeft w:val="0"/>
      <w:marRight w:val="0"/>
      <w:marTop w:val="0"/>
      <w:marBottom w:val="0"/>
      <w:divBdr>
        <w:top w:val="none" w:sz="0" w:space="0" w:color="auto"/>
        <w:left w:val="none" w:sz="0" w:space="0" w:color="auto"/>
        <w:bottom w:val="none" w:sz="0" w:space="0" w:color="auto"/>
        <w:right w:val="none" w:sz="0" w:space="0" w:color="auto"/>
      </w:divBdr>
    </w:div>
    <w:div w:id="1260718917">
      <w:bodyDiv w:val="1"/>
      <w:marLeft w:val="0"/>
      <w:marRight w:val="0"/>
      <w:marTop w:val="0"/>
      <w:marBottom w:val="0"/>
      <w:divBdr>
        <w:top w:val="none" w:sz="0" w:space="0" w:color="auto"/>
        <w:left w:val="none" w:sz="0" w:space="0" w:color="auto"/>
        <w:bottom w:val="none" w:sz="0" w:space="0" w:color="auto"/>
        <w:right w:val="none" w:sz="0" w:space="0" w:color="auto"/>
      </w:divBdr>
    </w:div>
    <w:div w:id="1820919137">
      <w:bodyDiv w:val="1"/>
      <w:marLeft w:val="0"/>
      <w:marRight w:val="0"/>
      <w:marTop w:val="0"/>
      <w:marBottom w:val="0"/>
      <w:divBdr>
        <w:top w:val="none" w:sz="0" w:space="0" w:color="auto"/>
        <w:left w:val="none" w:sz="0" w:space="0" w:color="auto"/>
        <w:bottom w:val="none" w:sz="0" w:space="0" w:color="auto"/>
        <w:right w:val="none" w:sz="0" w:space="0" w:color="auto"/>
      </w:divBdr>
    </w:div>
    <w:div w:id="21446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rches-securises.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rches-securise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rches-securises.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reffe.ta-grenoble@juradm.fr" TargetMode="External"/><Relationship Id="rId4" Type="http://schemas.microsoft.com/office/2007/relationships/stylesWithEffects" Target="stylesWithEffects.xml"/><Relationship Id="rId9" Type="http://schemas.openxmlformats.org/officeDocument/2006/relationships/hyperlink" Target="mailto:franck.pages@charmeyran38.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4C51-88DC-4A4B-9CFC-44F7CB8F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9507</Words>
  <Characters>52292</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PAGES Franck</dc:creator>
  <cp:lastModifiedBy>Franck Pagès</cp:lastModifiedBy>
  <cp:revision>2</cp:revision>
  <cp:lastPrinted>2018-03-27T10:22:00Z</cp:lastPrinted>
  <dcterms:created xsi:type="dcterms:W3CDTF">2022-04-22T15:21:00Z</dcterms:created>
  <dcterms:modified xsi:type="dcterms:W3CDTF">2022-04-22T15:21:00Z</dcterms:modified>
</cp:coreProperties>
</file>