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0FBF" w14:textId="64D6CC8A" w:rsidR="00FF7633" w:rsidRDefault="00FF7633" w:rsidP="002B78AA">
      <w:pPr>
        <w:rPr>
          <w:noProof/>
        </w:rPr>
      </w:pPr>
    </w:p>
    <w:p w14:paraId="32D7E436" w14:textId="200B0F38" w:rsidR="00FF7633" w:rsidRPr="007704B6" w:rsidRDefault="00FF7633" w:rsidP="002B78A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B9EA4" wp14:editId="60E825C5">
                <wp:simplePos x="0" y="0"/>
                <wp:positionH relativeFrom="column">
                  <wp:posOffset>316230</wp:posOffset>
                </wp:positionH>
                <wp:positionV relativeFrom="paragraph">
                  <wp:posOffset>3381375</wp:posOffset>
                </wp:positionV>
                <wp:extent cx="6198870" cy="365760"/>
                <wp:effectExtent l="0" t="0" r="0" b="0"/>
                <wp:wrapNone/>
                <wp:docPr id="6" name="Zone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17AA02" w14:textId="77777777" w:rsidR="004B267A" w:rsidRPr="002B78AA" w:rsidRDefault="004B267A" w:rsidP="00310582">
                            <w:pPr>
                              <w:pStyle w:val="NormalWeb"/>
                              <w:ind w:left="0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 w:val="36"/>
                              </w:rPr>
                            </w:pPr>
                            <w:r w:rsidRPr="002B78AA">
                              <w:rPr>
                                <w:rFonts w:asciiTheme="minorHAnsi" w:hAnsiTheme="minorHAnsi"/>
                                <w:b w:val="0"/>
                                <w:color w:val="FFFFFF" w:themeColor="background1"/>
                                <w:sz w:val="36"/>
                              </w:rPr>
                              <w:t>0 – AVIS D’APPEL PUBLIC A LA CONCURRENCE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9EA4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24.9pt;margin-top:266.25pt;width:488.1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" filled="f" stroked="f">
                <v:textbox>
                  <w:txbxContent>
                    <w:p w14:paraId="0017AA02" w14:textId="77777777" w:rsidR="004B267A" w:rsidRPr="002B78AA" w:rsidRDefault="004B267A" w:rsidP="00310582">
                      <w:pPr>
                        <w:pStyle w:val="NormalWeb"/>
                        <w:ind w:left="0"/>
                        <w:jc w:val="center"/>
                        <w:rPr>
                          <w:rFonts w:asciiTheme="minorHAnsi" w:hAnsiTheme="minorHAnsi"/>
                          <w:b w:val="0"/>
                          <w:color w:val="FFFFFF" w:themeColor="background1"/>
                          <w:sz w:val="36"/>
                        </w:rPr>
                      </w:pPr>
                      <w:r w:rsidRPr="002B78AA">
                        <w:rPr>
                          <w:rFonts w:asciiTheme="minorHAnsi" w:hAnsiTheme="minorHAnsi"/>
                          <w:b w:val="0"/>
                          <w:color w:val="FFFFFF" w:themeColor="background1"/>
                          <w:sz w:val="36"/>
                        </w:rPr>
                        <w:t>0 – AVIS D’APPEL PUBLIC A LA CONCURRENCE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4AD4260" wp14:editId="65BBD7FD">
            <wp:simplePos x="0" y="0"/>
            <wp:positionH relativeFrom="column">
              <wp:posOffset>10795</wp:posOffset>
            </wp:positionH>
            <wp:positionV relativeFrom="paragraph">
              <wp:posOffset>0</wp:posOffset>
            </wp:positionV>
            <wp:extent cx="6838950" cy="9801225"/>
            <wp:effectExtent l="0" t="0" r="0" b="9525"/>
            <wp:wrapNone/>
            <wp:docPr id="8" name="Image 4" descr="Macintosh HD:Users:h-nerriere:Desktop:page de garde_SP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cintosh HD:Users:h-nerriere:Desktop:page de garde_SPL.jpg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AAC95" w14:textId="64612186" w:rsidR="00FF7633" w:rsidRDefault="00FF7633" w:rsidP="002B78AA"/>
    <w:p w14:paraId="749B961C" w14:textId="77777777" w:rsidR="00FF7633" w:rsidRDefault="00FF7633" w:rsidP="002B78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A758F" wp14:editId="7A8CB5FA">
                <wp:simplePos x="0" y="0"/>
                <wp:positionH relativeFrom="column">
                  <wp:posOffset>348615</wp:posOffset>
                </wp:positionH>
                <wp:positionV relativeFrom="paragraph">
                  <wp:posOffset>133985</wp:posOffset>
                </wp:positionV>
                <wp:extent cx="6164580" cy="86106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44213" w14:textId="77777777" w:rsidR="004B267A" w:rsidRPr="002B78AA" w:rsidRDefault="004B267A" w:rsidP="00310582">
                            <w:pPr>
                              <w:pStyle w:val="NormalWeb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</w:pPr>
                            <w:r w:rsidRPr="002B78AA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</w:rPr>
                              <w:t>MARCHE PUBLIC DE TRAVAUX</w:t>
                            </w:r>
                          </w:p>
                          <w:p w14:paraId="1BC7A913" w14:textId="77777777" w:rsidR="004B267A" w:rsidRPr="002B78AA" w:rsidRDefault="004B267A" w:rsidP="00497A73">
                            <w:pPr>
                              <w:pStyle w:val="NormalWeb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bookmarkStart w:id="0" w:name="_Hlk5865633"/>
                            <w:bookmarkStart w:id="1" w:name="_Hlk5865634"/>
                            <w:bookmarkStart w:id="2" w:name="_Hlk5865853"/>
                            <w:bookmarkStart w:id="3" w:name="_Hlk5865854"/>
                            <w:proofErr w:type="gramStart"/>
                            <w:r w:rsidRPr="002B78AA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établi</w:t>
                            </w:r>
                            <w:proofErr w:type="gramEnd"/>
                            <w:r w:rsidRPr="002B78AA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F87292">
                              <w:rPr>
                                <w:rFonts w:asciiTheme="minorHAnsi" w:hAnsiTheme="minorHAnsi"/>
                                <w:iCs/>
                                <w:color w:val="FFFFFF" w:themeColor="background1"/>
                              </w:rPr>
                              <w:t>en application des dispositions de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FFFFFF" w:themeColor="background1"/>
                              </w:rPr>
                              <w:t xml:space="preserve">s articles du code de la commande publique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758F" id="Zone de texte 2" o:spid="_x0000_s1027" type="#_x0000_t202" style="position:absolute;left:0;text-align:left;margin-left:27.45pt;margin-top:10.55pt;width:485.4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" filled="f" stroked="f">
                <v:textbox>
                  <w:txbxContent>
                    <w:p w14:paraId="3CE44213" w14:textId="77777777" w:rsidR="004B267A" w:rsidRPr="002B78AA" w:rsidRDefault="004B267A" w:rsidP="00310582">
                      <w:pPr>
                        <w:pStyle w:val="NormalWeb"/>
                        <w:spacing w:before="0" w:beforeAutospacing="0" w:after="0" w:afterAutospacing="0"/>
                        <w:ind w:left="0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</w:pPr>
                      <w:r w:rsidRPr="002B78AA">
                        <w:rPr>
                          <w:rFonts w:asciiTheme="minorHAnsi" w:hAnsiTheme="minorHAnsi"/>
                          <w:color w:val="FFFFFF" w:themeColor="background1"/>
                          <w:sz w:val="32"/>
                        </w:rPr>
                        <w:t>MARCHE PUBLIC DE TRAVAUX</w:t>
                      </w:r>
                    </w:p>
                    <w:p w14:paraId="1BC7A913" w14:textId="77777777" w:rsidR="004B267A" w:rsidRPr="002B78AA" w:rsidRDefault="004B267A" w:rsidP="00497A73">
                      <w:pPr>
                        <w:pStyle w:val="NormalWeb"/>
                        <w:spacing w:before="0" w:beforeAutospacing="0" w:after="0" w:afterAutospacing="0"/>
                        <w:ind w:left="0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bookmarkStart w:id="4" w:name="_Hlk5865633"/>
                      <w:bookmarkStart w:id="5" w:name="_Hlk5865634"/>
                      <w:bookmarkStart w:id="6" w:name="_Hlk5865853"/>
                      <w:bookmarkStart w:id="7" w:name="_Hlk5865854"/>
                      <w:proofErr w:type="gramStart"/>
                      <w:r w:rsidRPr="002B78AA">
                        <w:rPr>
                          <w:rFonts w:asciiTheme="minorHAnsi" w:hAnsiTheme="minorHAnsi"/>
                          <w:color w:val="FFFFFF" w:themeColor="background1"/>
                        </w:rPr>
                        <w:t>établi</w:t>
                      </w:r>
                      <w:proofErr w:type="gramEnd"/>
                      <w:r w:rsidRPr="002B78AA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</w:t>
                      </w:r>
                      <w:r w:rsidRPr="00F87292">
                        <w:rPr>
                          <w:rFonts w:asciiTheme="minorHAnsi" w:hAnsiTheme="minorHAnsi"/>
                          <w:iCs/>
                          <w:color w:val="FFFFFF" w:themeColor="background1"/>
                        </w:rPr>
                        <w:t>en application des dispositions de</w:t>
                      </w:r>
                      <w:r>
                        <w:rPr>
                          <w:rFonts w:asciiTheme="minorHAnsi" w:hAnsiTheme="minorHAnsi"/>
                          <w:iCs/>
                          <w:color w:val="FFFFFF" w:themeColor="background1"/>
                        </w:rPr>
                        <w:t xml:space="preserve">s articles du code de la commande publique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0FDAA30A" w14:textId="4E2ED62E" w:rsidR="00FF7633" w:rsidRDefault="00FF7633" w:rsidP="002B78AA"/>
    <w:p w14:paraId="51AD7BA4" w14:textId="77777777" w:rsidR="00FF7633" w:rsidRDefault="00FF7633" w:rsidP="002B78AA"/>
    <w:p w14:paraId="076D2796" w14:textId="77777777" w:rsidR="00FF7633" w:rsidRDefault="00FF7633" w:rsidP="002B78AA"/>
    <w:p w14:paraId="01945347" w14:textId="54B8E442" w:rsidR="00FF7633" w:rsidRDefault="00FF7633" w:rsidP="002B78AA"/>
    <w:p w14:paraId="324B7D98" w14:textId="77777777" w:rsidR="00FF7633" w:rsidRDefault="00FF7633" w:rsidP="002B78AA"/>
    <w:p w14:paraId="151E0FE8" w14:textId="77777777" w:rsidR="00FF7633" w:rsidRDefault="00FF7633" w:rsidP="002B78AA"/>
    <w:p w14:paraId="3D54F489" w14:textId="0AFF3F39" w:rsidR="00FF7633" w:rsidRDefault="00FF7633" w:rsidP="002B78AA"/>
    <w:p w14:paraId="7F360545" w14:textId="66F214AB" w:rsidR="00FF7633" w:rsidRDefault="00F62B07" w:rsidP="002B78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E3F85" wp14:editId="2B6F6492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6187440" cy="819150"/>
                <wp:effectExtent l="0" t="0" r="0" b="0"/>
                <wp:wrapNone/>
                <wp:docPr id="5" name="Zone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06B161" w14:textId="76FF099B" w:rsidR="004B267A" w:rsidRPr="00BF267B" w:rsidRDefault="00F62B07" w:rsidP="00F62B07">
                            <w:pPr>
                              <w:pStyle w:val="NormalWeb"/>
                              <w:ind w:left="0"/>
                              <w:jc w:val="center"/>
                            </w:pPr>
                            <w:r w:rsidRPr="00F62B07">
                              <w:rPr>
                                <w:rFonts w:asciiTheme="minorHAnsi" w:hAnsiTheme="minorHAnsi"/>
                                <w:noProof/>
                                <w:color w:val="FFFFFF" w:themeColor="background1"/>
                                <w:sz w:val="40"/>
                                <w:szCs w:val="36"/>
                              </w:rPr>
                              <w:t>Réhabilitation du parking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F62B07">
                              <w:rPr>
                                <w:rFonts w:asciiTheme="minorHAnsi" w:hAnsiTheme="minorHAnsi"/>
                                <w:noProof/>
                                <w:color w:val="FFFFFF" w:themeColor="background1"/>
                                <w:sz w:val="40"/>
                                <w:szCs w:val="36"/>
                              </w:rPr>
                              <w:t>à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F62B07">
                              <w:rPr>
                                <w:rFonts w:asciiTheme="minorHAnsi" w:hAnsiTheme="minorHAnsi"/>
                                <w:noProof/>
                                <w:color w:val="FFFFFF" w:themeColor="background1"/>
                                <w:sz w:val="40"/>
                                <w:szCs w:val="36"/>
                              </w:rPr>
                              <w:t>TIFFAUGES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3F85" id="ZoneTexte 4" o:spid="_x0000_s1028" type="#_x0000_t202" style="position:absolute;left:0;text-align:left;margin-left:0;margin-top:.55pt;width:487.2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" filled="f" stroked="f">
                <v:textbox>
                  <w:txbxContent>
                    <w:p w14:paraId="0706B161" w14:textId="76FF099B" w:rsidR="004B267A" w:rsidRPr="00BF267B" w:rsidRDefault="00F62B07" w:rsidP="00F62B07">
                      <w:pPr>
                        <w:pStyle w:val="NormalWeb"/>
                        <w:ind w:left="0"/>
                        <w:jc w:val="center"/>
                      </w:pPr>
                      <w:r w:rsidRPr="00F62B07">
                        <w:rPr>
                          <w:rFonts w:asciiTheme="minorHAnsi" w:hAnsiTheme="minorHAnsi"/>
                          <w:noProof/>
                          <w:color w:val="FFFFFF" w:themeColor="background1"/>
                          <w:sz w:val="40"/>
                          <w:szCs w:val="36"/>
                        </w:rPr>
                        <w:t>Réhabilitation du parking</w:t>
                      </w:r>
                      <w:r>
                        <w:rPr>
                          <w:rFonts w:asciiTheme="minorHAnsi" w:hAnsiTheme="minorHAnsi"/>
                          <w:noProof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F62B07">
                        <w:rPr>
                          <w:rFonts w:asciiTheme="minorHAnsi" w:hAnsiTheme="minorHAnsi"/>
                          <w:noProof/>
                          <w:color w:val="FFFFFF" w:themeColor="background1"/>
                          <w:sz w:val="40"/>
                          <w:szCs w:val="36"/>
                        </w:rPr>
                        <w:t>à</w:t>
                      </w:r>
                      <w:r>
                        <w:rPr>
                          <w:rFonts w:asciiTheme="minorHAnsi" w:hAnsiTheme="minorHAnsi"/>
                          <w:noProof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F62B07">
                        <w:rPr>
                          <w:rFonts w:asciiTheme="minorHAnsi" w:hAnsiTheme="minorHAnsi"/>
                          <w:noProof/>
                          <w:color w:val="FFFFFF" w:themeColor="background1"/>
                          <w:sz w:val="40"/>
                          <w:szCs w:val="36"/>
                        </w:rPr>
                        <w:t>TIFFAUGES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7513F6" w14:textId="77777777" w:rsidR="00FF7633" w:rsidRDefault="00FF7633" w:rsidP="002B78AA"/>
    <w:p w14:paraId="648BB3C9" w14:textId="77777777" w:rsidR="00FF7633" w:rsidRDefault="00FF7633" w:rsidP="002B78AA"/>
    <w:p w14:paraId="5E7D03AE" w14:textId="57520686" w:rsidR="00FF7633" w:rsidRDefault="00FF7633" w:rsidP="002B78AA"/>
    <w:p w14:paraId="7D0305FF" w14:textId="77777777" w:rsidR="00FF7633" w:rsidRDefault="00FF7633" w:rsidP="002B78AA"/>
    <w:p w14:paraId="7809F507" w14:textId="77777777" w:rsidR="00FF7633" w:rsidRDefault="00FF7633" w:rsidP="002B78AA"/>
    <w:p w14:paraId="310A153D" w14:textId="5F9B0C57" w:rsidR="00FF7633" w:rsidRDefault="00FF7633" w:rsidP="002B78AA"/>
    <w:p w14:paraId="6ADD9D33" w14:textId="77777777" w:rsidR="00FF7633" w:rsidRDefault="00FF7633" w:rsidP="002B78AA"/>
    <w:p w14:paraId="52E497C6" w14:textId="7E228B7C" w:rsidR="00FF7633" w:rsidRDefault="00FF7633" w:rsidP="002B78AA"/>
    <w:p w14:paraId="269F76A6" w14:textId="77777777" w:rsidR="00FF7633" w:rsidRDefault="00FF7633" w:rsidP="002B78AA"/>
    <w:p w14:paraId="4E979179" w14:textId="77777777" w:rsidR="00FF7633" w:rsidRDefault="00FF7633" w:rsidP="002B78AA"/>
    <w:p w14:paraId="27B4C0A0" w14:textId="54AA3171" w:rsidR="00FF7633" w:rsidRDefault="00FF7633" w:rsidP="002B78AA"/>
    <w:p w14:paraId="5C4E82A7" w14:textId="49B4BB84" w:rsidR="00FF7633" w:rsidRDefault="00FF7633" w:rsidP="002B78AA"/>
    <w:p w14:paraId="4AF73A47" w14:textId="7D4FEEE3" w:rsidR="00FF7633" w:rsidRDefault="00515C5F" w:rsidP="002B78AA">
      <w:r w:rsidRPr="00515C5F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03FFDE" wp14:editId="5FE57F61">
                <wp:simplePos x="0" y="0"/>
                <wp:positionH relativeFrom="margin">
                  <wp:posOffset>929005</wp:posOffset>
                </wp:positionH>
                <wp:positionV relativeFrom="paragraph">
                  <wp:posOffset>36830</wp:posOffset>
                </wp:positionV>
                <wp:extent cx="4794250" cy="140462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0A9F" w14:textId="7F1C1F1E" w:rsidR="00515C5F" w:rsidRPr="00515C5F" w:rsidRDefault="00515C5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15C5F">
                              <w:rPr>
                                <w:b/>
                                <w:bCs/>
                                <w:i/>
                                <w:iCs/>
                              </w:rPr>
                              <w:t>Ce marché a été déclaré sans suite lors d’une précédente consultation.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3FFDE" id="_x0000_s1029" type="#_x0000_t202" style="position:absolute;left:0;text-align:left;margin-left:73.15pt;margin-top:2.9pt;width:37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" stroked="f">
                <v:textbox style="mso-fit-shape-to-text:t">
                  <w:txbxContent>
                    <w:p w14:paraId="54EB0A9F" w14:textId="7F1C1F1E" w:rsidR="00515C5F" w:rsidRPr="00515C5F" w:rsidRDefault="00515C5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515C5F">
                        <w:rPr>
                          <w:b/>
                          <w:bCs/>
                          <w:i/>
                          <w:iCs/>
                        </w:rPr>
                        <w:t>Ce marché a été déclaré sans suite lors d’une précédente consultation.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38811" w14:textId="01BD3E8A" w:rsidR="00FF7633" w:rsidRDefault="00FF7633" w:rsidP="002B78AA"/>
    <w:p w14:paraId="1607B897" w14:textId="77777777" w:rsidR="00FF7633" w:rsidRDefault="00FF7633" w:rsidP="002B78AA"/>
    <w:p w14:paraId="4141261D" w14:textId="2F386815" w:rsidR="00FF7633" w:rsidRPr="00595128" w:rsidRDefault="00595128" w:rsidP="002B78AA">
      <w:pPr>
        <w:rPr>
          <w:b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B5FF548" w14:textId="60F18EFE" w:rsidR="00FF7633" w:rsidRDefault="00FF7633" w:rsidP="002B78AA"/>
    <w:p w14:paraId="2B51C7B0" w14:textId="2E0795C5" w:rsidR="00FF7633" w:rsidRDefault="00515C5F" w:rsidP="002B78AA"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3DF4D76B" wp14:editId="743B37BE">
            <wp:simplePos x="0" y="0"/>
            <wp:positionH relativeFrom="column">
              <wp:posOffset>2084607</wp:posOffset>
            </wp:positionH>
            <wp:positionV relativeFrom="paragraph">
              <wp:posOffset>155575</wp:posOffset>
            </wp:positionV>
            <wp:extent cx="2714625" cy="125730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8094" w14:textId="77777777" w:rsidR="00FF7633" w:rsidRDefault="00FF7633" w:rsidP="002B78AA"/>
    <w:p w14:paraId="265F9F35" w14:textId="77777777" w:rsidR="00FF7633" w:rsidRDefault="00FF7633" w:rsidP="002B78AA"/>
    <w:p w14:paraId="3D6B8E65" w14:textId="77777777" w:rsidR="00FF7633" w:rsidRDefault="00FF7633" w:rsidP="002B78AA"/>
    <w:p w14:paraId="62427FDF" w14:textId="77777777" w:rsidR="00FF7633" w:rsidRDefault="00FF7633" w:rsidP="002B78AA"/>
    <w:p w14:paraId="4DF4513B" w14:textId="77777777" w:rsidR="00F62B07" w:rsidRDefault="00F62B07" w:rsidP="002B78AA">
      <w:pPr>
        <w:rPr>
          <w:b/>
        </w:rPr>
      </w:pPr>
    </w:p>
    <w:p w14:paraId="2F3DE553" w14:textId="77777777" w:rsidR="00F62B07" w:rsidRDefault="00F62B07" w:rsidP="002B78AA">
      <w:pPr>
        <w:rPr>
          <w:b/>
        </w:rPr>
      </w:pPr>
    </w:p>
    <w:p w14:paraId="5835BBB4" w14:textId="77777777" w:rsidR="00F62B07" w:rsidRDefault="00F62B07" w:rsidP="002B78AA">
      <w:pPr>
        <w:rPr>
          <w:b/>
        </w:rPr>
      </w:pPr>
    </w:p>
    <w:p w14:paraId="56A20623" w14:textId="77777777" w:rsidR="00F62B07" w:rsidRDefault="00F62B07" w:rsidP="002B78AA">
      <w:pPr>
        <w:rPr>
          <w:b/>
        </w:rPr>
      </w:pPr>
    </w:p>
    <w:p w14:paraId="3D7C4C2C" w14:textId="77777777" w:rsidR="00F62B07" w:rsidRDefault="00F62B07" w:rsidP="002B78AA">
      <w:pPr>
        <w:rPr>
          <w:b/>
        </w:rPr>
      </w:pPr>
    </w:p>
    <w:p w14:paraId="2C307D48" w14:textId="64831085" w:rsidR="00FF7633" w:rsidRPr="009973A9" w:rsidRDefault="009973A9" w:rsidP="002B78AA">
      <w:pPr>
        <w:rPr>
          <w:b/>
        </w:rPr>
      </w:pPr>
      <w:r w:rsidRPr="009973A9">
        <w:rPr>
          <w:b/>
        </w:rPr>
        <w:t xml:space="preserve">Maître d’ouvrage : </w:t>
      </w:r>
    </w:p>
    <w:p w14:paraId="5B4302E1" w14:textId="77777777" w:rsidR="009973A9" w:rsidRDefault="009973A9" w:rsidP="002B78AA"/>
    <w:p w14:paraId="39C03F12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Commune de TIFFAUGES</w:t>
      </w:r>
    </w:p>
    <w:p w14:paraId="32C0D606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5, place Gilles de Rais</w:t>
      </w:r>
    </w:p>
    <w:p w14:paraId="1A4567AD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85130 TIFFAUGES</w:t>
      </w:r>
    </w:p>
    <w:p w14:paraId="1CF24321" w14:textId="5F58AC85" w:rsidR="00FD18F4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Tél. : 02 51 65 72 25</w:t>
      </w:r>
    </w:p>
    <w:p w14:paraId="67DF4D98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</w:p>
    <w:p w14:paraId="6A61A136" w14:textId="7786D63D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0"/>
          <w:szCs w:val="22"/>
        </w:rPr>
      </w:pPr>
    </w:p>
    <w:p w14:paraId="0AD5EC55" w14:textId="4A7FFA62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0"/>
          <w:szCs w:val="22"/>
        </w:rPr>
      </w:pPr>
    </w:p>
    <w:p w14:paraId="2AB56BB4" w14:textId="50FB48CF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0"/>
          <w:szCs w:val="22"/>
        </w:rPr>
      </w:pPr>
    </w:p>
    <w:p w14:paraId="5324FC06" w14:textId="43D220FD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0"/>
          <w:szCs w:val="22"/>
        </w:rPr>
      </w:pPr>
    </w:p>
    <w:p w14:paraId="6F48689E" w14:textId="77777777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0"/>
          <w:szCs w:val="22"/>
        </w:rPr>
      </w:pPr>
    </w:p>
    <w:p w14:paraId="1505FE31" w14:textId="77777777" w:rsidR="00FD18F4" w:rsidRPr="002B78AA" w:rsidRDefault="00FD18F4" w:rsidP="00FD18F4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b w:val="0"/>
          <w:sz w:val="20"/>
          <w:szCs w:val="22"/>
        </w:rPr>
      </w:pPr>
      <w:bookmarkStart w:id="4" w:name="_Hlk5865648"/>
      <w:r w:rsidRPr="002B78AA">
        <w:rPr>
          <w:rFonts w:asciiTheme="minorHAnsi" w:eastAsia="MS Mincho" w:hAnsiTheme="minorHAnsi"/>
          <w:b w:val="0"/>
          <w:sz w:val="20"/>
          <w:szCs w:val="22"/>
        </w:rPr>
        <w:t>La procédure de consultation utilisée est la suivante :</w:t>
      </w:r>
    </w:p>
    <w:p w14:paraId="21F54FEE" w14:textId="77777777" w:rsidR="00FF7633" w:rsidRDefault="00497A73" w:rsidP="00DF2916">
      <w:pPr>
        <w:pStyle w:val="NormalWeb"/>
        <w:spacing w:before="0" w:beforeAutospacing="0" w:after="0" w:afterAutospacing="0"/>
        <w:ind w:left="0"/>
        <w:jc w:val="center"/>
      </w:pPr>
      <w:r w:rsidRPr="002B78AA">
        <w:rPr>
          <w:rFonts w:asciiTheme="minorHAnsi" w:eastAsia="MS Mincho" w:hAnsiTheme="minorHAnsi"/>
          <w:b w:val="0"/>
          <w:sz w:val="20"/>
          <w:szCs w:val="22"/>
        </w:rPr>
        <w:t xml:space="preserve">Procédure adaptée </w:t>
      </w:r>
      <w:r w:rsidR="00DF2916">
        <w:rPr>
          <w:rFonts w:asciiTheme="minorHAnsi" w:eastAsia="MS Mincho" w:hAnsiTheme="minorHAnsi"/>
          <w:b w:val="0"/>
          <w:sz w:val="20"/>
          <w:szCs w:val="22"/>
        </w:rPr>
        <w:t xml:space="preserve">ouverte avec possibilité de négociation en application du code de la commande publique </w:t>
      </w:r>
    </w:p>
    <w:bookmarkEnd w:id="4"/>
    <w:p w14:paraId="5B0824CB" w14:textId="77777777" w:rsidR="00FF7633" w:rsidRDefault="00FF7633" w:rsidP="002B78AA"/>
    <w:p w14:paraId="62785696" w14:textId="77777777" w:rsidR="00022D24" w:rsidRDefault="00022D24" w:rsidP="002B78AA">
      <w:r>
        <w:br w:type="page"/>
      </w:r>
    </w:p>
    <w:p w14:paraId="27932E6D" w14:textId="77777777" w:rsidR="00515C5F" w:rsidRDefault="00515C5F" w:rsidP="00673E83">
      <w:pPr>
        <w:tabs>
          <w:tab w:val="left" w:pos="364"/>
        </w:tabs>
        <w:rPr>
          <w:b/>
          <w:bCs/>
          <w:u w:val="single"/>
        </w:rPr>
      </w:pPr>
    </w:p>
    <w:p w14:paraId="1C6EC3B5" w14:textId="124CCE4E" w:rsidR="00673E83" w:rsidRPr="00885785" w:rsidRDefault="00673E83" w:rsidP="00673E83">
      <w:pPr>
        <w:tabs>
          <w:tab w:val="left" w:pos="364"/>
        </w:tabs>
      </w:pPr>
      <w:r w:rsidRPr="00885785">
        <w:rPr>
          <w:b/>
          <w:bCs/>
          <w:u w:val="single"/>
        </w:rPr>
        <w:t>Identification de l’acheteur</w:t>
      </w:r>
    </w:p>
    <w:p w14:paraId="19A0B2F6" w14:textId="77777777" w:rsidR="00673E83" w:rsidRDefault="00673E83" w:rsidP="00673E83">
      <w:pPr>
        <w:rPr>
          <w:b/>
        </w:rPr>
      </w:pPr>
    </w:p>
    <w:p w14:paraId="171A68A0" w14:textId="278AF9DF" w:rsidR="00673E83" w:rsidRPr="009973A9" w:rsidRDefault="00673E83" w:rsidP="00673E83">
      <w:pPr>
        <w:rPr>
          <w:b/>
        </w:rPr>
      </w:pPr>
      <w:r w:rsidRPr="009973A9">
        <w:rPr>
          <w:b/>
        </w:rPr>
        <w:t xml:space="preserve">Maître d’ouvrage : </w:t>
      </w:r>
    </w:p>
    <w:p w14:paraId="0A601606" w14:textId="77777777" w:rsidR="00FF7633" w:rsidRPr="00F74FEC" w:rsidRDefault="00FF7633" w:rsidP="002B78AA"/>
    <w:p w14:paraId="162DE427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Commune de TIFFAUGES</w:t>
      </w:r>
    </w:p>
    <w:p w14:paraId="79965F6A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5, place Gilles de Rais</w:t>
      </w:r>
    </w:p>
    <w:p w14:paraId="18D76F01" w14:textId="77777777" w:rsidR="00F62B07" w:rsidRP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85130 TIFFAUGES</w:t>
      </w:r>
    </w:p>
    <w:p w14:paraId="1BCA38D5" w14:textId="77777777" w:rsidR="00F62B07" w:rsidRDefault="00F62B07" w:rsidP="00F62B07">
      <w:pPr>
        <w:pStyle w:val="NormalWeb"/>
        <w:spacing w:before="0" w:beforeAutospacing="0" w:after="0" w:afterAutospacing="0"/>
        <w:ind w:left="0" w:firstLine="709"/>
        <w:rPr>
          <w:rFonts w:asciiTheme="minorHAnsi" w:eastAsia="MS Mincho" w:hAnsiTheme="minorHAnsi"/>
          <w:b w:val="0"/>
          <w:sz w:val="22"/>
        </w:rPr>
      </w:pPr>
      <w:r w:rsidRPr="00F62B07">
        <w:rPr>
          <w:rFonts w:asciiTheme="minorHAnsi" w:eastAsia="MS Mincho" w:hAnsiTheme="minorHAnsi"/>
          <w:b w:val="0"/>
          <w:sz w:val="22"/>
        </w:rPr>
        <w:t>Tél. : 02 51 65 72 25</w:t>
      </w:r>
    </w:p>
    <w:p w14:paraId="40665927" w14:textId="77777777" w:rsidR="008E592A" w:rsidRPr="00F74FEC" w:rsidRDefault="008E592A" w:rsidP="00DA0490"/>
    <w:p w14:paraId="317708A8" w14:textId="0AAD56F0" w:rsidR="00022D24" w:rsidRPr="00F74FEC" w:rsidRDefault="00022D24" w:rsidP="00DA0490">
      <w:r w:rsidRPr="00F74FEC">
        <w:t>Adresse de courrier électronique (courriel) :</w:t>
      </w:r>
      <w:r w:rsidR="00F62B07" w:rsidRPr="00F62B07">
        <w:rPr>
          <w:rFonts w:asciiTheme="minorHAnsi" w:eastAsiaTheme="minorEastAsia" w:cstheme="minorBidi"/>
          <w:color w:val="000000" w:themeColor="text1"/>
        </w:rPr>
        <w:t xml:space="preserve"> </w:t>
      </w:r>
      <w:hyperlink r:id="rId12" w:history="1">
        <w:r w:rsidR="00F62B07" w:rsidRPr="00F66CCC">
          <w:rPr>
            <w:rStyle w:val="Lienhypertexte"/>
          </w:rPr>
          <w:t>contact@tiffauges.fr</w:t>
        </w:r>
      </w:hyperlink>
      <w:r w:rsidR="00F62B07">
        <w:t xml:space="preserve"> </w:t>
      </w:r>
    </w:p>
    <w:p w14:paraId="34EA4BA1" w14:textId="77777777" w:rsidR="00673E83" w:rsidRDefault="00673E83" w:rsidP="00673E83">
      <w:pPr>
        <w:tabs>
          <w:tab w:val="left" w:pos="364"/>
        </w:tabs>
      </w:pPr>
    </w:p>
    <w:p w14:paraId="7F75163A" w14:textId="523B2AF3" w:rsidR="00673E83" w:rsidRPr="00667EC8" w:rsidRDefault="00673E83" w:rsidP="00673E83">
      <w:pPr>
        <w:tabs>
          <w:tab w:val="left" w:pos="364"/>
        </w:tabs>
      </w:pPr>
      <w:r w:rsidRPr="00667EC8">
        <w:t xml:space="preserve">Groupement </w:t>
      </w:r>
      <w:r>
        <w:t xml:space="preserve">de </w:t>
      </w:r>
      <w:r w:rsidRPr="00F62B07">
        <w:t>commandes : Non</w:t>
      </w:r>
      <w:r>
        <w:t xml:space="preserve"> </w:t>
      </w:r>
    </w:p>
    <w:p w14:paraId="3E93E68E" w14:textId="6D6E4EE7" w:rsidR="00FF7633" w:rsidRDefault="00FF7633" w:rsidP="002B78AA"/>
    <w:p w14:paraId="3BD5E8CF" w14:textId="18510E77" w:rsidR="00673E83" w:rsidRDefault="00673E83" w:rsidP="002B78AA"/>
    <w:p w14:paraId="7E03F09F" w14:textId="77777777" w:rsidR="00673E83" w:rsidRPr="002748D3" w:rsidRDefault="00673E83" w:rsidP="00673E83">
      <w:pPr>
        <w:tabs>
          <w:tab w:val="left" w:pos="364"/>
        </w:tabs>
      </w:pPr>
      <w:r>
        <w:rPr>
          <w:b/>
          <w:bCs/>
          <w:u w:val="single"/>
        </w:rPr>
        <w:t>Communication</w:t>
      </w:r>
    </w:p>
    <w:p w14:paraId="7832FC51" w14:textId="29468AD7" w:rsidR="00673E83" w:rsidRDefault="00673E83" w:rsidP="00673E83">
      <w:pPr>
        <w:tabs>
          <w:tab w:val="left" w:pos="364"/>
        </w:tabs>
      </w:pPr>
      <w:r w:rsidRPr="002748D3">
        <w:t xml:space="preserve">Moyen d’accès aux documents de la consultation : </w:t>
      </w:r>
      <w:r w:rsidR="00F62B07" w:rsidRPr="00F62B07">
        <w:rPr>
          <w:rStyle w:val="Lienhypertexte"/>
          <w:u w:color="4472C4"/>
        </w:rPr>
        <w:t>https://www.marches-securises.fr</w:t>
      </w:r>
    </w:p>
    <w:p w14:paraId="5706B9AB" w14:textId="77777777" w:rsidR="00673E83" w:rsidRDefault="00673E83" w:rsidP="00673E83">
      <w:pPr>
        <w:tabs>
          <w:tab w:val="left" w:pos="364"/>
        </w:tabs>
      </w:pPr>
    </w:p>
    <w:p w14:paraId="380DB3E8" w14:textId="77777777" w:rsidR="00673E83" w:rsidRPr="002748D3" w:rsidRDefault="00673E83" w:rsidP="00673E83">
      <w:pPr>
        <w:tabs>
          <w:tab w:val="left" w:pos="364"/>
        </w:tabs>
      </w:pPr>
      <w:r w:rsidRPr="002748D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Procédure</w:t>
      </w:r>
    </w:p>
    <w:p w14:paraId="00BB9C82" w14:textId="6A67120D" w:rsidR="00673E83" w:rsidRPr="00650F77" w:rsidRDefault="00673E83" w:rsidP="00673E83">
      <w:pPr>
        <w:tabs>
          <w:tab w:val="left" w:pos="364"/>
        </w:tabs>
      </w:pPr>
      <w:r w:rsidRPr="005B65E0">
        <w:rPr>
          <w:u w:val="single"/>
        </w:rPr>
        <w:t>Type de procédure</w:t>
      </w:r>
      <w:r w:rsidRPr="00650F77">
        <w:t xml:space="preserve"> : </w:t>
      </w:r>
      <w:r w:rsidR="005B65E0" w:rsidRPr="005B65E0">
        <w:t>Procédure adaptée ouverte avec possibilité de négociation en application du code de la commande publique</w:t>
      </w:r>
    </w:p>
    <w:p w14:paraId="386FD6CF" w14:textId="77777777" w:rsidR="00673E83" w:rsidRDefault="00673E83" w:rsidP="00673E83">
      <w:pPr>
        <w:tabs>
          <w:tab w:val="left" w:pos="364"/>
        </w:tabs>
      </w:pPr>
    </w:p>
    <w:p w14:paraId="359083CA" w14:textId="77777777" w:rsidR="00673E83" w:rsidRPr="00650F77" w:rsidRDefault="00673E83" w:rsidP="00673E83">
      <w:pPr>
        <w:tabs>
          <w:tab w:val="left" w:pos="364"/>
        </w:tabs>
      </w:pPr>
      <w:r w:rsidRPr="00673E83">
        <w:rPr>
          <w:i/>
          <w:iCs/>
          <w:u w:val="single"/>
        </w:rPr>
        <w:t>Conditions de participation</w:t>
      </w:r>
      <w:r w:rsidRPr="00650F77">
        <w:t> :</w:t>
      </w:r>
    </w:p>
    <w:p w14:paraId="041CB15B" w14:textId="38B95C79" w:rsidR="00673E83" w:rsidRPr="00F62B07" w:rsidRDefault="00673E83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bookmarkStart w:id="5" w:name="_Hlk92868253"/>
      <w:r>
        <w:t>A</w:t>
      </w:r>
      <w:r w:rsidRPr="008C4386">
        <w:t xml:space="preserve">ptitude à exercer l’activité </w:t>
      </w:r>
      <w:r w:rsidRPr="00F62B07">
        <w:t>professionnelle : conditions / moyens de preuve</w:t>
      </w:r>
    </w:p>
    <w:p w14:paraId="5BCCA2C9" w14:textId="77777777" w:rsidR="00673E83" w:rsidRPr="00F62B07" w:rsidRDefault="00673E83" w:rsidP="00673E83">
      <w:pPr>
        <w:tabs>
          <w:tab w:val="left" w:pos="364"/>
        </w:tabs>
      </w:pPr>
      <w:r w:rsidRPr="00F62B07">
        <w:t>Les éléments suivants devront être fournis : présentation d’une liste des travaux exécutés au cours des cinq dernières années ou à défaut, des certificats de qualification professionnelle / preuve par tout moyen</w:t>
      </w:r>
    </w:p>
    <w:p w14:paraId="548DD1BC" w14:textId="062E1231" w:rsidR="00673E83" w:rsidRPr="00F62B07" w:rsidRDefault="00673E83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r w:rsidRPr="00F62B07">
        <w:t>Capacité économique et financière : conditions / moyens de preuve</w:t>
      </w:r>
    </w:p>
    <w:p w14:paraId="5FB3F588" w14:textId="77777777" w:rsidR="00673E83" w:rsidRPr="00F62B07" w:rsidRDefault="00673E83" w:rsidP="00673E83">
      <w:pPr>
        <w:tabs>
          <w:tab w:val="left" w:pos="364"/>
        </w:tabs>
      </w:pPr>
      <w:r w:rsidRPr="00F62B07">
        <w:t>Les éléments suivants devront être fournis : chiffre d’affaires global et chiffre d’affaires concernant les prestations objet du marché public, réalisés au cours des trois derniers exercices disponibles / DC2 ou documents équivalents ; La preuve d’une assurance pours les risques professionnels / Attestation d’assurance responsabilité civile professionnelle</w:t>
      </w:r>
    </w:p>
    <w:p w14:paraId="15DF5340" w14:textId="6ADCDA52" w:rsidR="00673E83" w:rsidRPr="00F62B07" w:rsidRDefault="00673E83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r w:rsidRPr="00F62B07">
        <w:t>Capacité technique et professionnelle : conditions / moyens de preuve</w:t>
      </w:r>
    </w:p>
    <w:bookmarkEnd w:id="5"/>
    <w:p w14:paraId="78A4A6B8" w14:textId="2693F206" w:rsidR="00673E83" w:rsidRDefault="005B65E0" w:rsidP="002B78AA">
      <w:r w:rsidRPr="00F62B07">
        <w:t>Les éléments suivants devront être fournis :  Une déclaration indiquant les effectifs moyens annuels du candidat (moyens humains généraux) ; Une description de l'outillage, du matériel et de l'équipement technique dont le candidat dispose pour la réalisation de marchés de même nature (moyens techniques généraux) ; une attestation sur l’honneur engageant l’entreprise à fournir avant le démarrage des travaux la ou les autorisation(s) d’intervention à proximité des réseaux (AIPR) pour le personnel concerné.</w:t>
      </w:r>
    </w:p>
    <w:p w14:paraId="3C8382F5" w14:textId="77777777" w:rsidR="005B65E0" w:rsidRDefault="005B65E0" w:rsidP="002B78AA"/>
    <w:p w14:paraId="26C46C7C" w14:textId="1CFEA0BA" w:rsidR="00673E83" w:rsidRPr="00650F77" w:rsidRDefault="00673E83" w:rsidP="00673E83">
      <w:pPr>
        <w:tabs>
          <w:tab w:val="left" w:pos="364"/>
        </w:tabs>
      </w:pPr>
      <w:r>
        <w:t>T</w:t>
      </w:r>
      <w:r w:rsidRPr="00650F77">
        <w:t xml:space="preserve">echnique </w:t>
      </w:r>
      <w:r w:rsidRPr="00F62B07">
        <w:t xml:space="preserve">d’achat : Sans objet </w:t>
      </w:r>
    </w:p>
    <w:p w14:paraId="58828D10" w14:textId="5447C6B5" w:rsidR="00673E83" w:rsidRPr="00650F77" w:rsidRDefault="00673E83" w:rsidP="00673E83">
      <w:pPr>
        <w:tabs>
          <w:tab w:val="left" w:pos="364"/>
        </w:tabs>
      </w:pPr>
      <w:r w:rsidRPr="00650F77">
        <w:t xml:space="preserve">Date et heure limites de réception des plis : </w:t>
      </w:r>
      <w:r w:rsidR="00515C5F">
        <w:t xml:space="preserve">Mercredi </w:t>
      </w:r>
      <w:r w:rsidR="00D937C9">
        <w:t>13</w:t>
      </w:r>
      <w:r w:rsidR="00515C5F">
        <w:t xml:space="preserve"> ju</w:t>
      </w:r>
      <w:r w:rsidR="0074557E">
        <w:t>i</w:t>
      </w:r>
      <w:r w:rsidR="00515C5F">
        <w:t>llet</w:t>
      </w:r>
      <w:r w:rsidR="00B4761E">
        <w:t xml:space="preserve"> 2022 à 12h00</w:t>
      </w:r>
    </w:p>
    <w:p w14:paraId="236A8B9C" w14:textId="40FA670A" w:rsidR="00673E83" w:rsidRPr="00891E03" w:rsidRDefault="00673E83" w:rsidP="00673E83">
      <w:pPr>
        <w:tabs>
          <w:tab w:val="left" w:pos="364"/>
        </w:tabs>
      </w:pPr>
      <w:r w:rsidRPr="00891E03">
        <w:t xml:space="preserve">Présentation des offres </w:t>
      </w:r>
      <w:r>
        <w:t xml:space="preserve">sur </w:t>
      </w:r>
      <w:r w:rsidR="00F62B07" w:rsidRPr="00F62B07">
        <w:rPr>
          <w:rStyle w:val="Lienhypertexte"/>
          <w:u w:color="4472C4"/>
        </w:rPr>
        <w:t>https://www.marches-securises.fr</w:t>
      </w:r>
    </w:p>
    <w:p w14:paraId="50FE82B4" w14:textId="7CF5B782" w:rsidR="008A3284" w:rsidRDefault="00673E83" w:rsidP="00F62B07">
      <w:pPr>
        <w:tabs>
          <w:tab w:val="left" w:pos="364"/>
        </w:tabs>
      </w:pPr>
      <w:r w:rsidRPr="00EE5DB6">
        <w:t xml:space="preserve">L’acheteur </w:t>
      </w:r>
      <w:r w:rsidR="00515C5F">
        <w:t>autorise la proposition de variante :</w:t>
      </w:r>
    </w:p>
    <w:p w14:paraId="798DE245" w14:textId="544B36EB" w:rsidR="00515C5F" w:rsidRPr="00F62B07" w:rsidRDefault="00515C5F" w:rsidP="00515C5F">
      <w:pPr>
        <w:pStyle w:val="Paragraphedeliste"/>
        <w:numPr>
          <w:ilvl w:val="0"/>
          <w:numId w:val="43"/>
        </w:numPr>
        <w:tabs>
          <w:tab w:val="left" w:pos="364"/>
        </w:tabs>
      </w:pPr>
      <w:r>
        <w:t xml:space="preserve">Variante libre : </w:t>
      </w:r>
      <w:r w:rsidR="0074557E" w:rsidRPr="0074557E">
        <w:t>Travaux de construction ou de consolidation des murs de soutènement</w:t>
      </w:r>
    </w:p>
    <w:p w14:paraId="1F49B560" w14:textId="1EA83C84" w:rsidR="004B267A" w:rsidRDefault="004B267A" w:rsidP="004B267A">
      <w:pPr>
        <w:tabs>
          <w:tab w:val="left" w:pos="364"/>
        </w:tabs>
      </w:pPr>
      <w:bookmarkStart w:id="6" w:name="_Hlk93579937"/>
      <w:r w:rsidRPr="00F62B07">
        <w:t>Il n’est pas prévu de prestations supplémentaires éventuelles.</w:t>
      </w:r>
    </w:p>
    <w:bookmarkEnd w:id="6"/>
    <w:p w14:paraId="5D329FB0" w14:textId="7A2500D2" w:rsidR="00673E83" w:rsidRDefault="00673E83" w:rsidP="002B78AA"/>
    <w:p w14:paraId="429E5537" w14:textId="77777777" w:rsidR="00AF5F50" w:rsidRDefault="00AF5F50" w:rsidP="00AF5F50">
      <w:r w:rsidRPr="004B267A">
        <w:rPr>
          <w:i/>
          <w:iCs/>
          <w:u w:val="single"/>
        </w:rPr>
        <w:t>Critères d’attribution</w:t>
      </w:r>
      <w:r>
        <w:t> :</w:t>
      </w:r>
    </w:p>
    <w:p w14:paraId="4F37EDBB" w14:textId="77777777" w:rsidR="00AF5F50" w:rsidRDefault="00AF5F50" w:rsidP="00AF5F50"/>
    <w:p w14:paraId="2FA7F51A" w14:textId="77777777" w:rsidR="00AF5F50" w:rsidRPr="00B4761E" w:rsidRDefault="00AF5F50" w:rsidP="00AF5F50">
      <w:pPr>
        <w:ind w:firstLine="709"/>
        <w:rPr>
          <w:b/>
          <w:bCs/>
        </w:rPr>
      </w:pPr>
      <w:r w:rsidRPr="00B4761E">
        <w:rPr>
          <w:b/>
        </w:rPr>
        <w:t>60 % Prix</w:t>
      </w:r>
      <w:r w:rsidRPr="00B4761E">
        <w:rPr>
          <w:b/>
          <w:bCs/>
        </w:rPr>
        <w:t xml:space="preserve"> </w:t>
      </w:r>
    </w:p>
    <w:p w14:paraId="5972BBF0" w14:textId="2534778B" w:rsidR="00AF5F50" w:rsidRPr="00B4761E" w:rsidRDefault="00AF5F50" w:rsidP="00AF5F50">
      <w:pPr>
        <w:ind w:firstLine="709"/>
        <w:rPr>
          <w:bCs/>
        </w:rPr>
      </w:pPr>
      <w:r w:rsidRPr="00B4761E">
        <w:rPr>
          <w:b/>
        </w:rPr>
        <w:t>1</w:t>
      </w:r>
      <w:r w:rsidR="00B4761E" w:rsidRPr="00B4761E">
        <w:rPr>
          <w:b/>
        </w:rPr>
        <w:t>7</w:t>
      </w:r>
      <w:r w:rsidRPr="00B4761E">
        <w:rPr>
          <w:b/>
        </w:rPr>
        <w:t xml:space="preserve"> % Méthodologie de mise en œuvre et de déploiement de la solution proposée</w:t>
      </w:r>
    </w:p>
    <w:p w14:paraId="21A0C9B2" w14:textId="30AC601F" w:rsidR="00AF5F50" w:rsidRPr="00B4761E" w:rsidRDefault="00AF5F50" w:rsidP="00AF5F50">
      <w:pPr>
        <w:ind w:firstLine="709"/>
        <w:rPr>
          <w:b/>
          <w:bCs/>
        </w:rPr>
      </w:pPr>
      <w:r w:rsidRPr="00B4761E">
        <w:rPr>
          <w:b/>
        </w:rPr>
        <w:t>1</w:t>
      </w:r>
      <w:r w:rsidR="00B4761E" w:rsidRPr="00B4761E">
        <w:rPr>
          <w:b/>
        </w:rPr>
        <w:t>1</w:t>
      </w:r>
      <w:r w:rsidRPr="00B4761E">
        <w:rPr>
          <w:b/>
        </w:rPr>
        <w:t xml:space="preserve"> % Moyens humains et techniques mis à disposition pour réalisation des prestations</w:t>
      </w:r>
    </w:p>
    <w:p w14:paraId="30666D88" w14:textId="77777777" w:rsidR="00AF5F50" w:rsidRPr="00B4761E" w:rsidRDefault="00AF5F50" w:rsidP="00AF5F50">
      <w:pPr>
        <w:ind w:firstLine="709"/>
        <w:rPr>
          <w:bCs/>
        </w:rPr>
      </w:pPr>
      <w:r w:rsidRPr="00B4761E">
        <w:rPr>
          <w:b/>
        </w:rPr>
        <w:t>6 % Qualité</w:t>
      </w:r>
    </w:p>
    <w:p w14:paraId="6484D943" w14:textId="77777777" w:rsidR="00AF5F50" w:rsidRPr="00541E95" w:rsidRDefault="00AF5F50" w:rsidP="00AF5F50">
      <w:pPr>
        <w:ind w:firstLine="709"/>
        <w:rPr>
          <w:b/>
          <w:bCs/>
        </w:rPr>
      </w:pPr>
      <w:r w:rsidRPr="00B4761E">
        <w:rPr>
          <w:b/>
        </w:rPr>
        <w:t>6 % Performance en matière de protection de l'environnement</w:t>
      </w:r>
    </w:p>
    <w:p w14:paraId="29B93E78" w14:textId="77777777" w:rsidR="00AF5F50" w:rsidRDefault="00AF5F50" w:rsidP="002B78AA"/>
    <w:p w14:paraId="2556A43A" w14:textId="5CD451F7" w:rsidR="00673E83" w:rsidRDefault="00673E83" w:rsidP="002B78AA"/>
    <w:p w14:paraId="58596B76" w14:textId="797C7BEF" w:rsidR="00515C5F" w:rsidRDefault="00515C5F" w:rsidP="002B78AA"/>
    <w:p w14:paraId="020B7622" w14:textId="48614977" w:rsidR="00673E83" w:rsidRDefault="00673E83" w:rsidP="00673E83">
      <w:pPr>
        <w:tabs>
          <w:tab w:val="left" w:pos="364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Identification du marché</w:t>
      </w:r>
    </w:p>
    <w:p w14:paraId="574C40E2" w14:textId="77777777" w:rsidR="00515C5F" w:rsidRPr="002748D3" w:rsidRDefault="00515C5F" w:rsidP="00673E83">
      <w:pPr>
        <w:tabs>
          <w:tab w:val="left" w:pos="364"/>
        </w:tabs>
      </w:pPr>
    </w:p>
    <w:p w14:paraId="0CBF9BBF" w14:textId="20BA8369" w:rsidR="00673E83" w:rsidRDefault="00673E83" w:rsidP="00673E83">
      <w:pPr>
        <w:tabs>
          <w:tab w:val="left" w:pos="364"/>
        </w:tabs>
      </w:pPr>
      <w:r>
        <w:t xml:space="preserve">Intitulé du marché : </w:t>
      </w:r>
      <w:r w:rsidR="00F62B07" w:rsidRPr="00F62B07">
        <w:t>Réhabilitation du parking à TIFFAUGES</w:t>
      </w:r>
    </w:p>
    <w:p w14:paraId="2DC69401" w14:textId="2E500AD1" w:rsidR="00673E83" w:rsidRDefault="00673E83" w:rsidP="00673E83">
      <w:pPr>
        <w:tabs>
          <w:tab w:val="left" w:pos="364"/>
        </w:tabs>
      </w:pPr>
      <w:r>
        <w:t>Type de marché </w:t>
      </w:r>
      <w:r w:rsidRPr="00F62B07">
        <w:t xml:space="preserve">: Travaux </w:t>
      </w:r>
    </w:p>
    <w:p w14:paraId="3628BBE0" w14:textId="39CCE46E" w:rsidR="00673E83" w:rsidRDefault="00673E83" w:rsidP="00673E83">
      <w:pPr>
        <w:tabs>
          <w:tab w:val="left" w:pos="364"/>
        </w:tabs>
      </w:pPr>
      <w:r w:rsidRPr="00992759">
        <w:t xml:space="preserve">Description succincte du marché : </w:t>
      </w:r>
      <w:r w:rsidR="00992759" w:rsidRPr="00992759">
        <w:t>Réhabilitation</w:t>
      </w:r>
      <w:r w:rsidR="00992759">
        <w:t xml:space="preserve"> d’un parking sur la commune de Tiffauges pour faire suite à son effondrement.</w:t>
      </w:r>
    </w:p>
    <w:p w14:paraId="53BC62F1" w14:textId="64C0A01E" w:rsidR="00673E83" w:rsidRDefault="00673E83" w:rsidP="00673E83">
      <w:pPr>
        <w:tabs>
          <w:tab w:val="left" w:pos="364"/>
        </w:tabs>
      </w:pPr>
      <w:r>
        <w:t xml:space="preserve">Lieu principal d’exécution du marché : </w:t>
      </w:r>
      <w:r w:rsidR="00992759">
        <w:t>Commune de Tiffauges au croisement de la Route départementale n°753 et la rue du Moulin Vieux.</w:t>
      </w:r>
    </w:p>
    <w:p w14:paraId="7D2CA28C" w14:textId="21BA728E" w:rsidR="00673E83" w:rsidRDefault="00673E83" w:rsidP="005F6037">
      <w:pPr>
        <w:tabs>
          <w:tab w:val="left" w:pos="364"/>
        </w:tabs>
      </w:pPr>
      <w:r>
        <w:t xml:space="preserve">Durée du marché : </w:t>
      </w:r>
      <w:r w:rsidR="00B4761E">
        <w:t>3 mois</w:t>
      </w:r>
    </w:p>
    <w:p w14:paraId="3464BD63" w14:textId="4639BEAB" w:rsidR="00673E83" w:rsidRDefault="00673E83" w:rsidP="00673E83">
      <w:pPr>
        <w:tabs>
          <w:tab w:val="left" w:pos="364"/>
        </w:tabs>
      </w:pPr>
      <w:r>
        <w:t xml:space="preserve">La consultation comporte des tranches : </w:t>
      </w:r>
      <w:r w:rsidRPr="008A3284">
        <w:t>Non</w:t>
      </w:r>
    </w:p>
    <w:p w14:paraId="43F677BA" w14:textId="615C01F8" w:rsidR="00673E83" w:rsidRDefault="00673E83" w:rsidP="002B78AA"/>
    <w:p w14:paraId="068AF3F6" w14:textId="77777777" w:rsidR="00673E83" w:rsidRDefault="00673E83" w:rsidP="00673E83">
      <w:pPr>
        <w:tabs>
          <w:tab w:val="left" w:pos="364"/>
        </w:tabs>
        <w:rPr>
          <w:b/>
          <w:bCs/>
          <w:u w:val="single"/>
        </w:rPr>
      </w:pPr>
      <w:r w:rsidRPr="009F7789">
        <w:rPr>
          <w:b/>
          <w:bCs/>
          <w:u w:val="single"/>
        </w:rPr>
        <w:t>Lots</w:t>
      </w:r>
    </w:p>
    <w:p w14:paraId="1BBDE269" w14:textId="62EEE336" w:rsidR="00673E83" w:rsidRDefault="00673E83" w:rsidP="00673E83">
      <w:pPr>
        <w:tabs>
          <w:tab w:val="left" w:pos="364"/>
        </w:tabs>
      </w:pPr>
      <w:r w:rsidRPr="009F7789">
        <w:t xml:space="preserve">Marché </w:t>
      </w:r>
      <w:r w:rsidRPr="005F6037">
        <w:t>alloti : non</w:t>
      </w:r>
    </w:p>
    <w:p w14:paraId="5E8DB59D" w14:textId="35BC8E2D" w:rsidR="004B267A" w:rsidRDefault="004B267A" w:rsidP="004B267A">
      <w:pPr>
        <w:rPr>
          <w:color w:val="000000"/>
        </w:rPr>
      </w:pPr>
      <w:r>
        <w:rPr>
          <w:color w:val="000000"/>
        </w:rPr>
        <w:t>Description</w:t>
      </w:r>
      <w:r w:rsidR="005F6037">
        <w:rPr>
          <w:color w:val="000000"/>
        </w:rPr>
        <w:t> :</w:t>
      </w:r>
    </w:p>
    <w:p w14:paraId="7D7D3DAB" w14:textId="30A104C0" w:rsidR="004B267A" w:rsidRPr="001A5BAB" w:rsidRDefault="004B267A" w:rsidP="004B267A">
      <w:pPr>
        <w:pStyle w:val="Paragraphedeliste"/>
        <w:numPr>
          <w:ilvl w:val="0"/>
          <w:numId w:val="44"/>
        </w:numPr>
        <w:rPr>
          <w:color w:val="000000"/>
        </w:rPr>
      </w:pPr>
      <w:r w:rsidRPr="001A5BAB">
        <w:rPr>
          <w:color w:val="000000"/>
        </w:rPr>
        <w:t>CPV</w:t>
      </w:r>
      <w:r w:rsidR="005F6037">
        <w:rPr>
          <w:color w:val="000000"/>
        </w:rPr>
        <w:t xml:space="preserve"> </w:t>
      </w:r>
      <w:r w:rsidRPr="001A5BAB">
        <w:rPr>
          <w:color w:val="000000"/>
        </w:rPr>
        <w:t>:</w:t>
      </w:r>
    </w:p>
    <w:p w14:paraId="0F5ABA14" w14:textId="77777777" w:rsidR="002D795E" w:rsidRPr="002D795E" w:rsidRDefault="002D795E" w:rsidP="005624B5">
      <w:pPr>
        <w:pStyle w:val="Paragraphedeliste"/>
        <w:numPr>
          <w:ilvl w:val="1"/>
          <w:numId w:val="44"/>
        </w:numPr>
        <w:rPr>
          <w:color w:val="000000"/>
        </w:rPr>
      </w:pPr>
      <w:r w:rsidRPr="002D795E">
        <w:rPr>
          <w:color w:val="000000"/>
        </w:rPr>
        <w:t>45233140-2 : Travaux routiers</w:t>
      </w:r>
    </w:p>
    <w:p w14:paraId="26A14185" w14:textId="77777777" w:rsidR="002D795E" w:rsidRPr="002D795E" w:rsidRDefault="002D795E" w:rsidP="005624B5">
      <w:pPr>
        <w:pStyle w:val="Paragraphedeliste"/>
        <w:numPr>
          <w:ilvl w:val="1"/>
          <w:numId w:val="44"/>
        </w:numPr>
        <w:rPr>
          <w:color w:val="000000"/>
        </w:rPr>
      </w:pPr>
      <w:r w:rsidRPr="002D795E">
        <w:rPr>
          <w:color w:val="000000"/>
        </w:rPr>
        <w:t>45233142-6 : Travaux de réparation de routes</w:t>
      </w:r>
    </w:p>
    <w:p w14:paraId="135B6442" w14:textId="77777777" w:rsidR="002D795E" w:rsidRPr="002D795E" w:rsidRDefault="002D795E" w:rsidP="005624B5">
      <w:pPr>
        <w:pStyle w:val="Paragraphedeliste"/>
        <w:numPr>
          <w:ilvl w:val="1"/>
          <w:numId w:val="44"/>
        </w:numPr>
        <w:rPr>
          <w:color w:val="000000"/>
        </w:rPr>
      </w:pPr>
      <w:r w:rsidRPr="002D795E">
        <w:rPr>
          <w:color w:val="000000"/>
        </w:rPr>
        <w:t>45233294-6 : Installation de signalisation routière</w:t>
      </w:r>
    </w:p>
    <w:p w14:paraId="342202C2" w14:textId="77777777" w:rsidR="002D795E" w:rsidRPr="002D795E" w:rsidRDefault="002D795E" w:rsidP="005624B5">
      <w:pPr>
        <w:pStyle w:val="Paragraphedeliste"/>
        <w:numPr>
          <w:ilvl w:val="1"/>
          <w:numId w:val="44"/>
        </w:numPr>
        <w:rPr>
          <w:color w:val="000000"/>
        </w:rPr>
      </w:pPr>
      <w:r w:rsidRPr="002D795E">
        <w:rPr>
          <w:color w:val="000000"/>
        </w:rPr>
        <w:t>45233221-4 : Travaux de marquage routier</w:t>
      </w:r>
    </w:p>
    <w:p w14:paraId="17D08A98" w14:textId="77777777" w:rsidR="002D795E" w:rsidRPr="002D795E" w:rsidRDefault="002D795E" w:rsidP="005624B5">
      <w:pPr>
        <w:pStyle w:val="Paragraphedeliste"/>
        <w:numPr>
          <w:ilvl w:val="1"/>
          <w:numId w:val="44"/>
        </w:numPr>
        <w:rPr>
          <w:color w:val="000000"/>
        </w:rPr>
      </w:pPr>
      <w:r w:rsidRPr="002D795E">
        <w:rPr>
          <w:color w:val="000000"/>
        </w:rPr>
        <w:t>45262522-6 Travaux de maçonnerie</w:t>
      </w:r>
    </w:p>
    <w:p w14:paraId="04158E74" w14:textId="77777777" w:rsidR="00B4761E" w:rsidRPr="00515C5F" w:rsidRDefault="00B4761E" w:rsidP="00B4761E">
      <w:pPr>
        <w:rPr>
          <w:color w:val="000000"/>
          <w:highlight w:val="red"/>
        </w:rPr>
      </w:pPr>
    </w:p>
    <w:p w14:paraId="7B409198" w14:textId="77777777" w:rsidR="00B4761E" w:rsidRPr="00515C5F" w:rsidRDefault="00B4761E" w:rsidP="00B4761E">
      <w:pPr>
        <w:rPr>
          <w:color w:val="000000"/>
          <w:highlight w:val="red"/>
        </w:rPr>
      </w:pPr>
    </w:p>
    <w:p w14:paraId="09301DA6" w14:textId="77777777" w:rsidR="002D795E" w:rsidRPr="00B4761E" w:rsidRDefault="002D795E" w:rsidP="002D795E">
      <w:pPr>
        <w:rPr>
          <w:color w:val="000000"/>
        </w:rPr>
      </w:pPr>
      <w:r w:rsidRPr="00B4761E">
        <w:rPr>
          <w:color w:val="000000"/>
        </w:rPr>
        <w:t>Création de places de parking perméables : 82 m²</w:t>
      </w:r>
    </w:p>
    <w:p w14:paraId="15EE319D" w14:textId="77777777" w:rsidR="002D795E" w:rsidRPr="00B4761E" w:rsidRDefault="002D795E" w:rsidP="002D795E">
      <w:pPr>
        <w:rPr>
          <w:color w:val="000000"/>
        </w:rPr>
      </w:pPr>
      <w:r w:rsidRPr="00B4761E">
        <w:rPr>
          <w:color w:val="000000"/>
        </w:rPr>
        <w:t>Remblaiement, reprofilage, couche de forme en GNT : 1490 T</w:t>
      </w:r>
    </w:p>
    <w:p w14:paraId="6DF2125F" w14:textId="77777777" w:rsidR="002D795E" w:rsidRPr="00B4761E" w:rsidRDefault="002D795E" w:rsidP="002D795E">
      <w:pPr>
        <w:rPr>
          <w:color w:val="000000"/>
        </w:rPr>
      </w:pPr>
      <w:r w:rsidRPr="00B4761E">
        <w:rPr>
          <w:color w:val="000000"/>
        </w:rPr>
        <w:t>Création des murs de soutènement : 128 m²</w:t>
      </w:r>
    </w:p>
    <w:p w14:paraId="7AB7CB82" w14:textId="77777777" w:rsidR="002D795E" w:rsidRPr="00B4761E" w:rsidRDefault="002D795E" w:rsidP="002D795E">
      <w:pPr>
        <w:rPr>
          <w:color w:val="000000"/>
        </w:rPr>
      </w:pPr>
      <w:r w:rsidRPr="00B4761E">
        <w:rPr>
          <w:color w:val="000000"/>
        </w:rPr>
        <w:t>Bordures et chainettes en pavé : 171 ml</w:t>
      </w:r>
    </w:p>
    <w:p w14:paraId="780723F3" w14:textId="77777777" w:rsidR="002D795E" w:rsidRPr="00B4761E" w:rsidRDefault="002D795E" w:rsidP="002D795E">
      <w:pPr>
        <w:rPr>
          <w:color w:val="000000"/>
        </w:rPr>
      </w:pPr>
      <w:r w:rsidRPr="00B4761E">
        <w:rPr>
          <w:color w:val="000000"/>
        </w:rPr>
        <w:t>Réseaux ø2000, 300 et 200 et drains ø100 : 87 ml</w:t>
      </w:r>
    </w:p>
    <w:p w14:paraId="4ED46D3A" w14:textId="77777777" w:rsidR="00F96F09" w:rsidRDefault="00F96F09" w:rsidP="005B65E0"/>
    <w:p w14:paraId="2A836E62" w14:textId="77777777" w:rsidR="005B65E0" w:rsidRPr="00BE1A62" w:rsidRDefault="005B65E0" w:rsidP="004B267A">
      <w:pPr>
        <w:rPr>
          <w:rFonts w:asciiTheme="minorHAnsi" w:hAnsiTheme="minorHAnsi" w:cstheme="minorHAnsi"/>
          <w:b/>
          <w:highlight w:val="red"/>
        </w:rPr>
      </w:pPr>
    </w:p>
    <w:p w14:paraId="09935F6A" w14:textId="77777777" w:rsidR="00673E83" w:rsidRPr="009F7789" w:rsidRDefault="00673E83" w:rsidP="00673E83">
      <w:pPr>
        <w:tabs>
          <w:tab w:val="left" w:pos="364"/>
        </w:tabs>
      </w:pPr>
    </w:p>
    <w:p w14:paraId="75C00D11" w14:textId="77777777" w:rsidR="00673E83" w:rsidRDefault="00673E83" w:rsidP="00673E83">
      <w:pPr>
        <w:tabs>
          <w:tab w:val="left" w:pos="364"/>
        </w:tabs>
        <w:rPr>
          <w:b/>
          <w:bCs/>
          <w:u w:val="single"/>
        </w:rPr>
      </w:pPr>
      <w:r w:rsidRPr="009F778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Informations complémentaires</w:t>
      </w:r>
    </w:p>
    <w:p w14:paraId="63C241C8" w14:textId="77777777" w:rsidR="00673E83" w:rsidRDefault="00673E83" w:rsidP="00673E83">
      <w:pPr>
        <w:tabs>
          <w:tab w:val="left" w:pos="364"/>
        </w:tabs>
        <w:rPr>
          <w:b/>
          <w:bCs/>
          <w:u w:val="single"/>
        </w:rPr>
      </w:pPr>
    </w:p>
    <w:p w14:paraId="2E627232" w14:textId="47DB6A91" w:rsidR="00673E83" w:rsidRPr="00B862D7" w:rsidRDefault="00673E83" w:rsidP="00673E83">
      <w:pPr>
        <w:tabs>
          <w:tab w:val="left" w:pos="364"/>
        </w:tabs>
      </w:pPr>
      <w:r w:rsidRPr="00A01ADF">
        <w:t>MA</w:t>
      </w:r>
      <w:r w:rsidR="00A01ADF" w:rsidRPr="00A01ADF">
        <w:t>Î</w:t>
      </w:r>
      <w:r w:rsidRPr="00A01ADF">
        <w:t>TRISE D’</w:t>
      </w:r>
      <w:r w:rsidR="00A01ADF" w:rsidRPr="00A01ADF">
        <w:t xml:space="preserve">ŒUVRE </w:t>
      </w:r>
      <w:r w:rsidRPr="00A01ADF">
        <w:t>:</w:t>
      </w:r>
    </w:p>
    <w:p w14:paraId="11C3A828" w14:textId="14DE5E21" w:rsidR="00673E83" w:rsidRPr="00B862D7" w:rsidRDefault="00673E83" w:rsidP="00673E83">
      <w:pPr>
        <w:tabs>
          <w:tab w:val="left" w:pos="364"/>
        </w:tabs>
      </w:pPr>
      <w:r w:rsidRPr="00B862D7">
        <w:t xml:space="preserve">AGENCE DE SERVICES AUX COLLECTIVITÉS LOCALES DE VENDÉE - 33 rue de l’Atlantique - CS 80206 - 85005 </w:t>
      </w:r>
      <w:smartTag w:uri="urn:schemas-microsoft-com:office:smarttags" w:element="PersonName">
        <w:smartTagPr>
          <w:attr w:name="ProductID" w:val="LA ROCHE SUR"/>
        </w:smartTagPr>
        <w:r w:rsidRPr="00B862D7">
          <w:t>LA ROCHE SUR</w:t>
        </w:r>
      </w:smartTag>
      <w:r w:rsidRPr="00B862D7">
        <w:t xml:space="preserve"> YON Cedex / Tél. 02.51.44.90.00.</w:t>
      </w:r>
    </w:p>
    <w:p w14:paraId="21C47A69" w14:textId="0998D687" w:rsidR="00673E83" w:rsidRDefault="00673E83" w:rsidP="002B78AA"/>
    <w:p w14:paraId="476ABE5A" w14:textId="65155D35" w:rsidR="00673E83" w:rsidRDefault="00673E83" w:rsidP="002B78AA"/>
    <w:p w14:paraId="7FA5A446" w14:textId="109C1276" w:rsidR="00673E83" w:rsidRDefault="00673E83" w:rsidP="002B78AA"/>
    <w:p w14:paraId="4E7CE440" w14:textId="284D4B9C" w:rsidR="00673E83" w:rsidRDefault="00673E83" w:rsidP="002B78AA"/>
    <w:p w14:paraId="385A69C7" w14:textId="7F98C36B" w:rsidR="00673E83" w:rsidRDefault="00673E83" w:rsidP="002B78AA"/>
    <w:p w14:paraId="228DCEB1" w14:textId="353F28A7" w:rsidR="00673E83" w:rsidRDefault="00673E83" w:rsidP="002B78AA"/>
    <w:p w14:paraId="53076C07" w14:textId="5EC82ED2" w:rsidR="00673E83" w:rsidRDefault="00673E83" w:rsidP="002B78AA"/>
    <w:p w14:paraId="40B905CE" w14:textId="15208FAC" w:rsidR="00673E83" w:rsidRDefault="00673E83" w:rsidP="002B78AA"/>
    <w:p w14:paraId="1D34792D" w14:textId="011975F7" w:rsidR="00673E83" w:rsidRDefault="00673E83" w:rsidP="002B78AA"/>
    <w:p w14:paraId="48CF2433" w14:textId="4DAC9D75" w:rsidR="00673E83" w:rsidRDefault="00673E83" w:rsidP="002B78AA"/>
    <w:p w14:paraId="72216A24" w14:textId="06F1E2B7" w:rsidR="00673E83" w:rsidRDefault="00673E83" w:rsidP="002B78AA"/>
    <w:p w14:paraId="08932EDF" w14:textId="1179D0D2" w:rsidR="00673E83" w:rsidRDefault="00673E83" w:rsidP="002B78AA"/>
    <w:p w14:paraId="094CB76C" w14:textId="5F256760" w:rsidR="00673E83" w:rsidRDefault="00673E83" w:rsidP="002B78AA"/>
    <w:p w14:paraId="38FBB01B" w14:textId="2A9FDAAB" w:rsidR="00673E83" w:rsidRDefault="00673E83" w:rsidP="002B78AA"/>
    <w:sectPr w:rsidR="00673E83" w:rsidSect="008A3284">
      <w:headerReference w:type="default" r:id="rId13"/>
      <w:footerReference w:type="default" r:id="rId14"/>
      <w:pgSz w:w="11907" w:h="16840"/>
      <w:pgMar w:top="567" w:right="992" w:bottom="567" w:left="56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49A6" w14:textId="77777777" w:rsidR="004B267A" w:rsidRDefault="004B267A" w:rsidP="002B78AA">
      <w:r>
        <w:separator/>
      </w:r>
    </w:p>
  </w:endnote>
  <w:endnote w:type="continuationSeparator" w:id="0">
    <w:p w14:paraId="624170CB" w14:textId="77777777" w:rsidR="004B267A" w:rsidRDefault="004B267A" w:rsidP="002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FC08" w14:textId="77777777" w:rsidR="004B267A" w:rsidRDefault="004B267A" w:rsidP="002B78AA">
    <w:pPr>
      <w:pStyle w:val="Pieddepage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instrText>PAGE</w:instrText>
    </w:r>
    <w:r>
      <w:rPr>
        <w:b/>
        <w:bCs/>
      </w:rPr>
      <w:fldChar w:fldCharType="separate"/>
    </w:r>
    <w:r>
      <w:rPr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instrText xml:space="preserve">NUMPAGES </w:instrText>
    </w:r>
    <w:r>
      <w:rPr>
        <w:b/>
        <w:bCs/>
      </w:rPr>
      <w:fldChar w:fldCharType="separate"/>
    </w:r>
    <w:r>
      <w:rPr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8E4" w14:textId="77777777" w:rsidR="004B267A" w:rsidRDefault="004B267A" w:rsidP="002B78AA">
      <w:r>
        <w:separator/>
      </w:r>
    </w:p>
  </w:footnote>
  <w:footnote w:type="continuationSeparator" w:id="0">
    <w:p w14:paraId="67623101" w14:textId="77777777" w:rsidR="004B267A" w:rsidRDefault="004B267A" w:rsidP="002B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872F" w14:textId="77777777" w:rsidR="004B267A" w:rsidRDefault="004B267A" w:rsidP="002B78AA">
    <w:pPr>
      <w:pStyle w:val="En-tte"/>
      <w:rPr>
        <w:b/>
        <w:bCs/>
      </w:rPr>
    </w:pPr>
    <w:r>
      <w:t xml:space="preserve">AVIS D’APPEL PUBLIC A LA CONCURRENCE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8E2E00"/>
    <w:lvl w:ilvl="0">
      <w:start w:val="1"/>
      <w:numFmt w:val="upperRoman"/>
      <w:pStyle w:val="Titre7"/>
      <w:lvlText w:val="%1."/>
      <w:legacy w:legacy="1" w:legacySpace="120" w:legacyIndent="720"/>
      <w:lvlJc w:val="left"/>
      <w:pPr>
        <w:ind w:left="28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1526ABB8"/>
    <w:lvl w:ilvl="0">
      <w:numFmt w:val="bullet"/>
      <w:lvlText w:val="*"/>
      <w:lvlJc w:val="left"/>
    </w:lvl>
  </w:abstractNum>
  <w:abstractNum w:abstractNumId="2" w15:restartNumberingAfterBreak="0">
    <w:nsid w:val="00C81F4E"/>
    <w:multiLevelType w:val="hybridMultilevel"/>
    <w:tmpl w:val="4C34C8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67E6"/>
    <w:multiLevelType w:val="hybridMultilevel"/>
    <w:tmpl w:val="E932CE46"/>
    <w:lvl w:ilvl="0" w:tplc="7EBEA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1D6"/>
    <w:multiLevelType w:val="hybridMultilevel"/>
    <w:tmpl w:val="4AF86A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14F8"/>
    <w:multiLevelType w:val="hybridMultilevel"/>
    <w:tmpl w:val="C6D2EC52"/>
    <w:lvl w:ilvl="0" w:tplc="A1968ED4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2E5387"/>
    <w:multiLevelType w:val="hybridMultilevel"/>
    <w:tmpl w:val="842E6F9E"/>
    <w:lvl w:ilvl="0" w:tplc="9BA8F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7E3E8A"/>
    <w:multiLevelType w:val="hybridMultilevel"/>
    <w:tmpl w:val="F3B895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91A66"/>
    <w:multiLevelType w:val="hybridMultilevel"/>
    <w:tmpl w:val="076E670C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2851E6E"/>
    <w:multiLevelType w:val="hybridMultilevel"/>
    <w:tmpl w:val="1F58C06A"/>
    <w:lvl w:ilvl="0" w:tplc="D9029FC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2C71B32"/>
    <w:multiLevelType w:val="hybridMultilevel"/>
    <w:tmpl w:val="7BB2BCB6"/>
    <w:lvl w:ilvl="0" w:tplc="9F52A1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25C31"/>
    <w:multiLevelType w:val="hybridMultilevel"/>
    <w:tmpl w:val="8850FC94"/>
    <w:lvl w:ilvl="0" w:tplc="4896200C">
      <w:start w:val="1"/>
      <w:numFmt w:val="decimal"/>
      <w:pStyle w:val="Titre1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2" w15:restartNumberingAfterBreak="0">
    <w:nsid w:val="17B07C65"/>
    <w:multiLevelType w:val="hybridMultilevel"/>
    <w:tmpl w:val="0FA0BC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812D6"/>
    <w:multiLevelType w:val="multilevel"/>
    <w:tmpl w:val="15B6542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2FE2"/>
    <w:multiLevelType w:val="hybridMultilevel"/>
    <w:tmpl w:val="423AFC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79FF"/>
    <w:multiLevelType w:val="multilevel"/>
    <w:tmpl w:val="15B6542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B49D7"/>
    <w:multiLevelType w:val="hybridMultilevel"/>
    <w:tmpl w:val="F132D214"/>
    <w:lvl w:ilvl="0" w:tplc="D37CE3CE">
      <w:start w:val="4"/>
      <w:numFmt w:val="bullet"/>
      <w:lvlText w:val="-"/>
      <w:lvlJc w:val="left"/>
      <w:pPr>
        <w:tabs>
          <w:tab w:val="num" w:pos="2091"/>
        </w:tabs>
        <w:ind w:left="2091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24C97167"/>
    <w:multiLevelType w:val="singleLevel"/>
    <w:tmpl w:val="7AA487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EC91DBB"/>
    <w:multiLevelType w:val="multilevel"/>
    <w:tmpl w:val="4AF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D3FC9"/>
    <w:multiLevelType w:val="hybridMultilevel"/>
    <w:tmpl w:val="929E1D3C"/>
    <w:lvl w:ilvl="0" w:tplc="F508E9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508E98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34C1"/>
    <w:multiLevelType w:val="multilevel"/>
    <w:tmpl w:val="F3B895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7609F"/>
    <w:multiLevelType w:val="hybridMultilevel"/>
    <w:tmpl w:val="F02EA348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97158B3"/>
    <w:multiLevelType w:val="hybridMultilevel"/>
    <w:tmpl w:val="445AB090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B47771"/>
    <w:multiLevelType w:val="hybridMultilevel"/>
    <w:tmpl w:val="409CF27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DD3025A"/>
    <w:multiLevelType w:val="hybridMultilevel"/>
    <w:tmpl w:val="3190C41A"/>
    <w:lvl w:ilvl="0" w:tplc="4480631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1175A51"/>
    <w:multiLevelType w:val="hybridMultilevel"/>
    <w:tmpl w:val="22D258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916C4"/>
    <w:multiLevelType w:val="multilevel"/>
    <w:tmpl w:val="0FA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C4AD3"/>
    <w:multiLevelType w:val="hybridMultilevel"/>
    <w:tmpl w:val="FDE280E6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4611"/>
    <w:multiLevelType w:val="hybridMultilevel"/>
    <w:tmpl w:val="7B7CE49A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5799"/>
    <w:multiLevelType w:val="hybridMultilevel"/>
    <w:tmpl w:val="BBB83126"/>
    <w:lvl w:ilvl="0" w:tplc="F508E988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FBC21EC"/>
    <w:multiLevelType w:val="hybridMultilevel"/>
    <w:tmpl w:val="3E3855C4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74D6D38"/>
    <w:multiLevelType w:val="hybridMultilevel"/>
    <w:tmpl w:val="9EA80C4C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87221B"/>
    <w:multiLevelType w:val="hybridMultilevel"/>
    <w:tmpl w:val="A65A6E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3366E7"/>
    <w:multiLevelType w:val="hybridMultilevel"/>
    <w:tmpl w:val="D1484604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A84A97"/>
    <w:multiLevelType w:val="hybridMultilevel"/>
    <w:tmpl w:val="A9D49574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97CF6"/>
    <w:multiLevelType w:val="hybridMultilevel"/>
    <w:tmpl w:val="658AF48E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F82239F"/>
    <w:multiLevelType w:val="hybridMultilevel"/>
    <w:tmpl w:val="B23AE200"/>
    <w:lvl w:ilvl="0" w:tplc="A35C8250">
      <w:start w:val="5"/>
      <w:numFmt w:val="bullet"/>
      <w:lvlText w:val="-"/>
      <w:lvlJc w:val="left"/>
      <w:pPr>
        <w:ind w:left="59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37" w15:restartNumberingAfterBreak="0">
    <w:nsid w:val="7B89075D"/>
    <w:multiLevelType w:val="hybridMultilevel"/>
    <w:tmpl w:val="563213EC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E32241B"/>
    <w:multiLevelType w:val="hybridMultilevel"/>
    <w:tmpl w:val="85DA8F9E"/>
    <w:lvl w:ilvl="0" w:tplc="F02ED61C">
      <w:start w:val="5"/>
      <w:numFmt w:val="bullet"/>
      <w:lvlText w:val="-"/>
      <w:lvlJc w:val="left"/>
      <w:pPr>
        <w:ind w:left="477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350" w:hanging="360"/>
        </w:pPr>
      </w:lvl>
    </w:lvlOverride>
  </w:num>
  <w:num w:numId="3">
    <w:abstractNumId w:val="1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930" w:hanging="360"/>
        </w:pPr>
      </w:lvl>
    </w:lvlOverride>
  </w:num>
  <w:num w:numId="4">
    <w:abstractNumId w:val="1"/>
    <w:lvlOverride w:ilvl="0">
      <w:lvl w:ilvl="0">
        <w:start w:val="3"/>
        <w:numFmt w:val="bullet"/>
        <w:lvlText w:val="·"/>
        <w:legacy w:legacy="1" w:legacySpace="120" w:legacyIndent="405"/>
        <w:lvlJc w:val="left"/>
        <w:pPr>
          <w:ind w:left="765" w:hanging="405"/>
        </w:p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—"/>
        <w:legacy w:legacy="1" w:legacySpace="120" w:legacyIndent="360"/>
        <w:lvlJc w:val="left"/>
        <w:pPr>
          <w:ind w:left="927" w:hanging="360"/>
        </w:pPr>
      </w:lvl>
    </w:lvlOverride>
  </w:num>
  <w:num w:numId="8">
    <w:abstractNumId w:val="24"/>
  </w:num>
  <w:num w:numId="9">
    <w:abstractNumId w:val="3"/>
  </w:num>
  <w:num w:numId="10">
    <w:abstractNumId w:val="37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26"/>
  </w:num>
  <w:num w:numId="16">
    <w:abstractNumId w:val="2"/>
  </w:num>
  <w:num w:numId="17">
    <w:abstractNumId w:val="14"/>
  </w:num>
  <w:num w:numId="18">
    <w:abstractNumId w:val="38"/>
  </w:num>
  <w:num w:numId="19">
    <w:abstractNumId w:val="11"/>
  </w:num>
  <w:num w:numId="20">
    <w:abstractNumId w:val="10"/>
  </w:num>
  <w:num w:numId="21">
    <w:abstractNumId w:val="27"/>
  </w:num>
  <w:num w:numId="22">
    <w:abstractNumId w:val="34"/>
  </w:num>
  <w:num w:numId="23">
    <w:abstractNumId w:val="13"/>
  </w:num>
  <w:num w:numId="24">
    <w:abstractNumId w:val="25"/>
  </w:num>
  <w:num w:numId="25">
    <w:abstractNumId w:val="28"/>
  </w:num>
  <w:num w:numId="26">
    <w:abstractNumId w:val="15"/>
  </w:num>
  <w:num w:numId="27">
    <w:abstractNumId w:val="4"/>
  </w:num>
  <w:num w:numId="28">
    <w:abstractNumId w:val="18"/>
  </w:num>
  <w:num w:numId="29">
    <w:abstractNumId w:val="16"/>
  </w:num>
  <w:num w:numId="30">
    <w:abstractNumId w:val="35"/>
  </w:num>
  <w:num w:numId="31">
    <w:abstractNumId w:val="22"/>
  </w:num>
  <w:num w:numId="32">
    <w:abstractNumId w:val="33"/>
  </w:num>
  <w:num w:numId="33">
    <w:abstractNumId w:val="30"/>
  </w:num>
  <w:num w:numId="34">
    <w:abstractNumId w:val="31"/>
  </w:num>
  <w:num w:numId="35">
    <w:abstractNumId w:val="8"/>
  </w:num>
  <w:num w:numId="36">
    <w:abstractNumId w:val="17"/>
  </w:num>
  <w:num w:numId="37">
    <w:abstractNumId w:val="6"/>
  </w:num>
  <w:num w:numId="38">
    <w:abstractNumId w:val="9"/>
  </w:num>
  <w:num w:numId="39">
    <w:abstractNumId w:val="5"/>
  </w:num>
  <w:num w:numId="40">
    <w:abstractNumId w:val="36"/>
  </w:num>
  <w:num w:numId="41">
    <w:abstractNumId w:val="29"/>
  </w:num>
  <w:num w:numId="42">
    <w:abstractNumId w:val="19"/>
  </w:num>
  <w:num w:numId="43">
    <w:abstractNumId w:val="32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DE"/>
    <w:rsid w:val="000023C2"/>
    <w:rsid w:val="000074B6"/>
    <w:rsid w:val="00015F11"/>
    <w:rsid w:val="00022D24"/>
    <w:rsid w:val="00024C96"/>
    <w:rsid w:val="00025813"/>
    <w:rsid w:val="0003126D"/>
    <w:rsid w:val="000429ED"/>
    <w:rsid w:val="000638E2"/>
    <w:rsid w:val="000650EE"/>
    <w:rsid w:val="000828FC"/>
    <w:rsid w:val="000836CF"/>
    <w:rsid w:val="000B702B"/>
    <w:rsid w:val="000B711A"/>
    <w:rsid w:val="000C0310"/>
    <w:rsid w:val="000C1D0C"/>
    <w:rsid w:val="000C4793"/>
    <w:rsid w:val="000D0330"/>
    <w:rsid w:val="000E3C79"/>
    <w:rsid w:val="000F45B8"/>
    <w:rsid w:val="000F5577"/>
    <w:rsid w:val="00110EFF"/>
    <w:rsid w:val="001130C3"/>
    <w:rsid w:val="001141D5"/>
    <w:rsid w:val="00125B51"/>
    <w:rsid w:val="00133D1A"/>
    <w:rsid w:val="00133F3C"/>
    <w:rsid w:val="00143E61"/>
    <w:rsid w:val="0014704F"/>
    <w:rsid w:val="00150827"/>
    <w:rsid w:val="00151E4B"/>
    <w:rsid w:val="00152465"/>
    <w:rsid w:val="00160B69"/>
    <w:rsid w:val="00161026"/>
    <w:rsid w:val="00162945"/>
    <w:rsid w:val="001747A3"/>
    <w:rsid w:val="001C43B3"/>
    <w:rsid w:val="001C5756"/>
    <w:rsid w:val="001D51EC"/>
    <w:rsid w:val="001D62C6"/>
    <w:rsid w:val="001E00FC"/>
    <w:rsid w:val="001E7FC7"/>
    <w:rsid w:val="001F2BE9"/>
    <w:rsid w:val="001F3C2E"/>
    <w:rsid w:val="00201931"/>
    <w:rsid w:val="00203C88"/>
    <w:rsid w:val="00203D34"/>
    <w:rsid w:val="002233AF"/>
    <w:rsid w:val="00223DE5"/>
    <w:rsid w:val="00225C5D"/>
    <w:rsid w:val="00237F1E"/>
    <w:rsid w:val="002432A1"/>
    <w:rsid w:val="002608E2"/>
    <w:rsid w:val="0027091C"/>
    <w:rsid w:val="0027461D"/>
    <w:rsid w:val="00291B50"/>
    <w:rsid w:val="002A3A28"/>
    <w:rsid w:val="002B10EF"/>
    <w:rsid w:val="002B78AA"/>
    <w:rsid w:val="002C6146"/>
    <w:rsid w:val="002C6ABA"/>
    <w:rsid w:val="002D2072"/>
    <w:rsid w:val="002D519E"/>
    <w:rsid w:val="002D795E"/>
    <w:rsid w:val="002E13B8"/>
    <w:rsid w:val="002E242F"/>
    <w:rsid w:val="002E26C0"/>
    <w:rsid w:val="002F37C7"/>
    <w:rsid w:val="002F5D1C"/>
    <w:rsid w:val="002F60C6"/>
    <w:rsid w:val="00302683"/>
    <w:rsid w:val="00310582"/>
    <w:rsid w:val="003254CB"/>
    <w:rsid w:val="00330DAF"/>
    <w:rsid w:val="003331AC"/>
    <w:rsid w:val="00342144"/>
    <w:rsid w:val="00346954"/>
    <w:rsid w:val="003537FA"/>
    <w:rsid w:val="00360B23"/>
    <w:rsid w:val="00364CED"/>
    <w:rsid w:val="0036589D"/>
    <w:rsid w:val="00371639"/>
    <w:rsid w:val="003762C6"/>
    <w:rsid w:val="003816E1"/>
    <w:rsid w:val="00392315"/>
    <w:rsid w:val="00393EAE"/>
    <w:rsid w:val="00394FE1"/>
    <w:rsid w:val="003A468A"/>
    <w:rsid w:val="003A4BAA"/>
    <w:rsid w:val="003A6AFB"/>
    <w:rsid w:val="003C50E6"/>
    <w:rsid w:val="003D2BC4"/>
    <w:rsid w:val="003E2A81"/>
    <w:rsid w:val="003E3F2D"/>
    <w:rsid w:val="003E6CEA"/>
    <w:rsid w:val="003F2BD6"/>
    <w:rsid w:val="003F494D"/>
    <w:rsid w:val="00401E6D"/>
    <w:rsid w:val="00410A8B"/>
    <w:rsid w:val="00414271"/>
    <w:rsid w:val="004173BF"/>
    <w:rsid w:val="00421B20"/>
    <w:rsid w:val="00423D78"/>
    <w:rsid w:val="004404C2"/>
    <w:rsid w:val="004407B0"/>
    <w:rsid w:val="004412F9"/>
    <w:rsid w:val="00457D12"/>
    <w:rsid w:val="00466F19"/>
    <w:rsid w:val="00467C2E"/>
    <w:rsid w:val="004757BD"/>
    <w:rsid w:val="00476392"/>
    <w:rsid w:val="004777FE"/>
    <w:rsid w:val="0049669E"/>
    <w:rsid w:val="00496DA6"/>
    <w:rsid w:val="00497A73"/>
    <w:rsid w:val="004B267A"/>
    <w:rsid w:val="004C7C13"/>
    <w:rsid w:val="004D4517"/>
    <w:rsid w:val="004D7482"/>
    <w:rsid w:val="004E62C6"/>
    <w:rsid w:val="004F516D"/>
    <w:rsid w:val="004F6665"/>
    <w:rsid w:val="00500E73"/>
    <w:rsid w:val="00515C5F"/>
    <w:rsid w:val="00521ED4"/>
    <w:rsid w:val="00523E84"/>
    <w:rsid w:val="00526CDC"/>
    <w:rsid w:val="00535BFF"/>
    <w:rsid w:val="0054474A"/>
    <w:rsid w:val="00560A3B"/>
    <w:rsid w:val="005624B5"/>
    <w:rsid w:val="005645F9"/>
    <w:rsid w:val="005755FA"/>
    <w:rsid w:val="00585275"/>
    <w:rsid w:val="0058767E"/>
    <w:rsid w:val="00595128"/>
    <w:rsid w:val="005A29D9"/>
    <w:rsid w:val="005A5CDF"/>
    <w:rsid w:val="005A7D12"/>
    <w:rsid w:val="005B65E0"/>
    <w:rsid w:val="005C4D64"/>
    <w:rsid w:val="005F0A38"/>
    <w:rsid w:val="005F0BAB"/>
    <w:rsid w:val="005F11E3"/>
    <w:rsid w:val="005F6037"/>
    <w:rsid w:val="0063179A"/>
    <w:rsid w:val="00642654"/>
    <w:rsid w:val="00642F3B"/>
    <w:rsid w:val="0064546E"/>
    <w:rsid w:val="0065098D"/>
    <w:rsid w:val="00663131"/>
    <w:rsid w:val="00673E83"/>
    <w:rsid w:val="00677248"/>
    <w:rsid w:val="006859C0"/>
    <w:rsid w:val="00692552"/>
    <w:rsid w:val="00693FC5"/>
    <w:rsid w:val="006954F1"/>
    <w:rsid w:val="00696BDC"/>
    <w:rsid w:val="00697F63"/>
    <w:rsid w:val="006A28EA"/>
    <w:rsid w:val="006A70C0"/>
    <w:rsid w:val="006A7A51"/>
    <w:rsid w:val="006B5324"/>
    <w:rsid w:val="006B770E"/>
    <w:rsid w:val="006C1892"/>
    <w:rsid w:val="006C3CA3"/>
    <w:rsid w:val="006D0458"/>
    <w:rsid w:val="006D1B67"/>
    <w:rsid w:val="006E6E7A"/>
    <w:rsid w:val="006E7D60"/>
    <w:rsid w:val="006F437C"/>
    <w:rsid w:val="00703BDA"/>
    <w:rsid w:val="007145E1"/>
    <w:rsid w:val="00717305"/>
    <w:rsid w:val="00737894"/>
    <w:rsid w:val="00741E60"/>
    <w:rsid w:val="00743308"/>
    <w:rsid w:val="0074557E"/>
    <w:rsid w:val="00745CC3"/>
    <w:rsid w:val="007704B6"/>
    <w:rsid w:val="00790642"/>
    <w:rsid w:val="007A7851"/>
    <w:rsid w:val="007C2043"/>
    <w:rsid w:val="007C36BD"/>
    <w:rsid w:val="007C674A"/>
    <w:rsid w:val="007D316C"/>
    <w:rsid w:val="007D3B83"/>
    <w:rsid w:val="007D61D9"/>
    <w:rsid w:val="007E06EB"/>
    <w:rsid w:val="007E37E2"/>
    <w:rsid w:val="008054F1"/>
    <w:rsid w:val="00811CF4"/>
    <w:rsid w:val="00816B34"/>
    <w:rsid w:val="00822F14"/>
    <w:rsid w:val="008233CD"/>
    <w:rsid w:val="00826E08"/>
    <w:rsid w:val="008320E3"/>
    <w:rsid w:val="00835C92"/>
    <w:rsid w:val="0083624D"/>
    <w:rsid w:val="00837D45"/>
    <w:rsid w:val="008437B4"/>
    <w:rsid w:val="008559E1"/>
    <w:rsid w:val="008618FE"/>
    <w:rsid w:val="008635E2"/>
    <w:rsid w:val="00866752"/>
    <w:rsid w:val="00866A11"/>
    <w:rsid w:val="00867434"/>
    <w:rsid w:val="00867684"/>
    <w:rsid w:val="008854CA"/>
    <w:rsid w:val="008A28C8"/>
    <w:rsid w:val="008A3284"/>
    <w:rsid w:val="008A6DF4"/>
    <w:rsid w:val="008B5B48"/>
    <w:rsid w:val="008C44B4"/>
    <w:rsid w:val="008C5D3C"/>
    <w:rsid w:val="008C7711"/>
    <w:rsid w:val="008E592A"/>
    <w:rsid w:val="008F20ED"/>
    <w:rsid w:val="008F5A61"/>
    <w:rsid w:val="008F5E4D"/>
    <w:rsid w:val="009162BA"/>
    <w:rsid w:val="00937807"/>
    <w:rsid w:val="0094334A"/>
    <w:rsid w:val="00961420"/>
    <w:rsid w:val="00961C41"/>
    <w:rsid w:val="009620DE"/>
    <w:rsid w:val="00962A76"/>
    <w:rsid w:val="00971491"/>
    <w:rsid w:val="009777C7"/>
    <w:rsid w:val="00980632"/>
    <w:rsid w:val="00990B1F"/>
    <w:rsid w:val="00992759"/>
    <w:rsid w:val="009973A9"/>
    <w:rsid w:val="009A1676"/>
    <w:rsid w:val="009A78B3"/>
    <w:rsid w:val="009B2CB1"/>
    <w:rsid w:val="009C124E"/>
    <w:rsid w:val="009C610B"/>
    <w:rsid w:val="009D29EF"/>
    <w:rsid w:val="009E7B85"/>
    <w:rsid w:val="009F25A1"/>
    <w:rsid w:val="00A012E6"/>
    <w:rsid w:val="00A01ADF"/>
    <w:rsid w:val="00A06884"/>
    <w:rsid w:val="00A15CAC"/>
    <w:rsid w:val="00A220FF"/>
    <w:rsid w:val="00A323D3"/>
    <w:rsid w:val="00A32C58"/>
    <w:rsid w:val="00A34506"/>
    <w:rsid w:val="00A43652"/>
    <w:rsid w:val="00A50A66"/>
    <w:rsid w:val="00A51760"/>
    <w:rsid w:val="00A55B2A"/>
    <w:rsid w:val="00A66A01"/>
    <w:rsid w:val="00A81839"/>
    <w:rsid w:val="00A929BB"/>
    <w:rsid w:val="00A9650D"/>
    <w:rsid w:val="00AB1C37"/>
    <w:rsid w:val="00AB5EDD"/>
    <w:rsid w:val="00AB7F0C"/>
    <w:rsid w:val="00AC4CEE"/>
    <w:rsid w:val="00AD22C5"/>
    <w:rsid w:val="00AE6BAC"/>
    <w:rsid w:val="00AE717F"/>
    <w:rsid w:val="00AE7C91"/>
    <w:rsid w:val="00AF169C"/>
    <w:rsid w:val="00AF204C"/>
    <w:rsid w:val="00AF5F50"/>
    <w:rsid w:val="00AF6F94"/>
    <w:rsid w:val="00B1054B"/>
    <w:rsid w:val="00B340A6"/>
    <w:rsid w:val="00B4761E"/>
    <w:rsid w:val="00B53651"/>
    <w:rsid w:val="00B56295"/>
    <w:rsid w:val="00B611A0"/>
    <w:rsid w:val="00B74A12"/>
    <w:rsid w:val="00B86E3E"/>
    <w:rsid w:val="00B9091A"/>
    <w:rsid w:val="00B94185"/>
    <w:rsid w:val="00BA656C"/>
    <w:rsid w:val="00BB146E"/>
    <w:rsid w:val="00BD4484"/>
    <w:rsid w:val="00BE3D33"/>
    <w:rsid w:val="00BF1D40"/>
    <w:rsid w:val="00BF267B"/>
    <w:rsid w:val="00BF75A2"/>
    <w:rsid w:val="00C1277F"/>
    <w:rsid w:val="00C14FD2"/>
    <w:rsid w:val="00C17784"/>
    <w:rsid w:val="00C201E9"/>
    <w:rsid w:val="00C20216"/>
    <w:rsid w:val="00C426D7"/>
    <w:rsid w:val="00C543B2"/>
    <w:rsid w:val="00C55940"/>
    <w:rsid w:val="00C62986"/>
    <w:rsid w:val="00C73092"/>
    <w:rsid w:val="00C833D6"/>
    <w:rsid w:val="00C927B3"/>
    <w:rsid w:val="00C97F2B"/>
    <w:rsid w:val="00CA223F"/>
    <w:rsid w:val="00CB6241"/>
    <w:rsid w:val="00CB7460"/>
    <w:rsid w:val="00CC3BDC"/>
    <w:rsid w:val="00CC64EE"/>
    <w:rsid w:val="00CE4589"/>
    <w:rsid w:val="00CF613F"/>
    <w:rsid w:val="00CF663C"/>
    <w:rsid w:val="00CF6A41"/>
    <w:rsid w:val="00D037E9"/>
    <w:rsid w:val="00D4275D"/>
    <w:rsid w:val="00D51B5C"/>
    <w:rsid w:val="00D55AC1"/>
    <w:rsid w:val="00D57FEB"/>
    <w:rsid w:val="00D65E7E"/>
    <w:rsid w:val="00D6645C"/>
    <w:rsid w:val="00D66AAC"/>
    <w:rsid w:val="00D836BD"/>
    <w:rsid w:val="00D90B6E"/>
    <w:rsid w:val="00D937C9"/>
    <w:rsid w:val="00DA0490"/>
    <w:rsid w:val="00DA0713"/>
    <w:rsid w:val="00DA0E56"/>
    <w:rsid w:val="00DA2753"/>
    <w:rsid w:val="00DA462E"/>
    <w:rsid w:val="00DC22A8"/>
    <w:rsid w:val="00DC665D"/>
    <w:rsid w:val="00DE5D61"/>
    <w:rsid w:val="00DF2916"/>
    <w:rsid w:val="00E046FA"/>
    <w:rsid w:val="00E06A3E"/>
    <w:rsid w:val="00E168A4"/>
    <w:rsid w:val="00E20499"/>
    <w:rsid w:val="00E26AF7"/>
    <w:rsid w:val="00E3051F"/>
    <w:rsid w:val="00E3311D"/>
    <w:rsid w:val="00E529B0"/>
    <w:rsid w:val="00E57CF5"/>
    <w:rsid w:val="00E6127B"/>
    <w:rsid w:val="00E92C09"/>
    <w:rsid w:val="00E9610C"/>
    <w:rsid w:val="00EA32DE"/>
    <w:rsid w:val="00EA460A"/>
    <w:rsid w:val="00EB78BB"/>
    <w:rsid w:val="00EC0891"/>
    <w:rsid w:val="00ED192C"/>
    <w:rsid w:val="00ED6786"/>
    <w:rsid w:val="00EE4AD0"/>
    <w:rsid w:val="00EF187C"/>
    <w:rsid w:val="00EF1A7F"/>
    <w:rsid w:val="00EF7AFE"/>
    <w:rsid w:val="00EF7CEA"/>
    <w:rsid w:val="00F039AE"/>
    <w:rsid w:val="00F11A1D"/>
    <w:rsid w:val="00F12E5A"/>
    <w:rsid w:val="00F16E31"/>
    <w:rsid w:val="00F27E17"/>
    <w:rsid w:val="00F449C6"/>
    <w:rsid w:val="00F461E7"/>
    <w:rsid w:val="00F62B07"/>
    <w:rsid w:val="00F63C42"/>
    <w:rsid w:val="00F64C7B"/>
    <w:rsid w:val="00F74FEC"/>
    <w:rsid w:val="00F96F09"/>
    <w:rsid w:val="00FA194D"/>
    <w:rsid w:val="00FB31E0"/>
    <w:rsid w:val="00FB6939"/>
    <w:rsid w:val="00FC0693"/>
    <w:rsid w:val="00FC607D"/>
    <w:rsid w:val="00FD18F4"/>
    <w:rsid w:val="00FD7EB5"/>
    <w:rsid w:val="00FE1C82"/>
    <w:rsid w:val="00FE5220"/>
    <w:rsid w:val="00FE67B7"/>
    <w:rsid w:val="00FE6F54"/>
    <w:rsid w:val="00FF02B2"/>
    <w:rsid w:val="00FF1CD8"/>
    <w:rsid w:val="00FF546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9FE1C3"/>
  <w15:chartTrackingRefBased/>
  <w15:docId w15:val="{86643436-A124-4DDC-A3BB-54A8E5F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6D7"/>
    <w:pPr>
      <w:autoSpaceDE w:val="0"/>
      <w:autoSpaceDN w:val="0"/>
      <w:adjustRightInd w:val="0"/>
      <w:ind w:left="709"/>
      <w:jc w:val="both"/>
    </w:pPr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qFormat/>
    <w:rsid w:val="00C426D7"/>
    <w:pPr>
      <w:numPr>
        <w:numId w:val="19"/>
      </w:numPr>
      <w:tabs>
        <w:tab w:val="clear" w:pos="477"/>
      </w:tabs>
      <w:spacing w:before="240" w:after="120"/>
      <w:ind w:left="709" w:right="113" w:firstLine="0"/>
      <w:outlineLvl w:val="0"/>
    </w:pPr>
    <w:rPr>
      <w:b/>
      <w:bCs/>
      <w:color w:val="000000"/>
    </w:rPr>
  </w:style>
  <w:style w:type="paragraph" w:styleId="Titre2">
    <w:name w:val="heading 2"/>
    <w:basedOn w:val="Normal"/>
    <w:next w:val="Normal"/>
    <w:qFormat/>
    <w:rsid w:val="00476392"/>
    <w:pPr>
      <w:keepNext/>
      <w:overflowPunct w:val="0"/>
      <w:spacing w:before="240" w:after="60"/>
      <w:textAlignment w:val="baseline"/>
      <w:outlineLvl w:val="1"/>
    </w:pPr>
    <w:rPr>
      <w:rFonts w:cs="Times New Roman"/>
      <w:b/>
      <w:bCs/>
      <w:i/>
      <w:sz w:val="24"/>
    </w:rPr>
  </w:style>
  <w:style w:type="paragraph" w:styleId="Titre3">
    <w:name w:val="heading 3"/>
    <w:basedOn w:val="Normal"/>
    <w:next w:val="Retraitnormal"/>
    <w:qFormat/>
    <w:rsid w:val="00476392"/>
    <w:pPr>
      <w:overflowPunct w:val="0"/>
      <w:textAlignment w:val="baseline"/>
      <w:outlineLvl w:val="2"/>
    </w:pPr>
    <w:rPr>
      <w:rFonts w:cs="Times New Roman"/>
      <w:b/>
      <w:bCs/>
      <w:sz w:val="24"/>
    </w:rPr>
  </w:style>
  <w:style w:type="paragraph" w:styleId="Titre4">
    <w:name w:val="heading 4"/>
    <w:basedOn w:val="Normal"/>
    <w:next w:val="Normal"/>
    <w:qFormat/>
    <w:rsid w:val="00476392"/>
    <w:pPr>
      <w:keepNext/>
      <w:overflowPunct w:val="0"/>
      <w:textAlignment w:val="baseline"/>
      <w:outlineLvl w:val="3"/>
    </w:pPr>
    <w:rPr>
      <w:rFonts w:cs="Times New Roman"/>
      <w:bCs/>
      <w:sz w:val="24"/>
    </w:rPr>
  </w:style>
  <w:style w:type="paragraph" w:styleId="Titre5">
    <w:name w:val="heading 5"/>
    <w:basedOn w:val="Normal"/>
    <w:next w:val="Normal"/>
    <w:qFormat/>
    <w:rsid w:val="00476392"/>
    <w:pPr>
      <w:keepNext/>
      <w:overflowPunct w:val="0"/>
      <w:ind w:firstLine="708"/>
      <w:jc w:val="center"/>
      <w:textAlignment w:val="baseline"/>
      <w:outlineLvl w:val="4"/>
    </w:pPr>
    <w:rPr>
      <w:rFonts w:cs="Times New Roman"/>
      <w:b/>
      <w:bCs/>
      <w:i/>
      <w:sz w:val="24"/>
    </w:rPr>
  </w:style>
  <w:style w:type="paragraph" w:styleId="Titre6">
    <w:name w:val="heading 6"/>
    <w:basedOn w:val="Normal"/>
    <w:next w:val="Normal"/>
    <w:qFormat/>
    <w:rsid w:val="00476392"/>
    <w:pPr>
      <w:keepNext/>
      <w:overflowPunct w:val="0"/>
      <w:jc w:val="center"/>
      <w:textAlignment w:val="baseline"/>
      <w:outlineLvl w:val="5"/>
    </w:pPr>
    <w:rPr>
      <w:rFonts w:cs="Times New Roman"/>
      <w:bCs/>
      <w:sz w:val="30"/>
    </w:rPr>
  </w:style>
  <w:style w:type="paragraph" w:styleId="Titre7">
    <w:name w:val="heading 7"/>
    <w:basedOn w:val="Normal"/>
    <w:next w:val="Normal"/>
    <w:qFormat/>
    <w:rsid w:val="00476392"/>
    <w:pPr>
      <w:keepNext/>
      <w:numPr>
        <w:numId w:val="1"/>
      </w:numPr>
      <w:tabs>
        <w:tab w:val="left" w:pos="284"/>
      </w:tabs>
      <w:overflowPunct w:val="0"/>
      <w:ind w:hanging="284"/>
      <w:textAlignment w:val="baseline"/>
      <w:outlineLvl w:val="6"/>
    </w:pPr>
    <w:rPr>
      <w:rFonts w:cs="Times New Roman"/>
      <w:bCs/>
      <w:sz w:val="28"/>
      <w:u w:val="single"/>
    </w:rPr>
  </w:style>
  <w:style w:type="paragraph" w:styleId="Titre8">
    <w:name w:val="heading 8"/>
    <w:basedOn w:val="Normal"/>
    <w:next w:val="Normal"/>
    <w:qFormat/>
    <w:rsid w:val="00476392"/>
    <w:pPr>
      <w:keepNext/>
      <w:overflowPunct w:val="0"/>
      <w:jc w:val="center"/>
      <w:textAlignment w:val="baseline"/>
      <w:outlineLvl w:val="7"/>
    </w:pPr>
    <w:rPr>
      <w:rFonts w:cs="Times New Roman"/>
      <w:bCs/>
      <w:i/>
      <w:sz w:val="24"/>
    </w:rPr>
  </w:style>
  <w:style w:type="paragraph" w:styleId="Titre9">
    <w:name w:val="heading 9"/>
    <w:basedOn w:val="Normal"/>
    <w:next w:val="Normal"/>
    <w:qFormat/>
    <w:rsid w:val="00476392"/>
    <w:pPr>
      <w:keepNext/>
      <w:tabs>
        <w:tab w:val="left" w:pos="567"/>
        <w:tab w:val="left" w:pos="993"/>
        <w:tab w:val="left" w:pos="5103"/>
        <w:tab w:val="decimal" w:pos="8505"/>
      </w:tabs>
      <w:overflowPunct w:val="0"/>
      <w:textAlignment w:val="baseline"/>
      <w:outlineLvl w:val="8"/>
    </w:pPr>
    <w:rPr>
      <w:rFonts w:cs="Times New Roman"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476392"/>
    <w:pPr>
      <w:overflowPunct w:val="0"/>
      <w:ind w:left="708"/>
      <w:textAlignment w:val="baseline"/>
    </w:pPr>
    <w:rPr>
      <w:rFonts w:ascii="Times New Roman" w:hAnsi="Times New Roman" w:cs="Times New Roman"/>
      <w:b/>
      <w:bCs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rial10G">
    <w:name w:val="Arial10G"/>
    <w:basedOn w:val="Normal"/>
  </w:style>
  <w:style w:type="paragraph" w:customStyle="1" w:styleId="RedTitre">
    <w:name w:val="RedTitre"/>
    <w:basedOn w:val="Normal"/>
    <w:pPr>
      <w:framePr w:hSpace="142" w:wrap="auto" w:vAnchor="text" w:hAnchor="text" w:xAlign="center" w:y="1"/>
      <w:jc w:val="center"/>
    </w:pPr>
  </w:style>
  <w:style w:type="paragraph" w:customStyle="1" w:styleId="RedNomDoc">
    <w:name w:val="RedNomDoc"/>
    <w:basedOn w:val="Normal"/>
    <w:pPr>
      <w:jc w:val="center"/>
    </w:pPr>
    <w:rPr>
      <w:sz w:val="30"/>
      <w:szCs w:val="30"/>
    </w:rPr>
  </w:style>
  <w:style w:type="paragraph" w:customStyle="1" w:styleId="RedTitre1">
    <w:name w:val="RedTitre1"/>
    <w:basedOn w:val="Normal"/>
    <w:pPr>
      <w:framePr w:hSpace="142" w:wrap="auto" w:vAnchor="text" w:hAnchor="text" w:xAlign="center" w:y="1"/>
      <w:jc w:val="center"/>
    </w:pPr>
  </w:style>
  <w:style w:type="character" w:customStyle="1" w:styleId="rpboudeau">
    <w:name w:val="rpboudeau"/>
    <w:semiHidden/>
    <w:rsid w:val="00D836BD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Lienhypertexte">
    <w:name w:val="Hyperlink"/>
    <w:rsid w:val="000B702B"/>
    <w:rPr>
      <w:color w:val="0000FF"/>
      <w:u w:val="single"/>
    </w:rPr>
  </w:style>
  <w:style w:type="character" w:styleId="Numrodepage">
    <w:name w:val="page number"/>
    <w:basedOn w:val="Policepardfaut"/>
    <w:rsid w:val="0058767E"/>
  </w:style>
  <w:style w:type="character" w:customStyle="1" w:styleId="correction">
    <w:name w:val="correction"/>
    <w:basedOn w:val="Policepardfaut"/>
    <w:rsid w:val="00476392"/>
  </w:style>
  <w:style w:type="paragraph" w:customStyle="1" w:styleId="Retraitcorpsdetexte21">
    <w:name w:val="Retrait corps de texte 21"/>
    <w:basedOn w:val="Normal"/>
    <w:rsid w:val="00476392"/>
    <w:pPr>
      <w:overflowPunct w:val="0"/>
      <w:ind w:left="2124" w:firstLine="708"/>
      <w:textAlignment w:val="baseline"/>
    </w:pPr>
    <w:rPr>
      <w:rFonts w:cs="Times New Roman"/>
      <w:b/>
      <w:bCs/>
      <w:sz w:val="24"/>
      <w:lang w:val="en-US"/>
    </w:rPr>
  </w:style>
  <w:style w:type="paragraph" w:styleId="Commentaire">
    <w:name w:val="annotation text"/>
    <w:basedOn w:val="Normal"/>
    <w:link w:val="CommentaireCar"/>
    <w:rsid w:val="00476392"/>
    <w:pPr>
      <w:overflowPunct w:val="0"/>
      <w:textAlignment w:val="baseline"/>
    </w:pPr>
    <w:rPr>
      <w:rFonts w:cs="Times New Roman"/>
      <w:b/>
      <w:bCs/>
      <w:lang w:val="en-US"/>
    </w:rPr>
  </w:style>
  <w:style w:type="paragraph" w:styleId="Corpsdetexte">
    <w:name w:val="Body Text"/>
    <w:basedOn w:val="Normal"/>
    <w:rsid w:val="00476392"/>
    <w:pPr>
      <w:tabs>
        <w:tab w:val="left" w:pos="567"/>
        <w:tab w:val="left" w:pos="993"/>
        <w:tab w:val="decimal" w:pos="8505"/>
      </w:tabs>
      <w:overflowPunct w:val="0"/>
      <w:spacing w:before="60" w:after="60"/>
      <w:jc w:val="center"/>
      <w:textAlignment w:val="baseline"/>
    </w:pPr>
    <w:rPr>
      <w:rFonts w:cs="Times New Roman"/>
      <w:b/>
      <w:bCs/>
    </w:rPr>
  </w:style>
  <w:style w:type="paragraph" w:customStyle="1" w:styleId="Corpsdetexte21">
    <w:name w:val="Corps de texte 21"/>
    <w:basedOn w:val="Normal"/>
    <w:rsid w:val="00476392"/>
    <w:pPr>
      <w:overflowPunct w:val="0"/>
      <w:textAlignment w:val="baseline"/>
    </w:pPr>
    <w:rPr>
      <w:rFonts w:cs="Times New Roman"/>
      <w:b/>
      <w:bCs/>
    </w:rPr>
  </w:style>
  <w:style w:type="paragraph" w:customStyle="1" w:styleId="Corpsdetexte31">
    <w:name w:val="Corps de texte 31"/>
    <w:basedOn w:val="Normal"/>
    <w:rsid w:val="00476392"/>
    <w:pPr>
      <w:overflowPunct w:val="0"/>
      <w:textAlignment w:val="baseline"/>
    </w:pPr>
    <w:rPr>
      <w:rFonts w:cs="Times New Roman"/>
      <w:b/>
      <w:bCs/>
      <w:u w:val="single"/>
    </w:rPr>
  </w:style>
  <w:style w:type="paragraph" w:customStyle="1" w:styleId="CAPTNormalGras">
    <w:name w:val="CAPT_Normal_Gras"/>
    <w:basedOn w:val="Normal"/>
    <w:rsid w:val="00476392"/>
    <w:pPr>
      <w:overflowPunct w:val="0"/>
      <w:spacing w:before="120"/>
      <w:textAlignment w:val="baseline"/>
    </w:pPr>
    <w:rPr>
      <w:rFonts w:cs="Times New Roman"/>
      <w:bCs/>
      <w:noProof/>
    </w:rPr>
  </w:style>
  <w:style w:type="paragraph" w:customStyle="1" w:styleId="TitreTableauAnnexe">
    <w:name w:val="Titre_Tableau_Annexe"/>
    <w:basedOn w:val="Normal"/>
    <w:rsid w:val="00476392"/>
    <w:pPr>
      <w:overflowPunct w:val="0"/>
      <w:spacing w:before="480" w:after="480"/>
      <w:ind w:left="284" w:hanging="284"/>
      <w:textAlignment w:val="baseline"/>
    </w:pPr>
    <w:rPr>
      <w:rFonts w:cs="Times New Roman"/>
      <w:bCs/>
      <w:noProof/>
    </w:rPr>
  </w:style>
  <w:style w:type="paragraph" w:customStyle="1" w:styleId="En-TteTableau">
    <w:name w:val="En-Tête_Tableau"/>
    <w:basedOn w:val="Normal"/>
    <w:rsid w:val="00476392"/>
    <w:pPr>
      <w:tabs>
        <w:tab w:val="left" w:pos="567"/>
      </w:tabs>
      <w:overflowPunct w:val="0"/>
      <w:spacing w:before="240" w:after="120"/>
      <w:jc w:val="center"/>
      <w:textAlignment w:val="baseline"/>
    </w:pPr>
    <w:rPr>
      <w:rFonts w:cs="Times New Roman"/>
      <w:bCs/>
      <w:noProof/>
    </w:rPr>
  </w:style>
  <w:style w:type="paragraph" w:customStyle="1" w:styleId="TableauCAPT">
    <w:name w:val="Tableau_CAPT"/>
    <w:basedOn w:val="Normal"/>
    <w:rsid w:val="00476392"/>
    <w:pPr>
      <w:overflowPunct w:val="0"/>
      <w:spacing w:before="120" w:after="60"/>
      <w:textAlignment w:val="baseline"/>
    </w:pPr>
    <w:rPr>
      <w:rFonts w:cs="Times New Roman"/>
      <w:b/>
      <w:bCs/>
      <w:noProof/>
    </w:rPr>
  </w:style>
  <w:style w:type="character" w:customStyle="1" w:styleId="Lienhypertexte1">
    <w:name w:val="Lien hypertexte1"/>
    <w:rsid w:val="00476392"/>
    <w:rPr>
      <w:color w:val="0000FF"/>
      <w:u w:val="single"/>
    </w:rPr>
  </w:style>
  <w:style w:type="character" w:customStyle="1" w:styleId="Lienhypertextesuivivisit1">
    <w:name w:val="Lien hypertexte suivi visité1"/>
    <w:rsid w:val="00476392"/>
    <w:rPr>
      <w:color w:val="800080"/>
      <w:u w:val="single"/>
    </w:rPr>
  </w:style>
  <w:style w:type="character" w:customStyle="1" w:styleId="Style1">
    <w:name w:val="Style1"/>
    <w:rsid w:val="00476392"/>
    <w:rPr>
      <w:rFonts w:ascii="Arial" w:hAnsi="Arial"/>
      <w:color w:val="auto"/>
      <w:sz w:val="24"/>
    </w:rPr>
  </w:style>
  <w:style w:type="paragraph" w:customStyle="1" w:styleId="Retraitcorpsdetexte31">
    <w:name w:val="Retrait corps de texte 31"/>
    <w:basedOn w:val="Normal"/>
    <w:rsid w:val="00476392"/>
    <w:pPr>
      <w:overflowPunct w:val="0"/>
      <w:ind w:firstLine="1418"/>
      <w:textAlignment w:val="baseline"/>
    </w:pPr>
    <w:rPr>
      <w:rFonts w:cs="Times New Roman"/>
      <w:bCs/>
      <w:sz w:val="24"/>
    </w:rPr>
  </w:style>
  <w:style w:type="character" w:customStyle="1" w:styleId="texte1">
    <w:name w:val="texte1"/>
    <w:rsid w:val="00476392"/>
    <w:rPr>
      <w:rFonts w:ascii="Verdana" w:hAnsi="Verdana"/>
      <w:color w:val="000000"/>
      <w:sz w:val="17"/>
    </w:rPr>
  </w:style>
  <w:style w:type="paragraph" w:styleId="Retraitcorpsdetexte">
    <w:name w:val="Body Text Indent"/>
    <w:basedOn w:val="Normal"/>
    <w:rsid w:val="00A929BB"/>
    <w:pPr>
      <w:spacing w:after="120"/>
      <w:ind w:left="283"/>
    </w:pPr>
  </w:style>
  <w:style w:type="paragraph" w:styleId="Listecontinue2">
    <w:name w:val="List Continue 2"/>
    <w:basedOn w:val="Normal"/>
    <w:rsid w:val="00A929BB"/>
    <w:pPr>
      <w:autoSpaceDE/>
      <w:autoSpaceDN/>
      <w:spacing w:after="120"/>
      <w:ind w:left="566"/>
    </w:pPr>
    <w:rPr>
      <w:rFonts w:ascii="Arial Narrow" w:hAnsi="Arial Narrow" w:cs="Times New Roman"/>
      <w:b/>
      <w:bCs/>
      <w:sz w:val="24"/>
      <w:szCs w:val="24"/>
    </w:rPr>
  </w:style>
  <w:style w:type="paragraph" w:customStyle="1" w:styleId="Paragraphedeliste1">
    <w:name w:val="Paragraphe de liste1"/>
    <w:basedOn w:val="Normal"/>
    <w:rsid w:val="00CB6241"/>
    <w:pPr>
      <w:autoSpaceDE/>
      <w:autoSpaceDN/>
      <w:spacing w:after="200" w:line="276" w:lineRule="auto"/>
      <w:ind w:left="720"/>
      <w:contextualSpacing/>
    </w:pPr>
    <w:rPr>
      <w:rFonts w:cs="Times New Roman"/>
      <w:b/>
      <w:bCs/>
    </w:rPr>
  </w:style>
  <w:style w:type="paragraph" w:customStyle="1" w:styleId="RedTxt">
    <w:name w:val="RedTxt"/>
    <w:basedOn w:val="Normal"/>
    <w:link w:val="RedTxtCar"/>
    <w:rsid w:val="002F37C7"/>
    <w:pPr>
      <w:keepLines/>
    </w:pPr>
    <w:rPr>
      <w:b/>
      <w:bCs/>
      <w:sz w:val="18"/>
      <w:szCs w:val="18"/>
    </w:rPr>
  </w:style>
  <w:style w:type="character" w:customStyle="1" w:styleId="RedTxtCar">
    <w:name w:val="RedTxt Car"/>
    <w:link w:val="RedTxt"/>
    <w:rsid w:val="002F37C7"/>
    <w:rPr>
      <w:rFonts w:ascii="Arial" w:hAnsi="Arial" w:cs="Arial"/>
      <w:sz w:val="18"/>
      <w:szCs w:val="18"/>
      <w:lang w:val="fr-FR" w:eastAsia="fr-FR" w:bidi="ar-SA"/>
    </w:rPr>
  </w:style>
  <w:style w:type="character" w:customStyle="1" w:styleId="PieddepageCar">
    <w:name w:val="Pied de page Car"/>
    <w:link w:val="Pieddepage"/>
    <w:uiPriority w:val="99"/>
    <w:rsid w:val="00EB78BB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3D2BC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437C"/>
    <w:pPr>
      <w:ind w:left="720"/>
      <w:contextualSpacing/>
    </w:pPr>
  </w:style>
  <w:style w:type="character" w:styleId="Lienhypertextesuivivisit">
    <w:name w:val="FollowedHyperlink"/>
    <w:basedOn w:val="Policepardfaut"/>
    <w:rsid w:val="00FA194D"/>
    <w:rPr>
      <w:color w:val="954F72" w:themeColor="followedHyperlink"/>
      <w:u w:val="single"/>
    </w:rPr>
  </w:style>
  <w:style w:type="character" w:styleId="Marquedecommentaire">
    <w:name w:val="annotation reference"/>
    <w:rsid w:val="00673E83"/>
    <w:rPr>
      <w:sz w:val="16"/>
      <w:szCs w:val="16"/>
    </w:rPr>
  </w:style>
  <w:style w:type="character" w:customStyle="1" w:styleId="CommentaireCar">
    <w:name w:val="Commentaire Car"/>
    <w:link w:val="Commentaire"/>
    <w:rsid w:val="00673E83"/>
    <w:rPr>
      <w:rFonts w:ascii="Calibri" w:hAnsi="Calibri"/>
      <w:b/>
      <w:bCs/>
      <w:sz w:val="22"/>
      <w:szCs w:val="22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A01ADF"/>
    <w:pPr>
      <w:overflowPunct/>
      <w:textAlignment w:val="auto"/>
    </w:pPr>
    <w:rPr>
      <w:rFonts w:cs="Arial"/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rsid w:val="00A01ADF"/>
    <w:rPr>
      <w:rFonts w:ascii="Calibri" w:hAnsi="Calibri" w:cs="Arial"/>
      <w:b/>
      <w:bCs/>
      <w:sz w:val="22"/>
      <w:szCs w:val="22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F62B07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4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76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tiffauge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D319CB0031246A3D6579564F01677" ma:contentTypeVersion="0" ma:contentTypeDescription="Crée un document." ma:contentTypeScope="" ma:versionID="cb6431a41330b939c8a4d0324c9c5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1E02B-255B-4A7D-9B11-312E832F0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838E5-403B-4615-A529-48480F3A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2D8B2-F3D1-43EC-9CAC-08A0C64A3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MARCHES PUBLICS DE TRAVAUX</vt:lpstr>
    </vt:vector>
  </TitlesOfParts>
  <Company>SIS</Company>
  <LinksUpToDate>false</LinksUpToDate>
  <CharactersWithSpaces>3946</CharactersWithSpaces>
  <SharedDoc>false</SharedDoc>
  <HLinks>
    <vt:vector size="6" baseType="variant">
      <vt:variant>
        <vt:i4>7012352</vt:i4>
      </vt:variant>
      <vt:variant>
        <vt:i4>102</vt:i4>
      </vt:variant>
      <vt:variant>
        <vt:i4>0</vt:i4>
      </vt:variant>
      <vt:variant>
        <vt:i4>5</vt:i4>
      </vt:variant>
      <vt:variant>
        <vt:lpwstr>mailto:rp.boudeau@spl-services-vendee.fr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PUBLICS DE TRAVAUX</dc:title>
  <dc:subject/>
  <dc:creator>sb</dc:creator>
  <cp:keywords/>
  <cp:lastModifiedBy>Clément BOURGOIN</cp:lastModifiedBy>
  <cp:revision>9</cp:revision>
  <cp:lastPrinted>2013-02-01T15:07:00Z</cp:lastPrinted>
  <dcterms:created xsi:type="dcterms:W3CDTF">2022-03-03T15:29:00Z</dcterms:created>
  <dcterms:modified xsi:type="dcterms:W3CDTF">2022-06-20T06:54:00Z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t">
    <vt:lpwstr>Travaux d'aménagements de sécurité et réalisation d'un cheminement piétons le long de la RD25 à VOUILLE LES MARAIS</vt:lpwstr>
  </property>
  <property fmtid="{D5CDD505-2E9C-101B-9397-08002B2CF9AE}" pid="3" name="Nom de la Mairie">
    <vt:lpwstr>VOUILLE LES MARAIS</vt:lpwstr>
  </property>
  <property fmtid="{D5CDD505-2E9C-101B-9397-08002B2CF9AE}" pid="4" name="Adresse 1">
    <vt:lpwstr>Place de la Mairie</vt:lpwstr>
  </property>
  <property fmtid="{D5CDD505-2E9C-101B-9397-08002B2CF9AE}" pid="5" name="Code Postal">
    <vt:lpwstr>85450</vt:lpwstr>
  </property>
  <property fmtid="{D5CDD505-2E9C-101B-9397-08002B2CF9AE}" pid="6" name="Téléphone">
    <vt:lpwstr>02.51.52.55.04</vt:lpwstr>
  </property>
  <property fmtid="{D5CDD505-2E9C-101B-9397-08002B2CF9AE}" pid="7" name="Fax">
    <vt:lpwstr>02.51.52.51.27</vt:lpwstr>
  </property>
  <property fmtid="{D5CDD505-2E9C-101B-9397-08002B2CF9AE}" pid="8" name="Adresse mail">
    <vt:lpwstr>mairie.vouille-les-marais@wanadoo.fr</vt:lpwstr>
  </property>
</Properties>
</file>