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55A7" w14:textId="5714156E" w:rsidR="000769ED" w:rsidRDefault="00AF11BA" w:rsidP="002A3AE2">
      <w:pPr>
        <w:tabs>
          <w:tab w:val="center" w:pos="4536"/>
        </w:tabs>
        <w:jc w:val="center"/>
        <w:rPr>
          <w:rFonts w:cs="Times New Roman"/>
          <w:b/>
        </w:rPr>
      </w:pPr>
      <w:r>
        <w:rPr>
          <w:noProof/>
        </w:rPr>
        <mc:AlternateContent>
          <mc:Choice Requires="wps">
            <w:drawing>
              <wp:anchor distT="0" distB="0" distL="114300" distR="114300" simplePos="0" relativeHeight="251656192" behindDoc="1" locked="0" layoutInCell="1" allowOverlap="1" wp14:anchorId="6A01B00E" wp14:editId="09DF5031">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AD8EBDF"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5DCBEB77" wp14:editId="73152106">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1834B273" w14:textId="77777777" w:rsidR="00347E23" w:rsidRDefault="00347E23" w:rsidP="000769ED">
      <w:pPr>
        <w:jc w:val="right"/>
        <w:rPr>
          <w:rFonts w:cs="Times New Roman"/>
        </w:rPr>
      </w:pPr>
    </w:p>
    <w:p w14:paraId="38AEA3E5" w14:textId="77777777" w:rsidR="000769ED" w:rsidRDefault="000769ED" w:rsidP="000769ED">
      <w:pPr>
        <w:jc w:val="right"/>
        <w:rPr>
          <w:rFonts w:cs="Times New Roman"/>
        </w:rPr>
      </w:pPr>
    </w:p>
    <w:p w14:paraId="6372AEE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41AC6587"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0DBFB9D2"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F487599"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9D42CE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BCC385F"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49B57C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6840B4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2B2227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16E0665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9C2621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713A8B7C" w14:textId="77777777" w:rsidR="008C6E21" w:rsidRDefault="00AF11BA" w:rsidP="00AF11BA">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6E06008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74FAEE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6F6E9F4"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97A1B79"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2C7C9EA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43DFB1F4"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7BAC171"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29C0A27"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473E6EFB" w14:textId="6812DD00"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d'œuvre pour les travaux d'extension d'un bâtiment scolaire de primaire et travaux pour accueil de l'école Maternelle Alain</w:t>
      </w:r>
      <w:r w:rsidR="00672496">
        <w:rPr>
          <w:rFonts w:ascii="Verdana" w:hAnsi="Verdana" w:cs="Times New Roman"/>
          <w:sz w:val="20"/>
          <w:szCs w:val="24"/>
        </w:rPr>
        <w:t>.</w:t>
      </w:r>
    </w:p>
    <w:p w14:paraId="413473D7"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44CE516"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64FD38A2"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61728F2B"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2EB492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1763140C"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F04DBE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087487E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98E8D1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6CC7CC4D"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385 000.00 euros hors taxes</w:t>
      </w:r>
      <w:r>
        <w:rPr>
          <w:rFonts w:ascii="Verdana" w:hAnsi="Verdana" w:cs="Times New Roman"/>
          <w:sz w:val="20"/>
          <w:szCs w:val="24"/>
        </w:rPr>
        <w:t>.</w:t>
      </w:r>
    </w:p>
    <w:p w14:paraId="47F5861B"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1269572"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304015E0"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2593F596"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84152B6"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3D0ED41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71221000-3</w:t>
      </w:r>
    </w:p>
    <w:p w14:paraId="7CEAD36F"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7BE572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3C22BA41"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B501AD8"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50 000.00 euros HT</w:t>
      </w:r>
    </w:p>
    <w:p w14:paraId="6B229207"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28491446"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69B937B"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69758530"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C83626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376396DC"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Etudes de diagnostic (DIA) ;</w:t>
      </w:r>
    </w:p>
    <w:p w14:paraId="029F56A9"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sommaire (APS) ;</w:t>
      </w:r>
    </w:p>
    <w:p w14:paraId="35CC319D"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définitif (APD) ;</w:t>
      </w:r>
    </w:p>
    <w:p w14:paraId="759831EB"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6AC00C10"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649BC037"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d'exécution et de synthèse (EXE);</w:t>
      </w:r>
    </w:p>
    <w:p w14:paraId="4629E83B"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50BEE8A3"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Ordonnancement,coordination et pilotage (OPC) ;</w:t>
      </w:r>
    </w:p>
    <w:p w14:paraId="46EFA0D0"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71F91F1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D2B3CF3"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ECE371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4823DD65"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22F1518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24 mois.</w:t>
      </w:r>
    </w:p>
    <w:p w14:paraId="1ED12F63"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A13BB29"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1FFF7B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13CE65C5"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02304F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A minima, son montant est égal à 5 % du montant du marché.</w:t>
      </w:r>
    </w:p>
    <w:p w14:paraId="0A816B3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21FBED56"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8CCBE7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1B43E0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3ABCD8C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79D6222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26E8879C"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1A73EE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48258FA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64047159"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97D5D51"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7971BB2C" w14:textId="77777777" w:rsidR="008C6E21" w:rsidRDefault="00AF11BA">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1B268385"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 ou équivalent européen.</w:t>
      </w:r>
    </w:p>
    <w:p w14:paraId="2F903499"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A3E9CA9"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Indications concernant le chiffre d'affaires annuel général sur 3 ans.</w:t>
      </w:r>
    </w:p>
    <w:p w14:paraId="5F0CD962"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0AFC6437"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F9D3CC5"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1E30FA2E"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57FA7B6B"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14:paraId="3F5DA75D"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06EA7F6B"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6D26DD2C"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06FFCEC2"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1EABA000" w14:textId="77777777" w:rsidR="008C6E21" w:rsidRDefault="00AF11BA" w:rsidP="00AF11BA">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3925EA5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E9B798B"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2D92D251"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w:t>
      </w:r>
    </w:p>
    <w:p w14:paraId="749B3AF9"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le ou les architectes : Loi n°77-2 du 3 janvier 1977 sur l'architecture</w:t>
      </w:r>
    </w:p>
    <w:p w14:paraId="02326297"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61FCDF5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D111E6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54C8CB7B"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6331B01"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619FCFB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4AF0EEA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80085F0"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671F1908"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2F1047BC"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05DC569" w14:textId="61B8193A"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672496">
        <w:rPr>
          <w:rFonts w:ascii="Verdana" w:hAnsi="Verdana" w:cs="Times New Roman"/>
          <w:sz w:val="20"/>
          <w:szCs w:val="24"/>
        </w:rPr>
        <w:t xml:space="preserve"> </w:t>
      </w:r>
      <w:r>
        <w:rPr>
          <w:rFonts w:ascii="Verdana" w:hAnsi="Verdana" w:cs="Times New Roman"/>
          <w:sz w:val="20"/>
          <w:szCs w:val="24"/>
        </w:rPr>
        <w:t>pondéré à 50 sur 100 points.</w:t>
      </w:r>
    </w:p>
    <w:p w14:paraId="286AF323"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96C06C9" w14:textId="7336F482"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672496">
        <w:rPr>
          <w:rFonts w:ascii="Verdana" w:hAnsi="Verdana" w:cs="Times New Roman"/>
          <w:sz w:val="20"/>
          <w:szCs w:val="24"/>
        </w:rPr>
        <w:t xml:space="preserve"> </w:t>
      </w:r>
      <w:r>
        <w:rPr>
          <w:rFonts w:ascii="Verdana" w:hAnsi="Verdana" w:cs="Times New Roman"/>
          <w:sz w:val="20"/>
          <w:szCs w:val="24"/>
        </w:rPr>
        <w:t>pondéré à 50 sur 100 points.</w:t>
      </w:r>
    </w:p>
    <w:p w14:paraId="604CF960"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407C619"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94767F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036CB2D2"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N°22MO054</w:t>
      </w:r>
    </w:p>
    <w:p w14:paraId="7C14E35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4861DA78" w14:textId="5933F636"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w:t>
      </w:r>
      <w:r w:rsidR="00672496">
        <w:rPr>
          <w:rFonts w:ascii="Verdana" w:hAnsi="Verdana" w:cs="Times New Roman"/>
          <w:sz w:val="20"/>
          <w:szCs w:val="24"/>
        </w:rPr>
        <w:t>6</w:t>
      </w:r>
      <w:r>
        <w:rPr>
          <w:rFonts w:ascii="Verdana" w:hAnsi="Verdana" w:cs="Times New Roman"/>
          <w:sz w:val="20"/>
          <w:szCs w:val="24"/>
        </w:rPr>
        <w:t>/07/2022</w:t>
      </w:r>
    </w:p>
    <w:p w14:paraId="6D06F60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02/09/2022 à 15:00</w:t>
      </w:r>
    </w:p>
    <w:p w14:paraId="3F1A1D0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67D75F8A"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C79297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F38AF7E"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1CB158E1"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5AAB7CFD"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FE6DA29"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64C5872"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49E9E98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DAFB668" w14:textId="39795BD2"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48F584A1"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DEDEDF5"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BCE7ED5"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BE49F6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4CC2F23A"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6DD3786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attribution, aucune forme de groupement ne sera exigée.</w:t>
      </w:r>
    </w:p>
    <w:p w14:paraId="64BFFA3C"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33EFCDC1"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11B5258E"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6D6E7427"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416AE58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CF3E1C7"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73296D8D"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175CA76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588E9A31"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71BE351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2907DE1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2DE0FD3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B5FECE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1A10D27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1266993D"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5117E9F"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0B335BDA"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C57759D"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247E372"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2AED7D5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73EDF57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0AEE393D"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7016816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2A6EEE4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7CB84440"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441F545E"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00F48394"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3F6867AF"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235E70C8"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79195D2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D189436"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12FAC80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39D8FB1B"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5425FB9F" w14:textId="77777777" w:rsidR="008C6E21" w:rsidRDefault="00AF11BA">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5032E12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4AF529B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Architecte et Bureau d'études.</w:t>
      </w:r>
    </w:p>
    <w:p w14:paraId="3A4EAF1E"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7A0F6F9"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52FAFE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417D38D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25/08/2022.</w:t>
      </w:r>
    </w:p>
    <w:p w14:paraId="7BFB7CC7"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79EEE037"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5C1C9CFC"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50BF44E4"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54C2B46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C8F712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Hôtel de Ville</w:t>
      </w:r>
    </w:p>
    <w:p w14:paraId="35F5365E"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1B33936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4A9EB46"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25B399A6"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61A3823"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66E897D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4150592" w14:textId="77777777" w:rsidR="008C6E21" w:rsidRDefault="00AF11BA" w:rsidP="00AF11BA">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358360F2"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C2AF28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66A67A2F"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M.Alexandre DELMAU</w:t>
      </w:r>
    </w:p>
    <w:p w14:paraId="1BAA3AD0"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6C9EF9F4"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29E7EEE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1C568CA"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4D51E8CB"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5A5CA4A9"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2F25DD55" w14:textId="77777777" w:rsidR="008C6E21" w:rsidRDefault="00AF11BA">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AA8DBF8"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1B0BADFC" w14:textId="77777777" w:rsidR="008C6E21" w:rsidRDefault="008C6E21">
      <w:pPr>
        <w:autoSpaceDE w:val="0"/>
        <w:autoSpaceDN w:val="0"/>
        <w:adjustRightInd w:val="0"/>
        <w:spacing w:after="0" w:line="240" w:lineRule="auto"/>
        <w:jc w:val="both"/>
        <w:rPr>
          <w:rFonts w:ascii="Verdana" w:hAnsi="Verdana" w:cs="Times New Roman"/>
          <w:sz w:val="20"/>
          <w:szCs w:val="24"/>
        </w:rPr>
      </w:pPr>
    </w:p>
    <w:p w14:paraId="2A1E5DD0" w14:textId="77777777" w:rsidR="008C6E21" w:rsidRDefault="008C6E21">
      <w:pPr>
        <w:autoSpaceDE w:val="0"/>
        <w:autoSpaceDN w:val="0"/>
        <w:adjustRightInd w:val="0"/>
        <w:spacing w:after="0" w:line="240" w:lineRule="auto"/>
        <w:jc w:val="both"/>
        <w:rPr>
          <w:rFonts w:ascii="Verdana" w:hAnsi="Verdana" w:cs="Times New Roman"/>
          <w:sz w:val="20"/>
          <w:szCs w:val="24"/>
        </w:rPr>
      </w:pPr>
    </w:p>
    <w:sectPr w:rsidR="008C6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1C0ECB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672496"/>
    <w:rsid w:val="008C6E21"/>
    <w:rsid w:val="00A507EE"/>
    <w:rsid w:val="00AC62D9"/>
    <w:rsid w:val="00AF11BA"/>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8B51F"/>
  <w14:defaultImageDpi w14:val="0"/>
  <w15:docId w15:val="{EC6C4939-4CDE-45AE-8989-2403AFBB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1803</Words>
  <Characters>10470</Characters>
  <Application>Microsoft Office Word</Application>
  <DocSecurity>0</DocSecurity>
  <Lines>87</Lines>
  <Paragraphs>24</Paragraphs>
  <ScaleCrop>false</ScaleCrop>
  <Company>HP</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2022-07-04T13:14:00Z</dcterms:created>
  <dcterms:modified xsi:type="dcterms:W3CDTF">2022-07-06T07:25:00Z</dcterms:modified>
</cp:coreProperties>
</file>