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8F01" w14:textId="5EC1DE20" w:rsidR="000769ED" w:rsidRDefault="000F5B7A" w:rsidP="002A3AE2">
      <w:pPr>
        <w:tabs>
          <w:tab w:val="center" w:pos="4536"/>
        </w:tabs>
        <w:jc w:val="center"/>
        <w:rPr>
          <w:rFonts w:cs="Times New Roman"/>
          <w:b/>
        </w:rPr>
      </w:pPr>
      <w:r>
        <w:rPr>
          <w:rFonts w:ascii="Times New Roman" w:hAnsi="Times New Roman" w:cs="Times New Roman"/>
          <w:sz w:val="24"/>
          <w:szCs w:val="24"/>
        </w:rPr>
        <w:t xml:space="preserve"> </w:t>
      </w:r>
      <w:r w:rsidR="004431E6">
        <w:rPr>
          <w:noProof/>
        </w:rPr>
        <mc:AlternateContent>
          <mc:Choice Requires="wps">
            <w:drawing>
              <wp:anchor distT="0" distB="0" distL="114300" distR="114300" simplePos="0" relativeHeight="251656192" behindDoc="1" locked="0" layoutInCell="1" allowOverlap="1" wp14:anchorId="29383189" wp14:editId="4BD8FF2A">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A374CA0"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6BD12025" wp14:editId="50CB214E">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5E5BD1DC" w14:textId="77777777" w:rsidR="00347E23" w:rsidRDefault="00347E23" w:rsidP="000769ED">
      <w:pPr>
        <w:jc w:val="right"/>
        <w:rPr>
          <w:rFonts w:cs="Times New Roman"/>
        </w:rPr>
      </w:pPr>
    </w:p>
    <w:p w14:paraId="038EBD1E" w14:textId="77777777" w:rsidR="000769ED" w:rsidRDefault="000769ED" w:rsidP="000769ED">
      <w:pPr>
        <w:jc w:val="right"/>
        <w:rPr>
          <w:rFonts w:cs="Times New Roman"/>
        </w:rPr>
      </w:pPr>
    </w:p>
    <w:p w14:paraId="6F5A0397"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6B48ACE4"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5E1D9C8A"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Epic Office du Tourisme</w:t>
      </w:r>
    </w:p>
    <w:p w14:paraId="310B41C3"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Quai Arthur Rimbaud</w:t>
      </w:r>
    </w:p>
    <w:p w14:paraId="17E69156"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3624C44"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0468210133</w:t>
      </w:r>
    </w:p>
    <w:p w14:paraId="6D146CC5"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0468219833</w:t>
      </w:r>
    </w:p>
    <w:p w14:paraId="439DB7E1"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http://www.tourisme-saint-cyprien.com</w:t>
      </w:r>
    </w:p>
    <w:p w14:paraId="14A40563"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736F67DA"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Etablissement public local à caractère industriel et commercial</w:t>
      </w:r>
    </w:p>
    <w:p w14:paraId="13EFFB94"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78930719" w14:textId="77777777" w:rsidR="007E1E78" w:rsidRDefault="000F5B7A" w:rsidP="004431E6">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3B843BF9" w14:textId="77777777" w:rsidR="007E1E78" w:rsidRDefault="000F5B7A" w:rsidP="004431E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Affaires économiques et financières</w:t>
      </w:r>
    </w:p>
    <w:p w14:paraId="5AFD9CE4" w14:textId="77777777" w:rsidR="007E1E78" w:rsidRDefault="000F5B7A" w:rsidP="004431E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Loisirs, culture et religion</w:t>
      </w:r>
    </w:p>
    <w:p w14:paraId="4E78C413"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49DF363A" w14:textId="77777777" w:rsidR="000F5B7A" w:rsidRDefault="000F5B7A">
      <w:pPr>
        <w:autoSpaceDE w:val="0"/>
        <w:autoSpaceDN w:val="0"/>
        <w:adjustRightInd w:val="0"/>
        <w:spacing w:after="0" w:line="240" w:lineRule="auto"/>
        <w:jc w:val="both"/>
        <w:rPr>
          <w:rFonts w:ascii="Verdana" w:hAnsi="Verdana" w:cs="Times New Roman"/>
          <w:b/>
          <w:sz w:val="20"/>
          <w:szCs w:val="24"/>
        </w:rPr>
      </w:pPr>
    </w:p>
    <w:p w14:paraId="0A06E04D" w14:textId="299B6786"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44D7A3D1"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1FB46B75"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informations complémentaires peuvent être obtenus : </w:t>
      </w:r>
      <w:r>
        <w:rPr>
          <w:rFonts w:ascii="Verdana" w:hAnsi="Verdana" w:cs="Times New Roman"/>
          <w:sz w:val="20"/>
          <w:szCs w:val="24"/>
        </w:rPr>
        <w:t xml:space="preserve"> </w:t>
      </w:r>
    </w:p>
    <w:p w14:paraId="678B3BDF"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EPIC Office du Tourisme de Saint-Cyprien</w:t>
      </w:r>
    </w:p>
    <w:p w14:paraId="6384C814"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Quai Arthur Rimbaud</w:t>
      </w:r>
    </w:p>
    <w:p w14:paraId="77FCA0F2"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Camping Municipal Bosc d'en Roug</w:t>
      </w:r>
    </w:p>
    <w:p w14:paraId="31B76385"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AF734CC" w14:textId="77777777" w:rsidR="000F5B7A"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 Le Directeur de l'EPIC</w:t>
      </w:r>
    </w:p>
    <w:p w14:paraId="6371A5AE" w14:textId="133031E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0468210133</w:t>
      </w:r>
    </w:p>
    <w:p w14:paraId="19EDDF2D"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0468219833</w:t>
      </w:r>
    </w:p>
    <w:p w14:paraId="55978874"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matt.humpage@otstcyp.com</w:t>
      </w:r>
    </w:p>
    <w:p w14:paraId="315AB271"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http://www.tourisme-saint-cyprien.com</w:t>
      </w:r>
    </w:p>
    <w:p w14:paraId="636A70D8"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0577FECA"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3FF15D1A"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298D79FA"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338D22E5" w14:textId="664A4D7C"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Acquisition Livraison et Mise en service de 20 Chalets Hôtellerie de Plein Air pour le Camping Municipal de Saint-Cyprien</w:t>
      </w:r>
    </w:p>
    <w:p w14:paraId="48807213"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02A5164D"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125541D2" w14:textId="7D65CEB2"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 oui</w:t>
      </w:r>
    </w:p>
    <w:p w14:paraId="6BCAD175"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5ED260E0"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47DB5674"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44907B41"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fournitures :Achat</w:t>
      </w:r>
    </w:p>
    <w:p w14:paraId="2BA2F64B" w14:textId="77777777" w:rsidR="000F5B7A" w:rsidRDefault="000F5B7A">
      <w:pPr>
        <w:autoSpaceDE w:val="0"/>
        <w:autoSpaceDN w:val="0"/>
        <w:adjustRightInd w:val="0"/>
        <w:spacing w:after="0" w:line="240" w:lineRule="auto"/>
        <w:jc w:val="both"/>
        <w:rPr>
          <w:rFonts w:ascii="Verdana" w:hAnsi="Verdana" w:cs="Times New Roman"/>
          <w:b/>
          <w:sz w:val="20"/>
          <w:szCs w:val="24"/>
        </w:rPr>
      </w:pPr>
    </w:p>
    <w:p w14:paraId="75D541A7" w14:textId="45B77F7F"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14:paraId="1144AA18"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Camping Municipal Saint-Cyprien</w:t>
      </w:r>
    </w:p>
    <w:p w14:paraId="123E091A"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70EFEEA1"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3FA27B91"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576B44DD"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493DAE4C"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44211100-3</w:t>
      </w:r>
    </w:p>
    <w:p w14:paraId="5E54758B"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692E50D3"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Les prestations sont traitées à prix unitaires.</w:t>
      </w:r>
    </w:p>
    <w:p w14:paraId="30DFAE1B"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10271A87"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700 000.00 euros HT</w:t>
      </w:r>
    </w:p>
    <w:p w14:paraId="473162EB"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4CAC9BD9"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14E3C2CE"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00B50CB1" w14:textId="1703DB4D"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n'exige pas de variantes mais les variantes proposées par les opérateurs économiques sont autorisées</w:t>
      </w:r>
      <w:r w:rsidR="007344CF">
        <w:rPr>
          <w:rFonts w:ascii="Verdana" w:hAnsi="Verdana" w:cs="Times New Roman"/>
          <w:sz w:val="20"/>
          <w:szCs w:val="24"/>
        </w:rPr>
        <w:t xml:space="preserve"> au nombre de 2, et décrites au CCP</w:t>
      </w:r>
      <w:r>
        <w:rPr>
          <w:rFonts w:ascii="Verdana" w:hAnsi="Verdana" w:cs="Times New Roman"/>
          <w:sz w:val="20"/>
          <w:szCs w:val="24"/>
        </w:rPr>
        <w:t>.</w:t>
      </w:r>
    </w:p>
    <w:p w14:paraId="3CB48A17"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75225923"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41C295A4"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60F38D37"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7A7D729C"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possible. A minima, son montant est égal à 5 % du montant du marché.</w:t>
      </w:r>
    </w:p>
    <w:p w14:paraId="39A2BFA3"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339E9886"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664E0B05"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5B099D73"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1AEA2E6E"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2503E9C9"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222C83DC"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20CB5F79"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351A628D" w14:textId="57E03CBD"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 La candidature peut être faite au moyen des formulaires DC1 et DC2 (formulaires à jour sur le site http://www.economie.gouv.fr/daj/formulaires-declaration-du-candidat) ou du DUME (document unique de marché européen, voir site :https://dume.chorus-pro.gouv.fr/).</w:t>
      </w:r>
    </w:p>
    <w:p w14:paraId="50437A89"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47C0C644"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4982F924" w14:textId="77777777" w:rsidR="007E1E78" w:rsidRDefault="000F5B7A">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409CBD22" w14:textId="77777777" w:rsidR="007E1E78" w:rsidRDefault="000F5B7A" w:rsidP="004431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5810A022" w14:textId="77777777" w:rsidR="007E1E78" w:rsidRDefault="000F5B7A" w:rsidP="004431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10DC2FF1" w14:textId="77777777" w:rsidR="007E1E78" w:rsidRDefault="000F5B7A" w:rsidP="004431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6A27E021" w14:textId="77777777" w:rsidR="007E1E78" w:rsidRDefault="000F5B7A" w:rsidP="004431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16CE38F1" w14:textId="77777777" w:rsidR="007E1E78" w:rsidRDefault="000F5B7A" w:rsidP="004431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006B3F0F" w14:textId="77777777" w:rsidR="007E1E78" w:rsidRDefault="000F5B7A" w:rsidP="004431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techniciens ou organismes techniques, en particulier des responsables du contrôle de la qualité, auxquels peut faire appel l'opérateur économique</w:t>
      </w:r>
    </w:p>
    <w:p w14:paraId="2D5EDD32" w14:textId="77777777" w:rsidR="007E1E78" w:rsidRDefault="000F5B7A" w:rsidP="004431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Indication des systèmes de gestion et de suivi de la chaîne d'approvisionnement qui seront mis en place par l'opérateur économique</w:t>
      </w:r>
    </w:p>
    <w:p w14:paraId="2B588A3A" w14:textId="77777777" w:rsidR="007E1E78" w:rsidRDefault="000F5B7A" w:rsidP="004431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7EBBA7D9" w14:textId="77777777" w:rsidR="007E1E78" w:rsidRDefault="000F5B7A" w:rsidP="004431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0023310D" w14:textId="77777777" w:rsidR="007E1E78" w:rsidRDefault="000F5B7A" w:rsidP="004431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611D694E"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05DCE46"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69BF1BBC"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Appel d'offres ouvert</w:t>
      </w:r>
    </w:p>
    <w:p w14:paraId="6397E000"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54793EA2" w14:textId="77777777" w:rsidR="007E1E78" w:rsidRDefault="000F5B7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14:paraId="4A64B680"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Visite sur site facultative</w:t>
      </w:r>
    </w:p>
    <w:p w14:paraId="14BA2AB0"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450461C7"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Détails sur la visite</w:t>
      </w:r>
      <w:r>
        <w:rPr>
          <w:rFonts w:ascii="Verdana" w:hAnsi="Verdana" w:cs="Times New Roman"/>
          <w:sz w:val="20"/>
          <w:szCs w:val="24"/>
        </w:rPr>
        <w:t xml:space="preserve"> : La visite du Site est conseillée pour les Opérateurs économiques.</w:t>
      </w:r>
    </w:p>
    <w:p w14:paraId="5427DFD7"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Cette Visite sera organisée par Monsieur Poisson, Directeur du Camping Municipal..</w:t>
      </w:r>
    </w:p>
    <w:p w14:paraId="18C31F10"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108B6821" w14:textId="77777777" w:rsidR="007E1E78" w:rsidRDefault="000F5B7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4F26801F"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130DFFB4"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69C15969" w14:textId="688FEEC9"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pondéré à 50 sur 100 points.</w:t>
      </w:r>
    </w:p>
    <w:p w14:paraId="399008BB"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09864F55" w14:textId="4BD856FC"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pondéré à 50 sur 100 points.</w:t>
      </w:r>
    </w:p>
    <w:p w14:paraId="009E1306"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4B4C87EC"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52075229"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7DE7C3A3"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AAO N° 22FO071</w:t>
      </w:r>
    </w:p>
    <w:p w14:paraId="3F492EC3"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7593D411"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15/09/2022</w:t>
      </w:r>
    </w:p>
    <w:p w14:paraId="433B793A"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20/10/2022 à 15:00</w:t>
      </w:r>
    </w:p>
    <w:p w14:paraId="5BA67305"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1B977590"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Modalités d'ouverture des offres</w:t>
      </w:r>
      <w:r>
        <w:rPr>
          <w:rFonts w:ascii="Verdana" w:hAnsi="Verdana" w:cs="Times New Roman"/>
          <w:sz w:val="20"/>
          <w:szCs w:val="24"/>
        </w:rPr>
        <w:t xml:space="preserve"> </w:t>
      </w:r>
    </w:p>
    <w:p w14:paraId="1C85DAA0" w14:textId="6B5E704A"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offres seront ouvertes le </w:t>
      </w:r>
      <w:r w:rsidR="00042118">
        <w:rPr>
          <w:rFonts w:ascii="Verdana" w:hAnsi="Verdana" w:cs="Times New Roman"/>
          <w:sz w:val="20"/>
          <w:szCs w:val="24"/>
        </w:rPr>
        <w:t>20/</w:t>
      </w:r>
      <w:r>
        <w:rPr>
          <w:rFonts w:ascii="Verdana" w:hAnsi="Verdana" w:cs="Times New Roman"/>
          <w:sz w:val="20"/>
          <w:szCs w:val="24"/>
        </w:rPr>
        <w:t>10/2022 à 15:10.</w:t>
      </w:r>
    </w:p>
    <w:p w14:paraId="5620E046"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lieu d'ouverture des offres est Salle Noell Hôtel de Ville.</w:t>
      </w:r>
    </w:p>
    <w:p w14:paraId="4648C774"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Personnes autorisées à assister à l'ouverture des offres : oui</w:t>
      </w:r>
    </w:p>
    <w:p w14:paraId="711887CD"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551EBB6F"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170963D3" w14:textId="77777777" w:rsidR="007E1E78" w:rsidRDefault="000F5B7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5E47489A"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6FB92990"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2D7C6F8D"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19D03FFA" w14:textId="77777777" w:rsidR="007E1E78" w:rsidRDefault="000F5B7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653325CC"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763DE3FD"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annexe du Camping Municipal de Saint-Cyprien au titre de l'exercice 2022 et suivants..</w:t>
      </w:r>
    </w:p>
    <w:p w14:paraId="3F605BCB"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6EAE5063"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304ED768" w14:textId="77777777" w:rsidR="007E1E78" w:rsidRDefault="000F5B7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5BAA8AEB"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38A046EB"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77CD6E46"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1F0C6985"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3A38D0FC"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30B619D5" w14:textId="77777777" w:rsidR="007E1E78" w:rsidRDefault="000F5B7A" w:rsidP="004431E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5509C264" w14:textId="77777777" w:rsidR="007E1E78" w:rsidRDefault="000F5B7A" w:rsidP="004431E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72735123"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CFCB19C"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15369E4B"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6B6356F2"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5D0B687D"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0467548100</w:t>
      </w:r>
    </w:p>
    <w:p w14:paraId="19B476E1"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3B4145B1"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521B7ABB"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03403333"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50F8E825"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77EEAB42"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1A2CEF53"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48E60FCE"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3CF924B5"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3D02098C"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123518E1" w14:textId="77777777" w:rsidR="007E1E78" w:rsidRDefault="000F5B7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1A081B20"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4405549F"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1B8C21DE"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69FC0DC6"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05A953C1"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4BFEB907"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060D17F0"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3F5C1639" w14:textId="77777777" w:rsidR="007E1E78" w:rsidRDefault="000F5B7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4ACD5FD9"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43E2EB30"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736564BB"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13D6410A"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1D89CDB7" w14:textId="458DE54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6FA1A590" w14:textId="77777777" w:rsidR="000F5B7A" w:rsidRDefault="000F5B7A">
      <w:pPr>
        <w:autoSpaceDE w:val="0"/>
        <w:autoSpaceDN w:val="0"/>
        <w:adjustRightInd w:val="0"/>
        <w:spacing w:after="0" w:line="240" w:lineRule="auto"/>
        <w:jc w:val="both"/>
        <w:rPr>
          <w:rFonts w:ascii="Verdana" w:hAnsi="Verdana" w:cs="Times New Roman"/>
          <w:sz w:val="20"/>
          <w:szCs w:val="24"/>
        </w:rPr>
      </w:pPr>
    </w:p>
    <w:p w14:paraId="4AA597FB" w14:textId="77777777" w:rsidR="007E1E78" w:rsidRDefault="000F5B7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4DC4625B" w14:textId="77777777" w:rsidR="007E1E78" w:rsidRDefault="000F5B7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01FE25AA" w14:textId="77777777" w:rsidR="007E1E78" w:rsidRDefault="007E1E78">
      <w:pPr>
        <w:autoSpaceDE w:val="0"/>
        <w:autoSpaceDN w:val="0"/>
        <w:adjustRightInd w:val="0"/>
        <w:spacing w:after="0" w:line="240" w:lineRule="auto"/>
        <w:jc w:val="both"/>
        <w:rPr>
          <w:rFonts w:ascii="Verdana" w:hAnsi="Verdana" w:cs="Times New Roman"/>
          <w:b/>
          <w:sz w:val="20"/>
          <w:szCs w:val="24"/>
        </w:rPr>
      </w:pPr>
    </w:p>
    <w:p w14:paraId="0DF78DC1"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6D05D1EC" w14:textId="77777777" w:rsidR="007E1E78" w:rsidRDefault="000F5B7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6 jours avant la date limite de réception des plis.</w:t>
      </w:r>
    </w:p>
    <w:p w14:paraId="13532D0B"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78F3BE75" w14:textId="77777777" w:rsidR="007E1E78" w:rsidRDefault="007E1E78">
      <w:pPr>
        <w:autoSpaceDE w:val="0"/>
        <w:autoSpaceDN w:val="0"/>
        <w:adjustRightInd w:val="0"/>
        <w:spacing w:after="0" w:line="240" w:lineRule="auto"/>
        <w:jc w:val="both"/>
        <w:rPr>
          <w:rFonts w:ascii="Verdana" w:hAnsi="Verdana" w:cs="Times New Roman"/>
          <w:sz w:val="20"/>
          <w:szCs w:val="24"/>
        </w:rPr>
      </w:pPr>
    </w:p>
    <w:p w14:paraId="39DE88F0" w14:textId="77777777" w:rsidR="007E1E78" w:rsidRDefault="007E1E78">
      <w:pPr>
        <w:autoSpaceDE w:val="0"/>
        <w:autoSpaceDN w:val="0"/>
        <w:adjustRightInd w:val="0"/>
        <w:spacing w:after="0" w:line="240" w:lineRule="auto"/>
        <w:jc w:val="both"/>
        <w:rPr>
          <w:rFonts w:ascii="Verdana" w:hAnsi="Verdana" w:cs="Times New Roman"/>
          <w:sz w:val="20"/>
          <w:szCs w:val="24"/>
        </w:rPr>
      </w:pPr>
    </w:p>
    <w:sectPr w:rsidR="007E1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367F7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42118"/>
    <w:rsid w:val="000769ED"/>
    <w:rsid w:val="000F5B7A"/>
    <w:rsid w:val="002A3AE2"/>
    <w:rsid w:val="00347E23"/>
    <w:rsid w:val="004431E6"/>
    <w:rsid w:val="007344CF"/>
    <w:rsid w:val="007E1E78"/>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BB6D63"/>
  <w14:defaultImageDpi w14:val="0"/>
  <w15:docId w15:val="{8C38ED64-3CE9-4559-9A38-4C1B277E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1667</Words>
  <Characters>9667</Characters>
  <Application>Microsoft Office Word</Application>
  <DocSecurity>0</DocSecurity>
  <Lines>80</Lines>
  <Paragraphs>22</Paragraphs>
  <ScaleCrop>false</ScaleCrop>
  <Company>HP</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5</cp:revision>
  <dcterms:created xsi:type="dcterms:W3CDTF">2022-09-15T12:28:00Z</dcterms:created>
  <dcterms:modified xsi:type="dcterms:W3CDTF">2022-09-15T12:47:00Z</dcterms:modified>
</cp:coreProperties>
</file>