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6C3F9" w14:textId="77777777" w:rsidR="00F668F4" w:rsidRDefault="00F668F4" w:rsidP="00F668F4">
      <w:pPr>
        <w:pStyle w:val="Sansinterligne"/>
      </w:pPr>
    </w:p>
    <w:p w14:paraId="34691D78" w14:textId="77777777" w:rsidR="00F668F4" w:rsidRDefault="00F668F4" w:rsidP="00F668F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eastAsia="Calibri" w:hAnsi="Century Gothic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3D4F4" wp14:editId="397F36EE">
                <wp:simplePos x="0" y="0"/>
                <wp:positionH relativeFrom="column">
                  <wp:posOffset>4529455</wp:posOffset>
                </wp:positionH>
                <wp:positionV relativeFrom="paragraph">
                  <wp:posOffset>201930</wp:posOffset>
                </wp:positionV>
                <wp:extent cx="1019175" cy="907415"/>
                <wp:effectExtent l="0" t="0" r="2857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90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C697D" w14:textId="77777777" w:rsidR="00F668F4" w:rsidRDefault="00F668F4" w:rsidP="00F668F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D39479" wp14:editId="5DF3E14A">
                                  <wp:extent cx="752475" cy="755623"/>
                                  <wp:effectExtent l="0" t="0" r="0" b="698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144" cy="7713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3D4F4" id="Rectangle 2" o:spid="_x0000_s1026" style="position:absolute;margin-left:356.65pt;margin-top:15.9pt;width:80.25pt;height:7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" fillcolor="white [3212]" strokecolor="black [3213]" strokeweight="2pt">
                <v:textbox>
                  <w:txbxContent>
                    <w:p w14:paraId="6BDC697D" w14:textId="77777777" w:rsidR="00F668F4" w:rsidRDefault="00F668F4" w:rsidP="00F668F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D39479" wp14:editId="5DF3E14A">
                            <wp:extent cx="752475" cy="755623"/>
                            <wp:effectExtent l="0" t="0" r="0" b="698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8144" cy="771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</w:p>
    <w:p w14:paraId="3F9C61BB" w14:textId="77777777" w:rsidR="00F668F4" w:rsidRPr="00D020E5" w:rsidRDefault="00F668F4" w:rsidP="00F668F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 w:rsidRPr="00D020E5">
        <w:rPr>
          <w:rFonts w:ascii="Century Gothic" w:hAnsi="Century Gothic"/>
          <w:b/>
          <w:bCs/>
          <w:sz w:val="20"/>
          <w:szCs w:val="20"/>
        </w:rPr>
        <w:t>Commune de SAINT-CYPRIEN</w:t>
      </w:r>
    </w:p>
    <w:p w14:paraId="6D5E144E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bookmarkStart w:id="0" w:name="_Hlk505758873"/>
      <w:r w:rsidRPr="00D020E5">
        <w:rPr>
          <w:rFonts w:ascii="Century Gothic" w:eastAsia="Calibri" w:hAnsi="Century Gothic" w:cs="Times New Roman"/>
          <w:sz w:val="20"/>
          <w:szCs w:val="20"/>
        </w:rPr>
        <w:t>Place Desnoyer</w:t>
      </w:r>
      <w:r>
        <w:rPr>
          <w:noProof/>
        </w:rPr>
        <w:t xml:space="preserve">                                                                                       </w:t>
      </w:r>
    </w:p>
    <w:p w14:paraId="4D3DD837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D020E5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589C94C3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bookmarkEnd w:id="0"/>
    <w:p w14:paraId="1D04923F" w14:textId="6C54EFB8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117D4861" w14:textId="77777777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</w:pPr>
    </w:p>
    <w:p w14:paraId="536B3DF2" w14:textId="14D4D353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</w:pP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Objet : Procédure de sélection préalable à la mise à disposition du domaine public communal pour L’EXPLOITATION D</w:t>
      </w:r>
      <w:r w:rsidR="00245CFC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E</w:t>
      </w: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 </w:t>
      </w:r>
      <w:r w:rsidR="00D57E64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DEUX </w:t>
      </w: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BASE</w:t>
      </w:r>
      <w:r w:rsidR="00245CFC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S DE JET</w:t>
      </w:r>
      <w:r w:rsidR="00491DDC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-</w:t>
      </w:r>
      <w:r w:rsidR="00245CFC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SKIS, D’ENGINS AUTOTRACTES, FLY BOARD ET BASE DE BILLETERIE CORRESPONDANTE</w:t>
      </w: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 </w:t>
      </w:r>
      <w:r w:rsidR="00245CFC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AU</w:t>
      </w: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 PORT DE SAINT-CYPRIEN.</w:t>
      </w:r>
    </w:p>
    <w:p w14:paraId="54345C8E" w14:textId="77777777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77CFA626" w14:textId="1F5FF12A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0000FF"/>
          <w:sz w:val="20"/>
          <w:szCs w:val="20"/>
          <w:u w:val="single"/>
        </w:rPr>
      </w:pPr>
      <w:r w:rsidRPr="003E42B8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Date limite de réception des propositions : le </w:t>
      </w:r>
      <w:r w:rsidR="00234BA8" w:rsidRPr="003E42B8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vendredi </w:t>
      </w:r>
      <w:r w:rsidR="006B6807" w:rsidRPr="003E42B8">
        <w:rPr>
          <w:rFonts w:ascii="Century Gothic" w:eastAsia="Calibri" w:hAnsi="Century Gothic" w:cs="Times New Roman"/>
          <w:b/>
          <w:bCs/>
          <w:sz w:val="20"/>
          <w:szCs w:val="20"/>
        </w:rPr>
        <w:t>24 février</w:t>
      </w:r>
      <w:r w:rsidR="00234BA8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à </w:t>
      </w:r>
      <w:r w:rsidR="00234BA8">
        <w:rPr>
          <w:rFonts w:ascii="Century Gothic" w:eastAsia="Calibri" w:hAnsi="Century Gothic" w:cs="Times New Roman"/>
          <w:b/>
          <w:bCs/>
          <w:sz w:val="20"/>
          <w:szCs w:val="20"/>
        </w:rPr>
        <w:t>16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>h</w:t>
      </w:r>
      <w:r w:rsidR="00234BA8">
        <w:rPr>
          <w:rFonts w:ascii="Century Gothic" w:eastAsia="Calibri" w:hAnsi="Century Gothic" w:cs="Times New Roman"/>
          <w:b/>
          <w:bCs/>
          <w:sz w:val="20"/>
          <w:szCs w:val="20"/>
        </w:rPr>
        <w:t>00</w:t>
      </w:r>
    </w:p>
    <w:p w14:paraId="7425F597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6F4B905F" w14:textId="77777777" w:rsidR="00F668F4" w:rsidRPr="00D020E5" w:rsidRDefault="00F668F4" w:rsidP="00F668F4">
      <w:pPr>
        <w:pStyle w:val="Sansinterligne"/>
        <w:jc w:val="center"/>
        <w:rPr>
          <w:rFonts w:ascii="Century Gothic" w:hAnsi="Century Gothic"/>
          <w:sz w:val="20"/>
          <w:szCs w:val="20"/>
        </w:rPr>
      </w:pPr>
    </w:p>
    <w:p w14:paraId="1A261F67" w14:textId="6F0FB476" w:rsidR="00F668F4" w:rsidRPr="00F668F4" w:rsidRDefault="00F668F4" w:rsidP="00F668F4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3366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F668F4">
        <w:rPr>
          <w:rFonts w:ascii="Century Gothic" w:hAnsi="Century Gothic"/>
          <w:b/>
          <w:color w:val="FFFFFF" w:themeColor="background1"/>
          <w:sz w:val="20"/>
          <w:szCs w:val="20"/>
        </w:rPr>
        <w:t>PUBLICITE</w:t>
      </w:r>
    </w:p>
    <w:p w14:paraId="721B48E6" w14:textId="47091E99" w:rsidR="00F668F4" w:rsidRPr="00F668F4" w:rsidRDefault="00F668F4" w:rsidP="00F668F4">
      <w:pPr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39D7DB7B" w14:textId="13EA6C16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1 - ORGANISATEUR </w:t>
      </w:r>
    </w:p>
    <w:p w14:paraId="0A7D9F7E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Ville de Saint-Cyprien</w:t>
      </w:r>
    </w:p>
    <w:p w14:paraId="4489A034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Monsieur le Maire ou son représentant</w:t>
      </w:r>
    </w:p>
    <w:p w14:paraId="6ED3BD76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582EF361" w14:textId="41209842" w:rsid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1A7DEF60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1C3BA775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Tel : 04.68.37.68.00</w:t>
      </w:r>
    </w:p>
    <w:p w14:paraId="7F37F232" w14:textId="2993E051" w:rsidR="00F668F4" w:rsidRDefault="00F668F4" w:rsidP="003E42B8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</w:pPr>
      <w:proofErr w:type="gramStart"/>
      <w:r w:rsidRPr="00F668F4">
        <w:rPr>
          <w:rFonts w:ascii="Century Gothic" w:eastAsia="Calibri" w:hAnsi="Century Gothic" w:cs="Times New Roman"/>
          <w:sz w:val="20"/>
          <w:szCs w:val="20"/>
        </w:rPr>
        <w:t>E-mail</w:t>
      </w:r>
      <w:proofErr w:type="gramEnd"/>
      <w:r w:rsidRPr="00F668F4">
        <w:rPr>
          <w:rFonts w:ascii="Century Gothic" w:eastAsia="Calibri" w:hAnsi="Century Gothic" w:cs="Times New Roman"/>
          <w:sz w:val="20"/>
          <w:szCs w:val="20"/>
        </w:rPr>
        <w:t xml:space="preserve"> : </w:t>
      </w:r>
      <w:hyperlink r:id="rId5" w:history="1">
        <w:r w:rsidR="003E42B8" w:rsidRPr="009C1379">
          <w:rPr>
            <w:rStyle w:val="Lienhypertexte"/>
            <w:rFonts w:ascii="Century Gothic" w:eastAsia="Calibri" w:hAnsi="Century Gothic" w:cs="Times New Roman"/>
            <w:sz w:val="20"/>
            <w:szCs w:val="20"/>
          </w:rPr>
          <w:t>contact@stcyprien.fr</w:t>
        </w:r>
      </w:hyperlink>
    </w:p>
    <w:p w14:paraId="20EDE1F1" w14:textId="77777777" w:rsidR="003E42B8" w:rsidRPr="003E42B8" w:rsidRDefault="003E42B8" w:rsidP="003E42B8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</w:pPr>
    </w:p>
    <w:p w14:paraId="2745D8D1" w14:textId="0D688EB8" w:rsidR="00F668F4" w:rsidRPr="00F668F4" w:rsidRDefault="00F668F4" w:rsidP="00F668F4">
      <w:pPr>
        <w:rPr>
          <w:rFonts w:ascii="Century Gothic" w:hAnsi="Century Gothic"/>
          <w:b/>
          <w:sz w:val="20"/>
          <w:szCs w:val="20"/>
          <w:u w:val="single"/>
        </w:rPr>
      </w:pP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2 - OBJET DE LA PUBLICITE </w:t>
      </w:r>
    </w:p>
    <w:p w14:paraId="6BABEB7B" w14:textId="1CF5849C" w:rsidR="00245CFC" w:rsidRPr="00245CFC" w:rsidRDefault="00334BAD" w:rsidP="00245CFC">
      <w:pPr>
        <w:tabs>
          <w:tab w:val="left" w:pos="1095"/>
        </w:tabs>
        <w:rPr>
          <w:rFonts w:ascii="Calibri" w:eastAsia="Calibri" w:hAnsi="Calibri" w:cs="Times New Roman"/>
          <w:b/>
          <w:bCs/>
          <w:sz w:val="24"/>
          <w:szCs w:val="24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Autorisation d’Occupation Temporaire (A.O.T) du Domaine Public</w:t>
      </w:r>
      <w:r w:rsidR="00D20889"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D20889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pour </w:t>
      </w:r>
      <w:r w:rsidR="00245CFC" w:rsidRPr="00D57E6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l’exploitation </w:t>
      </w:r>
      <w:r w:rsidR="00245CFC" w:rsidRPr="00D57E64">
        <w:rPr>
          <w:rFonts w:ascii="Calibri" w:eastAsia="Calibri" w:hAnsi="Calibri" w:cs="Times New Roman"/>
          <w:b/>
          <w:bCs/>
          <w:sz w:val="24"/>
          <w:szCs w:val="24"/>
        </w:rPr>
        <w:t>de</w:t>
      </w:r>
      <w:r w:rsidR="00245CFC">
        <w:rPr>
          <w:rFonts w:ascii="Calibri" w:eastAsia="Calibri" w:hAnsi="Calibri" w:cs="Times New Roman"/>
          <w:sz w:val="24"/>
          <w:szCs w:val="24"/>
        </w:rPr>
        <w:t xml:space="preserve"> </w:t>
      </w:r>
      <w:r w:rsidR="00245CFC" w:rsidRPr="00245CFC">
        <w:rPr>
          <w:rFonts w:ascii="Calibri" w:eastAsia="Calibri" w:hAnsi="Calibri" w:cs="Times New Roman"/>
          <w:b/>
          <w:bCs/>
          <w:sz w:val="24"/>
          <w:szCs w:val="24"/>
        </w:rPr>
        <w:t>deux bases de je</w:t>
      </w:r>
      <w:r w:rsidR="00491DDC">
        <w:rPr>
          <w:rFonts w:ascii="Calibri" w:eastAsia="Calibri" w:hAnsi="Calibri" w:cs="Times New Roman"/>
          <w:b/>
          <w:bCs/>
          <w:sz w:val="24"/>
          <w:szCs w:val="24"/>
        </w:rPr>
        <w:t>t-</w:t>
      </w:r>
      <w:r w:rsidR="00245CFC" w:rsidRPr="00245CFC">
        <w:rPr>
          <w:rFonts w:ascii="Calibri" w:eastAsia="Calibri" w:hAnsi="Calibri" w:cs="Times New Roman"/>
          <w:b/>
          <w:bCs/>
          <w:sz w:val="24"/>
          <w:szCs w:val="24"/>
        </w:rPr>
        <w:t>ski</w:t>
      </w:r>
      <w:r w:rsidR="00491DDC">
        <w:rPr>
          <w:rFonts w:ascii="Calibri" w:eastAsia="Calibri" w:hAnsi="Calibri" w:cs="Times New Roman"/>
          <w:b/>
          <w:bCs/>
          <w:sz w:val="24"/>
          <w:szCs w:val="24"/>
        </w:rPr>
        <w:t>s</w:t>
      </w:r>
      <w:r w:rsidR="00245CFC" w:rsidRPr="00245CFC">
        <w:rPr>
          <w:rFonts w:ascii="Calibri" w:eastAsia="Calibri" w:hAnsi="Calibri" w:cs="Times New Roman"/>
          <w:b/>
          <w:bCs/>
          <w:sz w:val="24"/>
          <w:szCs w:val="24"/>
        </w:rPr>
        <w:t xml:space="preserve">, d’engins autotractés, </w:t>
      </w:r>
      <w:proofErr w:type="spellStart"/>
      <w:r w:rsidR="00245CFC" w:rsidRPr="00245CFC">
        <w:rPr>
          <w:rFonts w:ascii="Calibri" w:eastAsia="Calibri" w:hAnsi="Calibri" w:cs="Times New Roman"/>
          <w:b/>
          <w:bCs/>
          <w:sz w:val="24"/>
          <w:szCs w:val="24"/>
        </w:rPr>
        <w:t>fly</w:t>
      </w:r>
      <w:proofErr w:type="spellEnd"/>
      <w:r w:rsidR="00245CFC" w:rsidRPr="00245CFC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proofErr w:type="spellStart"/>
      <w:r w:rsidR="00245CFC" w:rsidRPr="00245CFC">
        <w:rPr>
          <w:rFonts w:ascii="Calibri" w:eastAsia="Calibri" w:hAnsi="Calibri" w:cs="Times New Roman"/>
          <w:b/>
          <w:bCs/>
          <w:sz w:val="24"/>
          <w:szCs w:val="24"/>
        </w:rPr>
        <w:t>board</w:t>
      </w:r>
      <w:proofErr w:type="spellEnd"/>
      <w:r w:rsidR="00245CFC" w:rsidRPr="00245CFC">
        <w:rPr>
          <w:rFonts w:ascii="Calibri" w:eastAsia="Calibri" w:hAnsi="Calibri" w:cs="Times New Roman"/>
          <w:b/>
          <w:bCs/>
          <w:sz w:val="24"/>
          <w:szCs w:val="24"/>
        </w:rPr>
        <w:t xml:space="preserve"> et leurs bases de billetterie correspondantes au port de Saint-Cyprien (</w:t>
      </w:r>
      <w:r w:rsidR="003E42B8">
        <w:rPr>
          <w:rFonts w:ascii="Calibri" w:eastAsia="Calibri" w:hAnsi="Calibri" w:cs="Times New Roman"/>
          <w:b/>
          <w:bCs/>
          <w:sz w:val="24"/>
          <w:szCs w:val="24"/>
        </w:rPr>
        <w:t>2</w:t>
      </w:r>
      <w:r w:rsidR="00245CFC" w:rsidRPr="00245CFC">
        <w:rPr>
          <w:rFonts w:ascii="Calibri" w:eastAsia="Calibri" w:hAnsi="Calibri" w:cs="Times New Roman"/>
          <w:b/>
          <w:bCs/>
          <w:sz w:val="24"/>
          <w:szCs w:val="24"/>
        </w:rPr>
        <w:t xml:space="preserve"> lots).</w:t>
      </w:r>
    </w:p>
    <w:p w14:paraId="2ACB2F0D" w14:textId="3D75ACEB" w:rsidR="00F668F4" w:rsidRPr="00F668F4" w:rsidRDefault="00F668F4" w:rsidP="00245CFC">
      <w:pPr>
        <w:tabs>
          <w:tab w:val="left" w:pos="1095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3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- </w:t>
      </w:r>
      <w:r>
        <w:rPr>
          <w:rFonts w:ascii="Century Gothic" w:hAnsi="Century Gothic"/>
          <w:b/>
          <w:sz w:val="20"/>
          <w:szCs w:val="20"/>
          <w:u w:val="single"/>
        </w:rPr>
        <w:t>CARACTERISTIQUES</w:t>
      </w:r>
    </w:p>
    <w:p w14:paraId="53A952C9" w14:textId="77777777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  <w:u w:val="single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Ordonnance</w:t>
      </w:r>
      <w:r w:rsidRPr="00F668F4">
        <w:rPr>
          <w:rFonts w:ascii="Century Gothic" w:eastAsia="Calibri" w:hAnsi="Century Gothic" w:cs="Times New Roman"/>
          <w:sz w:val="20"/>
          <w:szCs w:val="20"/>
        </w:rPr>
        <w:t> n° 2017-562 du 19/04/2017 -article L2122-1 et suivants du Code Général de la Propriété des Personnes Publiques.</w:t>
      </w:r>
    </w:p>
    <w:p w14:paraId="21D9DAD6" w14:textId="77777777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Mode de passation :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procédure de publicité préalable à la conclusion d’une convention d’A.O.T. du domaine public communal</w:t>
      </w:r>
      <w:r w:rsidRPr="00F668F4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,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de nature à permettre la manifestation d'un intérêt pertinent, en application de l’article L.2122-1-1 alinéa 2 du Code Général de la propriété des personnes publiques.</w:t>
      </w:r>
    </w:p>
    <w:p w14:paraId="3DAD1A36" w14:textId="77777777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Il ne s’agit </w:t>
      </w:r>
      <w:r w:rsidR="00A1091F" w:rsidRPr="00F668F4">
        <w:rPr>
          <w:rFonts w:ascii="Century Gothic" w:eastAsia="Calibri" w:hAnsi="Century Gothic" w:cs="Times New Roman"/>
          <w:sz w:val="20"/>
          <w:szCs w:val="20"/>
        </w:rPr>
        <w:t>ni d’un marché public</w:t>
      </w:r>
      <w:r w:rsidR="00D20889" w:rsidRPr="00F668F4">
        <w:rPr>
          <w:rFonts w:ascii="Century Gothic" w:eastAsia="Calibri" w:hAnsi="Century Gothic" w:cs="Times New Roman"/>
          <w:sz w:val="20"/>
          <w:szCs w:val="20"/>
        </w:rPr>
        <w:t xml:space="preserve">, </w:t>
      </w:r>
      <w:r w:rsidR="00A1091F" w:rsidRPr="00F668F4">
        <w:rPr>
          <w:rFonts w:ascii="Century Gothic" w:eastAsia="Calibri" w:hAnsi="Century Gothic" w:cs="Times New Roman"/>
          <w:sz w:val="20"/>
          <w:szCs w:val="20"/>
        </w:rPr>
        <w:t>ni d’une concession de service public</w:t>
      </w:r>
      <w:r w:rsidRPr="00F668F4">
        <w:rPr>
          <w:rFonts w:ascii="Century Gothic" w:eastAsia="Calibri" w:hAnsi="Century Gothic" w:cs="Times New Roman"/>
          <w:sz w:val="20"/>
          <w:szCs w:val="20"/>
        </w:rPr>
        <w:t>.</w:t>
      </w:r>
    </w:p>
    <w:p w14:paraId="34D3549F" w14:textId="4F2038C8" w:rsidR="00A260F3" w:rsidRPr="00F668F4" w:rsidRDefault="00A1091F" w:rsidP="004E5773">
      <w:pPr>
        <w:tabs>
          <w:tab w:val="left" w:pos="1095"/>
        </w:tabs>
        <w:jc w:val="both"/>
        <w:rPr>
          <w:rFonts w:ascii="Century Gothic" w:hAnsi="Century Gothic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Retrait du dossier de consultation </w:t>
      </w:r>
      <w:r w:rsidRPr="00F668F4">
        <w:rPr>
          <w:rFonts w:ascii="Century Gothic" w:eastAsia="Calibri" w:hAnsi="Century Gothic" w:cs="Times New Roman"/>
          <w:b/>
          <w:sz w:val="20"/>
          <w:szCs w:val="20"/>
        </w:rPr>
        <w:t xml:space="preserve">: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>L</w:t>
      </w:r>
      <w:r w:rsidRPr="00F668F4">
        <w:rPr>
          <w:rFonts w:ascii="Century Gothic" w:eastAsia="Calibri" w:hAnsi="Century Gothic" w:cs="Times New Roman"/>
          <w:sz w:val="20"/>
          <w:szCs w:val="20"/>
        </w:rPr>
        <w:t>e dossier</w:t>
      </w:r>
      <w:r w:rsidR="00334BAD"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 xml:space="preserve">de consultation est mis à disposition par téléchargement 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sur la plateforme de dématérialisation de la commande publique, à l’adresse que voici : </w:t>
      </w:r>
      <w:hyperlink r:id="rId6" w:history="1">
        <w:r w:rsidR="00A260F3" w:rsidRPr="00F668F4">
          <w:rPr>
            <w:rStyle w:val="Lienhypertexte"/>
            <w:rFonts w:ascii="Century Gothic" w:hAnsi="Century Gothic"/>
            <w:sz w:val="20"/>
            <w:szCs w:val="20"/>
          </w:rPr>
          <w:t>https://www.marches-securises.fr</w:t>
        </w:r>
      </w:hyperlink>
      <w:r w:rsidR="00A260F3" w:rsidRPr="00F668F4">
        <w:rPr>
          <w:rStyle w:val="Lienhypertexte"/>
          <w:rFonts w:ascii="Century Gothic" w:hAnsi="Century Gothic"/>
          <w:sz w:val="20"/>
          <w:szCs w:val="20"/>
        </w:rPr>
        <w:t>.</w:t>
      </w:r>
    </w:p>
    <w:p w14:paraId="2A622AC9" w14:textId="77777777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Pour retirer un dossier de consultation en version « papier », les candidats devront se présenter à l’adresse suivante :</w:t>
      </w:r>
    </w:p>
    <w:p w14:paraId="5A951BF8" w14:textId="77777777" w:rsidR="00F668F4" w:rsidRDefault="00F668F4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13101E64" w14:textId="0F235C35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Hôtel de ville de Saint-Cyprien</w:t>
      </w:r>
    </w:p>
    <w:p w14:paraId="6C6A8CBC" w14:textId="77777777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4EA60128" w14:textId="77777777" w:rsidR="00861FD9" w:rsidRPr="00F668F4" w:rsidRDefault="00861FD9" w:rsidP="0056105B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6CE065B6" w14:textId="0D651847" w:rsidR="00F668F4" w:rsidRDefault="004E5773" w:rsidP="004E5773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Ou prendre contact avec </w:t>
      </w:r>
      <w:r w:rsidR="003E42B8">
        <w:rPr>
          <w:rFonts w:ascii="Century Gothic" w:eastAsia="Calibri" w:hAnsi="Century Gothic" w:cs="Times New Roman"/>
          <w:sz w:val="20"/>
          <w:szCs w:val="20"/>
        </w:rPr>
        <w:t>le Secrétariat Général de la Mairie de Saint-Cyprien</w:t>
      </w:r>
    </w:p>
    <w:p w14:paraId="4B060FF6" w14:textId="3B87553B" w:rsidR="0056105B" w:rsidRDefault="00861FD9" w:rsidP="00F668F4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04.68.37.68.00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 ou </w:t>
      </w:r>
      <w:hyperlink r:id="rId7" w:history="1">
        <w:r w:rsidR="003E42B8" w:rsidRPr="009C1379">
          <w:rPr>
            <w:rStyle w:val="Lienhypertexte"/>
            <w:rFonts w:ascii="Century Gothic" w:eastAsia="Calibri" w:hAnsi="Century Gothic" w:cs="Times New Roman"/>
            <w:sz w:val="20"/>
            <w:szCs w:val="20"/>
          </w:rPr>
          <w:t>contact@stcyprien.fr</w:t>
        </w:r>
      </w:hyperlink>
    </w:p>
    <w:p w14:paraId="23A7B8A7" w14:textId="77777777" w:rsidR="00F668F4" w:rsidRDefault="00F668F4" w:rsidP="00F668F4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685C97A6" w14:textId="4E97BB5B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4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–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AUTRES RENSEIGNEMENTS</w:t>
      </w:r>
    </w:p>
    <w:p w14:paraId="6D069D3D" w14:textId="51DD94F8" w:rsidR="00334BAD" w:rsidRPr="00F668F4" w:rsidRDefault="00334BAD" w:rsidP="00334BAD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Publicité :</w:t>
      </w:r>
      <w:r w:rsidR="004E5773"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 </w:t>
      </w:r>
      <w:r w:rsidRPr="003E42B8">
        <w:rPr>
          <w:rFonts w:ascii="Century Gothic" w:eastAsia="Calibri" w:hAnsi="Century Gothic" w:cs="Times New Roman"/>
          <w:sz w:val="20"/>
          <w:szCs w:val="20"/>
        </w:rPr>
        <w:t xml:space="preserve">Site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 xml:space="preserve">de dématérialisation valant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>journal d’annonces légales.</w:t>
      </w:r>
    </w:p>
    <w:p w14:paraId="31CB0E0B" w14:textId="77777777" w:rsidR="0056105B" w:rsidRPr="00F668F4" w:rsidRDefault="0056105B" w:rsidP="00334BA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55E69097" w14:textId="77777777" w:rsidR="007B1FBC" w:rsidRPr="00F668F4" w:rsidRDefault="007B1FBC" w:rsidP="007B1FBC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Négociations : </w:t>
      </w:r>
      <w:r w:rsidRPr="00F668F4">
        <w:rPr>
          <w:rFonts w:ascii="Century Gothic" w:eastAsia="Calibri" w:hAnsi="Century Gothic" w:cs="Times New Roman"/>
          <w:sz w:val="20"/>
          <w:szCs w:val="20"/>
        </w:rPr>
        <w:t>la commune se réserve le droit de procéder ou pas, à une phase de Négociation de l’offre, à la fois sur le plan technique et financier.</w:t>
      </w:r>
    </w:p>
    <w:p w14:paraId="0945CD78" w14:textId="77777777" w:rsidR="007B1FBC" w:rsidRPr="00F668F4" w:rsidRDefault="007B1FBC" w:rsidP="00334BA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55E83B8D" w14:textId="58751861" w:rsidR="00334BAD" w:rsidRPr="00F668F4" w:rsidRDefault="00334BAD" w:rsidP="00334BA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Date limite</w:t>
      </w:r>
      <w:r w:rsidR="004E5773"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 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de réception des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>propositions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>,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le </w:t>
      </w:r>
      <w:r w:rsidR="00234BA8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vendredi </w:t>
      </w:r>
      <w:r w:rsidR="006B6807">
        <w:rPr>
          <w:rFonts w:ascii="Century Gothic" w:eastAsia="Calibri" w:hAnsi="Century Gothic" w:cs="Times New Roman"/>
          <w:b/>
          <w:bCs/>
          <w:sz w:val="20"/>
          <w:szCs w:val="20"/>
        </w:rPr>
        <w:t>24 février</w:t>
      </w:r>
      <w:r w:rsidR="004E5773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à </w:t>
      </w: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1</w:t>
      </w:r>
      <w:r w:rsidR="00F668F4">
        <w:rPr>
          <w:rFonts w:ascii="Century Gothic" w:eastAsia="Calibri" w:hAnsi="Century Gothic" w:cs="Times New Roman"/>
          <w:b/>
          <w:bCs/>
          <w:sz w:val="20"/>
          <w:szCs w:val="20"/>
        </w:rPr>
        <w:t>6</w:t>
      </w: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h00</w:t>
      </w:r>
      <w:r w:rsidR="004E5773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.</w:t>
      </w:r>
    </w:p>
    <w:p w14:paraId="49416A96" w14:textId="77777777" w:rsidR="000D7368" w:rsidRPr="00F668F4" w:rsidRDefault="000D7368" w:rsidP="000D7368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0"/>
          <w:szCs w:val="20"/>
          <w:u w:val="single"/>
        </w:rPr>
      </w:pPr>
    </w:p>
    <w:p w14:paraId="6DA2D894" w14:textId="617AC767" w:rsidR="00334BAD" w:rsidRDefault="00334BAD" w:rsidP="00A260F3">
      <w:pPr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Date de parution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du présent avis sur le site internet de la ville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 et la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 xml:space="preserve">plateforme de dématérialisation, le </w:t>
      </w:r>
      <w:r w:rsidR="00FB5250">
        <w:rPr>
          <w:rFonts w:ascii="Century Gothic" w:eastAsia="Calibri" w:hAnsi="Century Gothic" w:cs="Times New Roman"/>
          <w:b/>
          <w:bCs/>
          <w:sz w:val="20"/>
          <w:szCs w:val="20"/>
        </w:rPr>
        <w:t>VENDREDI 03</w:t>
      </w:r>
      <w:r w:rsidR="00A77A6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</w:t>
      </w:r>
      <w:r w:rsidR="00FB5250">
        <w:rPr>
          <w:rFonts w:ascii="Century Gothic" w:eastAsia="Calibri" w:hAnsi="Century Gothic" w:cs="Times New Roman"/>
          <w:b/>
          <w:bCs/>
          <w:sz w:val="20"/>
          <w:szCs w:val="20"/>
        </w:rPr>
        <w:t>FEVRIER</w:t>
      </w:r>
      <w:r w:rsidR="00234BA8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</w:t>
      </w:r>
      <w:r w:rsidR="00F668F4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2023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>.</w:t>
      </w:r>
    </w:p>
    <w:p w14:paraId="583921F0" w14:textId="22D7D705" w:rsidR="00FA278C" w:rsidRPr="00FA278C" w:rsidRDefault="00FA278C" w:rsidP="00FA278C">
      <w:pPr>
        <w:rPr>
          <w:rFonts w:ascii="Century Gothic" w:eastAsia="Calibri" w:hAnsi="Century Gothic" w:cs="Times New Roman"/>
          <w:sz w:val="20"/>
          <w:szCs w:val="20"/>
        </w:rPr>
      </w:pPr>
    </w:p>
    <w:p w14:paraId="4D60A4B2" w14:textId="0F9B1E41" w:rsidR="00FA278C" w:rsidRDefault="00FA278C" w:rsidP="00FA278C">
      <w:pPr>
        <w:rPr>
          <w:rFonts w:ascii="Century Gothic" w:eastAsia="Calibri" w:hAnsi="Century Gothic" w:cs="Times New Roman"/>
          <w:sz w:val="20"/>
          <w:szCs w:val="20"/>
        </w:rPr>
      </w:pPr>
    </w:p>
    <w:sectPr w:rsidR="00FA278C" w:rsidSect="00F668F4">
      <w:pgSz w:w="11906" w:h="16838"/>
      <w:pgMar w:top="851" w:right="1416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BAD"/>
    <w:rsid w:val="00016F67"/>
    <w:rsid w:val="000557D5"/>
    <w:rsid w:val="000D7368"/>
    <w:rsid w:val="001F5493"/>
    <w:rsid w:val="00234BA8"/>
    <w:rsid w:val="00245CFC"/>
    <w:rsid w:val="00334BAD"/>
    <w:rsid w:val="003E42B8"/>
    <w:rsid w:val="00491DDC"/>
    <w:rsid w:val="004A42F2"/>
    <w:rsid w:val="004E5773"/>
    <w:rsid w:val="00550A4B"/>
    <w:rsid w:val="0056105B"/>
    <w:rsid w:val="005933A3"/>
    <w:rsid w:val="00667B3E"/>
    <w:rsid w:val="006B6807"/>
    <w:rsid w:val="00717F7B"/>
    <w:rsid w:val="007B1FBC"/>
    <w:rsid w:val="00861FD9"/>
    <w:rsid w:val="00920A5B"/>
    <w:rsid w:val="00A1091F"/>
    <w:rsid w:val="00A260F3"/>
    <w:rsid w:val="00A77A64"/>
    <w:rsid w:val="00AE70C6"/>
    <w:rsid w:val="00B74425"/>
    <w:rsid w:val="00BA4447"/>
    <w:rsid w:val="00D0664B"/>
    <w:rsid w:val="00D20889"/>
    <w:rsid w:val="00D57E64"/>
    <w:rsid w:val="00E801D3"/>
    <w:rsid w:val="00F668F4"/>
    <w:rsid w:val="00FA278C"/>
    <w:rsid w:val="00FB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FF56"/>
  <w15:docId w15:val="{F4704400-4F79-4ACE-B48C-9D14BE4C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260F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260F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6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tact@stcyprien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rches-securises.fr" TargetMode="External"/><Relationship Id="rId5" Type="http://schemas.openxmlformats.org/officeDocument/2006/relationships/hyperlink" Target="mailto:contact@stcyprien.f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ALA. ARMENGOL</dc:creator>
  <cp:lastModifiedBy>Anne-laure Armengol</cp:lastModifiedBy>
  <cp:revision>26</cp:revision>
  <cp:lastPrinted>2018-01-16T09:27:00Z</cp:lastPrinted>
  <dcterms:created xsi:type="dcterms:W3CDTF">2018-01-16T09:21:00Z</dcterms:created>
  <dcterms:modified xsi:type="dcterms:W3CDTF">2023-02-03T10:45:00Z</dcterms:modified>
</cp:coreProperties>
</file>