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42C7" w14:textId="77777777" w:rsidR="00F47069" w:rsidRDefault="00F47069" w:rsidP="00F47069">
      <w:pPr>
        <w:pStyle w:val="NormalWeb"/>
        <w:spacing w:before="15" w:beforeAutospacing="0" w:after="15" w:afterAutospacing="0"/>
        <w:ind w:left="15" w:right="15"/>
        <w:jc w:val="both"/>
        <w:rPr>
          <w:rFonts w:ascii="Verdana" w:hAnsi="Verdana"/>
          <w:color w:val="000000"/>
          <w:sz w:val="17"/>
          <w:szCs w:val="17"/>
        </w:rPr>
      </w:pPr>
      <w:r>
        <w:rPr>
          <w:rStyle w:val="lev"/>
          <w:rFonts w:ascii="Verdana" w:hAnsi="Verdana"/>
          <w:color w:val="000000"/>
          <w:sz w:val="17"/>
          <w:szCs w:val="17"/>
        </w:rPr>
        <w:t>Identification de l'organisme acheteur :</w:t>
      </w:r>
      <w:r>
        <w:rPr>
          <w:rFonts w:ascii="Verdana" w:hAnsi="Verdana"/>
          <w:color w:val="000000"/>
          <w:sz w:val="17"/>
          <w:szCs w:val="17"/>
        </w:rPr>
        <w:t> </w:t>
      </w:r>
      <w:r>
        <w:rPr>
          <w:rStyle w:val="Accentuation"/>
          <w:rFonts w:ascii="Verdana" w:hAnsi="Verdana"/>
          <w:b/>
          <w:bCs/>
          <w:i w:val="0"/>
          <w:iCs w:val="0"/>
          <w:color w:val="006DCC"/>
          <w:sz w:val="17"/>
          <w:szCs w:val="17"/>
        </w:rPr>
        <w:t>GRENOBLE ALPES METROPOLE - </w:t>
      </w:r>
      <w:r>
        <w:rPr>
          <w:rFonts w:ascii="Verdana" w:hAnsi="Verdana"/>
          <w:color w:val="000000"/>
          <w:sz w:val="17"/>
          <w:szCs w:val="17"/>
        </w:rPr>
        <w:t>M. le Président - Le Forum - CS 50053 - 3 rue Malakoff - 38031 GRENOBLE - 01 - mèl : correspondre@aws-france.com</w:t>
      </w:r>
    </w:p>
    <w:p w14:paraId="1CC08AE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roofErr w:type="gramStart"/>
      <w:r>
        <w:rPr>
          <w:rFonts w:ascii="Verdana" w:hAnsi="Verdana"/>
          <w:color w:val="000000"/>
          <w:sz w:val="17"/>
          <w:szCs w:val="17"/>
        </w:rPr>
        <w:t>web</w:t>
      </w:r>
      <w:proofErr w:type="gramEnd"/>
      <w:r>
        <w:rPr>
          <w:rFonts w:ascii="Verdana" w:hAnsi="Verdana"/>
          <w:color w:val="000000"/>
          <w:sz w:val="17"/>
          <w:szCs w:val="17"/>
        </w:rPr>
        <w:t xml:space="preserve"> : http://www.lametro.fr - SIRET 20004071500019</w:t>
      </w:r>
    </w:p>
    <w:p w14:paraId="219EC6F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6343F142"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Groupement de commandes :</w:t>
      </w:r>
      <w:r>
        <w:rPr>
          <w:rFonts w:ascii="Verdana" w:hAnsi="Verdana"/>
          <w:color w:val="000000"/>
          <w:sz w:val="17"/>
          <w:szCs w:val="17"/>
        </w:rPr>
        <w:t> Non</w:t>
      </w:r>
    </w:p>
    <w:p w14:paraId="408B50A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L'avis implique l'établissement d'un Accord-Cadre.</w:t>
      </w:r>
    </w:p>
    <w:p w14:paraId="3BA23B83"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59D1DB71"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Durée :</w:t>
      </w:r>
      <w:r>
        <w:rPr>
          <w:rFonts w:ascii="Verdana" w:hAnsi="Verdana"/>
          <w:color w:val="000000"/>
          <w:sz w:val="17"/>
          <w:szCs w:val="17"/>
        </w:rPr>
        <w:t> 12 mois</w:t>
      </w:r>
    </w:p>
    <w:p w14:paraId="62DC697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Accord-cadre avec un seul opérateur.</w:t>
      </w:r>
    </w:p>
    <w:p w14:paraId="3CC8191C"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63781732"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Objet :</w:t>
      </w:r>
      <w:r>
        <w:rPr>
          <w:rFonts w:ascii="Verdana" w:hAnsi="Verdana"/>
          <w:color w:val="000000"/>
          <w:sz w:val="17"/>
          <w:szCs w:val="17"/>
        </w:rPr>
        <w:t> </w:t>
      </w:r>
      <w:r>
        <w:rPr>
          <w:rStyle w:val="Accentuation"/>
          <w:rFonts w:ascii="Verdana" w:hAnsi="Verdana"/>
          <w:b/>
          <w:bCs/>
          <w:i w:val="0"/>
          <w:iCs w:val="0"/>
          <w:color w:val="006DCC"/>
          <w:sz w:val="17"/>
          <w:szCs w:val="17"/>
        </w:rPr>
        <w:t>Création, organisation et animation de spectacles de sensibilisation aux enjeux environnementaux au bénéfice des enfants des écoles primaires du territoire métropolitain</w:t>
      </w:r>
    </w:p>
    <w:p w14:paraId="111EB2B5"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61BA7F8D"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Type de marché :</w:t>
      </w:r>
      <w:r>
        <w:rPr>
          <w:rFonts w:ascii="Verdana" w:hAnsi="Verdana"/>
          <w:color w:val="000000"/>
          <w:sz w:val="17"/>
          <w:szCs w:val="17"/>
        </w:rPr>
        <w:t> Services</w:t>
      </w:r>
    </w:p>
    <w:p w14:paraId="4ABC2E1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304141C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Procédure :</w:t>
      </w:r>
      <w:r>
        <w:rPr>
          <w:rFonts w:ascii="Verdana" w:hAnsi="Verdana"/>
          <w:color w:val="000000"/>
          <w:sz w:val="17"/>
          <w:szCs w:val="17"/>
        </w:rPr>
        <w:t> Procédure adaptée ouverte</w:t>
      </w:r>
    </w:p>
    <w:p w14:paraId="52867C0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0C515D4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Technique d'achat :</w:t>
      </w:r>
      <w:r>
        <w:rPr>
          <w:rFonts w:ascii="Verdana" w:hAnsi="Verdana"/>
          <w:color w:val="000000"/>
          <w:sz w:val="17"/>
          <w:szCs w:val="17"/>
        </w:rPr>
        <w:t> Accord-Cadre</w:t>
      </w:r>
    </w:p>
    <w:p w14:paraId="287552B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37F377CC"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Durée :</w:t>
      </w:r>
      <w:r>
        <w:rPr>
          <w:rFonts w:ascii="Verdana" w:hAnsi="Verdana"/>
          <w:color w:val="000000"/>
          <w:sz w:val="17"/>
          <w:szCs w:val="17"/>
        </w:rPr>
        <w:t> 12 mois.</w:t>
      </w:r>
    </w:p>
    <w:p w14:paraId="124798DD"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5FC02243"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Description :</w:t>
      </w:r>
      <w:r>
        <w:rPr>
          <w:rFonts w:ascii="Verdana" w:hAnsi="Verdana"/>
          <w:color w:val="000000"/>
          <w:sz w:val="17"/>
          <w:szCs w:val="17"/>
        </w:rPr>
        <w:t> Accord-cadre à bons de commande avec maximum fixé à 55 000 euros HT</w:t>
      </w:r>
    </w:p>
    <w:p w14:paraId="68EF4538"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3E3F703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Début d'exécution : </w:t>
      </w:r>
      <w:r>
        <w:rPr>
          <w:rFonts w:ascii="Verdana" w:hAnsi="Verdana"/>
          <w:color w:val="000000"/>
          <w:sz w:val="17"/>
          <w:szCs w:val="17"/>
        </w:rPr>
        <w:t>01/09/23</w:t>
      </w:r>
    </w:p>
    <w:p w14:paraId="22C136B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Le titulaire crée, organise et anime des spectacles de sensibilisation à l'environnement à destination d'élèves des écoles primaires de la Métropole grenobloise sur des thèmes relevant de ses compétences.</w:t>
      </w:r>
    </w:p>
    <w:p w14:paraId="695CD58E"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2979A8F1"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Forme de la procédure :</w:t>
      </w:r>
      <w:r>
        <w:rPr>
          <w:rFonts w:ascii="Verdana" w:hAnsi="Verdana"/>
          <w:color w:val="000000"/>
          <w:sz w:val="17"/>
          <w:szCs w:val="17"/>
        </w:rPr>
        <w:t> Prestation divisée en lots : non</w:t>
      </w:r>
    </w:p>
    <w:p w14:paraId="3B52DECC"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753A0941"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Les variantes sont exigées</w:t>
      </w:r>
      <w:proofErr w:type="gramStart"/>
      <w:r>
        <w:rPr>
          <w:rStyle w:val="lev"/>
          <w:rFonts w:ascii="Verdana" w:hAnsi="Verdana"/>
          <w:color w:val="000000"/>
          <w:sz w:val="17"/>
          <w:szCs w:val="17"/>
        </w:rPr>
        <w:t xml:space="preserve"> :</w:t>
      </w:r>
      <w:r>
        <w:rPr>
          <w:rFonts w:ascii="Verdana" w:hAnsi="Verdana"/>
          <w:color w:val="000000"/>
          <w:sz w:val="17"/>
          <w:szCs w:val="17"/>
        </w:rPr>
        <w:t>Non</w:t>
      </w:r>
      <w:proofErr w:type="gramEnd"/>
    </w:p>
    <w:p w14:paraId="4E81F7F3"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6B12107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Conditions de participation</w:t>
      </w:r>
    </w:p>
    <w:p w14:paraId="2F0FD591"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Justifications à produire quant aux qualités et capacités du candidat :</w:t>
      </w:r>
    </w:p>
    <w:p w14:paraId="0D80F83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Aptitude à exercer l'activité professionnelle :</w:t>
      </w:r>
    </w:p>
    <w:p w14:paraId="27BF15F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Liste et description succincte des conditions :</w:t>
      </w:r>
    </w:p>
    <w:p w14:paraId="68BAA993"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Copie du ou des jugements prononcés, si le candidat est en redressement judiciaire.</w:t>
      </w:r>
    </w:p>
    <w:p w14:paraId="5C086E7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Si l'attributaire est établi en France, les attestations et certificats délivrés par les administrations et organismes compétents prouvant qu'il a satisfait à ses obligations fiscales et sociales ou un état annuel des certificats reçus</w:t>
      </w:r>
    </w:p>
    <w:p w14:paraId="4A8324B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Déclaration sur l'honneur pour justifier que le candidat n'entre dans aucun des cas d'interdiction de soumissionner</w:t>
      </w:r>
    </w:p>
    <w:p w14:paraId="242598D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xml:space="preserve">Pouvoir </w:t>
      </w:r>
      <w:proofErr w:type="gramStart"/>
      <w:r>
        <w:rPr>
          <w:rFonts w:ascii="Verdana" w:hAnsi="Verdana"/>
          <w:color w:val="000000"/>
          <w:sz w:val="17"/>
          <w:szCs w:val="17"/>
        </w:rPr>
        <w:t>de la personne habilité</w:t>
      </w:r>
      <w:proofErr w:type="gramEnd"/>
      <w:r>
        <w:rPr>
          <w:rFonts w:ascii="Verdana" w:hAnsi="Verdana"/>
          <w:color w:val="000000"/>
          <w:sz w:val="17"/>
          <w:szCs w:val="17"/>
        </w:rPr>
        <w:t xml:space="preserve"> à engager le candidat</w:t>
      </w:r>
    </w:p>
    <w:p w14:paraId="516547B2"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357C5E7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Capacité économique et financière : </w:t>
      </w:r>
      <w:r>
        <w:rPr>
          <w:rFonts w:ascii="Verdana" w:hAnsi="Verdana"/>
          <w:color w:val="000000"/>
          <w:sz w:val="17"/>
          <w:szCs w:val="17"/>
        </w:rPr>
        <w:t>Liste et description succincte des critères de sélection, indication des informations et documents requis :</w:t>
      </w:r>
    </w:p>
    <w:p w14:paraId="7F40DD2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Déclaration concernant le chiffre d'affaires global et le chiffre d'affaires concernant les fournitures, services ou travaux objet du marché, réalisés au cours des trois derniers exercices disponibles.</w:t>
      </w:r>
    </w:p>
    <w:p w14:paraId="7671573E"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Référence professionnelle et capacité technique :</w:t>
      </w:r>
    </w:p>
    <w:p w14:paraId="752CCE58"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Liste et description succincte des critères de sélection, indication des informations et documents requis :</w:t>
      </w:r>
    </w:p>
    <w:p w14:paraId="52F50AA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Déclaration indiquant les effectifs moyens annuels du candidat et l'importance du personnel d'encadrement pour chacune des trois dernières années.</w:t>
      </w:r>
    </w:p>
    <w:p w14:paraId="1DA70FF9"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Présentation d'une liste des principales fournitures ou des principaux services effectués au cours des trois dernières années, indiquant le montant, la date et le destinataire public ou privé.</w:t>
      </w:r>
    </w:p>
    <w:p w14:paraId="2D1C92BC"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 En matière de fournitures et services, une description de l'équipement technique, des mesures employées par l'opérateur économique pour s'assurer de la qualité et des moyens d'étude et de recherche de son entreprise.</w:t>
      </w:r>
    </w:p>
    <w:p w14:paraId="3C35F084"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7C58D6F5"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Marché réservé</w:t>
      </w:r>
      <w:r>
        <w:rPr>
          <w:rFonts w:ascii="Verdana" w:hAnsi="Verdana"/>
          <w:color w:val="000000"/>
          <w:sz w:val="17"/>
          <w:szCs w:val="17"/>
        </w:rPr>
        <w:t> : NON</w:t>
      </w:r>
    </w:p>
    <w:p w14:paraId="773B817E"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40E3AECB"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Réduction du nombre de candidats :</w:t>
      </w:r>
      <w:r>
        <w:rPr>
          <w:rFonts w:ascii="Verdana" w:hAnsi="Verdana"/>
          <w:color w:val="000000"/>
          <w:sz w:val="17"/>
          <w:szCs w:val="17"/>
        </w:rPr>
        <w:t> Non</w:t>
      </w:r>
    </w:p>
    <w:p w14:paraId="79B56A80"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La consultation comporte des tranches :</w:t>
      </w:r>
      <w:r>
        <w:rPr>
          <w:rFonts w:ascii="Verdana" w:hAnsi="Verdana"/>
          <w:color w:val="000000"/>
          <w:sz w:val="17"/>
          <w:szCs w:val="17"/>
        </w:rPr>
        <w:t> Non</w:t>
      </w:r>
    </w:p>
    <w:p w14:paraId="3FC398A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4DC404B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Possibilité d'attribution sans négociation :</w:t>
      </w:r>
      <w:r>
        <w:rPr>
          <w:rFonts w:ascii="Verdana" w:hAnsi="Verdana"/>
          <w:color w:val="000000"/>
          <w:sz w:val="17"/>
          <w:szCs w:val="17"/>
        </w:rPr>
        <w:t> Oui</w:t>
      </w:r>
    </w:p>
    <w:p w14:paraId="73F6270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454491C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lastRenderedPageBreak/>
        <w:t>Visite obligatoire :</w:t>
      </w:r>
      <w:r>
        <w:rPr>
          <w:rFonts w:ascii="Verdana" w:hAnsi="Verdana"/>
          <w:color w:val="000000"/>
          <w:sz w:val="17"/>
          <w:szCs w:val="17"/>
        </w:rPr>
        <w:t> Non</w:t>
      </w:r>
    </w:p>
    <w:p w14:paraId="729A90AE"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2EAD654A"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Critères d'attribution :</w:t>
      </w:r>
    </w:p>
    <w:p w14:paraId="4D1387F2"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Offre économiquement la plus avantageuse appréciée en fonction des critères énoncés ci-dessous avec leur pondération : 60% Valeur technique de l'offre - 40% Prix</w:t>
      </w:r>
    </w:p>
    <w:p w14:paraId="0153345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700CD1BD"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L'intégralité des documents de la consultation se trouve sur le profil d'acheteur :</w:t>
      </w:r>
      <w:r>
        <w:rPr>
          <w:rFonts w:ascii="Verdana" w:hAnsi="Verdana"/>
          <w:color w:val="000000"/>
          <w:sz w:val="17"/>
          <w:szCs w:val="17"/>
        </w:rPr>
        <w:t> Oui</w:t>
      </w:r>
    </w:p>
    <w:p w14:paraId="36D72677"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Présentation des offres par catalogue électronique : Autorisée</w:t>
      </w:r>
    </w:p>
    <w:p w14:paraId="76EB6A56"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405B4D8B"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Remise des offres :</w:t>
      </w:r>
      <w:r>
        <w:rPr>
          <w:rFonts w:ascii="Verdana" w:hAnsi="Verdana"/>
          <w:color w:val="000000"/>
          <w:sz w:val="17"/>
          <w:szCs w:val="17"/>
        </w:rPr>
        <w:t> </w:t>
      </w:r>
      <w:r>
        <w:rPr>
          <w:rStyle w:val="Accentuation"/>
          <w:rFonts w:ascii="Verdana" w:hAnsi="Verdana"/>
          <w:b/>
          <w:bCs/>
          <w:i w:val="0"/>
          <w:iCs w:val="0"/>
          <w:color w:val="006DCC"/>
          <w:sz w:val="17"/>
          <w:szCs w:val="17"/>
        </w:rPr>
        <w:t>26 juin 2023 à 15h00</w:t>
      </w:r>
      <w:r>
        <w:rPr>
          <w:rFonts w:ascii="Verdana" w:hAnsi="Verdana"/>
          <w:color w:val="000000"/>
          <w:sz w:val="17"/>
          <w:szCs w:val="17"/>
        </w:rPr>
        <w:t> au plus tard.</w:t>
      </w:r>
    </w:p>
    <w:p w14:paraId="09BAA158"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Style w:val="lev"/>
          <w:rFonts w:ascii="Verdana" w:hAnsi="Verdana"/>
          <w:color w:val="000000"/>
          <w:sz w:val="17"/>
          <w:szCs w:val="17"/>
        </w:rPr>
        <w:t>Envoi à la publication le :</w:t>
      </w:r>
      <w:r>
        <w:rPr>
          <w:rFonts w:ascii="Verdana" w:hAnsi="Verdana"/>
          <w:color w:val="000000"/>
          <w:sz w:val="17"/>
          <w:szCs w:val="17"/>
        </w:rPr>
        <w:t> 30/05/23</w:t>
      </w:r>
    </w:p>
    <w:p w14:paraId="57CC6A42"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p>
    <w:p w14:paraId="58155625"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Les dépôts de plis doivent être impérativement remis par voie dématérialisée.</w:t>
      </w:r>
    </w:p>
    <w:p w14:paraId="4596A00F" w14:textId="77777777" w:rsidR="00F47069" w:rsidRDefault="00F47069" w:rsidP="00F47069">
      <w:pPr>
        <w:pStyle w:val="NormalWeb"/>
        <w:spacing w:before="15" w:beforeAutospacing="0" w:after="15" w:afterAutospacing="0"/>
        <w:ind w:left="15" w:right="15"/>
        <w:rPr>
          <w:rFonts w:ascii="Verdana" w:hAnsi="Verdana"/>
          <w:color w:val="000000"/>
          <w:sz w:val="17"/>
          <w:szCs w:val="17"/>
        </w:rPr>
      </w:pPr>
      <w:r>
        <w:rPr>
          <w:rFonts w:ascii="Verdana" w:hAnsi="Verdana"/>
          <w:color w:val="000000"/>
          <w:sz w:val="17"/>
          <w:szCs w:val="17"/>
        </w:rPr>
        <w:t>Pour retrouver cet avis intégral, accéder au DCE, poser des questions à l'acheteur, déposer un pli,</w:t>
      </w:r>
    </w:p>
    <w:p w14:paraId="5A20CB39" w14:textId="0EE59805" w:rsidR="006C1527" w:rsidRDefault="00F47069" w:rsidP="001E1C0C">
      <w:pPr>
        <w:pStyle w:val="NormalWeb"/>
        <w:spacing w:before="15" w:beforeAutospacing="0" w:after="15" w:afterAutospacing="0"/>
        <w:ind w:left="15" w:right="15"/>
      </w:pPr>
      <w:proofErr w:type="gramStart"/>
      <w:r>
        <w:rPr>
          <w:rFonts w:ascii="Verdana" w:hAnsi="Verdana"/>
          <w:color w:val="000000"/>
          <w:sz w:val="17"/>
          <w:szCs w:val="17"/>
        </w:rPr>
        <w:t>allez</w:t>
      </w:r>
      <w:proofErr w:type="gramEnd"/>
      <w:r>
        <w:rPr>
          <w:rFonts w:ascii="Verdana" w:hAnsi="Verdana"/>
          <w:color w:val="000000"/>
          <w:sz w:val="17"/>
          <w:szCs w:val="17"/>
        </w:rPr>
        <w:t xml:space="preserve"> sur </w:t>
      </w:r>
      <w:r w:rsidR="001E1C0C">
        <w:rPr>
          <w:rFonts w:ascii="Verdana" w:hAnsi="Verdana"/>
          <w:color w:val="000000"/>
          <w:sz w:val="17"/>
          <w:szCs w:val="17"/>
        </w:rPr>
        <w:t xml:space="preserve"> </w:t>
      </w:r>
      <w:r w:rsidR="00DD7EBE">
        <w:rPr>
          <w:rFonts w:ascii="Verdana" w:hAnsi="Verdana"/>
          <w:color w:val="000000"/>
          <w:sz w:val="17"/>
          <w:szCs w:val="17"/>
        </w:rPr>
        <w:t xml:space="preserve"> </w:t>
      </w:r>
      <w:r w:rsidR="001E1C0C" w:rsidRPr="001E1C0C">
        <w:rPr>
          <w:rFonts w:ascii="Verdana" w:hAnsi="Verdana"/>
          <w:color w:val="000000"/>
          <w:sz w:val="17"/>
          <w:szCs w:val="17"/>
        </w:rPr>
        <w:t>https://www.marches-publics.info/Annonces/MPI-pub-2023150068.htm</w:t>
      </w:r>
    </w:p>
    <w:sectPr w:rsidR="006C1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69"/>
    <w:rsid w:val="001B47DC"/>
    <w:rsid w:val="001E1C0C"/>
    <w:rsid w:val="00441783"/>
    <w:rsid w:val="006353BB"/>
    <w:rsid w:val="006C1527"/>
    <w:rsid w:val="00770445"/>
    <w:rsid w:val="009A027F"/>
    <w:rsid w:val="00DD7EBE"/>
    <w:rsid w:val="00F47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01FC"/>
  <w15:chartTrackingRefBased/>
  <w15:docId w15:val="{7951F2A0-226F-411D-A1B9-0B71D755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706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47069"/>
    <w:rPr>
      <w:b/>
      <w:bCs/>
    </w:rPr>
  </w:style>
  <w:style w:type="character" w:styleId="Accentuation">
    <w:name w:val="Emphasis"/>
    <w:basedOn w:val="Policepardfaut"/>
    <w:uiPriority w:val="20"/>
    <w:qFormat/>
    <w:rsid w:val="00F47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BOULLIER</dc:creator>
  <cp:keywords/>
  <dc:description/>
  <cp:lastModifiedBy>Morgane BOULLIER</cp:lastModifiedBy>
  <cp:revision>7</cp:revision>
  <dcterms:created xsi:type="dcterms:W3CDTF">2023-05-30T13:50:00Z</dcterms:created>
  <dcterms:modified xsi:type="dcterms:W3CDTF">2023-05-30T13:52:00Z</dcterms:modified>
</cp:coreProperties>
</file>