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331" w:rsidRDefault="00160331">
      <w:pPr>
        <w:spacing w:after="0"/>
        <w:ind w:left="-1440" w:right="10466"/>
        <w:jc w:val="both"/>
      </w:pPr>
    </w:p>
    <w:tbl>
      <w:tblPr>
        <w:tblStyle w:val="TableGrid"/>
        <w:tblW w:w="9179" w:type="dxa"/>
        <w:tblInd w:w="-76" w:type="dxa"/>
        <w:tblCellMar>
          <w:top w:w="31" w:type="dxa"/>
          <w:left w:w="53" w:type="dxa"/>
          <w:right w:w="5" w:type="dxa"/>
        </w:tblCellMar>
        <w:tblLook w:val="04A0" w:firstRow="1" w:lastRow="0" w:firstColumn="1" w:lastColumn="0" w:noHBand="0" w:noVBand="1"/>
      </w:tblPr>
      <w:tblGrid>
        <w:gridCol w:w="9179"/>
      </w:tblGrid>
      <w:tr w:rsidR="00160331" w:rsidTr="00B41813">
        <w:trPr>
          <w:trHeight w:val="10984"/>
        </w:trPr>
        <w:tc>
          <w:tcPr>
            <w:tcW w:w="9179" w:type="dxa"/>
          </w:tcPr>
          <w:p w:rsidR="00160331" w:rsidRDefault="00695472">
            <w:pPr>
              <w:spacing w:after="6"/>
            </w:pPr>
            <w:r>
              <w:rPr>
                <w:rFonts w:ascii="Arial" w:eastAsia="Arial" w:hAnsi="Arial" w:cs="Arial"/>
                <w:b/>
                <w:sz w:val="20"/>
              </w:rPr>
              <w:t xml:space="preserve">ACHETEUR </w:t>
            </w:r>
            <w:r>
              <w:rPr>
                <w:rFonts w:ascii="Arial" w:eastAsia="Arial" w:hAnsi="Arial" w:cs="Arial"/>
                <w:sz w:val="20"/>
              </w:rPr>
              <w:t xml:space="preserve">:  </w:t>
            </w:r>
          </w:p>
          <w:p w:rsidR="00160331" w:rsidRDefault="00695472">
            <w:pPr>
              <w:spacing w:after="17"/>
            </w:pPr>
            <w:r>
              <w:rPr>
                <w:rFonts w:ascii="Arial" w:eastAsia="Arial" w:hAnsi="Arial" w:cs="Arial"/>
                <w:sz w:val="20"/>
              </w:rPr>
              <w:t xml:space="preserve">Commune de L’Aiguillon sur Vie  </w:t>
            </w:r>
          </w:p>
          <w:p w:rsidR="00160331" w:rsidRDefault="00695472">
            <w:r>
              <w:rPr>
                <w:rFonts w:ascii="Arial" w:eastAsia="Arial" w:hAnsi="Arial" w:cs="Arial"/>
                <w:sz w:val="20"/>
              </w:rPr>
              <w:t>20 rue de l’Église - 85220 L’AIGUILLON</w:t>
            </w:r>
            <w:r w:rsidR="009B1E97">
              <w:rPr>
                <w:rFonts w:ascii="Arial" w:eastAsia="Arial" w:hAnsi="Arial" w:cs="Arial"/>
                <w:sz w:val="20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0"/>
              </w:rPr>
              <w:t xml:space="preserve">SUR VIE </w:t>
            </w:r>
          </w:p>
          <w:p w:rsidR="00160331" w:rsidRDefault="00695472">
            <w:pPr>
              <w:spacing w:after="2" w:line="239" w:lineRule="auto"/>
              <w:ind w:right="4307"/>
            </w:pPr>
            <w:r>
              <w:rPr>
                <w:rFonts w:ascii="Arial" w:eastAsia="Arial" w:hAnsi="Arial" w:cs="Arial"/>
                <w:sz w:val="20"/>
              </w:rPr>
              <w:t xml:space="preserve">Téléphone : 02 51 22 80 52 </w:t>
            </w:r>
            <w:r>
              <w:rPr>
                <w:rFonts w:ascii="Arial" w:eastAsia="Arial" w:hAnsi="Arial" w:cs="Arial"/>
                <w:color w:val="0563C1"/>
                <w:sz w:val="20"/>
                <w:u w:val="single" w:color="0563C1"/>
              </w:rPr>
              <w:t>accueil@laiguillonsurvie.fr</w:t>
            </w: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  <w:p w:rsidR="00160331" w:rsidRDefault="00695472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160331" w:rsidRDefault="00695472">
            <w:pPr>
              <w:spacing w:line="278" w:lineRule="auto"/>
            </w:pPr>
            <w:r>
              <w:rPr>
                <w:rFonts w:ascii="Arial" w:eastAsia="Arial" w:hAnsi="Arial" w:cs="Arial"/>
                <w:sz w:val="20"/>
              </w:rPr>
              <w:t xml:space="preserve">Moyens d’accès aux documents de la consultation : profil d'acheteur : </w:t>
            </w:r>
            <w:hyperlink r:id="rId5">
              <w:r>
                <w:rPr>
                  <w:rFonts w:ascii="Arial" w:eastAsia="Arial" w:hAnsi="Arial" w:cs="Arial"/>
                  <w:color w:val="0563C1"/>
                  <w:sz w:val="20"/>
                  <w:u w:val="single" w:color="0563C1"/>
                </w:rPr>
                <w:t>http://www.marches</w:t>
              </w:r>
            </w:hyperlink>
            <w:hyperlink r:id="rId6">
              <w:r>
                <w:rPr>
                  <w:rFonts w:ascii="Arial" w:eastAsia="Arial" w:hAnsi="Arial" w:cs="Arial"/>
                  <w:color w:val="0563C1"/>
                  <w:sz w:val="20"/>
                  <w:u w:val="single" w:color="0563C1"/>
                </w:rPr>
                <w:t>-</w:t>
              </w:r>
            </w:hyperlink>
            <w:hyperlink r:id="rId7">
              <w:r>
                <w:rPr>
                  <w:rFonts w:ascii="Arial" w:eastAsia="Arial" w:hAnsi="Arial" w:cs="Arial"/>
                  <w:color w:val="0563C1"/>
                  <w:sz w:val="20"/>
                  <w:u w:val="single" w:color="0563C1"/>
                </w:rPr>
                <w:t>securises.fr</w:t>
              </w:r>
            </w:hyperlink>
            <w:hyperlink r:id="rId8">
              <w:r>
                <w:rPr>
                  <w:rFonts w:ascii="Arial" w:eastAsia="Arial" w:hAnsi="Arial" w:cs="Arial"/>
                  <w:sz w:val="20"/>
                </w:rPr>
                <w:t xml:space="preserve"> </w:t>
              </w:r>
            </w:hyperlink>
            <w:r>
              <w:rPr>
                <w:rFonts w:ascii="Arial" w:eastAsia="Arial" w:hAnsi="Arial" w:cs="Arial"/>
                <w:sz w:val="20"/>
              </w:rPr>
              <w:t xml:space="preserve">L’intégralité des documents de la consultation se trouve sur le profil d’acheteur. </w:t>
            </w:r>
          </w:p>
          <w:p w:rsidR="00160331" w:rsidRDefault="00695472">
            <w:pPr>
              <w:spacing w:after="166"/>
            </w:pP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160331" w:rsidRDefault="00695472">
            <w:pPr>
              <w:spacing w:after="183"/>
            </w:pPr>
            <w:r>
              <w:rPr>
                <w:rFonts w:ascii="Arial" w:eastAsia="Arial" w:hAnsi="Arial" w:cs="Arial"/>
                <w:b/>
                <w:sz w:val="20"/>
              </w:rPr>
              <w:t xml:space="preserve">PROCEDURE : </w:t>
            </w:r>
            <w:r>
              <w:rPr>
                <w:rFonts w:ascii="Arial" w:eastAsia="Arial" w:hAnsi="Arial" w:cs="Arial"/>
                <w:sz w:val="20"/>
              </w:rPr>
              <w:t xml:space="preserve">Procédure adaptée supérieure à 90 000 € HT </w:t>
            </w:r>
          </w:p>
          <w:p w:rsidR="00160331" w:rsidRDefault="00695472">
            <w:pPr>
              <w:spacing w:after="182"/>
            </w:pPr>
            <w:r>
              <w:rPr>
                <w:rFonts w:ascii="Arial" w:eastAsia="Arial" w:hAnsi="Arial" w:cs="Arial"/>
                <w:b/>
                <w:sz w:val="20"/>
              </w:rPr>
              <w:t xml:space="preserve">Conditions de participation : </w:t>
            </w:r>
            <w:r>
              <w:rPr>
                <w:rFonts w:ascii="Arial" w:eastAsia="Arial" w:hAnsi="Arial" w:cs="Arial"/>
                <w:sz w:val="20"/>
              </w:rPr>
              <w:t xml:space="preserve">se référer à l’article 5 du règlement de la consultation  </w:t>
            </w:r>
          </w:p>
          <w:p w:rsidR="00160331" w:rsidRDefault="00695472">
            <w:pPr>
              <w:spacing w:after="161"/>
            </w:pPr>
            <w:r>
              <w:rPr>
                <w:rFonts w:ascii="Arial" w:eastAsia="Arial" w:hAnsi="Arial" w:cs="Arial"/>
                <w:b/>
                <w:sz w:val="20"/>
              </w:rPr>
              <w:t xml:space="preserve">Date limite de réception des plis : </w:t>
            </w:r>
            <w:r w:rsidR="00252B80">
              <w:rPr>
                <w:rFonts w:ascii="Arial" w:eastAsia="Arial" w:hAnsi="Arial" w:cs="Arial"/>
                <w:b/>
                <w:sz w:val="20"/>
              </w:rPr>
              <w:t>20/10/2023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A 12H00 </w:t>
            </w:r>
          </w:p>
          <w:p w:rsidR="00160331" w:rsidRDefault="00695472">
            <w:pPr>
              <w:spacing w:after="193"/>
            </w:pPr>
            <w:r>
              <w:rPr>
                <w:rFonts w:ascii="Arial" w:eastAsia="Arial" w:hAnsi="Arial" w:cs="Arial"/>
                <w:b/>
                <w:sz w:val="20"/>
              </w:rPr>
              <w:t xml:space="preserve">OBJET DU MARCHE :  </w:t>
            </w:r>
            <w:r w:rsidR="00252B80">
              <w:rPr>
                <w:rFonts w:ascii="Arial" w:eastAsia="Arial" w:hAnsi="Arial" w:cs="Arial"/>
                <w:b/>
                <w:sz w:val="20"/>
              </w:rPr>
              <w:t>AMENAGEMENT DE LA TRAVERSEE DU BOURG</w:t>
            </w:r>
            <w:r>
              <w:rPr>
                <w:rFonts w:ascii="Arial" w:eastAsia="Arial" w:hAnsi="Arial" w:cs="Arial"/>
                <w:b/>
                <w:sz w:val="20"/>
              </w:rPr>
              <w:t xml:space="preserve"> </w:t>
            </w:r>
          </w:p>
          <w:p w:rsidR="00160331" w:rsidRDefault="00695472">
            <w:pPr>
              <w:spacing w:after="161"/>
            </w:pPr>
            <w:r>
              <w:rPr>
                <w:rFonts w:ascii="Arial" w:eastAsia="Arial" w:hAnsi="Arial" w:cs="Arial"/>
                <w:b/>
                <w:sz w:val="20"/>
              </w:rPr>
              <w:t xml:space="preserve">Lieu d’exécution : L’Aiguillon sur Vie   </w:t>
            </w:r>
          </w:p>
          <w:p w:rsidR="00160331" w:rsidRDefault="00695472" w:rsidP="00252B80">
            <w:pPr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>Marché comportant l</w:t>
            </w:r>
            <w:r w:rsidR="00252B80">
              <w:rPr>
                <w:rFonts w:ascii="Arial" w:eastAsia="Arial" w:hAnsi="Arial" w:cs="Arial"/>
                <w:sz w:val="20"/>
              </w:rPr>
              <w:t>es lots suivants :</w:t>
            </w:r>
          </w:p>
          <w:p w:rsidR="00252B80" w:rsidRDefault="00252B80" w:rsidP="00252B80">
            <w:r>
              <w:t>Lot 1 : voirie et réseaux divers</w:t>
            </w:r>
          </w:p>
          <w:p w:rsidR="00252B80" w:rsidRDefault="00252B80" w:rsidP="00252B80">
            <w:r>
              <w:t>Lot 2 : espaces verts</w:t>
            </w:r>
          </w:p>
          <w:p w:rsidR="00160331" w:rsidRDefault="00695472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160331" w:rsidRDefault="00695472">
            <w:pPr>
              <w:spacing w:line="241" w:lineRule="auto"/>
            </w:pPr>
            <w:r>
              <w:rPr>
                <w:rFonts w:ascii="Arial" w:eastAsia="Arial" w:hAnsi="Arial" w:cs="Arial"/>
                <w:b/>
                <w:sz w:val="20"/>
              </w:rPr>
              <w:t xml:space="preserve">Modalités essentielles de financement et de paiement : </w:t>
            </w:r>
            <w:r w:rsidRPr="00252B80">
              <w:rPr>
                <w:rFonts w:ascii="Arial" w:eastAsia="Arial" w:hAnsi="Arial" w:cs="Arial"/>
                <w:sz w:val="20"/>
              </w:rPr>
              <w:t xml:space="preserve">Paiement par mandat administratif sous 30 jours à réception de la facture. </w:t>
            </w:r>
          </w:p>
          <w:p w:rsidR="00160331" w:rsidRDefault="00695472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160331" w:rsidRDefault="00695472">
            <w:pPr>
              <w:spacing w:after="161"/>
              <w:ind w:right="54"/>
            </w:pPr>
            <w:r>
              <w:rPr>
                <w:rFonts w:ascii="Arial" w:eastAsia="Arial" w:hAnsi="Arial" w:cs="Arial"/>
                <w:b/>
                <w:sz w:val="20"/>
              </w:rPr>
              <w:t xml:space="preserve">Critères d'attribution : </w:t>
            </w:r>
            <w:r>
              <w:rPr>
                <w:rFonts w:ascii="Arial" w:eastAsia="Arial" w:hAnsi="Arial" w:cs="Arial"/>
                <w:sz w:val="20"/>
              </w:rPr>
              <w:t xml:space="preserve">Offre économiquement la plus avantageuse appréciée en fonction des critères énoncés dans le règlement de la consultation. </w:t>
            </w:r>
          </w:p>
          <w:p w:rsidR="00160331" w:rsidRDefault="00695472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160331" w:rsidRDefault="00695472">
            <w:r>
              <w:rPr>
                <w:rFonts w:ascii="Arial" w:eastAsia="Arial" w:hAnsi="Arial" w:cs="Arial"/>
                <w:b/>
                <w:sz w:val="20"/>
              </w:rPr>
              <w:t xml:space="preserve">Date d'envoi du présent avis à la publication : </w:t>
            </w:r>
            <w:r w:rsidR="00252B80">
              <w:rPr>
                <w:rFonts w:ascii="Arial" w:eastAsia="Arial" w:hAnsi="Arial" w:cs="Arial"/>
                <w:b/>
                <w:sz w:val="20"/>
              </w:rPr>
              <w:t>01/09/2023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:rsidR="00695472" w:rsidRDefault="00695472"/>
    <w:sectPr w:rsidR="00695472">
      <w:pgSz w:w="11906" w:h="16838"/>
      <w:pgMar w:top="99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146942"/>
    <w:multiLevelType w:val="hybridMultilevel"/>
    <w:tmpl w:val="C7520E92"/>
    <w:lvl w:ilvl="0" w:tplc="66CC3784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D88E6A">
      <w:start w:val="1"/>
      <w:numFmt w:val="bullet"/>
      <w:lvlText w:val="o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4EE058">
      <w:start w:val="1"/>
      <w:numFmt w:val="bullet"/>
      <w:lvlText w:val="▪"/>
      <w:lvlJc w:val="left"/>
      <w:pPr>
        <w:ind w:left="18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F2279A">
      <w:start w:val="1"/>
      <w:numFmt w:val="bullet"/>
      <w:lvlText w:val="•"/>
      <w:lvlJc w:val="left"/>
      <w:pPr>
        <w:ind w:left="25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C4DD56">
      <w:start w:val="1"/>
      <w:numFmt w:val="bullet"/>
      <w:lvlText w:val="o"/>
      <w:lvlJc w:val="left"/>
      <w:pPr>
        <w:ind w:left="32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0C2BEE">
      <w:start w:val="1"/>
      <w:numFmt w:val="bullet"/>
      <w:lvlText w:val="▪"/>
      <w:lvlJc w:val="left"/>
      <w:pPr>
        <w:ind w:left="40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A108938">
      <w:start w:val="1"/>
      <w:numFmt w:val="bullet"/>
      <w:lvlText w:val="•"/>
      <w:lvlJc w:val="left"/>
      <w:pPr>
        <w:ind w:left="47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364816">
      <w:start w:val="1"/>
      <w:numFmt w:val="bullet"/>
      <w:lvlText w:val="o"/>
      <w:lvlJc w:val="left"/>
      <w:pPr>
        <w:ind w:left="54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7093BC">
      <w:start w:val="1"/>
      <w:numFmt w:val="bullet"/>
      <w:lvlText w:val="▪"/>
      <w:lvlJc w:val="left"/>
      <w:pPr>
        <w:ind w:left="61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331"/>
    <w:rsid w:val="00160331"/>
    <w:rsid w:val="00252B80"/>
    <w:rsid w:val="00695472"/>
    <w:rsid w:val="009B1E97"/>
    <w:rsid w:val="00B4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A8005"/>
  <w15:docId w15:val="{97F55D8A-A68B-4FBD-9697-007A7BBE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ches-securises.fr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es-securises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ches-securises.fr/" TargetMode="External"/><Relationship Id="rId5" Type="http://schemas.openxmlformats.org/officeDocument/2006/relationships/hyperlink" Target="http://www.marches-securises.fr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Aiguillon sur Vie</dc:creator>
  <cp:keywords/>
  <cp:lastModifiedBy>Sophie TRAINEAU</cp:lastModifiedBy>
  <cp:revision>3</cp:revision>
  <dcterms:created xsi:type="dcterms:W3CDTF">2023-09-01T07:06:00Z</dcterms:created>
  <dcterms:modified xsi:type="dcterms:W3CDTF">2023-09-01T10:57:00Z</dcterms:modified>
</cp:coreProperties>
</file>