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68947" cy="9220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47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4"/>
        </w:rPr>
      </w:pPr>
      <w:r>
        <w:rPr/>
        <w:pict>
          <v:group style="position:absolute;margin-left:57.144001pt;margin-top:10.070976pt;width:481.15pt;height:18.5pt;mso-position-horizontal-relative:page;mso-position-vertical-relative:paragraph;z-index:-15728640;mso-wrap-distance-left:0;mso-wrap-distance-right:0" coordorigin="1143,201" coordsize="9623,370">
            <v:shape style="position:absolute;left:1142;top:201;width:9623;height:370" coordorigin="1143,201" coordsize="9623,370" path="m10766,201l1143,201,1143,230,1143,571,10766,571,10766,230,10766,201xe" filled="true" fillcolor="#66645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2;top:230;width:9623;height:341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3092" w:right="310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ACTE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D'ENGAGEMENT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Heading1"/>
        <w:ind w:left="1292" w:right="1312"/>
        <w:jc w:val="center"/>
      </w:pPr>
      <w:r>
        <w:rPr/>
        <w:t>ACCORD-CADRE</w:t>
      </w:r>
      <w:r>
        <w:rPr>
          <w:spacing w:val="-3"/>
        </w:rPr>
        <w:t> </w:t>
      </w:r>
      <w:r>
        <w:rPr/>
        <w:t>MARCHE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TRAVAUX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120.290001pt;margin-top:8.202812pt;width:355.1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Title"/>
        <w:spacing w:before="262"/>
      </w:pPr>
      <w:r>
        <w:rPr/>
        <w:t>TRAVAUX D’ENTRETIEN DANS LES</w:t>
      </w:r>
      <w:r>
        <w:rPr>
          <w:spacing w:val="-121"/>
        </w:rPr>
        <w:t> </w:t>
      </w:r>
      <w:r>
        <w:rPr/>
        <w:t>ECOLES DE LA CIRCONSCRIPTION</w:t>
      </w:r>
      <w:r>
        <w:rPr>
          <w:spacing w:val="-121"/>
        </w:rPr>
        <w:t> </w:t>
      </w:r>
      <w:r>
        <w:rPr/>
        <w:t>NORD</w:t>
      </w:r>
    </w:p>
    <w:p>
      <w:pPr>
        <w:pStyle w:val="Title"/>
        <w:ind w:right="1314"/>
      </w:pPr>
      <w:r>
        <w:rPr/>
        <w:t>Lot</w:t>
      </w:r>
      <w:r>
        <w:rPr>
          <w:spacing w:val="-3"/>
        </w:rPr>
        <w:t> </w:t>
      </w:r>
      <w:r>
        <w:rPr/>
        <w:t>n°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ELECTRICITE</w:t>
      </w:r>
    </w:p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119.57pt;margin-top:15.656114pt;width:355.82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99"/>
        <w:ind w:left="1944" w:right="0" w:firstLine="0"/>
        <w:jc w:val="left"/>
        <w:rPr>
          <w:sz w:val="14"/>
        </w:rPr>
      </w:pPr>
      <w:r>
        <w:rPr>
          <w:sz w:val="14"/>
        </w:rPr>
        <w:t>Cadre</w:t>
      </w:r>
      <w:r>
        <w:rPr>
          <w:spacing w:val="-3"/>
          <w:sz w:val="14"/>
        </w:rPr>
        <w:t> </w:t>
      </w:r>
      <w:r>
        <w:rPr>
          <w:sz w:val="14"/>
        </w:rPr>
        <w:t>réservé</w:t>
      </w:r>
      <w:r>
        <w:rPr>
          <w:spacing w:val="-6"/>
          <w:sz w:val="14"/>
        </w:rPr>
        <w:t> </w:t>
      </w:r>
      <w:r>
        <w:rPr>
          <w:sz w:val="14"/>
        </w:rPr>
        <w:t>à</w:t>
      </w:r>
      <w:r>
        <w:rPr>
          <w:spacing w:val="-3"/>
          <w:sz w:val="14"/>
        </w:rPr>
        <w:t> </w:t>
      </w:r>
      <w:r>
        <w:rPr>
          <w:sz w:val="14"/>
        </w:rPr>
        <w:t>l'acheteur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46" w:type="dxa"/>
        <w:tblBorders>
          <w:top w:val="dotted" w:sz="2" w:space="0" w:color="CBCBCB"/>
          <w:left w:val="dotted" w:sz="2" w:space="0" w:color="CBCBCB"/>
          <w:bottom w:val="dotted" w:sz="2" w:space="0" w:color="CBCBCB"/>
          <w:right w:val="dotted" w:sz="2" w:space="0" w:color="CBCBCB"/>
          <w:insideH w:val="dotted" w:sz="2" w:space="0" w:color="CBCBCB"/>
          <w:insideV w:val="dotted" w:sz="2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418"/>
        <w:gridCol w:w="423"/>
        <w:gridCol w:w="418"/>
        <w:gridCol w:w="423"/>
        <w:gridCol w:w="419"/>
        <w:gridCol w:w="423"/>
        <w:gridCol w:w="418"/>
        <w:gridCol w:w="423"/>
        <w:gridCol w:w="418"/>
        <w:gridCol w:w="423"/>
      </w:tblGrid>
      <w:tr>
        <w:trPr>
          <w:trHeight w:val="286" w:hRule="atLeast"/>
        </w:trPr>
        <w:tc>
          <w:tcPr>
            <w:tcW w:w="216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CONTRAT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N°</w:t>
            </w: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5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2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1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18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6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2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2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19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2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5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18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21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2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7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18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22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  <w:tc>
          <w:tcPr>
            <w:tcW w:w="42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right="18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</w:tc>
      </w:tr>
    </w:tbl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1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4313"/>
      </w:tblGrid>
      <w:tr>
        <w:trPr>
          <w:trHeight w:val="291" w:hRule="atLeast"/>
        </w:trPr>
        <w:tc>
          <w:tcPr>
            <w:tcW w:w="1957" w:type="dxa"/>
          </w:tcPr>
          <w:p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NOTIFIE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</w:p>
        </w:tc>
        <w:tc>
          <w:tcPr>
            <w:tcW w:w="4313" w:type="dxa"/>
          </w:tcPr>
          <w:p>
            <w:pPr>
              <w:pStyle w:val="TableParagraph"/>
              <w:spacing w:before="47"/>
              <w:ind w:left="207"/>
              <w:rPr>
                <w:sz w:val="16"/>
              </w:rPr>
            </w:pP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.......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ind w:left="1292" w:right="1305" w:firstLine="0"/>
        <w:jc w:val="center"/>
      </w:pPr>
      <w:r>
        <w:rPr/>
        <w:t>VILLE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MAMOUDZOU</w:t>
      </w:r>
    </w:p>
    <w:p>
      <w:pPr>
        <w:spacing w:before="1"/>
        <w:ind w:left="3394" w:right="3403" w:firstLine="0"/>
        <w:jc w:val="center"/>
        <w:rPr>
          <w:sz w:val="24"/>
        </w:rPr>
      </w:pPr>
      <w:r>
        <w:rPr>
          <w:sz w:val="24"/>
        </w:rPr>
        <w:t>Boulevard Halidi Sélémani</w:t>
      </w:r>
      <w:r>
        <w:rPr>
          <w:spacing w:val="-83"/>
          <w:sz w:val="24"/>
        </w:rPr>
        <w:t> </w:t>
      </w:r>
      <w:r>
        <w:rPr>
          <w:sz w:val="24"/>
        </w:rPr>
        <w:t>BP 01</w:t>
      </w:r>
    </w:p>
    <w:p>
      <w:pPr>
        <w:spacing w:before="3"/>
        <w:ind w:left="1292" w:right="1304" w:firstLine="0"/>
        <w:jc w:val="center"/>
        <w:rPr>
          <w:sz w:val="24"/>
        </w:rPr>
      </w:pPr>
      <w:r>
        <w:rPr>
          <w:sz w:val="24"/>
        </w:rPr>
        <w:t>97600</w:t>
      </w:r>
      <w:r>
        <w:rPr>
          <w:spacing w:val="-6"/>
          <w:sz w:val="24"/>
        </w:rPr>
        <w:t> </w:t>
      </w:r>
      <w:r>
        <w:rPr>
          <w:sz w:val="24"/>
        </w:rPr>
        <w:t>MAMOUDZOU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1440" w:bottom="280" w:left="980" w:right="960"/>
        </w:sectPr>
      </w:pPr>
    </w:p>
    <w:p>
      <w:pPr>
        <w:pStyle w:val="Heading2"/>
        <w:spacing w:before="83"/>
        <w:ind w:left="1292" w:right="1300" w:firstLine="0"/>
        <w:jc w:val="center"/>
      </w:pPr>
      <w:r>
        <w:rPr/>
        <w:t>SOMMAIRE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395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12">
            <w:r>
              <w:rPr/>
              <w:t>- Identification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l'acheteur</w:t>
              <w:tab/>
            </w:r>
            <w:r>
              <w:rPr>
                <w:rFonts w:ascii="Times New Roman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11">
            <w:r>
              <w:rPr/>
              <w:t>- Identification du</w:t>
            </w:r>
            <w:r>
              <w:rPr>
                <w:spacing w:val="-4"/>
              </w:rPr>
              <w:t> </w:t>
            </w:r>
            <w:r>
              <w:rPr/>
              <w:t>co-contractant</w:t>
              <w:tab/>
            </w:r>
            <w:r>
              <w:rPr>
                <w:rFonts w:ascii="Times New Roman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 w:hAnsi="Times New Roman"/>
            </w:rPr>
          </w:pPr>
          <w:hyperlink w:history="true" w:anchor="_TOC_250010">
            <w:r>
              <w:rPr/>
              <w:t>-</w:t>
            </w:r>
            <w:r>
              <w:rPr>
                <w:spacing w:val="-5"/>
              </w:rPr>
              <w:t> </w:t>
            </w:r>
            <w:r>
              <w:rPr/>
              <w:t>Dispositions</w:t>
            </w:r>
            <w:r>
              <w:rPr>
                <w:spacing w:val="-6"/>
              </w:rPr>
              <w:t> </w:t>
            </w:r>
            <w:r>
              <w:rPr/>
              <w:t>générales</w:t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3" w:val="left" w:leader="none"/>
              <w:tab w:pos="9656" w:val="left" w:leader="dot"/>
            </w:tabs>
            <w:spacing w:line="293" w:lineRule="exact" w:before="0" w:after="0"/>
            <w:ind w:left="882" w:right="0" w:hanging="481"/>
            <w:jc w:val="left"/>
            <w:rPr>
              <w:rFonts w:ascii="Times New Roman"/>
            </w:rPr>
          </w:pPr>
          <w:hyperlink w:history="true" w:anchor="_TOC_250009"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Objet</w:t>
              <w:tab/>
            </w:r>
            <w:r>
              <w:rPr>
                <w:rFonts w:ascii="Times New Roman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3" w:val="left" w:leader="none"/>
              <w:tab w:pos="9656" w:val="left" w:leader="dot"/>
            </w:tabs>
            <w:spacing w:line="293" w:lineRule="exact" w:before="0" w:after="0"/>
            <w:ind w:left="882" w:right="0" w:hanging="481"/>
            <w:jc w:val="left"/>
            <w:rPr>
              <w:rFonts w:ascii="Times New Roman"/>
            </w:rPr>
          </w:pPr>
          <w:hyperlink w:history="true" w:anchor="_TOC_250008"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Mode de</w:t>
            </w:r>
            <w:r>
              <w:rPr>
                <w:spacing w:val="-4"/>
              </w:rPr>
              <w:t> </w:t>
            </w:r>
            <w:r>
              <w:rPr/>
              <w:t>passation</w:t>
              <w:tab/>
            </w:r>
            <w:r>
              <w:rPr>
                <w:rFonts w:ascii="Times New Roman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3" w:val="left" w:leader="none"/>
              <w:tab w:pos="9656" w:val="left" w:leader="dot"/>
            </w:tabs>
            <w:spacing w:line="293" w:lineRule="exact" w:before="0" w:after="0"/>
            <w:ind w:left="882" w:right="0" w:hanging="481"/>
            <w:jc w:val="left"/>
            <w:rPr>
              <w:rFonts w:ascii="Times New Roman"/>
            </w:rPr>
          </w:pPr>
          <w:hyperlink w:history="true" w:anchor="_TOC_250007"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Forme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contrat</w:t>
              <w:tab/>
            </w:r>
            <w:r>
              <w:rPr>
                <w:rFonts w:ascii="Times New Roman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 w:hAnsi="Times New Roman"/>
            </w:rPr>
          </w:pPr>
          <w:hyperlink w:history="true" w:anchor="_TOC_250006">
            <w:r>
              <w:rPr/>
              <w:t>– Montant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l’accord-cadre</w:t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 w:hAnsi="Times New Roman"/>
            </w:rPr>
          </w:pPr>
          <w:hyperlink w:history="true" w:anchor="_TOC_250005"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Durée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l’accord-cadre</w:t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04">
            <w:r>
              <w:rPr/>
              <w:t>- Paiement</w:t>
              <w:tab/>
            </w:r>
            <w:r>
              <w:rPr>
                <w:rFonts w:ascii="Times New Roman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03"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Avance</w:t>
              <w:tab/>
            </w:r>
            <w:r>
              <w:rPr>
                <w:rFonts w:ascii="Times New Roman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93" w:lineRule="exact" w:before="0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02"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Nomenclature(s)</w:t>
              <w:tab/>
            </w:r>
            <w:r>
              <w:rPr>
                <w:rFonts w:ascii="Times New Roman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656" w:val="left" w:leader="dot"/>
            </w:tabs>
            <w:spacing w:line="240" w:lineRule="auto" w:before="4" w:after="0"/>
            <w:ind w:left="402" w:right="0" w:hanging="241"/>
            <w:jc w:val="left"/>
            <w:rPr>
              <w:rFonts w:ascii="Times New Roman"/>
            </w:rPr>
          </w:pPr>
          <w:hyperlink w:history="true" w:anchor="_TOC_250001">
            <w:r>
              <w:rPr/>
              <w:t>- Signature</w:t>
              <w:tab/>
            </w:r>
            <w:r>
              <w:rPr>
                <w:rFonts w:ascii="Times New Roman"/>
              </w:rPr>
              <w:t>8</w:t>
            </w:r>
          </w:hyperlink>
        </w:p>
        <w:p>
          <w:pPr>
            <w:pStyle w:val="TOC1"/>
            <w:tabs>
              <w:tab w:pos="9535" w:val="left" w:leader="dot"/>
            </w:tabs>
            <w:spacing w:line="232" w:lineRule="auto" w:before="12"/>
            <w:ind w:left="162" w:right="181" w:firstLine="0"/>
            <w:rPr>
              <w:rFonts w:ascii="Times New Roman" w:hAnsi="Times New Roman"/>
            </w:rPr>
          </w:pPr>
          <w:hyperlink w:history="true" w:anchor="_TOC_250000">
            <w:r>
              <w:rPr/>
              <w:t>ANNEXE N° 1 : DÉSIGNATION DES CO-TRAITANTS ET RÉPARTITION DES</w:t>
            </w:r>
            <w:r>
              <w:rPr>
                <w:spacing w:val="1"/>
              </w:rPr>
              <w:t> </w:t>
            </w:r>
            <w:r>
              <w:rPr/>
              <w:t>PRESTATIONS</w:t>
              <w:tab/>
            </w:r>
            <w:r>
              <w:rPr>
                <w:rFonts w:ascii="Times New Roman" w:hAnsi="Times New Roman"/>
                <w:spacing w:val="-2"/>
              </w:rPr>
              <w:t>11</w:t>
            </w:r>
          </w:hyperlink>
        </w:p>
      </w:sdtContent>
    </w:sdt>
    <w:p>
      <w:pPr>
        <w:spacing w:after="0" w:line="232" w:lineRule="auto"/>
        <w:rPr>
          <w:rFonts w:ascii="Times New Roman" w:hAnsi="Times New Roman"/>
        </w:rPr>
        <w:sectPr>
          <w:pgSz w:w="11900" w:h="16840"/>
          <w:pgMar w:top="1040" w:bottom="280" w:left="980" w:right="960"/>
        </w:sect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86" w:after="0"/>
        <w:ind w:left="417" w:right="0" w:hanging="256"/>
        <w:jc w:val="left"/>
      </w:pPr>
      <w:bookmarkStart w:name="_TOC_250012" w:id="1"/>
      <w:r>
        <w:rPr/>
        <w:t>-</w:t>
      </w:r>
      <w:r>
        <w:rPr>
          <w:spacing w:val="-6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bookmarkEnd w:id="1"/>
      <w:r>
        <w:rPr/>
        <w:t>l'acheteur</w:t>
      </w:r>
    </w:p>
    <w:p>
      <w:pPr>
        <w:pStyle w:val="BodyText"/>
        <w:spacing w:before="137"/>
        <w:ind w:left="162"/>
      </w:pPr>
      <w:r>
        <w:rPr/>
        <w:t>Nom de</w:t>
      </w:r>
      <w:r>
        <w:rPr>
          <w:spacing w:val="-5"/>
        </w:rPr>
        <w:t> </w:t>
      </w:r>
      <w:r>
        <w:rPr/>
        <w:t>l'organisme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VILLE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MAMOUDZOU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2" w:lineRule="auto"/>
        <w:ind w:left="162" w:right="176"/>
        <w:jc w:val="both"/>
      </w:pPr>
      <w:r>
        <w:rPr/>
        <w:t>Personne habilitée à donner les renseignements relatifs aux nantissements et cessions de</w:t>
      </w:r>
      <w:r>
        <w:rPr>
          <w:spacing w:val="1"/>
        </w:rPr>
        <w:t> </w:t>
      </w:r>
      <w:r>
        <w:rPr/>
        <w:t>créances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Monsieur</w:t>
      </w:r>
      <w:r>
        <w:rPr>
          <w:spacing w:val="-3"/>
        </w:rPr>
        <w:t> </w:t>
      </w:r>
      <w:r>
        <w:rPr/>
        <w:t>le</w:t>
      </w:r>
      <w:r>
        <w:rPr>
          <w:spacing w:val="1"/>
        </w:rPr>
        <w:t> </w:t>
      </w:r>
      <w:r>
        <w:rPr/>
        <w:t>Maire</w:t>
      </w:r>
    </w:p>
    <w:p>
      <w:pPr>
        <w:pStyle w:val="BodyText"/>
        <w:spacing w:before="5"/>
      </w:pPr>
    </w:p>
    <w:p>
      <w:pPr>
        <w:pStyle w:val="BodyText"/>
        <w:spacing w:before="1"/>
        <w:ind w:left="162"/>
      </w:pPr>
      <w:r>
        <w:rPr/>
        <w:t>Ordonnateur</w:t>
      </w:r>
      <w:r>
        <w:rPr>
          <w:spacing w:val="-4"/>
        </w:rPr>
        <w:t> </w:t>
      </w:r>
      <w:r>
        <w:rPr/>
        <w:t>: Monsieur</w:t>
      </w:r>
      <w:r>
        <w:rPr>
          <w:spacing w:val="-3"/>
        </w:rPr>
        <w:t> </w:t>
      </w:r>
      <w:r>
        <w:rPr/>
        <w:t>le Maire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62"/>
      </w:pPr>
      <w:r>
        <w:rPr/>
        <w:t>Comptable assignataire</w:t>
      </w:r>
      <w:r>
        <w:rPr>
          <w:spacing w:val="-4"/>
        </w:rPr>
        <w:t> </w:t>
      </w:r>
      <w:r>
        <w:rPr/>
        <w:t>des</w:t>
      </w:r>
      <w:r>
        <w:rPr>
          <w:spacing w:val="1"/>
        </w:rPr>
        <w:t> </w:t>
      </w:r>
      <w:r>
        <w:rPr/>
        <w:t>paiements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Monsieur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Trésorier</w:t>
      </w:r>
      <w:r>
        <w:rPr>
          <w:spacing w:val="-4"/>
        </w:rPr>
        <w:t> </w:t>
      </w:r>
      <w:r>
        <w:rPr/>
        <w:t>payeur</w:t>
      </w:r>
      <w:r>
        <w:rPr>
          <w:spacing w:val="-3"/>
        </w:rPr>
        <w:t> </w:t>
      </w:r>
      <w:r>
        <w:rPr/>
        <w:t>municipal,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1" w:after="0"/>
        <w:ind w:left="417" w:right="0" w:hanging="256"/>
        <w:jc w:val="both"/>
      </w:pPr>
      <w:bookmarkStart w:name="_TOC_250011" w:id="2"/>
      <w:r>
        <w:rPr/>
        <w:t>-</w:t>
      </w:r>
      <w:r>
        <w:rPr>
          <w:spacing w:val="-9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bookmarkEnd w:id="2"/>
      <w:r>
        <w:rPr/>
        <w:t>co-contractant</w:t>
      </w:r>
    </w:p>
    <w:p>
      <w:pPr>
        <w:pStyle w:val="BodyText"/>
        <w:spacing w:before="133"/>
        <w:ind w:left="162" w:right="166"/>
        <w:jc w:val="both"/>
      </w:pPr>
      <w:r>
        <w:rPr/>
        <w:t>Après avoir pris connaissance des pièces constitutives du marché indiquées à l'article "pièces</w:t>
      </w:r>
      <w:r>
        <w:rPr>
          <w:spacing w:val="1"/>
        </w:rPr>
        <w:t> </w:t>
      </w:r>
      <w:r>
        <w:rPr/>
        <w:t>contractuelles" du Cahier des clauses administratives particulières qui fait référence au CCAG -</w:t>
      </w:r>
      <w:r>
        <w:rPr>
          <w:spacing w:val="-68"/>
        </w:rPr>
        <w:t> </w:t>
      </w:r>
      <w:r>
        <w:rPr/>
        <w:t>PI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conformément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leurs</w:t>
      </w:r>
      <w:r>
        <w:rPr>
          <w:spacing w:val="-3"/>
        </w:rPr>
        <w:t> </w:t>
      </w:r>
      <w:r>
        <w:rPr/>
        <w:t>clauses</w:t>
      </w:r>
      <w:r>
        <w:rPr>
          <w:spacing w:val="-3"/>
        </w:rPr>
        <w:t> </w:t>
      </w:r>
      <w:r>
        <w:rPr/>
        <w:t>et</w:t>
      </w:r>
      <w:r>
        <w:rPr>
          <w:spacing w:val="3"/>
        </w:rPr>
        <w:t> </w:t>
      </w:r>
      <w:r>
        <w:rPr/>
        <w:t>stipulations</w:t>
      </w:r>
      <w:r>
        <w:rPr>
          <w:spacing w:val="2"/>
        </w:rPr>
        <w:t> </w:t>
      </w:r>
      <w:r>
        <w:rPr/>
        <w:t>;</w:t>
      </w:r>
    </w:p>
    <w:p>
      <w:pPr>
        <w:pStyle w:val="BodyText"/>
        <w:spacing w:before="6"/>
      </w:pPr>
    </w:p>
    <w:p>
      <w:pPr>
        <w:pStyle w:val="BodyText"/>
        <w:spacing w:before="1"/>
        <w:ind w:left="162"/>
        <w:jc w:val="both"/>
      </w:pPr>
      <w:r>
        <w:rPr>
          <w:position w:val="-6"/>
        </w:rPr>
        <w:drawing>
          <wp:inline distT="0" distB="0" distL="0" distR="0">
            <wp:extent cx="150876" cy="15163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signataire</w:t>
      </w:r>
      <w:r>
        <w:rPr>
          <w:spacing w:val="-5"/>
        </w:rPr>
        <w:t> </w:t>
      </w:r>
      <w:r>
        <w:rPr/>
        <w:t>(Candidat</w:t>
      </w:r>
      <w:r>
        <w:rPr>
          <w:spacing w:val="-3"/>
        </w:rPr>
        <w:t> </w:t>
      </w:r>
      <w:r>
        <w:rPr/>
        <w:t>individuel),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M 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Mme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Agissant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ind w:left="162"/>
      </w:pPr>
      <w:r>
        <w:rPr>
          <w:position w:val="-6"/>
        </w:rPr>
        <w:drawing>
          <wp:inline distT="0" distB="0" distL="0" distR="0">
            <wp:extent cx="150876" cy="15151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m'engage</w:t>
      </w:r>
      <w:r>
        <w:rPr>
          <w:spacing w:val="-5"/>
        </w:rPr>
        <w:t> </w:t>
      </w:r>
      <w:r>
        <w:rPr/>
        <w:t>sur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base de</w:t>
      </w:r>
      <w:r>
        <w:rPr>
          <w:spacing w:val="-5"/>
        </w:rPr>
        <w:t> </w:t>
      </w:r>
      <w:r>
        <w:rPr/>
        <w:t>mon</w:t>
      </w:r>
      <w:r>
        <w:rPr>
          <w:spacing w:val="-3"/>
        </w:rPr>
        <w:t> </w:t>
      </w:r>
      <w:r>
        <w:rPr/>
        <w:t>offre et</w:t>
      </w:r>
      <w:r>
        <w:rPr>
          <w:spacing w:val="2"/>
        </w:rPr>
        <w:t> </w:t>
      </w:r>
      <w:r>
        <w:rPr/>
        <w:t>pour mon</w:t>
      </w:r>
      <w:r>
        <w:rPr>
          <w:spacing w:val="-3"/>
        </w:rPr>
        <w:t> </w:t>
      </w:r>
      <w:r>
        <w:rPr/>
        <w:t>propre compte</w:t>
      </w:r>
      <w:r>
        <w:rPr>
          <w:spacing w:val="-5"/>
        </w:rPr>
        <w:t> </w:t>
      </w:r>
      <w:r>
        <w:rPr/>
        <w:t>;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62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line="237" w:lineRule="auto" w:before="65"/>
              <w:ind w:left="79" w:right="253"/>
              <w:rPr>
                <w:sz w:val="20"/>
              </w:rPr>
            </w:pPr>
            <w:r>
              <w:rPr>
                <w:sz w:val="20"/>
              </w:rPr>
              <w:t>Nom commercial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dénomination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sociale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téléphone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SIRET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58"/>
              <w:ind w:left="79" w:right="320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intracommunautaire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5176" w:val="left" w:leader="dot"/>
        </w:tabs>
        <w:ind w:left="59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725423</wp:posOffset>
            </wp:positionH>
            <wp:positionV relativeFrom="paragraph">
              <wp:posOffset>20494</wp:posOffset>
            </wp:positionV>
            <wp:extent cx="150876" cy="1524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engage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société</w:t>
        <w:tab/>
        <w:t>sur</w:t>
      </w:r>
      <w:r>
        <w:rPr>
          <w:spacing w:val="1"/>
        </w:rPr>
        <w:t> </w:t>
      </w:r>
      <w:r>
        <w:rPr/>
        <w:t>la base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son</w:t>
      </w:r>
      <w:r>
        <w:rPr>
          <w:spacing w:val="-1"/>
        </w:rPr>
        <w:t> </w:t>
      </w:r>
      <w:r>
        <w:rPr/>
        <w:t>offre</w:t>
      </w:r>
      <w:r>
        <w:rPr>
          <w:spacing w:val="1"/>
        </w:rPr>
        <w:t> </w:t>
      </w:r>
      <w:r>
        <w:rPr/>
        <w:t>;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62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line="242" w:lineRule="auto" w:before="58"/>
              <w:ind w:left="79" w:right="253"/>
              <w:rPr>
                <w:sz w:val="20"/>
              </w:rPr>
            </w:pPr>
            <w:r>
              <w:rPr>
                <w:sz w:val="20"/>
              </w:rPr>
              <w:t>Nom commercial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dénomination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sociale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6"/>
          <w:pgSz w:w="11900" w:h="16840"/>
          <w:pgMar w:footer="1169" w:header="0" w:top="1200" w:bottom="1360" w:left="980" w:right="960"/>
          <w:pgNumType w:start="3"/>
        </w:sect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téléphone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SIRET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line="237" w:lineRule="auto" w:before="65"/>
              <w:ind w:left="79" w:right="320"/>
              <w:rPr>
                <w:sz w:val="20"/>
              </w:rPr>
            </w:pPr>
            <w:r>
              <w:rPr>
                <w:sz w:val="20"/>
              </w:rPr>
              <w:t>Numéro de TVA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intracommunautaire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before="101"/>
        <w:ind w:left="59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725423</wp:posOffset>
            </wp:positionH>
            <wp:positionV relativeFrom="paragraph">
              <wp:posOffset>84629</wp:posOffset>
            </wp:positionV>
            <wp:extent cx="150876" cy="15227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</w:t>
      </w:r>
      <w:r>
        <w:rPr>
          <w:spacing w:val="-1"/>
        </w:rPr>
        <w:t> </w:t>
      </w:r>
      <w:r>
        <w:rPr/>
        <w:t>mandataire (Candidat</w:t>
      </w:r>
      <w:r>
        <w:rPr>
          <w:spacing w:val="-3"/>
        </w:rPr>
        <w:t> </w:t>
      </w:r>
      <w:r>
        <w:rPr/>
        <w:t>groupé),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M 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Mme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Agissant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before="102"/>
        <w:ind w:left="162"/>
      </w:pPr>
      <w:r>
        <w:rPr/>
        <w:t>désigné</w:t>
      </w:r>
      <w:r>
        <w:rPr>
          <w:spacing w:val="-2"/>
        </w:rPr>
        <w:t> </w:t>
      </w:r>
      <w:r>
        <w:rPr/>
        <w:t>mandataire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8"/>
      </w:pPr>
    </w:p>
    <w:p>
      <w:pPr>
        <w:pStyle w:val="BodyText"/>
        <w:ind w:left="162"/>
      </w:pPr>
      <w:r>
        <w:rPr>
          <w:position w:val="-6"/>
        </w:rPr>
        <w:drawing>
          <wp:inline distT="0" distB="0" distL="0" distR="0">
            <wp:extent cx="150876" cy="151383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groupement solidaire</w:t>
      </w:r>
    </w:p>
    <w:p>
      <w:pPr>
        <w:pStyle w:val="BodyText"/>
      </w:pPr>
    </w:p>
    <w:p>
      <w:pPr>
        <w:pStyle w:val="BodyText"/>
        <w:ind w:left="162"/>
      </w:pPr>
      <w:r>
        <w:rPr>
          <w:position w:val="-6"/>
        </w:rPr>
        <w:drawing>
          <wp:inline distT="0" distB="0" distL="0" distR="0">
            <wp:extent cx="150876" cy="152400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solidaire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groupement</w:t>
      </w:r>
      <w:r>
        <w:rPr>
          <w:spacing w:val="-2"/>
        </w:rPr>
        <w:t> </w:t>
      </w:r>
      <w:r>
        <w:rPr/>
        <w:t>conjoint</w:t>
      </w:r>
    </w:p>
    <w:p>
      <w:pPr>
        <w:pStyle w:val="BodyText"/>
        <w:spacing w:before="243"/>
        <w:ind w:left="162"/>
      </w:pPr>
      <w:r>
        <w:rPr>
          <w:position w:val="-6"/>
        </w:rPr>
        <w:drawing>
          <wp:inline distT="0" distB="0" distL="0" distR="0">
            <wp:extent cx="150876" cy="151384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non</w:t>
      </w:r>
      <w:r>
        <w:rPr>
          <w:spacing w:val="-5"/>
        </w:rPr>
        <w:t> </w:t>
      </w:r>
      <w:r>
        <w:rPr/>
        <w:t>solidaire</w:t>
      </w:r>
      <w:r>
        <w:rPr>
          <w:spacing w:val="-7"/>
        </w:rPr>
        <w:t> </w:t>
      </w:r>
      <w:r>
        <w:rPr/>
        <w:t>du groupement</w:t>
      </w:r>
      <w:r>
        <w:rPr>
          <w:spacing w:val="-1"/>
        </w:rPr>
        <w:t> </w:t>
      </w:r>
      <w:r>
        <w:rPr/>
        <w:t>conjoint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629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line="237" w:lineRule="auto" w:before="65"/>
              <w:ind w:left="79" w:right="253"/>
              <w:rPr>
                <w:sz w:val="20"/>
              </w:rPr>
            </w:pPr>
            <w:r>
              <w:rPr>
                <w:sz w:val="20"/>
              </w:rPr>
              <w:t>Nom commercial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dénomination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sociale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téléphone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SIRET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58"/>
              <w:ind w:left="79" w:right="320"/>
              <w:rPr>
                <w:sz w:val="20"/>
              </w:rPr>
            </w:pPr>
            <w:r>
              <w:rPr>
                <w:sz w:val="20"/>
              </w:rPr>
              <w:t>Numéro de TVA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intracommunautaire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pStyle w:val="BodyText"/>
        <w:spacing w:line="477" w:lineRule="auto"/>
        <w:ind w:left="162" w:right="899"/>
        <w:jc w:val="both"/>
      </w:pPr>
      <w:r>
        <w:rPr/>
        <w:t>S'engage, au nom des membres du groupement </w:t>
      </w:r>
      <w:r>
        <w:rPr>
          <w:position w:val="6"/>
          <w:sz w:val="10"/>
        </w:rPr>
        <w:t>1</w:t>
      </w:r>
      <w:r>
        <w:rPr/>
        <w:t>, sur la base de l'offre du groupement,</w:t>
      </w:r>
      <w:r>
        <w:rPr>
          <w:spacing w:val="-68"/>
        </w:rPr>
        <w:t> </w:t>
      </w:r>
      <w:r>
        <w:rPr/>
        <w:t>à</w:t>
      </w:r>
      <w:r>
        <w:rPr>
          <w:spacing w:val="-1"/>
        </w:rPr>
        <w:t> </w:t>
      </w:r>
      <w:r>
        <w:rPr/>
        <w:t>exécuter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prestations</w:t>
      </w:r>
      <w:r>
        <w:rPr>
          <w:spacing w:val="2"/>
        </w:rPr>
        <w:t> </w:t>
      </w:r>
      <w:r>
        <w:rPr/>
        <w:t>demandées</w:t>
      </w:r>
      <w:r>
        <w:rPr>
          <w:spacing w:val="-4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-3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définies</w:t>
      </w:r>
      <w:r>
        <w:rPr>
          <w:spacing w:val="-3"/>
        </w:rPr>
        <w:t> </w:t>
      </w:r>
      <w:r>
        <w:rPr/>
        <w:t>ci-après</w:t>
      </w:r>
      <w:r>
        <w:rPr>
          <w:spacing w:val="1"/>
        </w:rPr>
        <w:t> </w:t>
      </w:r>
      <w:r>
        <w:rPr/>
        <w:t>;</w:t>
      </w:r>
    </w:p>
    <w:p>
      <w:pPr>
        <w:pStyle w:val="BodyText"/>
        <w:spacing w:before="3"/>
        <w:ind w:left="162" w:right="174"/>
        <w:jc w:val="both"/>
      </w:pPr>
      <w:r>
        <w:rPr/>
        <w:t>L'offre ainsi présentée n'est valable toutefois que si la décision d'attribution intervient dans un</w:t>
      </w:r>
      <w:r>
        <w:rPr>
          <w:spacing w:val="1"/>
        </w:rPr>
        <w:t> </w:t>
      </w:r>
      <w:r>
        <w:rPr/>
        <w:t>délai de 120 jours à compter de la date limite de réception des offres fixée par le règlement de</w:t>
      </w:r>
      <w:r>
        <w:rPr>
          <w:spacing w:val="-68"/>
        </w:rPr>
        <w:t> </w:t>
      </w:r>
      <w:r>
        <w:rPr/>
        <w:t>la</w:t>
      </w:r>
      <w:r>
        <w:rPr>
          <w:spacing w:val="-1"/>
        </w:rPr>
        <w:t> </w:t>
      </w:r>
      <w:r>
        <w:rPr/>
        <w:t>consultation.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237" w:lineRule="auto" w:before="0"/>
        <w:ind w:left="162" w:right="0" w:firstLine="0"/>
        <w:jc w:val="left"/>
        <w:rPr>
          <w:sz w:val="16"/>
        </w:rPr>
      </w:pPr>
      <w:r>
        <w:rPr>
          <w:sz w:val="16"/>
        </w:rPr>
        <w:t>(1) Cette annexe est à dupliquer en autant d'exemplaires que nécessaire et elle est recommandée dans le cas de</w:t>
      </w:r>
      <w:r>
        <w:rPr>
          <w:spacing w:val="-54"/>
          <w:sz w:val="16"/>
        </w:rPr>
        <w:t> </w:t>
      </w:r>
      <w:r>
        <w:rPr>
          <w:sz w:val="16"/>
        </w:rPr>
        <w:t>groupement conjoint</w:t>
      </w:r>
    </w:p>
    <w:p>
      <w:pPr>
        <w:spacing w:after="0" w:line="237" w:lineRule="auto"/>
        <w:jc w:val="left"/>
        <w:rPr>
          <w:sz w:val="16"/>
        </w:rPr>
        <w:sectPr>
          <w:pgSz w:w="11900" w:h="16840"/>
          <w:pgMar w:header="0" w:footer="1169" w:top="1120" w:bottom="1360" w:left="980" w:right="960"/>
        </w:sect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83" w:after="0"/>
        <w:ind w:left="417" w:right="0" w:hanging="256"/>
        <w:jc w:val="left"/>
      </w:pPr>
      <w:bookmarkStart w:name="_TOC_250010" w:id="3"/>
      <w:r>
        <w:rPr/>
        <w:t>-</w:t>
      </w:r>
      <w:r>
        <w:rPr>
          <w:spacing w:val="-5"/>
        </w:rPr>
        <w:t> </w:t>
      </w:r>
      <w:r>
        <w:rPr/>
        <w:t>Dispositions</w:t>
      </w:r>
      <w:r>
        <w:rPr>
          <w:spacing w:val="-4"/>
        </w:rPr>
        <w:t> </w:t>
      </w:r>
      <w:bookmarkEnd w:id="3"/>
      <w:r>
        <w:rPr/>
        <w:t>générales</w:t>
      </w:r>
    </w:p>
    <w:p>
      <w:pPr>
        <w:pStyle w:val="Heading2"/>
        <w:numPr>
          <w:ilvl w:val="1"/>
          <w:numId w:val="2"/>
        </w:numPr>
        <w:tabs>
          <w:tab w:pos="956" w:val="left" w:leader="none"/>
        </w:tabs>
        <w:spacing w:line="240" w:lineRule="auto" w:before="236" w:after="0"/>
        <w:ind w:left="955" w:right="0" w:hanging="515"/>
        <w:jc w:val="both"/>
      </w:pPr>
      <w:bookmarkStart w:name="_TOC_250009" w:id="4"/>
      <w:r>
        <w:rPr/>
        <w:t>-</w:t>
      </w:r>
      <w:r>
        <w:rPr>
          <w:spacing w:val="-2"/>
        </w:rPr>
        <w:t> </w:t>
      </w:r>
      <w:bookmarkEnd w:id="4"/>
      <w:r>
        <w:rPr/>
        <w:t>Objet</w:t>
      </w:r>
    </w:p>
    <w:p>
      <w:pPr>
        <w:pStyle w:val="BodyText"/>
        <w:spacing w:before="94"/>
        <w:ind w:left="162"/>
      </w:pPr>
      <w:r>
        <w:rPr/>
        <w:t>Le présent</w:t>
      </w:r>
      <w:r>
        <w:rPr>
          <w:spacing w:val="-3"/>
        </w:rPr>
        <w:t> </w:t>
      </w:r>
      <w:r>
        <w:rPr/>
        <w:t>Acte</w:t>
      </w:r>
      <w:r>
        <w:rPr>
          <w:spacing w:val="-5"/>
        </w:rPr>
        <w:t> </w:t>
      </w:r>
      <w:r>
        <w:rPr/>
        <w:t>d'Engagement</w:t>
      </w:r>
      <w:r>
        <w:rPr>
          <w:spacing w:val="-2"/>
        </w:rPr>
        <w:t> </w:t>
      </w:r>
      <w:r>
        <w:rPr/>
        <w:t>concerne :</w:t>
      </w:r>
    </w:p>
    <w:p>
      <w:pPr>
        <w:pStyle w:val="BodyText"/>
        <w:rPr>
          <w:sz w:val="24"/>
        </w:rPr>
      </w:pPr>
    </w:p>
    <w:p>
      <w:pPr>
        <w:spacing w:line="242" w:lineRule="auto" w:before="192"/>
        <w:ind w:left="162" w:right="346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TRAVAUX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D’ENTRETIEN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COURANT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DANS LES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ECOLES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CIRCONSCRIPTION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NORD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BodyText"/>
        <w:spacing w:line="237" w:lineRule="auto"/>
        <w:ind w:left="162" w:right="180"/>
        <w:jc w:val="both"/>
      </w:pPr>
      <w:r>
        <w:rPr/>
        <w:t>L’accord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aura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objet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répondre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l’ensemble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opérations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patrimoine</w:t>
      </w:r>
      <w:r>
        <w:rPr>
          <w:spacing w:val="-68"/>
        </w:rPr>
        <w:t> </w:t>
      </w:r>
      <w:r>
        <w:rPr/>
        <w:t>communale dans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limite</w:t>
      </w:r>
      <w:r>
        <w:rPr>
          <w:spacing w:val="-4"/>
        </w:rPr>
        <w:t> </w:t>
      </w:r>
      <w:r>
        <w:rPr/>
        <w:t>du</w:t>
      </w:r>
      <w:r>
        <w:rPr>
          <w:spacing w:val="3"/>
        </w:rPr>
        <w:t> </w:t>
      </w:r>
      <w:r>
        <w:rPr/>
        <w:t>seuil</w:t>
      </w:r>
      <w:r>
        <w:rPr>
          <w:spacing w:val="-2"/>
        </w:rPr>
        <w:t> </w:t>
      </w:r>
      <w:r>
        <w:rPr/>
        <w:t>maximum.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62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prestations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définies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CCP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sont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réparties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lots.</w: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Heading2"/>
        <w:numPr>
          <w:ilvl w:val="1"/>
          <w:numId w:val="2"/>
        </w:numPr>
        <w:tabs>
          <w:tab w:pos="956" w:val="left" w:leader="none"/>
        </w:tabs>
        <w:spacing w:line="240" w:lineRule="auto" w:before="0" w:after="0"/>
        <w:ind w:left="955" w:right="0" w:hanging="515"/>
        <w:jc w:val="both"/>
      </w:pPr>
      <w:bookmarkStart w:name="_TOC_250008" w:id="5"/>
      <w:r>
        <w:rPr/>
        <w:t>-</w:t>
      </w:r>
      <w:r>
        <w:rPr>
          <w:spacing w:val="-5"/>
        </w:rPr>
        <w:t> </w:t>
      </w:r>
      <w:r>
        <w:rPr/>
        <w:t>Mode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bookmarkEnd w:id="5"/>
      <w:r>
        <w:rPr/>
        <w:t>passation</w:t>
      </w:r>
    </w:p>
    <w:p>
      <w:pPr>
        <w:pStyle w:val="BodyText"/>
        <w:spacing w:before="94"/>
        <w:ind w:left="162"/>
      </w:pPr>
      <w:r>
        <w:rPr/>
        <w:t>Accord-cadre multi-attributaire à marchés</w:t>
      </w:r>
      <w:r>
        <w:rPr>
          <w:spacing w:val="1"/>
        </w:rPr>
        <w:t> </w:t>
      </w:r>
      <w:r>
        <w:rPr/>
        <w:t>à bons</w:t>
      </w:r>
      <w:r>
        <w:rPr>
          <w:spacing w:val="1"/>
        </w:rPr>
        <w:t> </w:t>
      </w:r>
      <w:r>
        <w:rPr/>
        <w:t>de commandes</w:t>
      </w:r>
      <w:r>
        <w:rPr>
          <w:spacing w:val="1"/>
        </w:rPr>
        <w:t> </w:t>
      </w:r>
      <w:r>
        <w:rPr/>
        <w:t>passé selon</w:t>
      </w:r>
      <w:r>
        <w:rPr>
          <w:spacing w:val="1"/>
        </w:rPr>
        <w:t> </w:t>
      </w:r>
      <w:r>
        <w:rPr/>
        <w:t>une procédure</w:t>
      </w:r>
      <w:r>
        <w:rPr>
          <w:spacing w:val="-68"/>
        </w:rPr>
        <w:t> </w:t>
      </w:r>
      <w:r>
        <w:rPr/>
        <w:t>adaptée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des</w:t>
      </w:r>
      <w:r>
        <w:rPr>
          <w:spacing w:val="-4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L.2124-2</w:t>
      </w:r>
      <w:r>
        <w:rPr>
          <w:spacing w:val="-2"/>
        </w:rPr>
        <w:t> </w:t>
      </w:r>
      <w:r>
        <w:rPr/>
        <w:t>et</w:t>
      </w:r>
      <w:r>
        <w:rPr>
          <w:spacing w:val="-7"/>
        </w:rPr>
        <w:t> </w:t>
      </w:r>
      <w:r>
        <w:rPr/>
        <w:t>R.2124-2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Code 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Commande</w:t>
      </w:r>
      <w:r>
        <w:rPr>
          <w:spacing w:val="1"/>
        </w:rPr>
        <w:t> </w:t>
      </w:r>
      <w:r>
        <w:rPr/>
        <w:t>Publique.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2"/>
        </w:numPr>
        <w:tabs>
          <w:tab w:pos="956" w:val="left" w:leader="none"/>
        </w:tabs>
        <w:spacing w:line="240" w:lineRule="auto" w:before="0" w:after="0"/>
        <w:ind w:left="955" w:right="0" w:hanging="515"/>
        <w:jc w:val="both"/>
      </w:pPr>
      <w:bookmarkStart w:name="_TOC_250007" w:id="6"/>
      <w:r>
        <w:rPr/>
        <w:t>-</w:t>
      </w:r>
      <w:r>
        <w:rPr>
          <w:spacing w:val="-4"/>
        </w:rPr>
        <w:t> </w:t>
      </w:r>
      <w:r>
        <w:rPr/>
        <w:t>Forme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bookmarkEnd w:id="6"/>
      <w:r>
        <w:rPr/>
        <w:t>contrat</w:t>
      </w:r>
    </w:p>
    <w:p>
      <w:pPr>
        <w:pStyle w:val="BodyText"/>
        <w:spacing w:before="104"/>
        <w:ind w:left="162" w:right="166"/>
        <w:jc w:val="both"/>
      </w:pPr>
      <w:r>
        <w:rPr/>
        <w:t>L’accord</w:t>
      </w:r>
      <w:r>
        <w:rPr>
          <w:spacing w:val="-6"/>
        </w:rPr>
        <w:t> </w:t>
      </w:r>
      <w:r>
        <w:rPr/>
        <w:t>cadre</w:t>
      </w:r>
      <w:r>
        <w:rPr>
          <w:spacing w:val="-4"/>
        </w:rPr>
        <w:t> </w:t>
      </w:r>
      <w:r>
        <w:rPr/>
        <w:t>sans</w:t>
      </w:r>
      <w:r>
        <w:rPr>
          <w:spacing w:val="-9"/>
        </w:rPr>
        <w:t> </w:t>
      </w:r>
      <w:r>
        <w:rPr/>
        <w:t>minimum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avec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maximum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passé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des</w:t>
      </w:r>
      <w:r>
        <w:rPr>
          <w:spacing w:val="-9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L2125-</w:t>
      </w:r>
      <w:r>
        <w:rPr>
          <w:spacing w:val="-68"/>
        </w:rPr>
        <w:t> </w:t>
      </w:r>
      <w:r>
        <w:rPr/>
        <w:t>1 1° R.2162-1 à R.2162-6 R.2162-13 et R. 2162-14 du code de la commande publique. Il fixe</w:t>
      </w:r>
      <w:r>
        <w:rPr>
          <w:spacing w:val="1"/>
        </w:rPr>
        <w:t> </w:t>
      </w:r>
      <w:r>
        <w:rPr/>
        <w:t>les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d’exécutions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prestations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s’exécute</w:t>
      </w:r>
      <w:r>
        <w:rPr>
          <w:spacing w:val="-5"/>
        </w:rPr>
        <w:t> </w:t>
      </w:r>
      <w:r>
        <w:rPr/>
        <w:t>au</w:t>
      </w:r>
      <w:r>
        <w:rPr>
          <w:spacing w:val="-3"/>
        </w:rPr>
        <w:t> </w:t>
      </w:r>
      <w:r>
        <w:rPr/>
        <w:t>fur</w:t>
      </w:r>
      <w:r>
        <w:rPr>
          <w:spacing w:val="2"/>
        </w:rPr>
        <w:t> </w:t>
      </w:r>
      <w:r>
        <w:rPr/>
        <w:t>et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mesure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l’émission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bon</w:t>
      </w:r>
      <w:r>
        <w:rPr>
          <w:spacing w:val="-68"/>
        </w:rPr>
        <w:t> </w:t>
      </w:r>
      <w:r>
        <w:rPr/>
        <w:t>commande.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1" w:after="0"/>
        <w:ind w:left="417" w:right="0" w:hanging="256"/>
        <w:jc w:val="left"/>
      </w:pPr>
      <w:bookmarkStart w:name="_TOC_250006" w:id="7"/>
      <w:r>
        <w:rPr/>
        <w:t>–</w:t>
      </w:r>
      <w:r>
        <w:rPr>
          <w:spacing w:val="-4"/>
        </w:rPr>
        <w:t> </w:t>
      </w:r>
      <w:r>
        <w:rPr/>
        <w:t>Montant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bookmarkEnd w:id="7"/>
      <w:r>
        <w:rPr/>
        <w:t>l’accord-cadre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240" w:lineRule="auto" w:before="0"/>
        <w:ind w:left="162" w:right="170" w:firstLine="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Les prestations feront l’objet d’un accord-cadre à bons de commande multi-attributaire en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w w:val="95"/>
          <w:sz w:val="24"/>
        </w:rPr>
        <w:t>application des articles R.2162-1 et suivants du Code de la Commande Publique comportant les</w:t>
      </w:r>
      <w:r>
        <w:rPr>
          <w:rFonts w:ascii="Franklin Gothic Medium" w:hAnsi="Franklin Gothic Medium"/>
          <w:spacing w:val="1"/>
          <w:w w:val="95"/>
          <w:sz w:val="24"/>
        </w:rPr>
        <w:t> </w:t>
      </w:r>
      <w:r>
        <w:rPr>
          <w:rFonts w:ascii="Franklin Gothic Medium" w:hAnsi="Franklin Gothic Medium"/>
          <w:sz w:val="24"/>
        </w:rPr>
        <w:t>seuils suivants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sz w:val="24"/>
        </w:rPr>
        <w:t>en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sz w:val="24"/>
        </w:rPr>
        <w:t>valeur</w:t>
      </w:r>
      <w:r>
        <w:rPr>
          <w:rFonts w:ascii="Franklin Gothic Medium" w:hAnsi="Franklin Gothic Medium"/>
          <w:spacing w:val="2"/>
          <w:sz w:val="24"/>
        </w:rPr>
        <w:t> </w:t>
      </w:r>
      <w:r>
        <w:rPr>
          <w:rFonts w:ascii="Franklin Gothic Medium" w:hAnsi="Franklin Gothic Medium"/>
          <w:sz w:val="24"/>
        </w:rPr>
        <w:t>:</w:t>
      </w:r>
    </w:p>
    <w:p>
      <w:pPr>
        <w:pStyle w:val="BodyText"/>
        <w:spacing w:before="7"/>
        <w:rPr>
          <w:rFonts w:ascii="Franklin Gothic Medium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361"/>
        <w:jc w:val="left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Montant</w:t>
      </w:r>
      <w:r>
        <w:rPr>
          <w:rFonts w:ascii="Franklin Gothic Medium" w:hAnsi="Franklin Gothic Medium"/>
          <w:spacing w:val="-15"/>
          <w:sz w:val="24"/>
        </w:rPr>
        <w:t> </w:t>
      </w:r>
      <w:r>
        <w:rPr>
          <w:rFonts w:ascii="Franklin Gothic Medium" w:hAnsi="Franklin Gothic Medium"/>
          <w:sz w:val="24"/>
        </w:rPr>
        <w:t>minimum</w:t>
      </w:r>
      <w:r>
        <w:rPr>
          <w:rFonts w:ascii="Franklin Gothic Medium" w:hAnsi="Franklin Gothic Medium"/>
          <w:spacing w:val="-11"/>
          <w:sz w:val="24"/>
        </w:rPr>
        <w:t> </w:t>
      </w:r>
      <w:r>
        <w:rPr>
          <w:rFonts w:ascii="Franklin Gothic Medium" w:hAnsi="Franklin Gothic Medium"/>
          <w:sz w:val="24"/>
        </w:rPr>
        <w:t>annuel</w:t>
      </w:r>
      <w:r>
        <w:rPr>
          <w:rFonts w:ascii="Franklin Gothic Medium" w:hAnsi="Franklin Gothic Medium"/>
          <w:spacing w:val="-10"/>
          <w:sz w:val="24"/>
        </w:rPr>
        <w:t> </w:t>
      </w:r>
      <w:r>
        <w:rPr>
          <w:rFonts w:ascii="Franklin Gothic Medium" w:hAnsi="Franklin Gothic Medium"/>
          <w:sz w:val="24"/>
        </w:rPr>
        <w:t>:</w:t>
      </w:r>
      <w:r>
        <w:rPr>
          <w:rFonts w:ascii="Franklin Gothic Medium" w:hAnsi="Franklin Gothic Medium"/>
          <w:spacing w:val="-10"/>
          <w:sz w:val="24"/>
        </w:rPr>
        <w:t> </w:t>
      </w:r>
      <w:r>
        <w:rPr>
          <w:rFonts w:ascii="Franklin Gothic Medium" w:hAnsi="Franklin Gothic Medium"/>
          <w:sz w:val="24"/>
        </w:rPr>
        <w:t>sans</w:t>
      </w:r>
      <w:r>
        <w:rPr>
          <w:rFonts w:ascii="Franklin Gothic Medium" w:hAnsi="Franklin Gothic Medium"/>
          <w:spacing w:val="-14"/>
          <w:sz w:val="24"/>
        </w:rPr>
        <w:t> </w:t>
      </w:r>
      <w:r>
        <w:rPr>
          <w:rFonts w:ascii="Franklin Gothic Medium" w:hAnsi="Franklin Gothic Medium"/>
          <w:sz w:val="24"/>
        </w:rPr>
        <w:t>objet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  <w:tab w:pos="883" w:val="left" w:leader="none"/>
        </w:tabs>
        <w:spacing w:line="240" w:lineRule="auto" w:before="6" w:after="0"/>
        <w:ind w:left="882" w:right="0" w:hanging="361"/>
        <w:jc w:val="left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Montant</w:t>
      </w:r>
      <w:r>
        <w:rPr>
          <w:rFonts w:ascii="Franklin Gothic Medium" w:hAnsi="Franklin Gothic Medium"/>
          <w:spacing w:val="-11"/>
          <w:sz w:val="24"/>
        </w:rPr>
        <w:t> </w:t>
      </w:r>
      <w:r>
        <w:rPr>
          <w:rFonts w:ascii="Franklin Gothic Medium" w:hAnsi="Franklin Gothic Medium"/>
          <w:sz w:val="24"/>
        </w:rPr>
        <w:t>maximum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annuel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: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250</w:t>
      </w:r>
      <w:r>
        <w:rPr>
          <w:rFonts w:ascii="Franklin Gothic Medium" w:hAnsi="Franklin Gothic Medium"/>
          <w:spacing w:val="-11"/>
          <w:sz w:val="24"/>
        </w:rPr>
        <w:t> </w:t>
      </w:r>
      <w:r>
        <w:rPr>
          <w:rFonts w:ascii="Franklin Gothic Medium" w:hAnsi="Franklin Gothic Medium"/>
          <w:sz w:val="24"/>
        </w:rPr>
        <w:t>000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euros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H.T</w:t>
      </w:r>
    </w:p>
    <w:p>
      <w:pPr>
        <w:pStyle w:val="BodyText"/>
        <w:spacing w:before="6"/>
        <w:rPr>
          <w:rFonts w:ascii="Franklin Gothic Medium"/>
          <w:sz w:val="21"/>
        </w:rPr>
      </w:pPr>
    </w:p>
    <w:p>
      <w:pPr>
        <w:spacing w:line="237" w:lineRule="auto" w:before="0"/>
        <w:ind w:left="162" w:right="177" w:firstLine="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Les seuils portent sur l’ensemble des prestations du marché et resteront inchangés pendant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sz w:val="24"/>
        </w:rPr>
        <w:t>toute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sz w:val="24"/>
        </w:rPr>
        <w:t>la durée de</w:t>
      </w:r>
      <w:r>
        <w:rPr>
          <w:rFonts w:ascii="Franklin Gothic Medium" w:hAnsi="Franklin Gothic Medium"/>
          <w:spacing w:val="2"/>
          <w:sz w:val="24"/>
        </w:rPr>
        <w:t> </w:t>
      </w:r>
      <w:r>
        <w:rPr>
          <w:rFonts w:ascii="Franklin Gothic Medium" w:hAnsi="Franklin Gothic Medium"/>
          <w:sz w:val="24"/>
        </w:rPr>
        <w:t>l’accord-cadre.</w:t>
      </w:r>
    </w:p>
    <w:p>
      <w:pPr>
        <w:pStyle w:val="BodyText"/>
        <w:spacing w:before="3"/>
        <w:rPr>
          <w:rFonts w:ascii="Franklin Gothic Medium"/>
          <w:sz w:val="24"/>
        </w:rPr>
      </w:pPr>
    </w:p>
    <w:p>
      <w:pPr>
        <w:spacing w:before="0"/>
        <w:ind w:left="162" w:right="178" w:firstLine="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Les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prestations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seront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réglées</w:t>
      </w:r>
      <w:r>
        <w:rPr>
          <w:rFonts w:ascii="Franklin Gothic Medium" w:hAnsi="Franklin Gothic Medium"/>
          <w:spacing w:val="-11"/>
          <w:sz w:val="24"/>
        </w:rPr>
        <w:t> </w:t>
      </w:r>
      <w:r>
        <w:rPr>
          <w:rFonts w:ascii="Franklin Gothic Medium" w:hAnsi="Franklin Gothic Medium"/>
          <w:sz w:val="24"/>
        </w:rPr>
        <w:t>par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application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des</w:t>
      </w:r>
      <w:r>
        <w:rPr>
          <w:rFonts w:ascii="Franklin Gothic Medium" w:hAnsi="Franklin Gothic Medium"/>
          <w:spacing w:val="-7"/>
          <w:sz w:val="24"/>
        </w:rPr>
        <w:t> </w:t>
      </w:r>
      <w:r>
        <w:rPr>
          <w:rFonts w:ascii="Franklin Gothic Medium" w:hAnsi="Franklin Gothic Medium"/>
          <w:sz w:val="24"/>
        </w:rPr>
        <w:t>prix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figurant</w:t>
      </w:r>
      <w:r>
        <w:rPr>
          <w:rFonts w:ascii="Franklin Gothic Medium" w:hAnsi="Franklin Gothic Medium"/>
          <w:spacing w:val="-10"/>
          <w:sz w:val="24"/>
        </w:rPr>
        <w:t> </w:t>
      </w:r>
      <w:r>
        <w:rPr>
          <w:rFonts w:ascii="Franklin Gothic Medium" w:hAnsi="Franklin Gothic Medium"/>
          <w:sz w:val="24"/>
        </w:rPr>
        <w:t>au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Bordereau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des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Prix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Unitaires</w:t>
      </w:r>
      <w:r>
        <w:rPr>
          <w:rFonts w:ascii="Franklin Gothic Medium" w:hAnsi="Franklin Gothic Medium"/>
          <w:spacing w:val="-58"/>
          <w:sz w:val="24"/>
        </w:rPr>
        <w:t> </w:t>
      </w:r>
      <w:r>
        <w:rPr>
          <w:rFonts w:ascii="Franklin Gothic Medium" w:hAnsi="Franklin Gothic Medium"/>
          <w:sz w:val="24"/>
        </w:rPr>
        <w:t>aux prestations</w:t>
      </w:r>
      <w:r>
        <w:rPr>
          <w:rFonts w:ascii="Franklin Gothic Medium" w:hAnsi="Franklin Gothic Medium"/>
          <w:spacing w:val="1"/>
          <w:sz w:val="24"/>
        </w:rPr>
        <w:t> </w:t>
      </w:r>
      <w:r>
        <w:rPr>
          <w:rFonts w:ascii="Franklin Gothic Medium" w:hAnsi="Franklin Gothic Medium"/>
          <w:sz w:val="24"/>
        </w:rPr>
        <w:t>réellement exécutées,</w:t>
      </w:r>
    </w:p>
    <w:p>
      <w:pPr>
        <w:pStyle w:val="BodyText"/>
        <w:rPr>
          <w:rFonts w:ascii="Franklin Gothic Medium"/>
          <w:sz w:val="24"/>
        </w:rPr>
      </w:pPr>
    </w:p>
    <w:p>
      <w:pPr>
        <w:spacing w:before="0"/>
        <w:ind w:left="162" w:right="183" w:firstLine="0"/>
        <w:jc w:val="both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Les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presattions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seront</w:t>
      </w:r>
      <w:r>
        <w:rPr>
          <w:rFonts w:ascii="Franklin Gothic Medium" w:hAnsi="Franklin Gothic Medium"/>
          <w:spacing w:val="-1"/>
          <w:sz w:val="24"/>
        </w:rPr>
        <w:t> </w:t>
      </w:r>
      <w:r>
        <w:rPr>
          <w:rFonts w:ascii="Franklin Gothic Medium" w:hAnsi="Franklin Gothic Medium"/>
          <w:sz w:val="24"/>
        </w:rPr>
        <w:t>rénumérées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par</w:t>
      </w:r>
      <w:r>
        <w:rPr>
          <w:rFonts w:ascii="Franklin Gothic Medium" w:hAnsi="Franklin Gothic Medium"/>
          <w:spacing w:val="-1"/>
          <w:sz w:val="24"/>
        </w:rPr>
        <w:t> </w:t>
      </w:r>
      <w:r>
        <w:rPr>
          <w:rFonts w:ascii="Franklin Gothic Medium" w:hAnsi="Franklin Gothic Medium"/>
          <w:sz w:val="24"/>
        </w:rPr>
        <w:t>application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aux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quantités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réellement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executes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des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prix</w:t>
      </w:r>
      <w:r>
        <w:rPr>
          <w:rFonts w:ascii="Franklin Gothic Medium" w:hAnsi="Franklin Gothic Medium"/>
          <w:spacing w:val="-58"/>
          <w:sz w:val="24"/>
        </w:rPr>
        <w:t> </w:t>
      </w:r>
      <w:r>
        <w:rPr>
          <w:rFonts w:ascii="Franklin Gothic Medium" w:hAnsi="Franklin Gothic Medium"/>
          <w:sz w:val="24"/>
        </w:rPr>
        <w:t>unitaires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fixes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dans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le</w:t>
      </w:r>
      <w:r>
        <w:rPr>
          <w:rFonts w:ascii="Franklin Gothic Medium" w:hAnsi="Franklin Gothic Medium"/>
          <w:spacing w:val="-2"/>
          <w:sz w:val="24"/>
        </w:rPr>
        <w:t> </w:t>
      </w:r>
      <w:r>
        <w:rPr>
          <w:rFonts w:ascii="Franklin Gothic Medium" w:hAnsi="Franklin Gothic Medium"/>
          <w:sz w:val="24"/>
        </w:rPr>
        <w:t>borderaux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des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prix,</w:t>
      </w:r>
      <w:r>
        <w:rPr>
          <w:rFonts w:ascii="Franklin Gothic Medium" w:hAnsi="Franklin Gothic Medium"/>
          <w:spacing w:val="-1"/>
          <w:sz w:val="24"/>
        </w:rPr>
        <w:t> </w:t>
      </w:r>
      <w:r>
        <w:rPr>
          <w:rFonts w:ascii="Franklin Gothic Medium" w:hAnsi="Franklin Gothic Medium"/>
          <w:sz w:val="24"/>
        </w:rPr>
        <w:t>auxquels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sera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appliqués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un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rabais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………%.</w:t>
      </w:r>
    </w:p>
    <w:p>
      <w:pPr>
        <w:pStyle w:val="BodyText"/>
        <w:rPr>
          <w:rFonts w:ascii="Franklin Gothic Medium"/>
          <w:sz w:val="26"/>
        </w:rPr>
      </w:pPr>
    </w:p>
    <w:p>
      <w:pPr>
        <w:pStyle w:val="BodyText"/>
        <w:rPr>
          <w:rFonts w:ascii="Franklin Gothic Medium"/>
          <w:sz w:val="26"/>
        </w:r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160" w:after="0"/>
        <w:ind w:left="417" w:right="0" w:hanging="256"/>
        <w:jc w:val="left"/>
      </w:pPr>
      <w:bookmarkStart w:name="_TOC_250005" w:id="8"/>
      <w:r>
        <w:rPr/>
        <w:t>-</w:t>
      </w:r>
      <w:r>
        <w:rPr>
          <w:spacing w:val="-5"/>
        </w:rPr>
        <w:t> </w:t>
      </w:r>
      <w:r>
        <w:rPr/>
        <w:t>Durée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bookmarkEnd w:id="8"/>
      <w:r>
        <w:rPr/>
        <w:t>l’accord-cadre</w:t>
      </w:r>
    </w:p>
    <w:p>
      <w:pPr>
        <w:pStyle w:val="BodyText"/>
        <w:spacing w:before="128"/>
        <w:ind w:left="162" w:right="346"/>
      </w:pPr>
      <w:r>
        <w:rPr/>
        <w:t>L’accord-cadre est conclu pour une période initiale d’un (1) an à compter de la date de sa</w:t>
      </w:r>
      <w:r>
        <w:rPr>
          <w:spacing w:val="1"/>
        </w:rPr>
        <w:t> </w:t>
      </w:r>
      <w:r>
        <w:rPr/>
        <w:t>notification. Il peut être reconduit tacitement par période successive d’un (1) an pour une</w:t>
      </w:r>
      <w:r>
        <w:rPr>
          <w:spacing w:val="1"/>
        </w:rPr>
        <w:t> </w:t>
      </w:r>
      <w:r>
        <w:rPr/>
        <w:t>durée maximale de reconduction de trois (3) ans, sans que sa durée totale ne puisse excéder</w:t>
      </w:r>
      <w:r>
        <w:rPr>
          <w:spacing w:val="-68"/>
        </w:rPr>
        <w:t> </w:t>
      </w:r>
      <w:r>
        <w:rPr/>
        <w:t>quatre (4)</w:t>
      </w:r>
      <w:r>
        <w:rPr>
          <w:spacing w:val="1"/>
        </w:rPr>
        <w:t> </w:t>
      </w:r>
      <w:r>
        <w:rPr/>
        <w:t>ans.</w:t>
      </w:r>
    </w:p>
    <w:p>
      <w:pPr>
        <w:spacing w:after="0"/>
        <w:sectPr>
          <w:pgSz w:w="11900" w:h="16840"/>
          <w:pgMar w:header="0" w:footer="1169" w:top="1280" w:bottom="1360" w:left="980" w:right="960"/>
        </w:sectPr>
      </w:pPr>
    </w:p>
    <w:p>
      <w:pPr>
        <w:pStyle w:val="BodyText"/>
        <w:spacing w:before="75"/>
        <w:ind w:left="162" w:right="172"/>
        <w:jc w:val="both"/>
      </w:pPr>
      <w:r>
        <w:rPr/>
        <w:t>La reconduction est considérée comme acceptée si aucune décision écrite contraire n’est prise</w:t>
      </w:r>
      <w:r>
        <w:rPr>
          <w:spacing w:val="1"/>
        </w:rPr>
        <w:t> </w:t>
      </w:r>
      <w:r>
        <w:rPr/>
        <w:t>par le pouvoir adjudicateur au moins trois (3) mois avant la fin de la durée de validité de</w:t>
      </w:r>
      <w:r>
        <w:rPr>
          <w:spacing w:val="1"/>
        </w:rPr>
        <w:t> </w:t>
      </w:r>
      <w:r>
        <w:rPr/>
        <w:t>l’accord-cadre.</w:t>
      </w:r>
    </w:p>
    <w:p>
      <w:pPr>
        <w:pStyle w:val="BodyText"/>
        <w:ind w:left="162" w:right="166"/>
        <w:jc w:val="both"/>
      </w:pPr>
      <w:r>
        <w:rPr/>
        <w:t>Par ailleurs, si le montant maximum des commandes est atteint (ou qu'il n'est plus possible</w:t>
      </w:r>
      <w:r>
        <w:rPr>
          <w:spacing w:val="1"/>
        </w:rPr>
        <w:t> </w:t>
      </w:r>
      <w:r>
        <w:rPr/>
        <w:t>d'effectuer des commandes, le montant restant à engager sur l'accord-cadre étant trop faible)</w:t>
      </w:r>
      <w:r>
        <w:rPr>
          <w:spacing w:val="1"/>
        </w:rPr>
        <w:t> </w:t>
      </w:r>
      <w:r>
        <w:rPr/>
        <w:t>avant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fin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durée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validité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l'accord-cadre</w:t>
      </w:r>
      <w:r>
        <w:rPr>
          <w:spacing w:val="-9"/>
        </w:rPr>
        <w:t> </w:t>
      </w:r>
      <w:r>
        <w:rPr/>
        <w:t>ou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l'une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ses</w:t>
      </w:r>
      <w:r>
        <w:rPr>
          <w:spacing w:val="-13"/>
        </w:rPr>
        <w:t> </w:t>
      </w:r>
      <w:r>
        <w:rPr/>
        <w:t>reconductions,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pouvoir</w:t>
      </w:r>
      <w:r>
        <w:rPr>
          <w:spacing w:val="-68"/>
        </w:rPr>
        <w:t> </w:t>
      </w:r>
      <w:r>
        <w:rPr/>
        <w:t>adjudicateur</w:t>
      </w:r>
      <w:r>
        <w:rPr>
          <w:spacing w:val="-3"/>
        </w:rPr>
        <w:t> </w:t>
      </w:r>
      <w:r>
        <w:rPr/>
        <w:t>pourra,</w:t>
      </w:r>
      <w:r>
        <w:rPr>
          <w:spacing w:val="-10"/>
        </w:rPr>
        <w:t> </w:t>
      </w:r>
      <w:r>
        <w:rPr/>
        <w:t>le</w:t>
      </w:r>
      <w:r>
        <w:rPr>
          <w:spacing w:val="-8"/>
        </w:rPr>
        <w:t> </w:t>
      </w:r>
      <w:r>
        <w:rPr/>
        <w:t>cas</w:t>
      </w:r>
      <w:r>
        <w:rPr>
          <w:spacing w:val="-9"/>
        </w:rPr>
        <w:t> </w:t>
      </w:r>
      <w:r>
        <w:rPr/>
        <w:t>échéant,</w:t>
      </w:r>
      <w:r>
        <w:rPr>
          <w:spacing w:val="-9"/>
        </w:rPr>
        <w:t> </w:t>
      </w:r>
      <w:r>
        <w:rPr/>
        <w:t>notifier</w:t>
      </w:r>
      <w:r>
        <w:rPr>
          <w:spacing w:val="-3"/>
        </w:rPr>
        <w:t> </w:t>
      </w:r>
      <w:r>
        <w:rPr/>
        <w:t>au</w:t>
      </w:r>
      <w:r>
        <w:rPr>
          <w:spacing w:val="-6"/>
        </w:rPr>
        <w:t> </w:t>
      </w:r>
      <w:r>
        <w:rPr/>
        <w:t>titulaire,</w:t>
      </w:r>
      <w:r>
        <w:rPr>
          <w:spacing w:val="-9"/>
        </w:rPr>
        <w:t> </w:t>
      </w:r>
      <w:r>
        <w:rPr/>
        <w:t>une</w:t>
      </w:r>
      <w:r>
        <w:rPr>
          <w:spacing w:val="-9"/>
        </w:rPr>
        <w:t> </w:t>
      </w:r>
      <w:r>
        <w:rPr/>
        <w:t>reconduction</w:t>
      </w:r>
      <w:r>
        <w:rPr>
          <w:spacing w:val="-5"/>
        </w:rPr>
        <w:t> </w:t>
      </w:r>
      <w:r>
        <w:rPr/>
        <w:t>anticipée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l'accord-</w:t>
      </w:r>
      <w:r>
        <w:rPr>
          <w:spacing w:val="-68"/>
        </w:rPr>
        <w:t> </w:t>
      </w:r>
      <w:r>
        <w:rPr/>
        <w:t>cadre.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7" w:right="0" w:hanging="256"/>
        <w:jc w:val="both"/>
      </w:pPr>
      <w:bookmarkStart w:name="_TOC_250004" w:id="9"/>
      <w:r>
        <w:rPr/>
        <w:t>-</w:t>
      </w:r>
      <w:r>
        <w:rPr>
          <w:spacing w:val="-4"/>
        </w:rPr>
        <w:t> </w:t>
      </w:r>
      <w:bookmarkEnd w:id="9"/>
      <w:r>
        <w:rPr/>
        <w:t>Paiement</w:t>
      </w:r>
    </w:p>
    <w:p>
      <w:pPr>
        <w:pStyle w:val="BodyText"/>
        <w:spacing w:before="133"/>
        <w:ind w:left="162" w:right="179"/>
        <w:jc w:val="both"/>
      </w:pPr>
      <w:r>
        <w:rPr/>
        <w:t>Le pouvoir adjudicateur se libèrera des sommes dues au titre de l'exécution des prestations en</w:t>
      </w:r>
      <w:r>
        <w:rPr>
          <w:spacing w:val="-68"/>
        </w:rPr>
        <w:t> </w:t>
      </w:r>
      <w:r>
        <w:rPr/>
        <w:t>faisant</w:t>
      </w:r>
      <w:r>
        <w:rPr>
          <w:spacing w:val="-3"/>
        </w:rPr>
        <w:t> </w:t>
      </w:r>
      <w:r>
        <w:rPr/>
        <w:t>porter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montant</w:t>
      </w:r>
      <w:r>
        <w:rPr>
          <w:spacing w:val="2"/>
        </w:rPr>
        <w:t> </w:t>
      </w:r>
      <w:r>
        <w:rPr/>
        <w:t>au</w:t>
      </w:r>
      <w:r>
        <w:rPr>
          <w:spacing w:val="3"/>
        </w:rPr>
        <w:t> </w:t>
      </w:r>
      <w:r>
        <w:rPr/>
        <w:t>crédit</w:t>
      </w:r>
      <w:r>
        <w:rPr>
          <w:spacing w:val="2"/>
        </w:rPr>
        <w:t> </w:t>
      </w:r>
      <w:r>
        <w:rPr/>
        <w:t>du</w:t>
      </w:r>
      <w:r>
        <w:rPr>
          <w:spacing w:val="3"/>
        </w:rPr>
        <w:t> </w:t>
      </w:r>
      <w:r>
        <w:rPr/>
        <w:t>ou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comptes</w:t>
      </w:r>
      <w:r>
        <w:rPr>
          <w:spacing w:val="1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9"/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Titulaire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58"/>
              <w:ind w:left="79" w:right="1229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concernées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Domiciliation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banque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guichet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0" w:footer="1169" w:top="1040" w:bottom="1360" w:left="980" w:right="960"/>
        </w:sect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Clé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RIB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BIC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 w:after="1"/>
        <w:rPr>
          <w:sz w:val="29"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140"/>
      </w:tblGrid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Titulaire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58"/>
              <w:ind w:left="79" w:right="1229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concernées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Domiciliation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banque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guichet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Clé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RIB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463" w:type="dxa"/>
            <w:shd w:val="clear" w:color="auto" w:fill="CCCCCC"/>
          </w:tcPr>
          <w:p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BIC</w:t>
            </w: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before="102"/>
        <w:ind w:left="162"/>
      </w:pPr>
      <w:r>
        <w:rPr/>
        <w:t>En</w:t>
      </w:r>
      <w:r>
        <w:rPr>
          <w:spacing w:val="-2"/>
        </w:rPr>
        <w:t> </w:t>
      </w:r>
      <w:r>
        <w:rPr/>
        <w:t>cas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groupement,</w:t>
      </w:r>
      <w:r>
        <w:rPr>
          <w:spacing w:val="-5"/>
        </w:rPr>
        <w:t> </w:t>
      </w:r>
      <w:r>
        <w:rPr/>
        <w:t>le</w:t>
      </w:r>
      <w:r>
        <w:rPr>
          <w:spacing w:val="2"/>
        </w:rPr>
        <w:t> </w:t>
      </w:r>
      <w:r>
        <w:rPr/>
        <w:t>paiement</w:t>
      </w:r>
      <w:r>
        <w:rPr>
          <w:spacing w:val="3"/>
        </w:rPr>
        <w:t> </w:t>
      </w:r>
      <w:r>
        <w:rPr/>
        <w:t>est effectué</w:t>
      </w:r>
      <w:r>
        <w:rPr>
          <w:spacing w:val="-9"/>
        </w:rPr>
        <w:t> </w:t>
      </w:r>
      <w:r>
        <w:rPr/>
        <w:t>sur</w:t>
      </w:r>
      <w:r>
        <w:rPr>
          <w:spacing w:val="3"/>
        </w:rPr>
        <w:t> </w:t>
      </w:r>
      <w:r>
        <w:rPr>
          <w:position w:val="6"/>
          <w:sz w:val="10"/>
        </w:rPr>
        <w:t>1</w:t>
      </w:r>
      <w:r>
        <w:rPr>
          <w:spacing w:val="35"/>
          <w:position w:val="6"/>
          <w:sz w:val="10"/>
        </w:rPr>
        <w:t> </w:t>
      </w:r>
      <w:r>
        <w:rPr/>
        <w:t>:</w:t>
      </w:r>
    </w:p>
    <w:p>
      <w:pPr>
        <w:pStyle w:val="BodyText"/>
        <w:spacing w:before="8"/>
      </w:pPr>
    </w:p>
    <w:p>
      <w:pPr>
        <w:pStyle w:val="BodyText"/>
        <w:ind w:left="162"/>
      </w:pPr>
      <w:r>
        <w:rPr>
          <w:position w:val="-6"/>
        </w:rPr>
        <w:drawing>
          <wp:inline distT="0" distB="0" distL="0" distR="0">
            <wp:extent cx="150876" cy="152400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compte</w:t>
      </w:r>
      <w:r>
        <w:rPr>
          <w:spacing w:val="-5"/>
        </w:rPr>
        <w:t> </w:t>
      </w:r>
      <w:r>
        <w:rPr/>
        <w:t>unique</w:t>
      </w:r>
      <w:r>
        <w:rPr>
          <w:spacing w:val="1"/>
        </w:rPr>
        <w:t> </w:t>
      </w:r>
      <w:r>
        <w:rPr/>
        <w:t>ouvert</w:t>
      </w:r>
      <w:r>
        <w:rPr>
          <w:spacing w:val="2"/>
        </w:rPr>
        <w:t> </w:t>
      </w:r>
      <w:r>
        <w:rPr/>
        <w:t>au</w:t>
      </w:r>
      <w:r>
        <w:rPr>
          <w:spacing w:val="-3"/>
        </w:rPr>
        <w:t> </w:t>
      </w:r>
      <w:r>
        <w:rPr/>
        <w:t>nom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mandataire</w:t>
      </w:r>
      <w:r>
        <w:rPr>
          <w:spacing w:val="-4"/>
        </w:rPr>
        <w:t> </w:t>
      </w:r>
      <w:r>
        <w:rPr/>
        <w:t>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6" w:lineRule="auto"/>
        <w:ind w:left="599" w:hanging="438"/>
      </w:pPr>
      <w:r>
        <w:rPr>
          <w:position w:val="-7"/>
        </w:rPr>
        <w:drawing>
          <wp:inline distT="0" distB="0" distL="0" distR="0">
            <wp:extent cx="150876" cy="152145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"/>
        </w:rPr>
        <w:t> </w:t>
      </w:r>
      <w:r>
        <w:rPr/>
        <w:t>les</w:t>
      </w:r>
      <w:r>
        <w:rPr>
          <w:spacing w:val="8"/>
        </w:rPr>
        <w:t> </w:t>
      </w:r>
      <w:r>
        <w:rPr/>
        <w:t>comptes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chacun</w:t>
      </w:r>
      <w:r>
        <w:rPr>
          <w:spacing w:val="9"/>
        </w:rPr>
        <w:t> </w:t>
      </w:r>
      <w:r>
        <w:rPr/>
        <w:t>des</w:t>
      </w:r>
      <w:r>
        <w:rPr>
          <w:spacing w:val="8"/>
        </w:rPr>
        <w:t> </w:t>
      </w:r>
      <w:r>
        <w:rPr/>
        <w:t>membres</w:t>
      </w:r>
      <w:r>
        <w:rPr>
          <w:spacing w:val="9"/>
        </w:rPr>
        <w:t> </w:t>
      </w:r>
      <w:r>
        <w:rPr/>
        <w:t>du</w:t>
      </w:r>
      <w:r>
        <w:rPr>
          <w:spacing w:val="9"/>
        </w:rPr>
        <w:t> </w:t>
      </w:r>
      <w:r>
        <w:rPr/>
        <w:t>groupement</w:t>
      </w:r>
      <w:r>
        <w:rPr>
          <w:spacing w:val="10"/>
        </w:rPr>
        <w:t> </w:t>
      </w:r>
      <w:r>
        <w:rPr/>
        <w:t>suivant</w:t>
      </w:r>
      <w:r>
        <w:rPr>
          <w:spacing w:val="10"/>
        </w:rPr>
        <w:t> </w:t>
      </w:r>
      <w:r>
        <w:rPr/>
        <w:t>les</w:t>
      </w:r>
      <w:r>
        <w:rPr>
          <w:spacing w:val="15"/>
        </w:rPr>
        <w:t> </w:t>
      </w:r>
      <w:r>
        <w:rPr/>
        <w:t>répartitions</w:t>
      </w:r>
      <w:r>
        <w:rPr>
          <w:spacing w:val="9"/>
        </w:rPr>
        <w:t> </w:t>
      </w:r>
      <w:r>
        <w:rPr/>
        <w:t>indiquées</w:t>
      </w:r>
      <w:r>
        <w:rPr>
          <w:spacing w:val="8"/>
        </w:rPr>
        <w:t> </w:t>
      </w:r>
      <w:r>
        <w:rPr/>
        <w:t>en</w:t>
      </w:r>
      <w:r>
        <w:rPr>
          <w:spacing w:val="-67"/>
        </w:rPr>
        <w:t> </w:t>
      </w:r>
      <w:r>
        <w:rPr/>
        <w:t>annexe du</w:t>
      </w:r>
      <w:r>
        <w:rPr>
          <w:spacing w:val="3"/>
        </w:rPr>
        <w:t> </w:t>
      </w:r>
      <w:r>
        <w:rPr/>
        <w:t>présent</w:t>
      </w:r>
      <w:r>
        <w:rPr>
          <w:spacing w:val="3"/>
        </w:rPr>
        <w:t> </w:t>
      </w:r>
      <w:r>
        <w:rPr/>
        <w:t>document.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162"/>
      </w:pPr>
      <w:r>
        <w:rPr>
          <w:b/>
        </w:rPr>
        <w:t>Nota</w:t>
      </w:r>
      <w:r>
        <w:rPr>
          <w:b/>
          <w:spacing w:val="7"/>
        </w:rPr>
        <w:t> </w:t>
      </w:r>
      <w:r>
        <w:rPr>
          <w:b/>
        </w:rPr>
        <w:t>:</w:t>
      </w:r>
      <w:r>
        <w:rPr/>
        <w:t>Si</w:t>
      </w:r>
      <w:r>
        <w:rPr>
          <w:spacing w:val="13"/>
        </w:rPr>
        <w:t> </w:t>
      </w:r>
      <w:r>
        <w:rPr/>
        <w:t>aucune</w:t>
      </w:r>
      <w:r>
        <w:rPr>
          <w:spacing w:val="5"/>
        </w:rPr>
        <w:t> </w:t>
      </w:r>
      <w:r>
        <w:rPr/>
        <w:t>case</w:t>
      </w:r>
      <w:r>
        <w:rPr>
          <w:spacing w:val="6"/>
        </w:rPr>
        <w:t> </w:t>
      </w:r>
      <w:r>
        <w:rPr/>
        <w:t>n'est</w:t>
      </w:r>
      <w:r>
        <w:rPr>
          <w:spacing w:val="12"/>
        </w:rPr>
        <w:t> </w:t>
      </w:r>
      <w:r>
        <w:rPr/>
        <w:t>cochée,</w:t>
      </w:r>
      <w:r>
        <w:rPr>
          <w:spacing w:val="4"/>
        </w:rPr>
        <w:t> </w:t>
      </w:r>
      <w:r>
        <w:rPr/>
        <w:t>ou</w:t>
      </w:r>
      <w:r>
        <w:rPr>
          <w:spacing w:val="7"/>
        </w:rPr>
        <w:t> </w:t>
      </w:r>
      <w:r>
        <w:rPr/>
        <w:t>si</w:t>
      </w:r>
      <w:r>
        <w:rPr>
          <w:spacing w:val="4"/>
        </w:rPr>
        <w:t> </w:t>
      </w:r>
      <w:r>
        <w:rPr/>
        <w:t>les</w:t>
      </w:r>
      <w:r>
        <w:rPr>
          <w:spacing w:val="5"/>
        </w:rPr>
        <w:t> </w:t>
      </w:r>
      <w:r>
        <w:rPr/>
        <w:t>deux</w:t>
      </w:r>
      <w:r>
        <w:rPr>
          <w:spacing w:val="6"/>
        </w:rPr>
        <w:t> </w:t>
      </w:r>
      <w:r>
        <w:rPr/>
        <w:t>cases</w:t>
      </w:r>
      <w:r>
        <w:rPr>
          <w:spacing w:val="10"/>
        </w:rPr>
        <w:t> </w:t>
      </w:r>
      <w:r>
        <w:rPr/>
        <w:t>sont</w:t>
      </w:r>
      <w:r>
        <w:rPr>
          <w:spacing w:val="8"/>
        </w:rPr>
        <w:t> </w:t>
      </w:r>
      <w:r>
        <w:rPr/>
        <w:t>cochées,</w:t>
      </w:r>
      <w:r>
        <w:rPr>
          <w:spacing w:val="4"/>
        </w:rPr>
        <w:t> </w:t>
      </w:r>
      <w:r>
        <w:rPr/>
        <w:t>le</w:t>
      </w:r>
      <w:r>
        <w:rPr>
          <w:spacing w:val="6"/>
        </w:rPr>
        <w:t> </w:t>
      </w:r>
      <w:r>
        <w:rPr/>
        <w:t>pouvoir</w:t>
      </w:r>
      <w:r>
        <w:rPr>
          <w:spacing w:val="5"/>
        </w:rPr>
        <w:t> </w:t>
      </w:r>
      <w:r>
        <w:rPr/>
        <w:t>adjudicateur</w:t>
      </w:r>
      <w:r>
        <w:rPr>
          <w:spacing w:val="-67"/>
        </w:rPr>
        <w:t> </w:t>
      </w:r>
      <w:r>
        <w:rPr/>
        <w:t>considérera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seules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CCAP</w:t>
      </w:r>
      <w:r>
        <w:rPr>
          <w:spacing w:val="-4"/>
        </w:rPr>
        <w:t> </w:t>
      </w:r>
      <w:r>
        <w:rPr/>
        <w:t>s'appliquent.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7" w:right="0" w:hanging="256"/>
        <w:jc w:val="left"/>
      </w:pPr>
      <w:bookmarkStart w:name="_TOC_250003" w:id="10"/>
      <w:r>
        <w:rPr/>
        <w:t>-</w:t>
      </w:r>
      <w:r>
        <w:rPr>
          <w:spacing w:val="-2"/>
        </w:rPr>
        <w:t> </w:t>
      </w:r>
      <w:bookmarkEnd w:id="10"/>
      <w:r>
        <w:rPr/>
        <w:t>Avance</w:t>
      </w:r>
    </w:p>
    <w:p>
      <w:pPr>
        <w:pStyle w:val="BodyText"/>
        <w:spacing w:line="487" w:lineRule="auto" w:before="132"/>
        <w:ind w:left="162" w:right="1678"/>
      </w:pPr>
      <w:r>
        <w:rPr/>
        <w:t>Le candidat</w:t>
      </w:r>
      <w:r>
        <w:rPr>
          <w:spacing w:val="-2"/>
        </w:rPr>
        <w:t> </w:t>
      </w:r>
      <w:r>
        <w:rPr/>
        <w:t>renonce au</w:t>
      </w:r>
      <w:r>
        <w:rPr>
          <w:spacing w:val="6"/>
        </w:rPr>
        <w:t> </w:t>
      </w:r>
      <w:r>
        <w:rPr/>
        <w:t>bénéfice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l'avance</w:t>
      </w:r>
      <w:r>
        <w:rPr>
          <w:spacing w:val="-4"/>
        </w:rPr>
        <w:t> </w:t>
      </w:r>
      <w:r>
        <w:rPr/>
        <w:t>(cocher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correspondante)</w:t>
      </w:r>
      <w:r>
        <w:rPr>
          <w:spacing w:val="1"/>
        </w:rPr>
        <w:t> </w:t>
      </w:r>
      <w:r>
        <w:rPr/>
        <w:t>:</w:t>
      </w:r>
      <w:r>
        <w:rPr>
          <w:w w:val="100"/>
        </w:rPr>
        <w:t> </w:t>
      </w:r>
      <w:r>
        <w:rPr>
          <w:w w:val="100"/>
          <w:position w:val="-6"/>
        </w:rPr>
        <w:drawing>
          <wp:inline distT="0" distB="0" distL="0" distR="0">
            <wp:extent cx="150876" cy="150875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6"/>
        </w:rPr>
      </w:r>
      <w:r>
        <w:rPr>
          <w:rFonts w:ascii="Times New Roman" w:hAnsi="Times New Roman"/>
          <w:w w:val="100"/>
        </w:rPr>
        <w:t>   </w:t>
      </w:r>
      <w:r>
        <w:rPr>
          <w:rFonts w:ascii="Times New Roman" w:hAnsi="Times New Roman"/>
          <w:spacing w:val="-2"/>
          <w:w w:val="100"/>
        </w:rPr>
        <w:t> </w:t>
      </w:r>
      <w:r>
        <w:rPr/>
        <w:t>NON</w:t>
      </w:r>
    </w:p>
    <w:p>
      <w:pPr>
        <w:pStyle w:val="BodyText"/>
        <w:spacing w:line="266" w:lineRule="exact"/>
        <w:ind w:left="162"/>
      </w:pPr>
      <w:r>
        <w:rPr>
          <w:position w:val="-6"/>
        </w:rPr>
        <w:drawing>
          <wp:inline distT="0" distB="0" distL="0" distR="0">
            <wp:extent cx="150876" cy="152400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  </w:t>
      </w:r>
      <w:r>
        <w:rPr>
          <w:rFonts w:ascii="Times New Roman"/>
          <w:spacing w:val="-1"/>
        </w:rPr>
        <w:t> </w:t>
      </w:r>
      <w:r>
        <w:rPr/>
        <w:t>OUI</w:t>
      </w:r>
    </w:p>
    <w:p>
      <w:pPr>
        <w:pStyle w:val="BodyText"/>
        <w:spacing w:line="242" w:lineRule="auto"/>
        <w:ind w:left="162"/>
      </w:pPr>
      <w:r>
        <w:rPr>
          <w:b/>
        </w:rPr>
        <w:t>Nota</w:t>
      </w:r>
      <w:r>
        <w:rPr>
          <w:b/>
          <w:spacing w:val="-3"/>
        </w:rPr>
        <w:t> </w:t>
      </w:r>
      <w:r>
        <w:rPr>
          <w:b/>
        </w:rPr>
        <w:t>:</w:t>
      </w:r>
      <w:r>
        <w:rPr>
          <w:b/>
          <w:spacing w:val="4"/>
        </w:rPr>
        <w:t> </w:t>
      </w:r>
      <w:r>
        <w:rPr/>
        <w:t>Si</w:t>
      </w:r>
      <w:r>
        <w:rPr>
          <w:spacing w:val="2"/>
        </w:rPr>
        <w:t> </w:t>
      </w:r>
      <w:r>
        <w:rPr/>
        <w:t>aucune case n'est</w:t>
      </w:r>
      <w:r>
        <w:rPr>
          <w:spacing w:val="3"/>
        </w:rPr>
        <w:t> </w:t>
      </w:r>
      <w:r>
        <w:rPr/>
        <w:t>cochée,</w:t>
      </w:r>
      <w:r>
        <w:rPr>
          <w:spacing w:val="3"/>
        </w:rPr>
        <w:t> </w:t>
      </w:r>
      <w:r>
        <w:rPr/>
        <w:t>ou</w:t>
      </w:r>
      <w:r>
        <w:rPr>
          <w:spacing w:val="2"/>
        </w:rPr>
        <w:t> </w:t>
      </w:r>
      <w:r>
        <w:rPr/>
        <w:t>si</w:t>
      </w:r>
      <w:r>
        <w:rPr>
          <w:spacing w:val="3"/>
        </w:rPr>
        <w:t> </w:t>
      </w:r>
      <w:r>
        <w:rPr/>
        <w:t>les</w:t>
      </w:r>
      <w:r>
        <w:rPr>
          <w:spacing w:val="4"/>
        </w:rPr>
        <w:t> </w:t>
      </w:r>
      <w:r>
        <w:rPr/>
        <w:t>deux cases</w:t>
      </w:r>
      <w:r>
        <w:rPr>
          <w:spacing w:val="5"/>
        </w:rPr>
        <w:t> </w:t>
      </w:r>
      <w:r>
        <w:rPr/>
        <w:t>sont</w:t>
      </w:r>
      <w:r>
        <w:rPr>
          <w:spacing w:val="2"/>
        </w:rPr>
        <w:t> </w:t>
      </w:r>
      <w:r>
        <w:rPr/>
        <w:t>cochées,</w:t>
      </w:r>
      <w:r>
        <w:rPr>
          <w:spacing w:val="-1"/>
        </w:rPr>
        <w:t> </w:t>
      </w:r>
      <w:r>
        <w:rPr/>
        <w:t>le</w:t>
      </w:r>
      <w:r>
        <w:rPr>
          <w:spacing w:val="5"/>
        </w:rPr>
        <w:t> </w:t>
      </w:r>
      <w:r>
        <w:rPr/>
        <w:t>pouvoir adjudicateur</w:t>
      </w:r>
      <w:r>
        <w:rPr>
          <w:spacing w:val="-67"/>
        </w:rPr>
        <w:t> </w:t>
      </w:r>
      <w:r>
        <w:rPr/>
        <w:t>considérera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l'entreprise</w:t>
      </w:r>
      <w:r>
        <w:rPr>
          <w:spacing w:val="-3"/>
        </w:rPr>
        <w:t> </w:t>
      </w:r>
      <w:r>
        <w:rPr/>
        <w:t>renonce</w:t>
      </w:r>
      <w:r>
        <w:rPr>
          <w:spacing w:val="1"/>
        </w:rPr>
        <w:t> </w:t>
      </w:r>
      <w:r>
        <w:rPr/>
        <w:t>au</w:t>
      </w:r>
      <w:r>
        <w:rPr>
          <w:spacing w:val="3"/>
        </w:rPr>
        <w:t> </w:t>
      </w:r>
      <w:r>
        <w:rPr/>
        <w:t>bénéfice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l'avance.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99"/>
        <w:ind w:left="162" w:right="0" w:firstLine="0"/>
        <w:jc w:val="left"/>
        <w:rPr>
          <w:sz w:val="16"/>
        </w:rPr>
      </w:pPr>
      <w:r>
        <w:rPr>
          <w:sz w:val="16"/>
        </w:rPr>
        <w:t>(1)</w:t>
      </w:r>
      <w:r>
        <w:rPr>
          <w:spacing w:val="49"/>
          <w:sz w:val="16"/>
        </w:rPr>
        <w:t> </w:t>
      </w:r>
      <w:r>
        <w:rPr>
          <w:sz w:val="16"/>
        </w:rPr>
        <w:t>Cocher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case</w:t>
      </w:r>
      <w:r>
        <w:rPr>
          <w:spacing w:val="-3"/>
          <w:sz w:val="16"/>
        </w:rPr>
        <w:t> </w:t>
      </w:r>
      <w:r>
        <w:rPr>
          <w:sz w:val="16"/>
        </w:rPr>
        <w:t>correspondant</w:t>
      </w:r>
      <w:r>
        <w:rPr>
          <w:spacing w:val="-3"/>
          <w:sz w:val="16"/>
        </w:rPr>
        <w:t> </w:t>
      </w:r>
      <w:r>
        <w:rPr>
          <w:sz w:val="16"/>
        </w:rPr>
        <w:t>à</w:t>
      </w:r>
      <w:r>
        <w:rPr>
          <w:spacing w:val="-4"/>
          <w:sz w:val="16"/>
        </w:rPr>
        <w:t> </w:t>
      </w:r>
      <w:r>
        <w:rPr>
          <w:sz w:val="16"/>
        </w:rPr>
        <w:t>votre</w:t>
      </w:r>
      <w:r>
        <w:rPr>
          <w:spacing w:val="-3"/>
          <w:sz w:val="16"/>
        </w:rPr>
        <w:t> </w:t>
      </w:r>
      <w:r>
        <w:rPr>
          <w:sz w:val="16"/>
        </w:rPr>
        <w:t>situation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169" w:top="1120" w:bottom="1360" w:left="980" w:right="960"/>
        </w:sect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83" w:after="0"/>
        <w:ind w:left="417" w:right="0" w:hanging="256"/>
        <w:jc w:val="left"/>
      </w:pPr>
      <w:bookmarkStart w:name="_TOC_250002" w:id="11"/>
      <w:r>
        <w:rPr/>
        <w:t>-</w:t>
      </w:r>
      <w:r>
        <w:rPr>
          <w:spacing w:val="-8"/>
        </w:rPr>
        <w:t> </w:t>
      </w:r>
      <w:bookmarkEnd w:id="11"/>
      <w:r>
        <w:rPr/>
        <w:t>Nomenclature(s)</w:t>
      </w:r>
    </w:p>
    <w:p>
      <w:pPr>
        <w:pStyle w:val="BodyText"/>
        <w:spacing w:before="128"/>
        <w:ind w:left="162"/>
      </w:pPr>
      <w:r>
        <w:rPr/>
        <w:t>La</w:t>
      </w:r>
      <w:r>
        <w:rPr>
          <w:spacing w:val="-3"/>
        </w:rPr>
        <w:t> </w:t>
      </w:r>
      <w:r>
        <w:rPr/>
        <w:t>classification conforme</w:t>
      </w:r>
      <w:r>
        <w:rPr>
          <w:spacing w:val="-2"/>
        </w:rPr>
        <w:t> </w:t>
      </w:r>
      <w:r>
        <w:rPr/>
        <w:t>au vocabulaire</w:t>
      </w:r>
      <w:r>
        <w:rPr>
          <w:spacing w:val="-2"/>
        </w:rPr>
        <w:t> </w:t>
      </w:r>
      <w:r>
        <w:rPr/>
        <w:t>commun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marchés</w:t>
      </w:r>
      <w:r>
        <w:rPr>
          <w:spacing w:val="-1"/>
        </w:rPr>
        <w:t> </w:t>
      </w:r>
      <w:r>
        <w:rPr/>
        <w:t>européens</w:t>
      </w:r>
      <w:r>
        <w:rPr>
          <w:spacing w:val="-1"/>
        </w:rPr>
        <w:t> </w:t>
      </w:r>
      <w:r>
        <w:rPr/>
        <w:t>(CPV)</w:t>
      </w:r>
      <w:r>
        <w:rPr>
          <w:spacing w:val="-1"/>
        </w:rPr>
        <w:t> </w:t>
      </w:r>
      <w:r>
        <w:rPr/>
        <w:t>est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5205"/>
        <w:gridCol w:w="999"/>
        <w:gridCol w:w="999"/>
        <w:gridCol w:w="1004"/>
      </w:tblGrid>
      <w:tr>
        <w:trPr>
          <w:trHeight w:val="501" w:hRule="atLeast"/>
        </w:trPr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>
            <w:pPr>
              <w:pStyle w:val="TableParagraph"/>
              <w:spacing w:line="237" w:lineRule="auto"/>
              <w:ind w:left="275" w:right="246" w:firstLine="172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>
            <w:pPr>
              <w:pStyle w:val="TableParagraph"/>
              <w:spacing w:before="142"/>
              <w:ind w:left="2015" w:right="2015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>
            <w:pPr>
              <w:pStyle w:val="TableParagraph"/>
              <w:spacing w:line="237" w:lineRule="auto"/>
              <w:ind w:left="93" w:right="86" w:firstLine="153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>
            <w:pPr>
              <w:pStyle w:val="TableParagraph"/>
              <w:spacing w:line="237" w:lineRule="auto"/>
              <w:ind w:left="93" w:right="86" w:firstLine="153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>
            <w:pPr>
              <w:pStyle w:val="TableParagraph"/>
              <w:spacing w:line="237" w:lineRule="auto"/>
              <w:ind w:left="93" w:right="91" w:firstLine="153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33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………….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4" w:lineRule="exact"/>
              <w:ind w:left="84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Travaux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165" w:after="0"/>
        <w:ind w:left="417" w:right="0" w:hanging="256"/>
        <w:jc w:val="left"/>
      </w:pPr>
      <w:bookmarkStart w:name="_TOC_250001" w:id="12"/>
      <w:r>
        <w:rPr/>
        <w:t>-</w:t>
      </w:r>
      <w:r>
        <w:rPr>
          <w:spacing w:val="-1"/>
        </w:rPr>
        <w:t> </w:t>
      </w:r>
      <w:bookmarkEnd w:id="12"/>
      <w:r>
        <w:rPr/>
        <w:t>Signature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16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ENGAGEMENT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DU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CANDIDAT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62" w:right="168"/>
        <w:jc w:val="both"/>
      </w:pPr>
      <w:r>
        <w:rPr/>
        <w:t>J'affirme</w:t>
      </w:r>
      <w:r>
        <w:rPr>
          <w:spacing w:val="-6"/>
        </w:rPr>
        <w:t> </w:t>
      </w:r>
      <w:r>
        <w:rPr/>
        <w:t>(nous</w:t>
      </w:r>
      <w:r>
        <w:rPr>
          <w:spacing w:val="-4"/>
        </w:rPr>
        <w:t> </w:t>
      </w:r>
      <w:r>
        <w:rPr/>
        <w:t>affirmons)</w:t>
      </w:r>
      <w:r>
        <w:rPr>
          <w:spacing w:val="-6"/>
        </w:rPr>
        <w:t> </w:t>
      </w:r>
      <w:r>
        <w:rPr/>
        <w:t>sous</w:t>
      </w:r>
      <w:r>
        <w:rPr>
          <w:spacing w:val="-4"/>
        </w:rPr>
        <w:t> </w:t>
      </w:r>
      <w:r>
        <w:rPr/>
        <w:t>peine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résiliation</w:t>
      </w:r>
      <w:r>
        <w:rPr>
          <w:spacing w:val="-3"/>
        </w:rPr>
        <w:t> </w:t>
      </w:r>
      <w:r>
        <w:rPr/>
        <w:t>du</w:t>
      </w:r>
      <w:r>
        <w:rPr>
          <w:spacing w:val="-8"/>
        </w:rPr>
        <w:t> </w:t>
      </w:r>
      <w:r>
        <w:rPr/>
        <w:t>marché</w:t>
      </w:r>
      <w:r>
        <w:rPr>
          <w:spacing w:val="-10"/>
        </w:rPr>
        <w:t> </w:t>
      </w:r>
      <w:r>
        <w:rPr/>
        <w:t>à</w:t>
      </w:r>
      <w:r>
        <w:rPr>
          <w:spacing w:val="-7"/>
        </w:rPr>
        <w:t> </w:t>
      </w:r>
      <w:r>
        <w:rPr/>
        <w:t>mes</w:t>
      </w:r>
      <w:r>
        <w:rPr>
          <w:spacing w:val="-4"/>
        </w:rPr>
        <w:t> </w:t>
      </w:r>
      <w:r>
        <w:rPr/>
        <w:t>(nos)</w:t>
      </w:r>
      <w:r>
        <w:rPr>
          <w:spacing w:val="-9"/>
        </w:rPr>
        <w:t> </w:t>
      </w:r>
      <w:r>
        <w:rPr/>
        <w:t>torts</w:t>
      </w:r>
      <w:r>
        <w:rPr>
          <w:spacing w:val="-5"/>
        </w:rPr>
        <w:t> </w:t>
      </w:r>
      <w:r>
        <w:rPr/>
        <w:t>exclusifs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68"/>
        </w:rPr>
        <w:t> </w:t>
      </w:r>
      <w:r>
        <w:rPr/>
        <w:t>(les)</w:t>
      </w:r>
      <w:r>
        <w:rPr>
          <w:spacing w:val="-6"/>
        </w:rPr>
        <w:t> </w:t>
      </w:r>
      <w:r>
        <w:rPr/>
        <w:t>société(s)</w:t>
      </w:r>
      <w:r>
        <w:rPr>
          <w:spacing w:val="-6"/>
        </w:rPr>
        <w:t> </w:t>
      </w:r>
      <w:r>
        <w:rPr/>
        <w:t>pour</w:t>
      </w:r>
      <w:r>
        <w:rPr>
          <w:spacing w:val="-4"/>
        </w:rPr>
        <w:t> </w:t>
      </w:r>
      <w:r>
        <w:rPr/>
        <w:t>laquelle</w:t>
      </w:r>
      <w:r>
        <w:rPr>
          <w:spacing w:val="-6"/>
        </w:rPr>
        <w:t> </w:t>
      </w:r>
      <w:r>
        <w:rPr/>
        <w:t>(lesquelles)</w:t>
      </w:r>
      <w:r>
        <w:rPr>
          <w:spacing w:val="-6"/>
        </w:rPr>
        <w:t> </w:t>
      </w:r>
      <w:r>
        <w:rPr/>
        <w:t>j'interviens</w:t>
      </w:r>
      <w:r>
        <w:rPr>
          <w:spacing w:val="-5"/>
        </w:rPr>
        <w:t> </w:t>
      </w:r>
      <w:r>
        <w:rPr/>
        <w:t>(nous</w:t>
      </w:r>
      <w:r>
        <w:rPr>
          <w:spacing w:val="-5"/>
        </w:rPr>
        <w:t> </w:t>
      </w:r>
      <w:r>
        <w:rPr/>
        <w:t>intervenons)</w:t>
      </w:r>
      <w:r>
        <w:rPr>
          <w:spacing w:val="-6"/>
        </w:rPr>
        <w:t> </w:t>
      </w:r>
      <w:r>
        <w:rPr/>
        <w:t>ne</w:t>
      </w:r>
      <w:r>
        <w:rPr>
          <w:spacing w:val="-10"/>
        </w:rPr>
        <w:t> </w:t>
      </w:r>
      <w:r>
        <w:rPr/>
        <w:t>tombe(nt)</w:t>
      </w:r>
      <w:r>
        <w:rPr>
          <w:spacing w:val="-1"/>
        </w:rPr>
        <w:t> </w:t>
      </w:r>
      <w:r>
        <w:rPr/>
        <w:t>pas</w:t>
      </w:r>
      <w:r>
        <w:rPr>
          <w:spacing w:val="-5"/>
        </w:rPr>
        <w:t> </w:t>
      </w:r>
      <w:r>
        <w:rPr/>
        <w:t>sous</w:t>
      </w:r>
      <w:r>
        <w:rPr>
          <w:spacing w:val="-68"/>
        </w:rPr>
        <w:t> </w:t>
      </w:r>
      <w:r>
        <w:rPr/>
        <w:t>le</w:t>
      </w:r>
      <w:r>
        <w:rPr>
          <w:spacing w:val="-9"/>
        </w:rPr>
        <w:t> </w:t>
      </w:r>
      <w:r>
        <w:rPr/>
        <w:t>coup</w:t>
      </w:r>
      <w:r>
        <w:rPr>
          <w:spacing w:val="-10"/>
        </w:rPr>
        <w:t> </w:t>
      </w:r>
      <w:r>
        <w:rPr/>
        <w:t>des</w:t>
      </w:r>
      <w:r>
        <w:rPr>
          <w:spacing w:val="-13"/>
        </w:rPr>
        <w:t> </w:t>
      </w:r>
      <w:r>
        <w:rPr/>
        <w:t>interdictions</w:t>
      </w:r>
      <w:r>
        <w:rPr>
          <w:spacing w:val="-9"/>
        </w:rPr>
        <w:t> </w:t>
      </w:r>
      <w:r>
        <w:rPr/>
        <w:t>découlant</w:t>
      </w:r>
      <w:r>
        <w:rPr>
          <w:spacing w:val="-6"/>
        </w:rPr>
        <w:t> </w:t>
      </w:r>
      <w:r>
        <w:rPr/>
        <w:t>des</w:t>
      </w:r>
      <w:r>
        <w:rPr>
          <w:spacing w:val="-9"/>
        </w:rPr>
        <w:t> </w:t>
      </w:r>
      <w:r>
        <w:rPr/>
        <w:t>articles</w:t>
      </w:r>
      <w:r>
        <w:rPr>
          <w:spacing w:val="-8"/>
        </w:rPr>
        <w:t> </w:t>
      </w:r>
      <w:r>
        <w:rPr/>
        <w:t>L.</w:t>
      </w:r>
      <w:r>
        <w:rPr>
          <w:spacing w:val="-16"/>
        </w:rPr>
        <w:t> </w:t>
      </w:r>
      <w:r>
        <w:rPr/>
        <w:t>2141-1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L.</w:t>
      </w:r>
      <w:r>
        <w:rPr>
          <w:spacing w:val="-10"/>
        </w:rPr>
        <w:t> </w:t>
      </w:r>
      <w:r>
        <w:rPr/>
        <w:t>2141-14</w:t>
      </w:r>
      <w:r>
        <w:rPr>
          <w:spacing w:val="-8"/>
        </w:rPr>
        <w:t> </w:t>
      </w:r>
      <w:r>
        <w:rPr/>
        <w:t>du</w:t>
      </w:r>
      <w:r>
        <w:rPr>
          <w:spacing w:val="-7"/>
        </w:rPr>
        <w:t> </w:t>
      </w:r>
      <w:r>
        <w:rPr/>
        <w:t>Code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commande</w:t>
      </w:r>
      <w:r>
        <w:rPr>
          <w:spacing w:val="-68"/>
        </w:rPr>
        <w:t> </w:t>
      </w:r>
      <w:r>
        <w:rPr/>
        <w:t>publique.</w:t>
      </w:r>
    </w:p>
    <w:p>
      <w:pPr>
        <w:pStyle w:val="BodyText"/>
        <w:spacing w:line="490" w:lineRule="exact" w:before="12"/>
        <w:ind w:left="162" w:right="2774"/>
      </w:pPr>
      <w:r>
        <w:rPr/>
        <w:t>(Ne pas</w:t>
      </w:r>
      <w:r>
        <w:rPr>
          <w:spacing w:val="1"/>
        </w:rPr>
        <w:t> </w:t>
      </w:r>
      <w:r>
        <w:rPr/>
        <w:t>compléter</w:t>
      </w:r>
      <w:r>
        <w:rPr>
          <w:spacing w:val="-5"/>
        </w:rPr>
        <w:t> </w:t>
      </w:r>
      <w:r>
        <w:rPr/>
        <w:t>dans</w:t>
      </w:r>
      <w:r>
        <w:rPr>
          <w:spacing w:val="-3"/>
        </w:rPr>
        <w:t> </w:t>
      </w:r>
      <w:r>
        <w:rPr/>
        <w:t>le cas</w:t>
      </w:r>
      <w:r>
        <w:rPr>
          <w:spacing w:val="1"/>
        </w:rPr>
        <w:t> </w:t>
      </w:r>
      <w:r>
        <w:rPr/>
        <w:t>d'un</w:t>
      </w:r>
      <w:r>
        <w:rPr>
          <w:spacing w:val="-2"/>
        </w:rPr>
        <w:t> </w:t>
      </w:r>
      <w:r>
        <w:rPr/>
        <w:t>dépôt</w:t>
      </w:r>
      <w:r>
        <w:rPr>
          <w:spacing w:val="-3"/>
        </w:rPr>
        <w:t> </w:t>
      </w:r>
      <w:r>
        <w:rPr/>
        <w:t>signé</w:t>
      </w:r>
      <w:r>
        <w:rPr>
          <w:spacing w:val="-10"/>
        </w:rPr>
        <w:t> </w:t>
      </w:r>
      <w:r>
        <w:rPr/>
        <w:t>électroniquement)</w:t>
      </w:r>
      <w:r>
        <w:rPr>
          <w:spacing w:val="-67"/>
        </w:rPr>
        <w:t> </w:t>
      </w:r>
      <w:r>
        <w:rPr/>
        <w:t>Fait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seul</w:t>
      </w:r>
      <w:r>
        <w:rPr>
          <w:spacing w:val="3"/>
        </w:rPr>
        <w:t> </w:t>
      </w:r>
      <w:r>
        <w:rPr/>
        <w:t>original</w:t>
      </w:r>
    </w:p>
    <w:p>
      <w:pPr>
        <w:pStyle w:val="BodyText"/>
        <w:spacing w:line="224" w:lineRule="exact"/>
        <w:ind w:left="1277" w:right="1317"/>
        <w:jc w:val="center"/>
      </w:pPr>
      <w:r>
        <w:rPr/>
        <w:t>A</w:t>
      </w:r>
      <w:r>
        <w:rPr>
          <w:spacing w:val="-17"/>
        </w:rPr>
        <w:t> </w:t>
      </w:r>
      <w:r>
        <w:rPr/>
        <w:t>.............................................</w:t>
      </w:r>
    </w:p>
    <w:p>
      <w:pPr>
        <w:pStyle w:val="BodyText"/>
        <w:spacing w:before="1"/>
        <w:ind w:left="1277" w:right="1317"/>
        <w:jc w:val="center"/>
      </w:pPr>
      <w:r>
        <w:rPr/>
        <w:t>Le</w:t>
      </w:r>
      <w:r>
        <w:rPr>
          <w:spacing w:val="-16"/>
        </w:rPr>
        <w:t> </w:t>
      </w:r>
      <w:r>
        <w:rPr/>
        <w:t>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92" w:right="1317"/>
        <w:jc w:val="center"/>
        <w:rPr>
          <w:sz w:val="10"/>
        </w:rPr>
      </w:pPr>
      <w:r>
        <w:rPr/>
        <w:t>Signature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candidat, du</w:t>
      </w:r>
      <w:r>
        <w:rPr>
          <w:spacing w:val="-3"/>
        </w:rPr>
        <w:t> </w:t>
      </w:r>
      <w:r>
        <w:rPr/>
        <w:t>mandataire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membres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groupement</w:t>
      </w:r>
      <w:r>
        <w:rPr>
          <w:spacing w:val="10"/>
        </w:rPr>
        <w:t> </w:t>
      </w:r>
      <w:r>
        <w:rPr>
          <w:position w:val="6"/>
          <w:sz w:val="10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spacing w:before="0"/>
        <w:ind w:left="16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ACCEPTATION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L'OFFRE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PAR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POUVOIR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ADJUDICATEUR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274"/>
      </w:tblGrid>
      <w:tr>
        <w:trPr>
          <w:trHeight w:val="544" w:hRule="atLeast"/>
        </w:trPr>
        <w:tc>
          <w:tcPr>
            <w:tcW w:w="4787" w:type="dxa"/>
          </w:tcPr>
          <w:p>
            <w:pPr>
              <w:pStyle w:val="TableParagraph"/>
              <w:spacing w:line="274" w:lineRule="exact"/>
              <w:ind w:left="1966" w:hanging="1767"/>
              <w:rPr>
                <w:rFonts w:ascii="Franklin Gothic Medium" w:hAnsi="Franklin Gothic Medium"/>
                <w:i/>
                <w:sz w:val="24"/>
              </w:rPr>
            </w:pPr>
            <w:r>
              <w:rPr>
                <w:rFonts w:ascii="Franklin Gothic Medium" w:hAnsi="Franklin Gothic Medium"/>
                <w:i/>
                <w:sz w:val="24"/>
              </w:rPr>
              <w:t>Est</w:t>
            </w:r>
            <w:r>
              <w:rPr>
                <w:rFonts w:ascii="Franklin Gothic Medium" w:hAnsi="Franklin Gothic Medium"/>
                <w:i/>
                <w:spacing w:val="-6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acceptée</w:t>
            </w:r>
            <w:r>
              <w:rPr>
                <w:rFonts w:ascii="Franklin Gothic Medium" w:hAnsi="Franklin Gothic Medium"/>
                <w:i/>
                <w:spacing w:val="-4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la</w:t>
            </w:r>
            <w:r>
              <w:rPr>
                <w:rFonts w:ascii="Franklin Gothic Medium" w:hAnsi="Franklin Gothic Medium"/>
                <w:i/>
                <w:spacing w:val="-5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présente</w:t>
            </w:r>
            <w:r>
              <w:rPr>
                <w:rFonts w:ascii="Franklin Gothic Medium" w:hAnsi="Franklin Gothic Medium"/>
                <w:i/>
                <w:spacing w:val="-4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offre</w:t>
            </w:r>
            <w:r>
              <w:rPr>
                <w:rFonts w:ascii="Franklin Gothic Medium" w:hAnsi="Franklin Gothic Medium"/>
                <w:i/>
                <w:spacing w:val="47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pour</w:t>
            </w:r>
            <w:r>
              <w:rPr>
                <w:rFonts w:ascii="Franklin Gothic Medium" w:hAnsi="Franklin Gothic Medium"/>
                <w:i/>
                <w:spacing w:val="-8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valoir</w:t>
            </w:r>
            <w:r>
              <w:rPr>
                <w:rFonts w:ascii="Franklin Gothic Medium" w:hAnsi="Franklin Gothic Medium"/>
                <w:i/>
                <w:spacing w:val="-57"/>
                <w:sz w:val="24"/>
              </w:rPr>
              <w:t> </w:t>
            </w:r>
            <w:r>
              <w:rPr>
                <w:rFonts w:ascii="Franklin Gothic Medium" w:hAnsi="Franklin Gothic Medium"/>
                <w:i/>
                <w:sz w:val="24"/>
              </w:rPr>
              <w:t>marché</w:t>
            </w:r>
          </w:p>
        </w:tc>
        <w:tc>
          <w:tcPr>
            <w:tcW w:w="4274" w:type="dxa"/>
          </w:tcPr>
          <w:p>
            <w:pPr>
              <w:pStyle w:val="TableParagraph"/>
              <w:spacing w:line="274" w:lineRule="exact"/>
              <w:ind w:left="1511" w:right="189" w:hanging="1230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Signature</w:t>
            </w:r>
            <w:r>
              <w:rPr>
                <w:rFonts w:ascii="Franklin Gothic Medium" w:hAnsi="Franklin Gothic Medium"/>
                <w:spacing w:val="-1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du</w:t>
            </w:r>
            <w:r>
              <w:rPr>
                <w:rFonts w:ascii="Franklin Gothic Medium" w:hAnsi="Franklin Gothic Medium"/>
                <w:spacing w:val="-10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représentant</w:t>
            </w:r>
            <w:r>
              <w:rPr>
                <w:rFonts w:ascii="Franklin Gothic Medium" w:hAnsi="Franklin Gothic Medium"/>
                <w:spacing w:val="-12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du</w:t>
            </w:r>
            <w:r>
              <w:rPr>
                <w:rFonts w:ascii="Franklin Gothic Medium" w:hAnsi="Franklin Gothic Medium"/>
                <w:spacing w:val="-10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pouvoir</w:t>
            </w:r>
            <w:r>
              <w:rPr>
                <w:rFonts w:ascii="Franklin Gothic Medium" w:hAnsi="Franklin Gothic Medium"/>
                <w:spacing w:val="-57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adjudicateur</w:t>
            </w:r>
          </w:p>
        </w:tc>
      </w:tr>
      <w:tr>
        <w:trPr>
          <w:trHeight w:val="267" w:hRule="atLeast"/>
        </w:trPr>
        <w:tc>
          <w:tcPr>
            <w:tcW w:w="4787" w:type="dxa"/>
          </w:tcPr>
          <w:p>
            <w:pPr>
              <w:pStyle w:val="TableParagraph"/>
              <w:spacing w:line="247" w:lineRule="exact"/>
              <w:ind w:left="953" w:right="1029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A</w:t>
            </w:r>
            <w:r>
              <w:rPr>
                <w:rFonts w:ascii="Franklin Gothic Medium"/>
                <w:spacing w:val="25"/>
                <w:sz w:val="24"/>
              </w:rPr>
              <w:t> </w:t>
            </w:r>
            <w:r>
              <w:rPr>
                <w:rFonts w:ascii="Franklin Gothic Medium"/>
                <w:sz w:val="24"/>
              </w:rPr>
              <w:t>..........................................</w:t>
            </w:r>
          </w:p>
        </w:tc>
        <w:tc>
          <w:tcPr>
            <w:tcW w:w="4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4787" w:type="dxa"/>
          </w:tcPr>
          <w:p>
            <w:pPr>
              <w:pStyle w:val="TableParagraph"/>
              <w:ind w:left="953" w:right="1029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Le</w:t>
            </w:r>
            <w:r>
              <w:rPr>
                <w:rFonts w:ascii="Franklin Gothic Medium"/>
                <w:spacing w:val="32"/>
                <w:sz w:val="24"/>
              </w:rPr>
              <w:t> </w:t>
            </w:r>
            <w:r>
              <w:rPr>
                <w:rFonts w:ascii="Franklin Gothic Medium"/>
                <w:sz w:val="24"/>
              </w:rPr>
              <w:t>..........................................</w:t>
            </w:r>
          </w:p>
        </w:tc>
        <w:tc>
          <w:tcPr>
            <w:tcW w:w="4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372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M.</w:t>
            </w:r>
            <w:r>
              <w:rPr>
                <w:rFonts w:ascii="Franklin Gothic Medium"/>
                <w:spacing w:val="-2"/>
                <w:sz w:val="24"/>
              </w:rPr>
              <w:t> </w:t>
            </w:r>
            <w:r>
              <w:rPr>
                <w:rFonts w:ascii="Franklin Gothic Medium"/>
                <w:sz w:val="24"/>
              </w:rPr>
              <w:t>LE</w:t>
            </w:r>
            <w:r>
              <w:rPr>
                <w:rFonts w:ascii="Franklin Gothic Medium"/>
                <w:spacing w:val="-6"/>
                <w:sz w:val="24"/>
              </w:rPr>
              <w:t> </w:t>
            </w:r>
            <w:r>
              <w:rPr>
                <w:rFonts w:ascii="Franklin Gothic Medium"/>
                <w:sz w:val="24"/>
              </w:rPr>
              <w:t>MAIRE</w:t>
            </w:r>
          </w:p>
        </w:tc>
      </w:tr>
    </w:tbl>
    <w:p>
      <w:pPr>
        <w:spacing w:after="0" w:line="252" w:lineRule="exact"/>
        <w:rPr>
          <w:rFonts w:ascii="Franklin Gothic Medium"/>
          <w:sz w:val="24"/>
        </w:rPr>
        <w:sectPr>
          <w:pgSz w:w="11900" w:h="16840"/>
          <w:pgMar w:header="0" w:footer="1169" w:top="1520" w:bottom="1360" w:left="980" w:right="9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01"/>
        <w:ind w:left="16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NANTISSEMENT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OU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CESSION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CREANCES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2" w:lineRule="auto"/>
        <w:ind w:left="162"/>
      </w:pPr>
      <w:r>
        <w:rPr/>
        <w:t>Copie</w:t>
      </w:r>
      <w:r>
        <w:rPr>
          <w:spacing w:val="32"/>
        </w:rPr>
        <w:t> </w:t>
      </w:r>
      <w:r>
        <w:rPr/>
        <w:t>délivrée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unique</w:t>
      </w:r>
      <w:r>
        <w:rPr>
          <w:spacing w:val="28"/>
        </w:rPr>
        <w:t> </w:t>
      </w:r>
      <w:r>
        <w:rPr/>
        <w:t>exemplaire</w:t>
      </w:r>
      <w:r>
        <w:rPr>
          <w:spacing w:val="28"/>
        </w:rPr>
        <w:t> </w:t>
      </w:r>
      <w:r>
        <w:rPr/>
        <w:t>pour</w:t>
      </w:r>
      <w:r>
        <w:rPr>
          <w:spacing w:val="28"/>
        </w:rPr>
        <w:t> </w:t>
      </w:r>
      <w:r>
        <w:rPr/>
        <w:t>être</w:t>
      </w:r>
      <w:r>
        <w:rPr>
          <w:spacing w:val="28"/>
        </w:rPr>
        <w:t> </w:t>
      </w:r>
      <w:r>
        <w:rPr/>
        <w:t>remise</w:t>
      </w:r>
      <w:r>
        <w:rPr>
          <w:spacing w:val="33"/>
        </w:rPr>
        <w:t> </w:t>
      </w:r>
      <w:r>
        <w:rPr/>
        <w:t>à</w:t>
      </w:r>
      <w:r>
        <w:rPr>
          <w:spacing w:val="26"/>
        </w:rPr>
        <w:t> </w:t>
      </w:r>
      <w:r>
        <w:rPr/>
        <w:t>l'établissement</w:t>
      </w:r>
      <w:r>
        <w:rPr>
          <w:spacing w:val="35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</w:t>
      </w:r>
      <w:r>
        <w:rPr>
          <w:spacing w:val="30"/>
        </w:rPr>
        <w:t> </w:t>
      </w:r>
      <w:r>
        <w:rPr/>
        <w:t>en</w:t>
      </w:r>
      <w:r>
        <w:rPr>
          <w:spacing w:val="34"/>
        </w:rPr>
        <w:t> </w:t>
      </w:r>
      <w:r>
        <w:rPr/>
        <w:t>cas</w:t>
      </w:r>
      <w:r>
        <w:rPr>
          <w:spacing w:val="33"/>
        </w:rPr>
        <w:t> </w:t>
      </w:r>
      <w:r>
        <w:rPr/>
        <w:t>de</w:t>
      </w:r>
      <w:r>
        <w:rPr>
          <w:spacing w:val="-67"/>
        </w:rPr>
        <w:t> </w:t>
      </w:r>
      <w:r>
        <w:rPr/>
        <w:t>cession</w:t>
      </w:r>
      <w:r>
        <w:rPr>
          <w:spacing w:val="2"/>
        </w:rPr>
        <w:t> </w:t>
      </w:r>
      <w:r>
        <w:rPr/>
        <w:t>ou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nantissement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créance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:</w:t>
      </w:r>
    </w:p>
    <w:p>
      <w:pPr>
        <w:spacing w:after="0" w:line="242" w:lineRule="auto"/>
        <w:sectPr>
          <w:pgSz w:w="11900" w:h="16840"/>
          <w:pgMar w:header="0" w:footer="1169" w:top="1580" w:bottom="1360" w:left="980" w:right="960"/>
        </w:sectPr>
      </w:pPr>
    </w:p>
    <w:p>
      <w:pPr>
        <w:pStyle w:val="BodyText"/>
        <w:spacing w:line="242" w:lineRule="exact" w:before="75"/>
        <w:ind w:left="59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725423</wp:posOffset>
            </wp:positionH>
            <wp:positionV relativeFrom="paragraph">
              <wp:posOffset>74469</wp:posOffset>
            </wp:positionV>
            <wp:extent cx="150876" cy="152400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2"/>
        </w:rPr>
        <w:t> </w:t>
      </w:r>
      <w:r>
        <w:rPr/>
        <w:t>totalité du</w:t>
      </w:r>
      <w:r>
        <w:rPr>
          <w:spacing w:val="1"/>
        </w:rPr>
        <w:t> </w:t>
      </w:r>
      <w:r>
        <w:rPr/>
        <w:t>marché</w:t>
      </w:r>
      <w:r>
        <w:rPr>
          <w:spacing w:val="-1"/>
        </w:rPr>
        <w:t> </w:t>
      </w:r>
      <w:r>
        <w:rPr/>
        <w:t>dont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montant</w:t>
      </w:r>
      <w:r>
        <w:rPr>
          <w:spacing w:val="-3"/>
        </w:rPr>
        <w:t> </w:t>
      </w:r>
      <w:r>
        <w:rPr/>
        <w:t>est</w:t>
      </w:r>
      <w:r>
        <w:rPr>
          <w:spacing w:val="1"/>
        </w:rPr>
        <w:t> </w:t>
      </w:r>
      <w:r>
        <w:rPr/>
        <w:t>de (indiquer</w:t>
      </w:r>
      <w:r>
        <w:rPr>
          <w:spacing w:val="-1"/>
        </w:rPr>
        <w:t> </w:t>
      </w:r>
      <w:r>
        <w:rPr/>
        <w:t>le montant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chiffres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lettres)</w:t>
      </w:r>
    </w:p>
    <w:p>
      <w:pPr>
        <w:pStyle w:val="BodyText"/>
        <w:spacing w:line="242" w:lineRule="exact"/>
        <w:ind w:left="599"/>
      </w:pPr>
      <w:r>
        <w:rPr>
          <w:w w:val="100"/>
        </w:rPr>
        <w:t>:</w:t>
      </w:r>
    </w:p>
    <w:p>
      <w:pPr>
        <w:pStyle w:val="BodyText"/>
        <w:spacing w:line="242" w:lineRule="exact" w:before="2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</w:p>
    <w:p>
      <w:pPr>
        <w:pStyle w:val="BodyText"/>
        <w:spacing w:line="242" w:lineRule="exact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</w:p>
    <w:p>
      <w:pPr>
        <w:pStyle w:val="BodyText"/>
        <w:spacing w:before="10"/>
      </w:pPr>
    </w:p>
    <w:p>
      <w:pPr>
        <w:pStyle w:val="BodyText"/>
        <w:spacing w:line="237" w:lineRule="auto" w:before="1"/>
        <w:ind w:left="59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725423</wp:posOffset>
            </wp:positionH>
            <wp:positionV relativeFrom="paragraph">
              <wp:posOffset>26964</wp:posOffset>
            </wp:positionV>
            <wp:extent cx="150876" cy="151257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36"/>
        </w:rPr>
        <w:t> </w:t>
      </w:r>
      <w:r>
        <w:rPr/>
        <w:t>totalité</w:t>
      </w:r>
      <w:r>
        <w:rPr>
          <w:spacing w:val="32"/>
        </w:rPr>
        <w:t> </w:t>
      </w:r>
      <w:r>
        <w:rPr/>
        <w:t>du</w:t>
      </w:r>
      <w:r>
        <w:rPr>
          <w:spacing w:val="34"/>
        </w:rPr>
        <w:t> </w:t>
      </w:r>
      <w:r>
        <w:rPr/>
        <w:t>bon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commande</w:t>
      </w:r>
      <w:r>
        <w:rPr>
          <w:spacing w:val="33"/>
        </w:rPr>
        <w:t> </w:t>
      </w:r>
      <w:r>
        <w:rPr/>
        <w:t>n°</w:t>
      </w:r>
      <w:r>
        <w:rPr>
          <w:spacing w:val="38"/>
        </w:rPr>
        <w:t> </w:t>
      </w:r>
      <w:r>
        <w:rPr/>
        <w:t>........</w:t>
      </w:r>
      <w:r>
        <w:rPr>
          <w:spacing w:val="41"/>
        </w:rPr>
        <w:t> </w:t>
      </w:r>
      <w:r>
        <w:rPr/>
        <w:t>afférent</w:t>
      </w:r>
      <w:r>
        <w:rPr>
          <w:spacing w:val="35"/>
        </w:rPr>
        <w:t> </w:t>
      </w:r>
      <w:r>
        <w:rPr/>
        <w:t>au</w:t>
      </w:r>
      <w:r>
        <w:rPr>
          <w:spacing w:val="30"/>
        </w:rPr>
        <w:t> </w:t>
      </w:r>
      <w:r>
        <w:rPr/>
        <w:t>marché</w:t>
      </w:r>
      <w:r>
        <w:rPr>
          <w:spacing w:val="32"/>
        </w:rPr>
        <w:t> </w:t>
      </w:r>
      <w:r>
        <w:rPr/>
        <w:t>(indiquer</w:t>
      </w:r>
      <w:r>
        <w:rPr>
          <w:spacing w:val="33"/>
        </w:rPr>
        <w:t> </w:t>
      </w:r>
      <w:r>
        <w:rPr/>
        <w:t>le</w:t>
      </w:r>
      <w:r>
        <w:rPr>
          <w:spacing w:val="32"/>
        </w:rPr>
        <w:t> </w:t>
      </w:r>
      <w:r>
        <w:rPr/>
        <w:t>montant</w:t>
      </w:r>
      <w:r>
        <w:rPr>
          <w:spacing w:val="34"/>
        </w:rPr>
        <w:t> </w:t>
      </w:r>
      <w:r>
        <w:rPr/>
        <w:t>en</w:t>
      </w:r>
      <w:r>
        <w:rPr>
          <w:spacing w:val="-67"/>
        </w:rPr>
        <w:t> </w:t>
      </w:r>
      <w:r>
        <w:rPr/>
        <w:t>chiffres</w:t>
      </w:r>
      <w:r>
        <w:rPr>
          <w:spacing w:val="1"/>
        </w:rPr>
        <w:t> </w:t>
      </w:r>
      <w:r>
        <w:rPr/>
        <w:t>et</w:t>
      </w:r>
      <w:r>
        <w:rPr>
          <w:spacing w:val="-3"/>
        </w:rPr>
        <w:t> </w:t>
      </w:r>
      <w:r>
        <w:rPr/>
        <w:t>lettres)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2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0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59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725423</wp:posOffset>
            </wp:positionH>
            <wp:positionV relativeFrom="paragraph">
              <wp:posOffset>28748</wp:posOffset>
            </wp:positionV>
            <wp:extent cx="150876" cy="152400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34"/>
        </w:rPr>
        <w:t> </w:t>
      </w:r>
      <w:r>
        <w:rPr/>
        <w:t>partie</w:t>
      </w:r>
      <w:r>
        <w:rPr>
          <w:spacing w:val="36"/>
        </w:rPr>
        <w:t> </w:t>
      </w:r>
      <w:r>
        <w:rPr/>
        <w:t>des</w:t>
      </w:r>
      <w:r>
        <w:rPr>
          <w:spacing w:val="36"/>
        </w:rPr>
        <w:t> </w:t>
      </w:r>
      <w:r>
        <w:rPr/>
        <w:t>prestations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le</w:t>
      </w:r>
      <w:r>
        <w:rPr>
          <w:spacing w:val="31"/>
        </w:rPr>
        <w:t> </w:t>
      </w:r>
      <w:r>
        <w:rPr/>
        <w:t>titulaire</w:t>
      </w:r>
      <w:r>
        <w:rPr>
          <w:spacing w:val="31"/>
        </w:rPr>
        <w:t> </w:t>
      </w:r>
      <w:r>
        <w:rPr/>
        <w:t>n'envisage</w:t>
      </w:r>
      <w:r>
        <w:rPr>
          <w:spacing w:val="35"/>
        </w:rPr>
        <w:t> </w:t>
      </w:r>
      <w:r>
        <w:rPr/>
        <w:t>pas</w:t>
      </w:r>
      <w:r>
        <w:rPr>
          <w:spacing w:val="36"/>
        </w:rPr>
        <w:t> </w:t>
      </w:r>
      <w:r>
        <w:rPr/>
        <w:t>de</w:t>
      </w:r>
      <w:r>
        <w:rPr>
          <w:spacing w:val="31"/>
        </w:rPr>
        <w:t> </w:t>
      </w:r>
      <w:r>
        <w:rPr/>
        <w:t>confier</w:t>
      </w:r>
      <w:r>
        <w:rPr>
          <w:spacing w:val="36"/>
        </w:rPr>
        <w:t> </w:t>
      </w:r>
      <w:r>
        <w:rPr/>
        <w:t>à</w:t>
      </w:r>
      <w:r>
        <w:rPr>
          <w:spacing w:val="34"/>
        </w:rPr>
        <w:t> </w:t>
      </w:r>
      <w:r>
        <w:rPr/>
        <w:t>des</w:t>
      </w:r>
      <w:r>
        <w:rPr>
          <w:spacing w:val="36"/>
        </w:rPr>
        <w:t> </w:t>
      </w:r>
      <w:r>
        <w:rPr/>
        <w:t>sous-traitants</w:t>
      </w:r>
      <w:r>
        <w:rPr>
          <w:spacing w:val="-67"/>
        </w:rPr>
        <w:t> </w:t>
      </w:r>
      <w:r>
        <w:rPr/>
        <w:t>bénéficiant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paiement</w:t>
      </w:r>
      <w:r>
        <w:rPr>
          <w:spacing w:val="3"/>
        </w:rPr>
        <w:t> </w:t>
      </w:r>
      <w:r>
        <w:rPr/>
        <w:t>direct,</w:t>
      </w:r>
      <w:r>
        <w:rPr>
          <w:spacing w:val="-6"/>
        </w:rPr>
        <w:t> </w:t>
      </w:r>
      <w:r>
        <w:rPr/>
        <w:t>est</w:t>
      </w:r>
      <w:r>
        <w:rPr>
          <w:spacing w:val="3"/>
        </w:rPr>
        <w:t> </w:t>
      </w:r>
      <w:r>
        <w:rPr/>
        <w:t>évaluée à</w:t>
      </w:r>
      <w:r>
        <w:rPr>
          <w:spacing w:val="-6"/>
        </w:rPr>
        <w:t> </w:t>
      </w:r>
      <w:r>
        <w:rPr/>
        <w:t>(indiquer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chiffres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lettres)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237" w:lineRule="exact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9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2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61" w:lineRule="exact" w:before="102"/>
        <w:ind w:left="162"/>
      </w:pPr>
      <w:r>
        <w:rPr>
          <w:position w:val="-7"/>
        </w:rPr>
        <w:drawing>
          <wp:inline distT="0" distB="0" distL="0" distR="0">
            <wp:extent cx="150876" cy="152019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prestations</w:t>
      </w:r>
      <w:r>
        <w:rPr>
          <w:spacing w:val="-3"/>
        </w:rPr>
        <w:t> </w:t>
      </w:r>
      <w:r>
        <w:rPr/>
        <w:t>évaluée</w:t>
      </w:r>
      <w:r>
        <w:rPr>
          <w:spacing w:val="-5"/>
        </w:rPr>
        <w:t> </w:t>
      </w:r>
      <w:r>
        <w:rPr/>
        <w:t>à (indiquer</w:t>
      </w:r>
      <w:r>
        <w:rPr>
          <w:spacing w:val="-5"/>
        </w:rPr>
        <w:t> </w:t>
      </w:r>
      <w:r>
        <w:rPr/>
        <w:t>le</w:t>
      </w:r>
      <w:r>
        <w:rPr>
          <w:spacing w:val="-9"/>
        </w:rPr>
        <w:t> </w:t>
      </w:r>
      <w:r>
        <w:rPr/>
        <w:t>montant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chiffres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lettres)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222" w:lineRule="exact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1"/>
        <w:ind w:left="599"/>
      </w:pP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</w:p>
    <w:p>
      <w:pPr>
        <w:pStyle w:val="BodyText"/>
        <w:tabs>
          <w:tab w:pos="6350" w:val="left" w:leader="dot"/>
        </w:tabs>
        <w:spacing w:before="22"/>
        <w:ind w:left="162"/>
      </w:pPr>
      <w:r>
        <w:rPr/>
        <w:pict>
          <v:group style="position:absolute;margin-left:57.119999pt;margin-top:14.923689pt;width:11.9pt;height:25.8pt;mso-position-horizontal-relative:page;mso-position-vertical-relative:paragraph;z-index:15732736" coordorigin="1142,298" coordsize="238,516">
            <v:shape style="position:absolute;left:1142;top:298;width:238;height:240" type="#_x0000_t75" stroked="false">
              <v:imagedata r:id="rId7" o:title=""/>
            </v:shape>
            <v:shape style="position:absolute;left:1142;top:574;width:238;height:240" type="#_x0000_t75" stroked="false">
              <v:imagedata r:id="rId7" o:title=""/>
            </v:shape>
            <w10:wrap type="none"/>
          </v:group>
        </w:pict>
      </w:r>
      <w:r>
        <w:rPr/>
        <w:t>et</w:t>
      </w:r>
      <w:r>
        <w:rPr>
          <w:spacing w:val="2"/>
        </w:rPr>
        <w:t> </w:t>
      </w:r>
      <w:r>
        <w:rPr/>
        <w:t>devant</w:t>
      </w:r>
      <w:r>
        <w:rPr>
          <w:spacing w:val="3"/>
        </w:rPr>
        <w:t> </w:t>
      </w:r>
      <w:r>
        <w:rPr/>
        <w:t>être</w:t>
      </w:r>
      <w:r>
        <w:rPr>
          <w:spacing w:val="-4"/>
        </w:rPr>
        <w:t> </w:t>
      </w:r>
      <w:r>
        <w:rPr/>
        <w:t>exécutée</w:t>
      </w:r>
      <w:r>
        <w:rPr>
          <w:spacing w:val="-5"/>
        </w:rPr>
        <w:t> </w:t>
      </w:r>
      <w:r>
        <w:rPr/>
        <w:t>par</w:t>
      </w:r>
      <w:r>
        <w:rPr>
          <w:spacing w:val="1"/>
        </w:rPr>
        <w:t> </w:t>
      </w:r>
      <w:r>
        <w:rPr/>
        <w:t>:</w:t>
        <w:tab/>
        <w:t>en</w:t>
      </w:r>
      <w:r>
        <w:rPr>
          <w:spacing w:val="1"/>
        </w:rPr>
        <w:t> </w:t>
      </w:r>
      <w:r>
        <w:rPr/>
        <w:t>qualité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:</w:t>
      </w: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0"/>
      </w:tblGrid>
      <w:tr>
        <w:trPr>
          <w:trHeight w:val="259" w:hRule="atLeast"/>
        </w:trPr>
        <w:tc>
          <w:tcPr>
            <w:tcW w:w="4300" w:type="dxa"/>
          </w:tcPr>
          <w:p>
            <w:pPr>
              <w:pStyle w:val="TableParagraph"/>
              <w:spacing w:line="238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membre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d'un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d'entreprise</w:t>
            </w:r>
          </w:p>
        </w:tc>
      </w:tr>
      <w:tr>
        <w:trPr>
          <w:trHeight w:val="259" w:hRule="atLeast"/>
        </w:trPr>
        <w:tc>
          <w:tcPr>
            <w:tcW w:w="4300" w:type="dxa"/>
          </w:tcPr>
          <w:p>
            <w:pPr>
              <w:pStyle w:val="TableParagraph"/>
              <w:spacing w:line="223" w:lineRule="exact" w:before="16"/>
              <w:ind w:left="200"/>
              <w:rPr>
                <w:sz w:val="20"/>
              </w:rPr>
            </w:pPr>
            <w:r>
              <w:rPr>
                <w:sz w:val="20"/>
              </w:rPr>
              <w:t>sous-traitant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exact"/>
        <w:ind w:left="3257" w:right="3286"/>
        <w:jc w:val="center"/>
      </w:pPr>
      <w:r>
        <w:rPr/>
        <w:t>A</w:t>
      </w:r>
      <w:r>
        <w:rPr>
          <w:spacing w:val="2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2" w:lineRule="exact"/>
        <w:ind w:left="3257" w:right="3291"/>
        <w:jc w:val="center"/>
      </w:pPr>
      <w:r>
        <w:rPr/>
        <w:t>Le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 .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91" w:right="1317" w:firstLine="0"/>
        <w:jc w:val="center"/>
        <w:rPr>
          <w:sz w:val="10"/>
        </w:rPr>
      </w:pPr>
      <w:r>
        <w:rPr>
          <w:b/>
          <w:sz w:val="20"/>
        </w:rPr>
        <w:t>Signature</w:t>
      </w:r>
      <w:r>
        <w:rPr>
          <w:b/>
          <w:spacing w:val="1"/>
          <w:sz w:val="20"/>
        </w:rPr>
        <w:t> </w:t>
      </w:r>
      <w:r>
        <w:rPr>
          <w:position w:val="6"/>
          <w:sz w:val="10"/>
        </w:rPr>
        <w:t>1</w:t>
      </w:r>
    </w:p>
    <w:p>
      <w:pPr>
        <w:spacing w:after="0"/>
        <w:jc w:val="center"/>
        <w:rPr>
          <w:sz w:val="10"/>
        </w:rPr>
        <w:sectPr>
          <w:pgSz w:w="11900" w:h="16840"/>
          <w:pgMar w:header="0" w:footer="1169" w:top="1280" w:bottom="1360" w:left="980" w:right="96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Heading1"/>
      </w:pPr>
      <w:bookmarkStart w:name="_TOC_250000" w:id="13"/>
      <w:r>
        <w:rPr/>
        <w:t>ANNEXE</w:t>
      </w:r>
      <w:r>
        <w:rPr>
          <w:spacing w:val="1"/>
        </w:rPr>
        <w:t> </w:t>
      </w:r>
      <w:r>
        <w:rPr/>
        <w:t>N°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6"/>
        </w:rPr>
        <w:t> </w:t>
      </w:r>
      <w:r>
        <w:rPr/>
        <w:t>DÉSIGNATION DES</w:t>
      </w:r>
      <w:r>
        <w:rPr>
          <w:spacing w:val="-6"/>
        </w:rPr>
        <w:t> </w:t>
      </w:r>
      <w:r>
        <w:rPr/>
        <w:t>CO-TRAITANTS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RÉPARTITION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bookmarkEnd w:id="13"/>
      <w:r>
        <w:rPr/>
        <w:t>PRESTATIONS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2"/>
        <w:gridCol w:w="4058"/>
        <w:gridCol w:w="1801"/>
        <w:gridCol w:w="903"/>
        <w:gridCol w:w="1801"/>
      </w:tblGrid>
      <w:tr>
        <w:trPr>
          <w:trHeight w:val="628" w:hRule="atLeast"/>
        </w:trPr>
        <w:tc>
          <w:tcPr>
            <w:tcW w:w="6002" w:type="dxa"/>
            <w:shd w:val="clear" w:color="auto" w:fill="CCCCCC"/>
          </w:tcPr>
          <w:p>
            <w:pPr>
              <w:pStyle w:val="TableParagraph"/>
              <w:spacing w:before="178"/>
              <w:ind w:left="1654"/>
              <w:rPr>
                <w:sz w:val="20"/>
              </w:rPr>
            </w:pPr>
            <w:r>
              <w:rPr>
                <w:sz w:val="20"/>
              </w:rPr>
              <w:t>Désignation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l'entreprise</w:t>
            </w:r>
          </w:p>
        </w:tc>
        <w:tc>
          <w:tcPr>
            <w:tcW w:w="4058" w:type="dxa"/>
            <w:shd w:val="clear" w:color="auto" w:fill="CCCCCC"/>
          </w:tcPr>
          <w:p>
            <w:pPr>
              <w:pStyle w:val="TableParagraph"/>
              <w:spacing w:before="178"/>
              <w:ind w:left="853" w:right="848"/>
              <w:jc w:val="center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concernées</w:t>
            </w:r>
          </w:p>
        </w:tc>
        <w:tc>
          <w:tcPr>
            <w:tcW w:w="1801" w:type="dxa"/>
            <w:shd w:val="clear" w:color="auto" w:fill="CCCCCC"/>
          </w:tcPr>
          <w:p>
            <w:pPr>
              <w:pStyle w:val="TableParagraph"/>
              <w:spacing w:before="178"/>
              <w:ind w:left="313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HT</w:t>
            </w:r>
          </w:p>
        </w:tc>
        <w:tc>
          <w:tcPr>
            <w:tcW w:w="903" w:type="dxa"/>
            <w:shd w:val="clear" w:color="auto" w:fill="CCCCCC"/>
          </w:tcPr>
          <w:p>
            <w:pPr>
              <w:pStyle w:val="TableParagraph"/>
              <w:spacing w:line="308" w:lineRule="exact"/>
              <w:ind w:left="245" w:right="188" w:hanging="44"/>
              <w:rPr>
                <w:sz w:val="20"/>
              </w:rPr>
            </w:pPr>
            <w:r>
              <w:rPr>
                <w:sz w:val="20"/>
              </w:rPr>
              <w:t>Taux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TVA</w:t>
            </w:r>
          </w:p>
        </w:tc>
        <w:tc>
          <w:tcPr>
            <w:tcW w:w="1801" w:type="dxa"/>
            <w:shd w:val="clear" w:color="auto" w:fill="CCCCCC"/>
          </w:tcPr>
          <w:p>
            <w:pPr>
              <w:pStyle w:val="TableParagraph"/>
              <w:spacing w:before="178"/>
              <w:ind w:left="259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TTC</w:t>
            </w:r>
          </w:p>
        </w:tc>
      </w:tr>
      <w:tr>
        <w:trPr>
          <w:trHeight w:val="1286" w:hRule="atLeast"/>
        </w:trPr>
        <w:tc>
          <w:tcPr>
            <w:tcW w:w="6002" w:type="dxa"/>
          </w:tcPr>
          <w:p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z w:val="20"/>
              </w:rPr>
              <w:t>Dénomination sociale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2" w:lineRule="exact" w:before="2"/>
              <w:ind w:left="83"/>
              <w:rPr>
                <w:sz w:val="20"/>
              </w:rPr>
            </w:pPr>
            <w:r>
              <w:rPr>
                <w:sz w:val="20"/>
              </w:rPr>
              <w:t>SIRET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………………………….….Code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APE…………</w:t>
            </w:r>
          </w:p>
          <w:p>
            <w:pPr>
              <w:pStyle w:val="TableParagraph"/>
              <w:ind w:left="83" w:right="2899"/>
              <w:rPr>
                <w:sz w:val="20"/>
              </w:rPr>
            </w:pPr>
            <w:r>
              <w:rPr>
                <w:sz w:val="20"/>
              </w:rPr>
              <w:t>N° TVA intracommunautaire :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1" w:hRule="atLeast"/>
        </w:trPr>
        <w:tc>
          <w:tcPr>
            <w:tcW w:w="6002" w:type="dxa"/>
          </w:tcPr>
          <w:p>
            <w:pPr>
              <w:pStyle w:val="TableParagraph"/>
              <w:spacing w:line="233" w:lineRule="exact"/>
              <w:ind w:left="83"/>
              <w:rPr>
                <w:sz w:val="20"/>
              </w:rPr>
            </w:pPr>
            <w:r>
              <w:rPr>
                <w:sz w:val="20"/>
              </w:rPr>
              <w:t>Dénomination sociale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2" w:lineRule="exact"/>
              <w:ind w:left="83"/>
              <w:rPr>
                <w:sz w:val="20"/>
              </w:rPr>
            </w:pPr>
            <w:r>
              <w:rPr>
                <w:sz w:val="20"/>
              </w:rPr>
              <w:t>SIRET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………………………….….Code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APE…………</w:t>
            </w:r>
          </w:p>
          <w:p>
            <w:pPr>
              <w:pStyle w:val="TableParagraph"/>
              <w:spacing w:before="1"/>
              <w:ind w:left="83" w:right="2899"/>
              <w:rPr>
                <w:sz w:val="20"/>
              </w:rPr>
            </w:pPr>
            <w:r>
              <w:rPr>
                <w:sz w:val="20"/>
              </w:rPr>
              <w:t>N° TVA intracommunautaire :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6002" w:type="dxa"/>
          </w:tcPr>
          <w:p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z w:val="20"/>
              </w:rPr>
              <w:t>Dénomination sociale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SIRET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………………………….….Code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APE…………</w:t>
            </w:r>
          </w:p>
          <w:p>
            <w:pPr>
              <w:pStyle w:val="TableParagraph"/>
              <w:spacing w:line="237" w:lineRule="auto" w:before="4"/>
              <w:ind w:left="83" w:right="2899"/>
              <w:rPr>
                <w:sz w:val="20"/>
              </w:rPr>
            </w:pPr>
            <w:r>
              <w:rPr>
                <w:sz w:val="20"/>
              </w:rPr>
              <w:t>N° TVA intracommunautaire :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6002" w:type="dxa"/>
          </w:tcPr>
          <w:p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z w:val="20"/>
              </w:rPr>
              <w:t>Dénomination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2" w:lineRule="exact" w:before="2"/>
              <w:ind w:left="83"/>
              <w:rPr>
                <w:sz w:val="20"/>
              </w:rPr>
            </w:pPr>
            <w:r>
              <w:rPr>
                <w:sz w:val="20"/>
              </w:rPr>
              <w:t>SIRET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………………………….….Code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APE…………</w:t>
            </w:r>
          </w:p>
          <w:p>
            <w:pPr>
              <w:pStyle w:val="TableParagraph"/>
              <w:ind w:left="83" w:right="2899"/>
              <w:rPr>
                <w:sz w:val="20"/>
              </w:rPr>
            </w:pPr>
            <w:r>
              <w:rPr>
                <w:sz w:val="20"/>
              </w:rPr>
              <w:t>N° TVA intracommunautaire :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6002" w:type="dxa"/>
          </w:tcPr>
          <w:p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z w:val="20"/>
              </w:rPr>
              <w:t>Dénomination sociale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2" w:lineRule="exact" w:before="2"/>
              <w:ind w:left="83"/>
              <w:rPr>
                <w:sz w:val="20"/>
              </w:rPr>
            </w:pPr>
            <w:r>
              <w:rPr>
                <w:sz w:val="20"/>
              </w:rPr>
              <w:t>SIRET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………………………….….Code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APE…………</w:t>
            </w:r>
          </w:p>
          <w:p>
            <w:pPr>
              <w:pStyle w:val="TableParagraph"/>
              <w:ind w:left="83" w:right="2899"/>
              <w:rPr>
                <w:sz w:val="20"/>
              </w:rPr>
            </w:pPr>
            <w:r>
              <w:rPr>
                <w:sz w:val="20"/>
              </w:rPr>
              <w:t>N° TVA intracommunautaire :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178"/>
              <w:ind w:left="853" w:right="842"/>
              <w:jc w:val="center"/>
              <w:rPr>
                <w:sz w:val="20"/>
              </w:rPr>
            </w:pPr>
            <w:r>
              <w:rPr>
                <w:sz w:val="20"/>
              </w:rPr>
              <w:t>Totaux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8"/>
      <w:pgSz w:w="16840" w:h="11900" w:orient="landscape"/>
      <w:pgMar w:footer="1251" w:header="0" w:top="1100" w:bottom="144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144001pt;margin-top:772.447021pt;width:76.5pt;height:13.1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Consultation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n°: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869995pt;margin-top:772.447021pt;width:73.650pt;height:13.1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sur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144001pt;margin-top:521.401855pt;width:84.75pt;height:14.3pt;mso-position-horizontal-relative:page;mso-position-vertical-relative:page;z-index:-1620787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/>
                  <w:t>Consultation</w:t>
                </w:r>
                <w:r>
                  <w:rPr>
                    <w:spacing w:val="-1"/>
                  </w:rPr>
                  <w:t> </w:t>
                </w:r>
                <w:r>
                  <w:rPr/>
                  <w:t>n°:</w:t>
                </w:r>
              </w:p>
            </w:txbxContent>
          </v:textbox>
          <w10:wrap type="none"/>
        </v:shape>
      </w:pict>
    </w:r>
    <w:r>
      <w:rPr/>
      <w:pict>
        <v:shape style="position:absolute;margin-left:708.150024pt;margin-top:521.401855pt;width:78.350pt;height:14.3pt;mso-position-horizontal-relative:page;mso-position-vertical-relative:page;z-index:-1620736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/>
                  <w:t>Page</w:t>
                </w:r>
                <w:r>
                  <w:rPr>
                    <w:spacing w:val="3"/>
                  </w:rPr>
                  <w:t> </w:t>
                </w:r>
                <w:r>
                  <w:rPr/>
                  <w:t>11</w:t>
                </w:r>
                <w:r>
                  <w:rPr>
                    <w:spacing w:val="-1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82" w:hanging="360"/>
      </w:pPr>
      <w:rPr>
        <w:rFonts w:hint="default" w:ascii="Franklin Gothic Medium" w:hAnsi="Franklin Gothic Medium" w:eastAsia="Franklin Gothic Medium" w:cs="Franklin Gothic Medium"/>
        <w:w w:val="103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87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1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3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43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17" w:hanging="255"/>
        <w:jc w:val="left"/>
      </w:pPr>
      <w:rPr>
        <w:rFonts w:hint="default" w:ascii="Verdana" w:hAnsi="Verdana" w:eastAsia="Verdana" w:cs="Verdana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5" w:hanging="51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9" w:hanging="51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9" w:hanging="51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59" w:hanging="51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59" w:hanging="51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9" w:hanging="51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59" w:hanging="51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59" w:hanging="51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2" w:hanging="240"/>
        <w:jc w:val="left"/>
      </w:pPr>
      <w:rPr>
        <w:rFonts w:hint="default" w:ascii="Verdana" w:hAnsi="Verdana" w:eastAsia="Verdana" w:cs="Verdana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82" w:hanging="480"/>
        <w:jc w:val="left"/>
      </w:pPr>
      <w:rPr>
        <w:rFonts w:hint="default" w:ascii="Verdana" w:hAnsi="Verdana" w:eastAsia="Verdana" w:cs="Verdana"/>
        <w:spacing w:val="-1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88" w:hanging="4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97" w:hanging="4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06" w:hanging="4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15" w:hanging="4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24" w:hanging="4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32" w:hanging="4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41" w:hanging="48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line="293" w:lineRule="exact"/>
      <w:ind w:left="402" w:hanging="241"/>
    </w:pPr>
    <w:rPr>
      <w:rFonts w:ascii="Verdana" w:hAnsi="Verdana" w:eastAsia="Verdana" w:cs="Verdana"/>
      <w:sz w:val="24"/>
      <w:szCs w:val="24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line="293" w:lineRule="exact"/>
      <w:ind w:left="882" w:hanging="481"/>
    </w:pPr>
    <w:rPr>
      <w:rFonts w:ascii="Verdana" w:hAnsi="Verdana" w:eastAsia="Verdana" w:cs="Verdana"/>
      <w:sz w:val="24"/>
      <w:szCs w:val="24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530"/>
      <w:outlineLvl w:val="1"/>
    </w:pPr>
    <w:rPr>
      <w:rFonts w:ascii="Verdana" w:hAnsi="Verdana" w:eastAsia="Verdana" w:cs="Verdana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17" w:hanging="256"/>
      <w:outlineLvl w:val="2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292" w:right="1312"/>
      <w:jc w:val="center"/>
    </w:pPr>
    <w:rPr>
      <w:rFonts w:ascii="Verdana" w:hAnsi="Verdana" w:eastAsia="Verdana" w:cs="Verdana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256"/>
    </w:pPr>
    <w:rPr>
      <w:rFonts w:ascii="Verdana" w:hAnsi="Verdana" w:eastAsia="Verdana" w:cs="Verdan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Faysoil HALIDI</dc:creator>
  <dcterms:created xsi:type="dcterms:W3CDTF">2023-09-20T09:19:50Z</dcterms:created>
  <dcterms:modified xsi:type="dcterms:W3CDTF">2023-09-20T09:19:50Z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2023-09-20T00:00:00Z</vt:filetime>
  </property>
</Properties>
</file>