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114FCB" w14:textId="77777777" w:rsidR="00FF104A" w:rsidRDefault="00FF104A" w:rsidP="00502518">
      <w:pPr>
        <w:pStyle w:val="ADRESSE"/>
      </w:pPr>
    </w:p>
    <w:p w14:paraId="772ED644" w14:textId="77777777" w:rsidR="00FF104A" w:rsidRDefault="00FF104A" w:rsidP="00D712C9">
      <w:pPr>
        <w:pStyle w:val="EDFTitreDocument"/>
        <w:jc w:val="both"/>
      </w:pPr>
    </w:p>
    <w:p w14:paraId="7ED2B70A" w14:textId="77777777" w:rsidR="003B12EB" w:rsidRPr="003B12EB" w:rsidRDefault="003B12EB" w:rsidP="00D712C9">
      <w:pPr>
        <w:pStyle w:val="EDFTitreDocument"/>
        <w:jc w:val="both"/>
        <w:rPr>
          <w:b/>
          <w:sz w:val="36"/>
          <w:szCs w:val="36"/>
        </w:rPr>
      </w:pPr>
    </w:p>
    <w:p w14:paraId="09C799CD" w14:textId="77777777" w:rsidR="00505507" w:rsidRPr="007B67E1" w:rsidRDefault="00D712C9" w:rsidP="00D712C9">
      <w:pPr>
        <w:pStyle w:val="EDFTitreDocument"/>
        <w:jc w:val="both"/>
        <w:rPr>
          <w:b/>
          <w:sz w:val="36"/>
          <w:szCs w:val="36"/>
        </w:rPr>
      </w:pPr>
      <w:bookmarkStart w:id="0" w:name="_GoBack"/>
      <w:bookmarkEnd w:id="0"/>
      <w:r w:rsidRPr="007B67E1">
        <w:rPr>
          <w:b/>
          <w:sz w:val="36"/>
          <w:szCs w:val="36"/>
        </w:rPr>
        <w:t>CONDITIONS GENERALES </w:t>
      </w:r>
      <w:r w:rsidR="00505507" w:rsidRPr="007B67E1">
        <w:rPr>
          <w:b/>
          <w:sz w:val="36"/>
          <w:szCs w:val="36"/>
        </w:rPr>
        <w:t>du contrat</w:t>
      </w:r>
    </w:p>
    <w:p w14:paraId="73483AC7" w14:textId="57589063" w:rsidR="00505507" w:rsidRDefault="00505507" w:rsidP="00D712C9">
      <w:pPr>
        <w:pStyle w:val="EDFTitreDocument"/>
        <w:jc w:val="both"/>
        <w:rPr>
          <w:b/>
          <w:sz w:val="36"/>
          <w:szCs w:val="36"/>
        </w:rPr>
      </w:pPr>
    </w:p>
    <w:p w14:paraId="7BA80D96" w14:textId="77777777" w:rsidR="007B67E1" w:rsidRPr="007B67E1" w:rsidRDefault="007B67E1" w:rsidP="00D712C9">
      <w:pPr>
        <w:pStyle w:val="EDFTitreDocument"/>
        <w:jc w:val="both"/>
        <w:rPr>
          <w:b/>
          <w:sz w:val="36"/>
          <w:szCs w:val="36"/>
        </w:rPr>
      </w:pPr>
    </w:p>
    <w:p w14:paraId="7E2EB75E" w14:textId="12BDAD7B" w:rsidR="007B67E1" w:rsidRDefault="007B67E1" w:rsidP="007B67E1">
      <w:pPr>
        <w:pStyle w:val="EDFTitreDocument"/>
        <w:jc w:val="both"/>
        <w:rPr>
          <w:b/>
          <w:sz w:val="36"/>
          <w:szCs w:val="36"/>
        </w:rPr>
      </w:pPr>
      <w:r w:rsidRPr="0023410E">
        <w:rPr>
          <w:b/>
          <w:sz w:val="36"/>
          <w:szCs w:val="36"/>
        </w:rPr>
        <w:t xml:space="preserve">Reseau de </w:t>
      </w:r>
      <w:r>
        <w:rPr>
          <w:b/>
          <w:sz w:val="36"/>
          <w:szCs w:val="36"/>
        </w:rPr>
        <w:t>CHALEUR DE ABBEVILLE</w:t>
      </w:r>
    </w:p>
    <w:p w14:paraId="11B50760" w14:textId="77777777" w:rsidR="007B67E1" w:rsidRPr="007B67E1" w:rsidRDefault="007B67E1" w:rsidP="007B67E1">
      <w:pPr>
        <w:pStyle w:val="EDFTitreDocument"/>
        <w:jc w:val="both"/>
        <w:rPr>
          <w:sz w:val="32"/>
          <w:szCs w:val="32"/>
        </w:rPr>
      </w:pPr>
    </w:p>
    <w:p w14:paraId="35BE1B4C" w14:textId="0F1CE146" w:rsidR="004C3AF1" w:rsidRPr="007B67E1" w:rsidRDefault="007B67E1" w:rsidP="004C3AF1">
      <w:pPr>
        <w:pStyle w:val="EDFTitreDocument"/>
        <w:jc w:val="both"/>
        <w:rPr>
          <w:sz w:val="32"/>
          <w:szCs w:val="32"/>
        </w:rPr>
      </w:pPr>
      <w:r w:rsidRPr="007B67E1">
        <w:rPr>
          <w:sz w:val="32"/>
          <w:szCs w:val="32"/>
        </w:rPr>
        <w:t>2023-002</w:t>
      </w:r>
      <w:r>
        <w:rPr>
          <w:sz w:val="32"/>
          <w:szCs w:val="32"/>
        </w:rPr>
        <w:t xml:space="preserve"> </w:t>
      </w:r>
      <w:r w:rsidRPr="007B67E1">
        <w:rPr>
          <w:sz w:val="32"/>
          <w:szCs w:val="32"/>
        </w:rPr>
        <w:t>FOURNITURE D’UNE CHAUDIERE BIOMASSE DE 2,7 MW AVEC SYSTEME DE CONVOYAGE ET EXTRACTION DES CENDRES</w:t>
      </w:r>
    </w:p>
    <w:p w14:paraId="05655B6E" w14:textId="77777777" w:rsidR="00BD4CEA" w:rsidRPr="007B67E1" w:rsidRDefault="00BD4CEA" w:rsidP="007B67E1">
      <w:pPr>
        <w:pStyle w:val="EDFTitreDocument"/>
        <w:jc w:val="both"/>
        <w:rPr>
          <w:b/>
          <w:sz w:val="36"/>
          <w:szCs w:val="36"/>
        </w:rPr>
      </w:pPr>
    </w:p>
    <w:p w14:paraId="472F2012" w14:textId="77777777" w:rsidR="00D712C9" w:rsidRPr="00546329" w:rsidRDefault="00D712C9" w:rsidP="00D712C9">
      <w:pPr>
        <w:pStyle w:val="EDFTitreDocument"/>
        <w:jc w:val="both"/>
      </w:pPr>
    </w:p>
    <w:p w14:paraId="487AE44C" w14:textId="77777777" w:rsidR="00FF104A" w:rsidRPr="00546329" w:rsidRDefault="00FF104A">
      <w:pPr>
        <w:spacing w:before="0" w:after="0"/>
        <w:rPr>
          <w:caps/>
          <w:color w:val="005BBB" w:themeColor="accent5"/>
          <w:sz w:val="28"/>
          <w:szCs w:val="40"/>
        </w:rPr>
      </w:pPr>
      <w:r w:rsidRPr="00546329">
        <w:br w:type="page"/>
      </w:r>
    </w:p>
    <w:p w14:paraId="53CD92C7" w14:textId="1FDBA5F8" w:rsidR="000349CF" w:rsidRPr="00546329" w:rsidRDefault="000A1A0A" w:rsidP="00D712C9">
      <w:pPr>
        <w:pStyle w:val="EDFTitreDocument"/>
        <w:jc w:val="both"/>
      </w:pPr>
      <w:r w:rsidRPr="00546329">
        <w:lastRenderedPageBreak/>
        <w:t>SOMMAIRE</w:t>
      </w:r>
    </w:p>
    <w:p w14:paraId="17D3C48C" w14:textId="77777777" w:rsidR="002672B7" w:rsidRDefault="000B336D">
      <w:pPr>
        <w:pStyle w:val="TM1"/>
        <w:rPr>
          <w:rFonts w:asciiTheme="minorHAnsi" w:eastAsiaTheme="minorEastAsia" w:hAnsiTheme="minorHAnsi" w:cstheme="minorBidi"/>
          <w:b w:val="0"/>
          <w:caps w:val="0"/>
          <w:noProof/>
          <w:color w:val="auto"/>
          <w:szCs w:val="22"/>
          <w:lang w:eastAsia="fr-FR"/>
        </w:rPr>
      </w:pPr>
      <w:r w:rsidRPr="00546329">
        <w:rPr>
          <w:color w:val="E85212"/>
        </w:rPr>
        <w:fldChar w:fldCharType="begin"/>
      </w:r>
      <w:r w:rsidR="007602A2" w:rsidRPr="00546329">
        <w:instrText xml:space="preserve"> TOC \o "1-3" \h \z \u </w:instrText>
      </w:r>
      <w:r w:rsidRPr="00546329">
        <w:rPr>
          <w:color w:val="E85212"/>
        </w:rPr>
        <w:fldChar w:fldCharType="separate"/>
      </w:r>
      <w:hyperlink w:anchor="_Toc500771821" w:history="1">
        <w:r w:rsidR="002672B7" w:rsidRPr="004E39AD">
          <w:rPr>
            <w:rStyle w:val="Lienhypertexte"/>
            <w:noProof/>
          </w:rPr>
          <w:t>1. Généralités</w:t>
        </w:r>
        <w:r w:rsidR="002672B7">
          <w:rPr>
            <w:noProof/>
            <w:webHidden/>
          </w:rPr>
          <w:tab/>
        </w:r>
        <w:r w:rsidR="002672B7">
          <w:rPr>
            <w:noProof/>
            <w:webHidden/>
          </w:rPr>
          <w:fldChar w:fldCharType="begin"/>
        </w:r>
        <w:r w:rsidR="002672B7">
          <w:rPr>
            <w:noProof/>
            <w:webHidden/>
          </w:rPr>
          <w:instrText xml:space="preserve"> PAGEREF _Toc500771821 \h </w:instrText>
        </w:r>
        <w:r w:rsidR="002672B7">
          <w:rPr>
            <w:noProof/>
            <w:webHidden/>
          </w:rPr>
        </w:r>
        <w:r w:rsidR="002672B7">
          <w:rPr>
            <w:noProof/>
            <w:webHidden/>
          </w:rPr>
          <w:fldChar w:fldCharType="separate"/>
        </w:r>
        <w:r w:rsidR="002672B7">
          <w:rPr>
            <w:noProof/>
            <w:webHidden/>
          </w:rPr>
          <w:t>4</w:t>
        </w:r>
        <w:r w:rsidR="002672B7">
          <w:rPr>
            <w:noProof/>
            <w:webHidden/>
          </w:rPr>
          <w:fldChar w:fldCharType="end"/>
        </w:r>
      </w:hyperlink>
    </w:p>
    <w:p w14:paraId="3227F212" w14:textId="77777777" w:rsidR="002672B7" w:rsidRDefault="003B12EB">
      <w:pPr>
        <w:pStyle w:val="TM2"/>
        <w:rPr>
          <w:rFonts w:asciiTheme="minorHAnsi" w:eastAsiaTheme="minorEastAsia" w:hAnsiTheme="minorHAnsi" w:cstheme="minorBidi"/>
          <w:b w:val="0"/>
          <w:caps w:val="0"/>
          <w:noProof/>
          <w:color w:val="auto"/>
          <w:szCs w:val="22"/>
          <w:lang w:eastAsia="fr-FR"/>
        </w:rPr>
      </w:pPr>
      <w:hyperlink w:anchor="_Toc500771822" w:history="1">
        <w:r w:rsidR="002672B7" w:rsidRPr="004E39AD">
          <w:rPr>
            <w:rStyle w:val="Lienhypertexte"/>
            <w:noProof/>
          </w:rPr>
          <w:t>1.1.</w:t>
        </w:r>
        <w:r w:rsidR="002672B7">
          <w:rPr>
            <w:rFonts w:asciiTheme="minorHAnsi" w:eastAsiaTheme="minorEastAsia" w:hAnsiTheme="minorHAnsi" w:cstheme="minorBidi"/>
            <w:b w:val="0"/>
            <w:caps w:val="0"/>
            <w:noProof/>
            <w:color w:val="auto"/>
            <w:szCs w:val="22"/>
            <w:lang w:eastAsia="fr-FR"/>
          </w:rPr>
          <w:tab/>
        </w:r>
        <w:r w:rsidR="002672B7" w:rsidRPr="004E39AD">
          <w:rPr>
            <w:rStyle w:val="Lienhypertexte"/>
            <w:noProof/>
          </w:rPr>
          <w:t>Définition des parties</w:t>
        </w:r>
        <w:r w:rsidR="002672B7">
          <w:rPr>
            <w:noProof/>
            <w:webHidden/>
          </w:rPr>
          <w:tab/>
        </w:r>
        <w:r w:rsidR="002672B7">
          <w:rPr>
            <w:noProof/>
            <w:webHidden/>
          </w:rPr>
          <w:fldChar w:fldCharType="begin"/>
        </w:r>
        <w:r w:rsidR="002672B7">
          <w:rPr>
            <w:noProof/>
            <w:webHidden/>
          </w:rPr>
          <w:instrText xml:space="preserve"> PAGEREF _Toc500771822 \h </w:instrText>
        </w:r>
        <w:r w:rsidR="002672B7">
          <w:rPr>
            <w:noProof/>
            <w:webHidden/>
          </w:rPr>
        </w:r>
        <w:r w:rsidR="002672B7">
          <w:rPr>
            <w:noProof/>
            <w:webHidden/>
          </w:rPr>
          <w:fldChar w:fldCharType="separate"/>
        </w:r>
        <w:r w:rsidR="002672B7">
          <w:rPr>
            <w:noProof/>
            <w:webHidden/>
          </w:rPr>
          <w:t>4</w:t>
        </w:r>
        <w:r w:rsidR="002672B7">
          <w:rPr>
            <w:noProof/>
            <w:webHidden/>
          </w:rPr>
          <w:fldChar w:fldCharType="end"/>
        </w:r>
      </w:hyperlink>
    </w:p>
    <w:p w14:paraId="417E73C1" w14:textId="77777777" w:rsidR="002672B7" w:rsidRDefault="003B12EB">
      <w:pPr>
        <w:pStyle w:val="TM2"/>
        <w:rPr>
          <w:rFonts w:asciiTheme="minorHAnsi" w:eastAsiaTheme="minorEastAsia" w:hAnsiTheme="minorHAnsi" w:cstheme="minorBidi"/>
          <w:b w:val="0"/>
          <w:caps w:val="0"/>
          <w:noProof/>
          <w:color w:val="auto"/>
          <w:szCs w:val="22"/>
          <w:lang w:eastAsia="fr-FR"/>
        </w:rPr>
      </w:pPr>
      <w:hyperlink w:anchor="_Toc500771823" w:history="1">
        <w:r w:rsidR="002672B7" w:rsidRPr="004E39AD">
          <w:rPr>
            <w:rStyle w:val="Lienhypertexte"/>
            <w:noProof/>
          </w:rPr>
          <w:t>1.2.</w:t>
        </w:r>
        <w:r w:rsidR="002672B7">
          <w:rPr>
            <w:rFonts w:asciiTheme="minorHAnsi" w:eastAsiaTheme="minorEastAsia" w:hAnsiTheme="minorHAnsi" w:cstheme="minorBidi"/>
            <w:b w:val="0"/>
            <w:caps w:val="0"/>
            <w:noProof/>
            <w:color w:val="auto"/>
            <w:szCs w:val="22"/>
            <w:lang w:eastAsia="fr-FR"/>
          </w:rPr>
          <w:tab/>
        </w:r>
        <w:r w:rsidR="002672B7" w:rsidRPr="004E39AD">
          <w:rPr>
            <w:rStyle w:val="Lienhypertexte"/>
            <w:noProof/>
          </w:rPr>
          <w:t>Objet du contrat</w:t>
        </w:r>
        <w:r w:rsidR="002672B7">
          <w:rPr>
            <w:noProof/>
            <w:webHidden/>
          </w:rPr>
          <w:tab/>
        </w:r>
        <w:r w:rsidR="002672B7">
          <w:rPr>
            <w:noProof/>
            <w:webHidden/>
          </w:rPr>
          <w:fldChar w:fldCharType="begin"/>
        </w:r>
        <w:r w:rsidR="002672B7">
          <w:rPr>
            <w:noProof/>
            <w:webHidden/>
          </w:rPr>
          <w:instrText xml:space="preserve"> PAGEREF _Toc500771823 \h </w:instrText>
        </w:r>
        <w:r w:rsidR="002672B7">
          <w:rPr>
            <w:noProof/>
            <w:webHidden/>
          </w:rPr>
        </w:r>
        <w:r w:rsidR="002672B7">
          <w:rPr>
            <w:noProof/>
            <w:webHidden/>
          </w:rPr>
          <w:fldChar w:fldCharType="separate"/>
        </w:r>
        <w:r w:rsidR="002672B7">
          <w:rPr>
            <w:noProof/>
            <w:webHidden/>
          </w:rPr>
          <w:t>4</w:t>
        </w:r>
        <w:r w:rsidR="002672B7">
          <w:rPr>
            <w:noProof/>
            <w:webHidden/>
          </w:rPr>
          <w:fldChar w:fldCharType="end"/>
        </w:r>
      </w:hyperlink>
    </w:p>
    <w:p w14:paraId="2B2B9D70" w14:textId="77777777" w:rsidR="002672B7" w:rsidRDefault="003B12EB">
      <w:pPr>
        <w:pStyle w:val="TM2"/>
        <w:rPr>
          <w:rFonts w:asciiTheme="minorHAnsi" w:eastAsiaTheme="minorEastAsia" w:hAnsiTheme="minorHAnsi" w:cstheme="minorBidi"/>
          <w:b w:val="0"/>
          <w:caps w:val="0"/>
          <w:noProof/>
          <w:color w:val="auto"/>
          <w:szCs w:val="22"/>
          <w:lang w:eastAsia="fr-FR"/>
        </w:rPr>
      </w:pPr>
      <w:hyperlink w:anchor="_Toc500771824" w:history="1">
        <w:r w:rsidR="002672B7" w:rsidRPr="004E39AD">
          <w:rPr>
            <w:rStyle w:val="Lienhypertexte"/>
            <w:noProof/>
          </w:rPr>
          <w:t>1.3.</w:t>
        </w:r>
        <w:r w:rsidR="002672B7">
          <w:rPr>
            <w:rFonts w:asciiTheme="minorHAnsi" w:eastAsiaTheme="minorEastAsia" w:hAnsiTheme="minorHAnsi" w:cstheme="minorBidi"/>
            <w:b w:val="0"/>
            <w:caps w:val="0"/>
            <w:noProof/>
            <w:color w:val="auto"/>
            <w:szCs w:val="22"/>
            <w:lang w:eastAsia="fr-FR"/>
          </w:rPr>
          <w:tab/>
        </w:r>
        <w:r w:rsidR="002672B7" w:rsidRPr="004E39AD">
          <w:rPr>
            <w:rStyle w:val="Lienhypertexte"/>
            <w:noProof/>
          </w:rPr>
          <w:t>PRISE D’EFFET DU CONTRAT</w:t>
        </w:r>
        <w:r w:rsidR="002672B7">
          <w:rPr>
            <w:noProof/>
            <w:webHidden/>
          </w:rPr>
          <w:tab/>
        </w:r>
        <w:r w:rsidR="002672B7">
          <w:rPr>
            <w:noProof/>
            <w:webHidden/>
          </w:rPr>
          <w:fldChar w:fldCharType="begin"/>
        </w:r>
        <w:r w:rsidR="002672B7">
          <w:rPr>
            <w:noProof/>
            <w:webHidden/>
          </w:rPr>
          <w:instrText xml:space="preserve"> PAGEREF _Toc500771824 \h </w:instrText>
        </w:r>
        <w:r w:rsidR="002672B7">
          <w:rPr>
            <w:noProof/>
            <w:webHidden/>
          </w:rPr>
        </w:r>
        <w:r w:rsidR="002672B7">
          <w:rPr>
            <w:noProof/>
            <w:webHidden/>
          </w:rPr>
          <w:fldChar w:fldCharType="separate"/>
        </w:r>
        <w:r w:rsidR="002672B7">
          <w:rPr>
            <w:noProof/>
            <w:webHidden/>
          </w:rPr>
          <w:t>4</w:t>
        </w:r>
        <w:r w:rsidR="002672B7">
          <w:rPr>
            <w:noProof/>
            <w:webHidden/>
          </w:rPr>
          <w:fldChar w:fldCharType="end"/>
        </w:r>
      </w:hyperlink>
    </w:p>
    <w:p w14:paraId="4343A1DC" w14:textId="77777777" w:rsidR="002672B7" w:rsidRDefault="003B12EB">
      <w:pPr>
        <w:pStyle w:val="TM2"/>
        <w:rPr>
          <w:rFonts w:asciiTheme="minorHAnsi" w:eastAsiaTheme="minorEastAsia" w:hAnsiTheme="minorHAnsi" w:cstheme="minorBidi"/>
          <w:b w:val="0"/>
          <w:caps w:val="0"/>
          <w:noProof/>
          <w:color w:val="auto"/>
          <w:szCs w:val="22"/>
          <w:lang w:eastAsia="fr-FR"/>
        </w:rPr>
      </w:pPr>
      <w:hyperlink w:anchor="_Toc500771825" w:history="1">
        <w:r w:rsidR="002672B7" w:rsidRPr="004E39AD">
          <w:rPr>
            <w:rStyle w:val="Lienhypertexte"/>
            <w:noProof/>
          </w:rPr>
          <w:t>1.4.</w:t>
        </w:r>
        <w:r w:rsidR="002672B7">
          <w:rPr>
            <w:rFonts w:asciiTheme="minorHAnsi" w:eastAsiaTheme="minorEastAsia" w:hAnsiTheme="minorHAnsi" w:cstheme="minorBidi"/>
            <w:b w:val="0"/>
            <w:caps w:val="0"/>
            <w:noProof/>
            <w:color w:val="auto"/>
            <w:szCs w:val="22"/>
            <w:lang w:eastAsia="fr-FR"/>
          </w:rPr>
          <w:tab/>
        </w:r>
        <w:r w:rsidR="002672B7" w:rsidRPr="004E39AD">
          <w:rPr>
            <w:rStyle w:val="Lienhypertexte"/>
            <w:noProof/>
          </w:rPr>
          <w:t>PIÈCES CONSTITUTIVES DU CONTRAT - ORDRE DE PRIORITÉ</w:t>
        </w:r>
        <w:r w:rsidR="002672B7">
          <w:rPr>
            <w:noProof/>
            <w:webHidden/>
          </w:rPr>
          <w:tab/>
        </w:r>
        <w:r w:rsidR="002672B7">
          <w:rPr>
            <w:noProof/>
            <w:webHidden/>
          </w:rPr>
          <w:fldChar w:fldCharType="begin"/>
        </w:r>
        <w:r w:rsidR="002672B7">
          <w:rPr>
            <w:noProof/>
            <w:webHidden/>
          </w:rPr>
          <w:instrText xml:space="preserve"> PAGEREF _Toc500771825 \h </w:instrText>
        </w:r>
        <w:r w:rsidR="002672B7">
          <w:rPr>
            <w:noProof/>
            <w:webHidden/>
          </w:rPr>
        </w:r>
        <w:r w:rsidR="002672B7">
          <w:rPr>
            <w:noProof/>
            <w:webHidden/>
          </w:rPr>
          <w:fldChar w:fldCharType="separate"/>
        </w:r>
        <w:r w:rsidR="002672B7">
          <w:rPr>
            <w:noProof/>
            <w:webHidden/>
          </w:rPr>
          <w:t>4</w:t>
        </w:r>
        <w:r w:rsidR="002672B7">
          <w:rPr>
            <w:noProof/>
            <w:webHidden/>
          </w:rPr>
          <w:fldChar w:fldCharType="end"/>
        </w:r>
      </w:hyperlink>
    </w:p>
    <w:p w14:paraId="14A55C67" w14:textId="77777777" w:rsidR="002672B7" w:rsidRDefault="003B12EB">
      <w:pPr>
        <w:pStyle w:val="TM2"/>
        <w:rPr>
          <w:rFonts w:asciiTheme="minorHAnsi" w:eastAsiaTheme="minorEastAsia" w:hAnsiTheme="minorHAnsi" w:cstheme="minorBidi"/>
          <w:b w:val="0"/>
          <w:caps w:val="0"/>
          <w:noProof/>
          <w:color w:val="auto"/>
          <w:szCs w:val="22"/>
          <w:lang w:eastAsia="fr-FR"/>
        </w:rPr>
      </w:pPr>
      <w:hyperlink w:anchor="_Toc500771826" w:history="1">
        <w:r w:rsidR="002672B7" w:rsidRPr="004E39AD">
          <w:rPr>
            <w:rStyle w:val="Lienhypertexte"/>
            <w:noProof/>
          </w:rPr>
          <w:t>1.5.</w:t>
        </w:r>
        <w:r w:rsidR="002672B7">
          <w:rPr>
            <w:rFonts w:asciiTheme="minorHAnsi" w:eastAsiaTheme="minorEastAsia" w:hAnsiTheme="minorHAnsi" w:cstheme="minorBidi"/>
            <w:b w:val="0"/>
            <w:caps w:val="0"/>
            <w:noProof/>
            <w:color w:val="auto"/>
            <w:szCs w:val="22"/>
            <w:lang w:eastAsia="fr-FR"/>
          </w:rPr>
          <w:tab/>
        </w:r>
        <w:r w:rsidR="002672B7" w:rsidRPr="004E39AD">
          <w:rPr>
            <w:rStyle w:val="Lienhypertexte"/>
            <w:noProof/>
          </w:rPr>
          <w:t>CESSION DU CONTRAT</w:t>
        </w:r>
        <w:r w:rsidR="002672B7">
          <w:rPr>
            <w:noProof/>
            <w:webHidden/>
          </w:rPr>
          <w:tab/>
        </w:r>
        <w:r w:rsidR="002672B7">
          <w:rPr>
            <w:noProof/>
            <w:webHidden/>
          </w:rPr>
          <w:fldChar w:fldCharType="begin"/>
        </w:r>
        <w:r w:rsidR="002672B7">
          <w:rPr>
            <w:noProof/>
            <w:webHidden/>
          </w:rPr>
          <w:instrText xml:space="preserve"> PAGEREF _Toc500771826 \h </w:instrText>
        </w:r>
        <w:r w:rsidR="002672B7">
          <w:rPr>
            <w:noProof/>
            <w:webHidden/>
          </w:rPr>
        </w:r>
        <w:r w:rsidR="002672B7">
          <w:rPr>
            <w:noProof/>
            <w:webHidden/>
          </w:rPr>
          <w:fldChar w:fldCharType="separate"/>
        </w:r>
        <w:r w:rsidR="002672B7">
          <w:rPr>
            <w:noProof/>
            <w:webHidden/>
          </w:rPr>
          <w:t>4</w:t>
        </w:r>
        <w:r w:rsidR="002672B7">
          <w:rPr>
            <w:noProof/>
            <w:webHidden/>
          </w:rPr>
          <w:fldChar w:fldCharType="end"/>
        </w:r>
      </w:hyperlink>
    </w:p>
    <w:p w14:paraId="26D688FA" w14:textId="77777777" w:rsidR="002672B7" w:rsidRDefault="003B12EB">
      <w:pPr>
        <w:pStyle w:val="TM2"/>
        <w:rPr>
          <w:rFonts w:asciiTheme="minorHAnsi" w:eastAsiaTheme="minorEastAsia" w:hAnsiTheme="minorHAnsi" w:cstheme="minorBidi"/>
          <w:b w:val="0"/>
          <w:caps w:val="0"/>
          <w:noProof/>
          <w:color w:val="auto"/>
          <w:szCs w:val="22"/>
          <w:lang w:eastAsia="fr-FR"/>
        </w:rPr>
      </w:pPr>
      <w:hyperlink w:anchor="_Toc500771827" w:history="1">
        <w:r w:rsidR="002672B7" w:rsidRPr="004E39AD">
          <w:rPr>
            <w:rStyle w:val="Lienhypertexte"/>
            <w:noProof/>
          </w:rPr>
          <w:t>1.6.</w:t>
        </w:r>
        <w:r w:rsidR="002672B7">
          <w:rPr>
            <w:rFonts w:asciiTheme="minorHAnsi" w:eastAsiaTheme="minorEastAsia" w:hAnsiTheme="minorHAnsi" w:cstheme="minorBidi"/>
            <w:b w:val="0"/>
            <w:caps w:val="0"/>
            <w:noProof/>
            <w:color w:val="auto"/>
            <w:szCs w:val="22"/>
            <w:lang w:eastAsia="fr-FR"/>
          </w:rPr>
          <w:tab/>
        </w:r>
        <w:r w:rsidR="002672B7" w:rsidRPr="004E39AD">
          <w:rPr>
            <w:rStyle w:val="Lienhypertexte"/>
            <w:noProof/>
          </w:rPr>
          <w:t>RESPONSABILITÉ - ASSURANCES</w:t>
        </w:r>
        <w:r w:rsidR="002672B7">
          <w:rPr>
            <w:noProof/>
            <w:webHidden/>
          </w:rPr>
          <w:tab/>
        </w:r>
        <w:r w:rsidR="002672B7">
          <w:rPr>
            <w:noProof/>
            <w:webHidden/>
          </w:rPr>
          <w:fldChar w:fldCharType="begin"/>
        </w:r>
        <w:r w:rsidR="002672B7">
          <w:rPr>
            <w:noProof/>
            <w:webHidden/>
          </w:rPr>
          <w:instrText xml:space="preserve"> PAGEREF _Toc500771827 \h </w:instrText>
        </w:r>
        <w:r w:rsidR="002672B7">
          <w:rPr>
            <w:noProof/>
            <w:webHidden/>
          </w:rPr>
        </w:r>
        <w:r w:rsidR="002672B7">
          <w:rPr>
            <w:noProof/>
            <w:webHidden/>
          </w:rPr>
          <w:fldChar w:fldCharType="separate"/>
        </w:r>
        <w:r w:rsidR="002672B7">
          <w:rPr>
            <w:noProof/>
            <w:webHidden/>
          </w:rPr>
          <w:t>5</w:t>
        </w:r>
        <w:r w:rsidR="002672B7">
          <w:rPr>
            <w:noProof/>
            <w:webHidden/>
          </w:rPr>
          <w:fldChar w:fldCharType="end"/>
        </w:r>
      </w:hyperlink>
    </w:p>
    <w:p w14:paraId="0F51A315" w14:textId="77777777" w:rsidR="002672B7" w:rsidRDefault="003B12EB">
      <w:pPr>
        <w:pStyle w:val="TM3"/>
        <w:rPr>
          <w:rFonts w:asciiTheme="minorHAnsi" w:eastAsiaTheme="minorEastAsia" w:hAnsiTheme="minorHAnsi" w:cstheme="minorBidi"/>
          <w:color w:val="auto"/>
          <w:szCs w:val="22"/>
          <w:lang w:eastAsia="fr-FR"/>
        </w:rPr>
      </w:pPr>
      <w:hyperlink w:anchor="_Toc500771828" w:history="1">
        <w:r w:rsidR="002672B7" w:rsidRPr="004E39AD">
          <w:rPr>
            <w:rStyle w:val="Lienhypertexte"/>
          </w:rPr>
          <w:t>1.6.1. RESPONSABILITE</w:t>
        </w:r>
        <w:r w:rsidR="002672B7">
          <w:rPr>
            <w:webHidden/>
          </w:rPr>
          <w:tab/>
        </w:r>
        <w:r w:rsidR="002672B7">
          <w:rPr>
            <w:webHidden/>
          </w:rPr>
          <w:fldChar w:fldCharType="begin"/>
        </w:r>
        <w:r w:rsidR="002672B7">
          <w:rPr>
            <w:webHidden/>
          </w:rPr>
          <w:instrText xml:space="preserve"> PAGEREF _Toc500771828 \h </w:instrText>
        </w:r>
        <w:r w:rsidR="002672B7">
          <w:rPr>
            <w:webHidden/>
          </w:rPr>
        </w:r>
        <w:r w:rsidR="002672B7">
          <w:rPr>
            <w:webHidden/>
          </w:rPr>
          <w:fldChar w:fldCharType="separate"/>
        </w:r>
        <w:r w:rsidR="002672B7">
          <w:rPr>
            <w:webHidden/>
          </w:rPr>
          <w:t>5</w:t>
        </w:r>
        <w:r w:rsidR="002672B7">
          <w:rPr>
            <w:webHidden/>
          </w:rPr>
          <w:fldChar w:fldCharType="end"/>
        </w:r>
      </w:hyperlink>
    </w:p>
    <w:p w14:paraId="49EA2250" w14:textId="77777777" w:rsidR="002672B7" w:rsidRDefault="003B12EB">
      <w:pPr>
        <w:pStyle w:val="TM3"/>
        <w:rPr>
          <w:rFonts w:asciiTheme="minorHAnsi" w:eastAsiaTheme="minorEastAsia" w:hAnsiTheme="minorHAnsi" w:cstheme="minorBidi"/>
          <w:color w:val="auto"/>
          <w:szCs w:val="22"/>
          <w:lang w:eastAsia="fr-FR"/>
        </w:rPr>
      </w:pPr>
      <w:hyperlink w:anchor="_Toc500771829" w:history="1">
        <w:r w:rsidR="002672B7" w:rsidRPr="004E39AD">
          <w:rPr>
            <w:rStyle w:val="Lienhypertexte"/>
          </w:rPr>
          <w:t>1.6.2. ASSURANCES DU TITULAIRE</w:t>
        </w:r>
        <w:r w:rsidR="002672B7">
          <w:rPr>
            <w:webHidden/>
          </w:rPr>
          <w:tab/>
        </w:r>
        <w:r w:rsidR="002672B7">
          <w:rPr>
            <w:webHidden/>
          </w:rPr>
          <w:fldChar w:fldCharType="begin"/>
        </w:r>
        <w:r w:rsidR="002672B7">
          <w:rPr>
            <w:webHidden/>
          </w:rPr>
          <w:instrText xml:space="preserve"> PAGEREF _Toc500771829 \h </w:instrText>
        </w:r>
        <w:r w:rsidR="002672B7">
          <w:rPr>
            <w:webHidden/>
          </w:rPr>
        </w:r>
        <w:r w:rsidR="002672B7">
          <w:rPr>
            <w:webHidden/>
          </w:rPr>
          <w:fldChar w:fldCharType="separate"/>
        </w:r>
        <w:r w:rsidR="002672B7">
          <w:rPr>
            <w:webHidden/>
          </w:rPr>
          <w:t>5</w:t>
        </w:r>
        <w:r w:rsidR="002672B7">
          <w:rPr>
            <w:webHidden/>
          </w:rPr>
          <w:fldChar w:fldCharType="end"/>
        </w:r>
      </w:hyperlink>
    </w:p>
    <w:p w14:paraId="36332E0E" w14:textId="77777777" w:rsidR="002672B7" w:rsidRDefault="003B12EB">
      <w:pPr>
        <w:pStyle w:val="TM2"/>
        <w:rPr>
          <w:rFonts w:asciiTheme="minorHAnsi" w:eastAsiaTheme="minorEastAsia" w:hAnsiTheme="minorHAnsi" w:cstheme="minorBidi"/>
          <w:b w:val="0"/>
          <w:caps w:val="0"/>
          <w:noProof/>
          <w:color w:val="auto"/>
          <w:szCs w:val="22"/>
          <w:lang w:eastAsia="fr-FR"/>
        </w:rPr>
      </w:pPr>
      <w:hyperlink w:anchor="_Toc500771830" w:history="1">
        <w:r w:rsidR="002672B7" w:rsidRPr="004E39AD">
          <w:rPr>
            <w:rStyle w:val="Lienhypertexte"/>
            <w:noProof/>
          </w:rPr>
          <w:t>1.7.</w:t>
        </w:r>
        <w:r w:rsidR="002672B7">
          <w:rPr>
            <w:rFonts w:asciiTheme="minorHAnsi" w:eastAsiaTheme="minorEastAsia" w:hAnsiTheme="minorHAnsi" w:cstheme="minorBidi"/>
            <w:b w:val="0"/>
            <w:caps w:val="0"/>
            <w:noProof/>
            <w:color w:val="auto"/>
            <w:szCs w:val="22"/>
            <w:lang w:eastAsia="fr-FR"/>
          </w:rPr>
          <w:tab/>
        </w:r>
        <w:r w:rsidR="002672B7" w:rsidRPr="004E39AD">
          <w:rPr>
            <w:rStyle w:val="Lienhypertexte"/>
            <w:rFonts w:eastAsia="Arial" w:cs="Arial"/>
            <w:noProof/>
            <w:lang w:eastAsia="fr-FR" w:bidi="fr-FR"/>
          </w:rPr>
          <w:t>TRANCHES ET PRESTATIONS SIMILAIRES</w:t>
        </w:r>
        <w:r w:rsidR="002672B7">
          <w:rPr>
            <w:noProof/>
            <w:webHidden/>
          </w:rPr>
          <w:tab/>
        </w:r>
        <w:r w:rsidR="002672B7">
          <w:rPr>
            <w:noProof/>
            <w:webHidden/>
          </w:rPr>
          <w:fldChar w:fldCharType="begin"/>
        </w:r>
        <w:r w:rsidR="002672B7">
          <w:rPr>
            <w:noProof/>
            <w:webHidden/>
          </w:rPr>
          <w:instrText xml:space="preserve"> PAGEREF _Toc500771830 \h </w:instrText>
        </w:r>
        <w:r w:rsidR="002672B7">
          <w:rPr>
            <w:noProof/>
            <w:webHidden/>
          </w:rPr>
        </w:r>
        <w:r w:rsidR="002672B7">
          <w:rPr>
            <w:noProof/>
            <w:webHidden/>
          </w:rPr>
          <w:fldChar w:fldCharType="separate"/>
        </w:r>
        <w:r w:rsidR="002672B7">
          <w:rPr>
            <w:noProof/>
            <w:webHidden/>
          </w:rPr>
          <w:t>5</w:t>
        </w:r>
        <w:r w:rsidR="002672B7">
          <w:rPr>
            <w:noProof/>
            <w:webHidden/>
          </w:rPr>
          <w:fldChar w:fldCharType="end"/>
        </w:r>
      </w:hyperlink>
    </w:p>
    <w:p w14:paraId="647AA481" w14:textId="77777777" w:rsidR="002672B7" w:rsidRDefault="003B12EB">
      <w:pPr>
        <w:pStyle w:val="TM1"/>
        <w:rPr>
          <w:rFonts w:asciiTheme="minorHAnsi" w:eastAsiaTheme="minorEastAsia" w:hAnsiTheme="minorHAnsi" w:cstheme="minorBidi"/>
          <w:b w:val="0"/>
          <w:caps w:val="0"/>
          <w:noProof/>
          <w:color w:val="auto"/>
          <w:szCs w:val="22"/>
          <w:lang w:eastAsia="fr-FR"/>
        </w:rPr>
      </w:pPr>
      <w:hyperlink w:anchor="_Toc500771831" w:history="1">
        <w:r w:rsidR="002672B7" w:rsidRPr="004E39AD">
          <w:rPr>
            <w:rStyle w:val="Lienhypertexte"/>
            <w:rFonts w:eastAsia="Arial" w:cs="Arial"/>
            <w:noProof/>
            <w:lang w:eastAsia="fr-FR" w:bidi="fr-FR"/>
          </w:rPr>
          <w:t>2. PRIX ET RÈGLEMENT DES COMPTES</w:t>
        </w:r>
        <w:r w:rsidR="002672B7">
          <w:rPr>
            <w:noProof/>
            <w:webHidden/>
          </w:rPr>
          <w:tab/>
        </w:r>
        <w:r w:rsidR="002672B7">
          <w:rPr>
            <w:noProof/>
            <w:webHidden/>
          </w:rPr>
          <w:fldChar w:fldCharType="begin"/>
        </w:r>
        <w:r w:rsidR="002672B7">
          <w:rPr>
            <w:noProof/>
            <w:webHidden/>
          </w:rPr>
          <w:instrText xml:space="preserve"> PAGEREF _Toc500771831 \h </w:instrText>
        </w:r>
        <w:r w:rsidR="002672B7">
          <w:rPr>
            <w:noProof/>
            <w:webHidden/>
          </w:rPr>
        </w:r>
        <w:r w:rsidR="002672B7">
          <w:rPr>
            <w:noProof/>
            <w:webHidden/>
          </w:rPr>
          <w:fldChar w:fldCharType="separate"/>
        </w:r>
        <w:r w:rsidR="002672B7">
          <w:rPr>
            <w:noProof/>
            <w:webHidden/>
          </w:rPr>
          <w:t>6</w:t>
        </w:r>
        <w:r w:rsidR="002672B7">
          <w:rPr>
            <w:noProof/>
            <w:webHidden/>
          </w:rPr>
          <w:fldChar w:fldCharType="end"/>
        </w:r>
      </w:hyperlink>
    </w:p>
    <w:p w14:paraId="5005C566" w14:textId="77777777" w:rsidR="002672B7" w:rsidRDefault="003B12EB">
      <w:pPr>
        <w:pStyle w:val="TM2"/>
        <w:rPr>
          <w:rFonts w:asciiTheme="minorHAnsi" w:eastAsiaTheme="minorEastAsia" w:hAnsiTheme="minorHAnsi" w:cstheme="minorBidi"/>
          <w:b w:val="0"/>
          <w:caps w:val="0"/>
          <w:noProof/>
          <w:color w:val="auto"/>
          <w:szCs w:val="22"/>
          <w:lang w:eastAsia="fr-FR"/>
        </w:rPr>
      </w:pPr>
      <w:hyperlink w:anchor="_Toc500771832" w:history="1">
        <w:r w:rsidR="002672B7" w:rsidRPr="004E39AD">
          <w:rPr>
            <w:rStyle w:val="Lienhypertexte"/>
            <w:rFonts w:eastAsia="Arial" w:cs="Arial"/>
            <w:noProof/>
            <w:lang w:eastAsia="fr-FR" w:bidi="fr-FR"/>
          </w:rPr>
          <w:t>2.1.</w:t>
        </w:r>
        <w:r w:rsidR="002672B7">
          <w:rPr>
            <w:rFonts w:asciiTheme="minorHAnsi" w:eastAsiaTheme="minorEastAsia" w:hAnsiTheme="minorHAnsi" w:cstheme="minorBidi"/>
            <w:b w:val="0"/>
            <w:caps w:val="0"/>
            <w:noProof/>
            <w:color w:val="auto"/>
            <w:szCs w:val="22"/>
            <w:lang w:eastAsia="fr-FR"/>
          </w:rPr>
          <w:tab/>
        </w:r>
        <w:r w:rsidR="002672B7" w:rsidRPr="004E39AD">
          <w:rPr>
            <w:rStyle w:val="Lienhypertexte"/>
            <w:rFonts w:eastAsia="Arial" w:cs="Arial"/>
            <w:noProof/>
            <w:lang w:eastAsia="fr-FR" w:bidi="fr-FR"/>
          </w:rPr>
          <w:t>GENERALITES</w:t>
        </w:r>
        <w:r w:rsidR="002672B7">
          <w:rPr>
            <w:noProof/>
            <w:webHidden/>
          </w:rPr>
          <w:tab/>
        </w:r>
        <w:r w:rsidR="002672B7">
          <w:rPr>
            <w:noProof/>
            <w:webHidden/>
          </w:rPr>
          <w:fldChar w:fldCharType="begin"/>
        </w:r>
        <w:r w:rsidR="002672B7">
          <w:rPr>
            <w:noProof/>
            <w:webHidden/>
          </w:rPr>
          <w:instrText xml:space="preserve"> PAGEREF _Toc500771832 \h </w:instrText>
        </w:r>
        <w:r w:rsidR="002672B7">
          <w:rPr>
            <w:noProof/>
            <w:webHidden/>
          </w:rPr>
        </w:r>
        <w:r w:rsidR="002672B7">
          <w:rPr>
            <w:noProof/>
            <w:webHidden/>
          </w:rPr>
          <w:fldChar w:fldCharType="separate"/>
        </w:r>
        <w:r w:rsidR="002672B7">
          <w:rPr>
            <w:noProof/>
            <w:webHidden/>
          </w:rPr>
          <w:t>6</w:t>
        </w:r>
        <w:r w:rsidR="002672B7">
          <w:rPr>
            <w:noProof/>
            <w:webHidden/>
          </w:rPr>
          <w:fldChar w:fldCharType="end"/>
        </w:r>
      </w:hyperlink>
    </w:p>
    <w:p w14:paraId="0872C069" w14:textId="77777777" w:rsidR="002672B7" w:rsidRDefault="003B12EB">
      <w:pPr>
        <w:pStyle w:val="TM2"/>
        <w:rPr>
          <w:rFonts w:asciiTheme="minorHAnsi" w:eastAsiaTheme="minorEastAsia" w:hAnsiTheme="minorHAnsi" w:cstheme="minorBidi"/>
          <w:b w:val="0"/>
          <w:caps w:val="0"/>
          <w:noProof/>
          <w:color w:val="auto"/>
          <w:szCs w:val="22"/>
          <w:lang w:eastAsia="fr-FR"/>
        </w:rPr>
      </w:pPr>
      <w:hyperlink w:anchor="_Toc500771833" w:history="1">
        <w:r w:rsidR="002672B7" w:rsidRPr="004E39AD">
          <w:rPr>
            <w:rStyle w:val="Lienhypertexte"/>
            <w:rFonts w:eastAsia="Arial" w:cs="Arial"/>
            <w:noProof/>
            <w:lang w:eastAsia="fr-FR" w:bidi="fr-FR"/>
          </w:rPr>
          <w:t>2.2.</w:t>
        </w:r>
        <w:r w:rsidR="002672B7">
          <w:rPr>
            <w:rFonts w:asciiTheme="minorHAnsi" w:eastAsiaTheme="minorEastAsia" w:hAnsiTheme="minorHAnsi" w:cstheme="minorBidi"/>
            <w:b w:val="0"/>
            <w:caps w:val="0"/>
            <w:noProof/>
            <w:color w:val="auto"/>
            <w:szCs w:val="22"/>
            <w:lang w:eastAsia="fr-FR"/>
          </w:rPr>
          <w:tab/>
        </w:r>
        <w:r w:rsidR="002672B7" w:rsidRPr="004E39AD">
          <w:rPr>
            <w:rStyle w:val="Lienhypertexte"/>
            <w:rFonts w:eastAsia="Arial" w:cs="Arial"/>
            <w:noProof/>
            <w:lang w:eastAsia="fr-FR" w:bidi="fr-FR"/>
          </w:rPr>
          <w:t>VARIATION DES PRIX</w:t>
        </w:r>
        <w:r w:rsidR="002672B7">
          <w:rPr>
            <w:noProof/>
            <w:webHidden/>
          </w:rPr>
          <w:tab/>
        </w:r>
        <w:r w:rsidR="002672B7">
          <w:rPr>
            <w:noProof/>
            <w:webHidden/>
          </w:rPr>
          <w:fldChar w:fldCharType="begin"/>
        </w:r>
        <w:r w:rsidR="002672B7">
          <w:rPr>
            <w:noProof/>
            <w:webHidden/>
          </w:rPr>
          <w:instrText xml:space="preserve"> PAGEREF _Toc500771833 \h </w:instrText>
        </w:r>
        <w:r w:rsidR="002672B7">
          <w:rPr>
            <w:noProof/>
            <w:webHidden/>
          </w:rPr>
        </w:r>
        <w:r w:rsidR="002672B7">
          <w:rPr>
            <w:noProof/>
            <w:webHidden/>
          </w:rPr>
          <w:fldChar w:fldCharType="separate"/>
        </w:r>
        <w:r w:rsidR="002672B7">
          <w:rPr>
            <w:noProof/>
            <w:webHidden/>
          </w:rPr>
          <w:t>6</w:t>
        </w:r>
        <w:r w:rsidR="002672B7">
          <w:rPr>
            <w:noProof/>
            <w:webHidden/>
          </w:rPr>
          <w:fldChar w:fldCharType="end"/>
        </w:r>
      </w:hyperlink>
    </w:p>
    <w:p w14:paraId="354C3444" w14:textId="77777777" w:rsidR="002672B7" w:rsidRDefault="003B12EB">
      <w:pPr>
        <w:pStyle w:val="TM2"/>
        <w:rPr>
          <w:rFonts w:asciiTheme="minorHAnsi" w:eastAsiaTheme="minorEastAsia" w:hAnsiTheme="minorHAnsi" w:cstheme="minorBidi"/>
          <w:b w:val="0"/>
          <w:caps w:val="0"/>
          <w:noProof/>
          <w:color w:val="auto"/>
          <w:szCs w:val="22"/>
          <w:lang w:eastAsia="fr-FR"/>
        </w:rPr>
      </w:pPr>
      <w:hyperlink w:anchor="_Toc500771834" w:history="1">
        <w:r w:rsidR="002672B7" w:rsidRPr="004E39AD">
          <w:rPr>
            <w:rStyle w:val="Lienhypertexte"/>
            <w:noProof/>
          </w:rPr>
          <w:t>2.3.</w:t>
        </w:r>
        <w:r w:rsidR="002672B7">
          <w:rPr>
            <w:rFonts w:asciiTheme="minorHAnsi" w:eastAsiaTheme="minorEastAsia" w:hAnsiTheme="minorHAnsi" w:cstheme="minorBidi"/>
            <w:b w:val="0"/>
            <w:caps w:val="0"/>
            <w:noProof/>
            <w:color w:val="auto"/>
            <w:szCs w:val="22"/>
            <w:lang w:eastAsia="fr-FR"/>
          </w:rPr>
          <w:tab/>
        </w:r>
        <w:r w:rsidR="002672B7" w:rsidRPr="004E39AD">
          <w:rPr>
            <w:rStyle w:val="Lienhypertexte"/>
            <w:rFonts w:eastAsia="Arial" w:cs="Arial"/>
            <w:noProof/>
            <w:lang w:eastAsia="fr-FR" w:bidi="fr-FR"/>
          </w:rPr>
          <w:t>MODALITÉS DE RÈGLEMENT</w:t>
        </w:r>
        <w:r w:rsidR="002672B7">
          <w:rPr>
            <w:noProof/>
            <w:webHidden/>
          </w:rPr>
          <w:tab/>
        </w:r>
        <w:r w:rsidR="002672B7">
          <w:rPr>
            <w:noProof/>
            <w:webHidden/>
          </w:rPr>
          <w:fldChar w:fldCharType="begin"/>
        </w:r>
        <w:r w:rsidR="002672B7">
          <w:rPr>
            <w:noProof/>
            <w:webHidden/>
          </w:rPr>
          <w:instrText xml:space="preserve"> PAGEREF _Toc500771834 \h </w:instrText>
        </w:r>
        <w:r w:rsidR="002672B7">
          <w:rPr>
            <w:noProof/>
            <w:webHidden/>
          </w:rPr>
        </w:r>
        <w:r w:rsidR="002672B7">
          <w:rPr>
            <w:noProof/>
            <w:webHidden/>
          </w:rPr>
          <w:fldChar w:fldCharType="separate"/>
        </w:r>
        <w:r w:rsidR="002672B7">
          <w:rPr>
            <w:noProof/>
            <w:webHidden/>
          </w:rPr>
          <w:t>6</w:t>
        </w:r>
        <w:r w:rsidR="002672B7">
          <w:rPr>
            <w:noProof/>
            <w:webHidden/>
          </w:rPr>
          <w:fldChar w:fldCharType="end"/>
        </w:r>
      </w:hyperlink>
    </w:p>
    <w:p w14:paraId="477DF06A" w14:textId="77777777" w:rsidR="002672B7" w:rsidRDefault="003B12EB">
      <w:pPr>
        <w:pStyle w:val="TM3"/>
        <w:rPr>
          <w:rFonts w:asciiTheme="minorHAnsi" w:eastAsiaTheme="minorEastAsia" w:hAnsiTheme="minorHAnsi" w:cstheme="minorBidi"/>
          <w:color w:val="auto"/>
          <w:szCs w:val="22"/>
          <w:lang w:eastAsia="fr-FR"/>
        </w:rPr>
      </w:pPr>
      <w:hyperlink w:anchor="_Toc500771835" w:history="1">
        <w:r w:rsidR="002672B7" w:rsidRPr="004E39AD">
          <w:rPr>
            <w:rStyle w:val="Lienhypertexte"/>
          </w:rPr>
          <w:t>2.3.1. ECHEANCES DE PAIEMENT</w:t>
        </w:r>
        <w:r w:rsidR="002672B7">
          <w:rPr>
            <w:webHidden/>
          </w:rPr>
          <w:tab/>
        </w:r>
        <w:r w:rsidR="002672B7">
          <w:rPr>
            <w:webHidden/>
          </w:rPr>
          <w:fldChar w:fldCharType="begin"/>
        </w:r>
        <w:r w:rsidR="002672B7">
          <w:rPr>
            <w:webHidden/>
          </w:rPr>
          <w:instrText xml:space="preserve"> PAGEREF _Toc500771835 \h </w:instrText>
        </w:r>
        <w:r w:rsidR="002672B7">
          <w:rPr>
            <w:webHidden/>
          </w:rPr>
        </w:r>
        <w:r w:rsidR="002672B7">
          <w:rPr>
            <w:webHidden/>
          </w:rPr>
          <w:fldChar w:fldCharType="separate"/>
        </w:r>
        <w:r w:rsidR="002672B7">
          <w:rPr>
            <w:webHidden/>
          </w:rPr>
          <w:t>6</w:t>
        </w:r>
        <w:r w:rsidR="002672B7">
          <w:rPr>
            <w:webHidden/>
          </w:rPr>
          <w:fldChar w:fldCharType="end"/>
        </w:r>
      </w:hyperlink>
    </w:p>
    <w:p w14:paraId="457CF8EF" w14:textId="77777777" w:rsidR="002672B7" w:rsidRDefault="003B12EB">
      <w:pPr>
        <w:pStyle w:val="TM3"/>
        <w:rPr>
          <w:rFonts w:asciiTheme="minorHAnsi" w:eastAsiaTheme="minorEastAsia" w:hAnsiTheme="minorHAnsi" w:cstheme="minorBidi"/>
          <w:color w:val="auto"/>
          <w:szCs w:val="22"/>
          <w:lang w:eastAsia="fr-FR"/>
        </w:rPr>
      </w:pPr>
      <w:hyperlink w:anchor="_Toc500771836" w:history="1">
        <w:r w:rsidR="002672B7" w:rsidRPr="004E39AD">
          <w:rPr>
            <w:rStyle w:val="Lienhypertexte"/>
          </w:rPr>
          <w:t>2.3.2. REGLEMENT DES PRESTATIONS</w:t>
        </w:r>
        <w:r w:rsidR="002672B7">
          <w:rPr>
            <w:webHidden/>
          </w:rPr>
          <w:tab/>
        </w:r>
        <w:r w:rsidR="002672B7">
          <w:rPr>
            <w:webHidden/>
          </w:rPr>
          <w:fldChar w:fldCharType="begin"/>
        </w:r>
        <w:r w:rsidR="002672B7">
          <w:rPr>
            <w:webHidden/>
          </w:rPr>
          <w:instrText xml:space="preserve"> PAGEREF _Toc500771836 \h </w:instrText>
        </w:r>
        <w:r w:rsidR="002672B7">
          <w:rPr>
            <w:webHidden/>
          </w:rPr>
        </w:r>
        <w:r w:rsidR="002672B7">
          <w:rPr>
            <w:webHidden/>
          </w:rPr>
          <w:fldChar w:fldCharType="separate"/>
        </w:r>
        <w:r w:rsidR="002672B7">
          <w:rPr>
            <w:webHidden/>
          </w:rPr>
          <w:t>6</w:t>
        </w:r>
        <w:r w:rsidR="002672B7">
          <w:rPr>
            <w:webHidden/>
          </w:rPr>
          <w:fldChar w:fldCharType="end"/>
        </w:r>
      </w:hyperlink>
    </w:p>
    <w:p w14:paraId="6666CE46" w14:textId="77777777" w:rsidR="002672B7" w:rsidRDefault="003B12EB">
      <w:pPr>
        <w:pStyle w:val="TM3"/>
        <w:rPr>
          <w:rFonts w:asciiTheme="minorHAnsi" w:eastAsiaTheme="minorEastAsia" w:hAnsiTheme="minorHAnsi" w:cstheme="minorBidi"/>
          <w:color w:val="auto"/>
          <w:szCs w:val="22"/>
          <w:lang w:eastAsia="fr-FR"/>
        </w:rPr>
      </w:pPr>
      <w:hyperlink w:anchor="_Toc500771837" w:history="1">
        <w:r w:rsidR="002672B7" w:rsidRPr="004E39AD">
          <w:rPr>
            <w:rStyle w:val="Lienhypertexte"/>
          </w:rPr>
          <w:t>2.3.3. ETABLISSEMENT DES DECOMPTES</w:t>
        </w:r>
        <w:r w:rsidR="002672B7">
          <w:rPr>
            <w:webHidden/>
          </w:rPr>
          <w:tab/>
        </w:r>
        <w:r w:rsidR="002672B7">
          <w:rPr>
            <w:webHidden/>
          </w:rPr>
          <w:fldChar w:fldCharType="begin"/>
        </w:r>
        <w:r w:rsidR="002672B7">
          <w:rPr>
            <w:webHidden/>
          </w:rPr>
          <w:instrText xml:space="preserve"> PAGEREF _Toc500771837 \h </w:instrText>
        </w:r>
        <w:r w:rsidR="002672B7">
          <w:rPr>
            <w:webHidden/>
          </w:rPr>
        </w:r>
        <w:r w:rsidR="002672B7">
          <w:rPr>
            <w:webHidden/>
          </w:rPr>
          <w:fldChar w:fldCharType="separate"/>
        </w:r>
        <w:r w:rsidR="002672B7">
          <w:rPr>
            <w:webHidden/>
          </w:rPr>
          <w:t>6</w:t>
        </w:r>
        <w:r w:rsidR="002672B7">
          <w:rPr>
            <w:webHidden/>
          </w:rPr>
          <w:fldChar w:fldCharType="end"/>
        </w:r>
      </w:hyperlink>
    </w:p>
    <w:p w14:paraId="11045163" w14:textId="77777777" w:rsidR="002672B7" w:rsidRDefault="003B12EB">
      <w:pPr>
        <w:pStyle w:val="TM3"/>
        <w:rPr>
          <w:rFonts w:asciiTheme="minorHAnsi" w:eastAsiaTheme="minorEastAsia" w:hAnsiTheme="minorHAnsi" w:cstheme="minorBidi"/>
          <w:color w:val="auto"/>
          <w:szCs w:val="22"/>
          <w:lang w:eastAsia="fr-FR"/>
        </w:rPr>
      </w:pPr>
      <w:hyperlink w:anchor="_Toc500771838" w:history="1">
        <w:r w:rsidR="002672B7" w:rsidRPr="004E39AD">
          <w:rPr>
            <w:rStyle w:val="Lienhypertexte"/>
          </w:rPr>
          <w:t>2.3.4. CONTENU DES DECOMPTES</w:t>
        </w:r>
        <w:r w:rsidR="002672B7">
          <w:rPr>
            <w:webHidden/>
          </w:rPr>
          <w:tab/>
        </w:r>
        <w:r w:rsidR="002672B7">
          <w:rPr>
            <w:webHidden/>
          </w:rPr>
          <w:fldChar w:fldCharType="begin"/>
        </w:r>
        <w:r w:rsidR="002672B7">
          <w:rPr>
            <w:webHidden/>
          </w:rPr>
          <w:instrText xml:space="preserve"> PAGEREF _Toc500771838 \h </w:instrText>
        </w:r>
        <w:r w:rsidR="002672B7">
          <w:rPr>
            <w:webHidden/>
          </w:rPr>
        </w:r>
        <w:r w:rsidR="002672B7">
          <w:rPr>
            <w:webHidden/>
          </w:rPr>
          <w:fldChar w:fldCharType="separate"/>
        </w:r>
        <w:r w:rsidR="002672B7">
          <w:rPr>
            <w:webHidden/>
          </w:rPr>
          <w:t>7</w:t>
        </w:r>
        <w:r w:rsidR="002672B7">
          <w:rPr>
            <w:webHidden/>
          </w:rPr>
          <w:fldChar w:fldCharType="end"/>
        </w:r>
      </w:hyperlink>
    </w:p>
    <w:p w14:paraId="6DB30367" w14:textId="77777777" w:rsidR="002672B7" w:rsidRDefault="003B12EB">
      <w:pPr>
        <w:pStyle w:val="TM3"/>
        <w:rPr>
          <w:rFonts w:asciiTheme="minorHAnsi" w:eastAsiaTheme="minorEastAsia" w:hAnsiTheme="minorHAnsi" w:cstheme="minorBidi"/>
          <w:color w:val="auto"/>
          <w:szCs w:val="22"/>
          <w:lang w:eastAsia="fr-FR"/>
        </w:rPr>
      </w:pPr>
      <w:hyperlink w:anchor="_Toc500771839" w:history="1">
        <w:r w:rsidR="002672B7" w:rsidRPr="004E39AD">
          <w:rPr>
            <w:rStyle w:val="Lienhypertexte"/>
          </w:rPr>
          <w:t>2.3.5. ACCEPTATION DES DECOMPTES</w:t>
        </w:r>
        <w:r w:rsidR="002672B7">
          <w:rPr>
            <w:webHidden/>
          </w:rPr>
          <w:tab/>
        </w:r>
        <w:r w:rsidR="002672B7">
          <w:rPr>
            <w:webHidden/>
          </w:rPr>
          <w:fldChar w:fldCharType="begin"/>
        </w:r>
        <w:r w:rsidR="002672B7">
          <w:rPr>
            <w:webHidden/>
          </w:rPr>
          <w:instrText xml:space="preserve"> PAGEREF _Toc500771839 \h </w:instrText>
        </w:r>
        <w:r w:rsidR="002672B7">
          <w:rPr>
            <w:webHidden/>
          </w:rPr>
        </w:r>
        <w:r w:rsidR="002672B7">
          <w:rPr>
            <w:webHidden/>
          </w:rPr>
          <w:fldChar w:fldCharType="separate"/>
        </w:r>
        <w:r w:rsidR="002672B7">
          <w:rPr>
            <w:webHidden/>
          </w:rPr>
          <w:t>7</w:t>
        </w:r>
        <w:r w:rsidR="002672B7">
          <w:rPr>
            <w:webHidden/>
          </w:rPr>
          <w:fldChar w:fldCharType="end"/>
        </w:r>
      </w:hyperlink>
    </w:p>
    <w:p w14:paraId="0796685A" w14:textId="77777777" w:rsidR="002672B7" w:rsidRDefault="003B12EB">
      <w:pPr>
        <w:pStyle w:val="TM3"/>
        <w:rPr>
          <w:rFonts w:asciiTheme="minorHAnsi" w:eastAsiaTheme="minorEastAsia" w:hAnsiTheme="minorHAnsi" w:cstheme="minorBidi"/>
          <w:color w:val="auto"/>
          <w:szCs w:val="22"/>
          <w:lang w:eastAsia="fr-FR"/>
        </w:rPr>
      </w:pPr>
      <w:hyperlink w:anchor="_Toc500771840" w:history="1">
        <w:r w:rsidR="002672B7" w:rsidRPr="004E39AD">
          <w:rPr>
            <w:rStyle w:val="Lienhypertexte"/>
          </w:rPr>
          <w:t>2.3.6.</w:t>
        </w:r>
        <w:r w:rsidR="002672B7" w:rsidRPr="004E39AD">
          <w:rPr>
            <w:rStyle w:val="Lienhypertexte"/>
            <w:rFonts w:eastAsia="Arial" w:cs="Arial"/>
            <w:lang w:eastAsia="fr-FR" w:bidi="fr-FR"/>
          </w:rPr>
          <w:t xml:space="preserve"> GARANTIE FINANCIÈRE</w:t>
        </w:r>
        <w:r w:rsidR="002672B7">
          <w:rPr>
            <w:webHidden/>
          </w:rPr>
          <w:tab/>
        </w:r>
        <w:r w:rsidR="002672B7">
          <w:rPr>
            <w:webHidden/>
          </w:rPr>
          <w:fldChar w:fldCharType="begin"/>
        </w:r>
        <w:r w:rsidR="002672B7">
          <w:rPr>
            <w:webHidden/>
          </w:rPr>
          <w:instrText xml:space="preserve"> PAGEREF _Toc500771840 \h </w:instrText>
        </w:r>
        <w:r w:rsidR="002672B7">
          <w:rPr>
            <w:webHidden/>
          </w:rPr>
        </w:r>
        <w:r w:rsidR="002672B7">
          <w:rPr>
            <w:webHidden/>
          </w:rPr>
          <w:fldChar w:fldCharType="separate"/>
        </w:r>
        <w:r w:rsidR="002672B7">
          <w:rPr>
            <w:webHidden/>
          </w:rPr>
          <w:t>7</w:t>
        </w:r>
        <w:r w:rsidR="002672B7">
          <w:rPr>
            <w:webHidden/>
          </w:rPr>
          <w:fldChar w:fldCharType="end"/>
        </w:r>
      </w:hyperlink>
    </w:p>
    <w:p w14:paraId="302E07C2" w14:textId="77777777" w:rsidR="002672B7" w:rsidRDefault="003B12EB">
      <w:pPr>
        <w:pStyle w:val="TM3"/>
        <w:rPr>
          <w:rFonts w:asciiTheme="minorHAnsi" w:eastAsiaTheme="minorEastAsia" w:hAnsiTheme="minorHAnsi" w:cstheme="minorBidi"/>
          <w:color w:val="auto"/>
          <w:szCs w:val="22"/>
          <w:lang w:eastAsia="fr-FR"/>
        </w:rPr>
      </w:pPr>
      <w:hyperlink w:anchor="_Toc500771841" w:history="1">
        <w:r w:rsidR="002672B7" w:rsidRPr="004E39AD">
          <w:rPr>
            <w:rStyle w:val="Lienhypertexte"/>
          </w:rPr>
          <w:t>2.3.7.</w:t>
        </w:r>
        <w:r w:rsidR="002672B7" w:rsidRPr="004E39AD">
          <w:rPr>
            <w:rStyle w:val="Lienhypertexte"/>
            <w:rFonts w:eastAsia="Arial" w:cs="Arial"/>
            <w:lang w:eastAsia="fr-FR" w:bidi="fr-FR"/>
          </w:rPr>
          <w:t xml:space="preserve"> PÉNALITÉS DE RETARD DE PAIEMENT</w:t>
        </w:r>
        <w:r w:rsidR="002672B7">
          <w:rPr>
            <w:webHidden/>
          </w:rPr>
          <w:tab/>
        </w:r>
        <w:r w:rsidR="002672B7">
          <w:rPr>
            <w:webHidden/>
          </w:rPr>
          <w:fldChar w:fldCharType="begin"/>
        </w:r>
        <w:r w:rsidR="002672B7">
          <w:rPr>
            <w:webHidden/>
          </w:rPr>
          <w:instrText xml:space="preserve"> PAGEREF _Toc500771841 \h </w:instrText>
        </w:r>
        <w:r w:rsidR="002672B7">
          <w:rPr>
            <w:webHidden/>
          </w:rPr>
        </w:r>
        <w:r w:rsidR="002672B7">
          <w:rPr>
            <w:webHidden/>
          </w:rPr>
          <w:fldChar w:fldCharType="separate"/>
        </w:r>
        <w:r w:rsidR="002672B7">
          <w:rPr>
            <w:webHidden/>
          </w:rPr>
          <w:t>7</w:t>
        </w:r>
        <w:r w:rsidR="002672B7">
          <w:rPr>
            <w:webHidden/>
          </w:rPr>
          <w:fldChar w:fldCharType="end"/>
        </w:r>
      </w:hyperlink>
    </w:p>
    <w:p w14:paraId="70EC66C1" w14:textId="77777777" w:rsidR="002672B7" w:rsidRDefault="003B12EB">
      <w:pPr>
        <w:pStyle w:val="TM3"/>
        <w:rPr>
          <w:rFonts w:asciiTheme="minorHAnsi" w:eastAsiaTheme="minorEastAsia" w:hAnsiTheme="minorHAnsi" w:cstheme="minorBidi"/>
          <w:color w:val="auto"/>
          <w:szCs w:val="22"/>
          <w:lang w:eastAsia="fr-FR"/>
        </w:rPr>
      </w:pPr>
      <w:hyperlink w:anchor="_Toc500771842" w:history="1">
        <w:r w:rsidR="002672B7" w:rsidRPr="004E39AD">
          <w:rPr>
            <w:rStyle w:val="Lienhypertexte"/>
          </w:rPr>
          <w:t>2.3.8.</w:t>
        </w:r>
        <w:r w:rsidR="002672B7" w:rsidRPr="004E39AD">
          <w:rPr>
            <w:rStyle w:val="Lienhypertexte"/>
            <w:rFonts w:eastAsia="Arial" w:cs="Arial"/>
            <w:lang w:eastAsia="fr-FR" w:bidi="fr-FR"/>
          </w:rPr>
          <w:t xml:space="preserve"> MODALITÉS DE PAIEMENT DES SOUS-TRAITANTS AU SENS DE LA LOI N</w:t>
        </w:r>
        <w:r w:rsidR="002672B7" w:rsidRPr="004E39AD">
          <w:rPr>
            <w:rStyle w:val="Lienhypertexte"/>
            <w:rFonts w:ascii="Bookman Old Style" w:eastAsia="Bookman Old Style" w:hAnsi="Bookman Old Style" w:cs="Bookman Old Style"/>
            <w:lang w:eastAsia="fr-FR" w:bidi="fr-FR"/>
          </w:rPr>
          <w:t>7</w:t>
        </w:r>
        <w:r w:rsidR="002672B7" w:rsidRPr="004E39AD">
          <w:rPr>
            <w:rStyle w:val="Lienhypertexte"/>
            <w:rFonts w:eastAsia="Arial" w:cs="Arial"/>
            <w:lang w:eastAsia="fr-FR" w:bidi="fr-FR"/>
          </w:rPr>
          <w:t>5-1334 DU 31 DÉCEMBRE 1975 MODIFIÉE</w:t>
        </w:r>
        <w:r w:rsidR="002672B7">
          <w:rPr>
            <w:webHidden/>
          </w:rPr>
          <w:tab/>
        </w:r>
        <w:r w:rsidR="002672B7">
          <w:rPr>
            <w:webHidden/>
          </w:rPr>
          <w:fldChar w:fldCharType="begin"/>
        </w:r>
        <w:r w:rsidR="002672B7">
          <w:rPr>
            <w:webHidden/>
          </w:rPr>
          <w:instrText xml:space="preserve"> PAGEREF _Toc500771842 \h </w:instrText>
        </w:r>
        <w:r w:rsidR="002672B7">
          <w:rPr>
            <w:webHidden/>
          </w:rPr>
        </w:r>
        <w:r w:rsidR="002672B7">
          <w:rPr>
            <w:webHidden/>
          </w:rPr>
          <w:fldChar w:fldCharType="separate"/>
        </w:r>
        <w:r w:rsidR="002672B7">
          <w:rPr>
            <w:webHidden/>
          </w:rPr>
          <w:t>7</w:t>
        </w:r>
        <w:r w:rsidR="002672B7">
          <w:rPr>
            <w:webHidden/>
          </w:rPr>
          <w:fldChar w:fldCharType="end"/>
        </w:r>
      </w:hyperlink>
    </w:p>
    <w:p w14:paraId="382EECAE" w14:textId="77777777" w:rsidR="002672B7" w:rsidRDefault="003B12EB">
      <w:pPr>
        <w:pStyle w:val="TM1"/>
        <w:rPr>
          <w:rFonts w:asciiTheme="minorHAnsi" w:eastAsiaTheme="minorEastAsia" w:hAnsiTheme="minorHAnsi" w:cstheme="minorBidi"/>
          <w:b w:val="0"/>
          <w:caps w:val="0"/>
          <w:noProof/>
          <w:color w:val="auto"/>
          <w:szCs w:val="22"/>
          <w:lang w:eastAsia="fr-FR"/>
        </w:rPr>
      </w:pPr>
      <w:hyperlink w:anchor="_Toc500771843" w:history="1">
        <w:r w:rsidR="002672B7" w:rsidRPr="004E39AD">
          <w:rPr>
            <w:rStyle w:val="Lienhypertexte"/>
            <w:rFonts w:eastAsia="Arial" w:cs="Arial"/>
            <w:noProof/>
            <w:lang w:eastAsia="fr-FR" w:bidi="fr-FR"/>
          </w:rPr>
          <w:t>3. DÉLAIS</w:t>
        </w:r>
        <w:r w:rsidR="002672B7">
          <w:rPr>
            <w:noProof/>
            <w:webHidden/>
          </w:rPr>
          <w:tab/>
        </w:r>
        <w:r w:rsidR="002672B7">
          <w:rPr>
            <w:noProof/>
            <w:webHidden/>
          </w:rPr>
          <w:fldChar w:fldCharType="begin"/>
        </w:r>
        <w:r w:rsidR="002672B7">
          <w:rPr>
            <w:noProof/>
            <w:webHidden/>
          </w:rPr>
          <w:instrText xml:space="preserve"> PAGEREF _Toc500771843 \h </w:instrText>
        </w:r>
        <w:r w:rsidR="002672B7">
          <w:rPr>
            <w:noProof/>
            <w:webHidden/>
          </w:rPr>
        </w:r>
        <w:r w:rsidR="002672B7">
          <w:rPr>
            <w:noProof/>
            <w:webHidden/>
          </w:rPr>
          <w:fldChar w:fldCharType="separate"/>
        </w:r>
        <w:r w:rsidR="002672B7">
          <w:rPr>
            <w:noProof/>
            <w:webHidden/>
          </w:rPr>
          <w:t>8</w:t>
        </w:r>
        <w:r w:rsidR="002672B7">
          <w:rPr>
            <w:noProof/>
            <w:webHidden/>
          </w:rPr>
          <w:fldChar w:fldCharType="end"/>
        </w:r>
      </w:hyperlink>
    </w:p>
    <w:p w14:paraId="7B3A9EB5" w14:textId="77777777" w:rsidR="002672B7" w:rsidRDefault="003B12EB">
      <w:pPr>
        <w:pStyle w:val="TM2"/>
        <w:rPr>
          <w:rFonts w:asciiTheme="minorHAnsi" w:eastAsiaTheme="minorEastAsia" w:hAnsiTheme="minorHAnsi" w:cstheme="minorBidi"/>
          <w:b w:val="0"/>
          <w:caps w:val="0"/>
          <w:noProof/>
          <w:color w:val="auto"/>
          <w:szCs w:val="22"/>
          <w:lang w:eastAsia="fr-FR"/>
        </w:rPr>
      </w:pPr>
      <w:hyperlink w:anchor="_Toc500771844" w:history="1">
        <w:r w:rsidR="002672B7" w:rsidRPr="004E39AD">
          <w:rPr>
            <w:rStyle w:val="Lienhypertexte"/>
            <w:noProof/>
          </w:rPr>
          <w:t>3.1.</w:t>
        </w:r>
        <w:r w:rsidR="002672B7">
          <w:rPr>
            <w:rFonts w:asciiTheme="minorHAnsi" w:eastAsiaTheme="minorEastAsia" w:hAnsiTheme="minorHAnsi" w:cstheme="minorBidi"/>
            <w:b w:val="0"/>
            <w:caps w:val="0"/>
            <w:noProof/>
            <w:color w:val="auto"/>
            <w:szCs w:val="22"/>
            <w:lang w:eastAsia="fr-FR"/>
          </w:rPr>
          <w:tab/>
        </w:r>
        <w:r w:rsidR="002672B7" w:rsidRPr="004E39AD">
          <w:rPr>
            <w:rStyle w:val="Lienhypertexte"/>
            <w:rFonts w:eastAsia="Arial" w:cs="Arial"/>
            <w:noProof/>
            <w:lang w:eastAsia="fr-FR" w:bidi="fr-FR"/>
          </w:rPr>
          <w:t>DÉCOMPTE DES DÉLAIS</w:t>
        </w:r>
        <w:r w:rsidR="002672B7">
          <w:rPr>
            <w:noProof/>
            <w:webHidden/>
          </w:rPr>
          <w:tab/>
        </w:r>
        <w:r w:rsidR="002672B7">
          <w:rPr>
            <w:noProof/>
            <w:webHidden/>
          </w:rPr>
          <w:fldChar w:fldCharType="begin"/>
        </w:r>
        <w:r w:rsidR="002672B7">
          <w:rPr>
            <w:noProof/>
            <w:webHidden/>
          </w:rPr>
          <w:instrText xml:space="preserve"> PAGEREF _Toc500771844 \h </w:instrText>
        </w:r>
        <w:r w:rsidR="002672B7">
          <w:rPr>
            <w:noProof/>
            <w:webHidden/>
          </w:rPr>
        </w:r>
        <w:r w:rsidR="002672B7">
          <w:rPr>
            <w:noProof/>
            <w:webHidden/>
          </w:rPr>
          <w:fldChar w:fldCharType="separate"/>
        </w:r>
        <w:r w:rsidR="002672B7">
          <w:rPr>
            <w:noProof/>
            <w:webHidden/>
          </w:rPr>
          <w:t>8</w:t>
        </w:r>
        <w:r w:rsidR="002672B7">
          <w:rPr>
            <w:noProof/>
            <w:webHidden/>
          </w:rPr>
          <w:fldChar w:fldCharType="end"/>
        </w:r>
      </w:hyperlink>
    </w:p>
    <w:p w14:paraId="12E77B3F" w14:textId="77777777" w:rsidR="002672B7" w:rsidRDefault="003B12EB">
      <w:pPr>
        <w:pStyle w:val="TM2"/>
        <w:rPr>
          <w:rFonts w:asciiTheme="minorHAnsi" w:eastAsiaTheme="minorEastAsia" w:hAnsiTheme="minorHAnsi" w:cstheme="minorBidi"/>
          <w:b w:val="0"/>
          <w:caps w:val="0"/>
          <w:noProof/>
          <w:color w:val="auto"/>
          <w:szCs w:val="22"/>
          <w:lang w:eastAsia="fr-FR"/>
        </w:rPr>
      </w:pPr>
      <w:hyperlink w:anchor="_Toc500771845" w:history="1">
        <w:r w:rsidR="002672B7" w:rsidRPr="004E39AD">
          <w:rPr>
            <w:rStyle w:val="Lienhypertexte"/>
            <w:noProof/>
          </w:rPr>
          <w:t>3.2.</w:t>
        </w:r>
        <w:r w:rsidR="002672B7">
          <w:rPr>
            <w:rFonts w:asciiTheme="minorHAnsi" w:eastAsiaTheme="minorEastAsia" w:hAnsiTheme="minorHAnsi" w:cstheme="minorBidi"/>
            <w:b w:val="0"/>
            <w:caps w:val="0"/>
            <w:noProof/>
            <w:color w:val="auto"/>
            <w:szCs w:val="22"/>
            <w:lang w:eastAsia="fr-FR"/>
          </w:rPr>
          <w:tab/>
        </w:r>
        <w:r w:rsidR="002672B7" w:rsidRPr="004E39AD">
          <w:rPr>
            <w:rStyle w:val="Lienhypertexte"/>
            <w:rFonts w:eastAsia="Arial" w:cs="Arial"/>
            <w:noProof/>
            <w:lang w:eastAsia="fr-FR" w:bidi="fr-FR"/>
          </w:rPr>
          <w:t>FORME DES NOTIFICATIONS ET COMMUNICATIONS</w:t>
        </w:r>
        <w:r w:rsidR="002672B7">
          <w:rPr>
            <w:noProof/>
            <w:webHidden/>
          </w:rPr>
          <w:tab/>
        </w:r>
        <w:r w:rsidR="002672B7">
          <w:rPr>
            <w:noProof/>
            <w:webHidden/>
          </w:rPr>
          <w:fldChar w:fldCharType="begin"/>
        </w:r>
        <w:r w:rsidR="002672B7">
          <w:rPr>
            <w:noProof/>
            <w:webHidden/>
          </w:rPr>
          <w:instrText xml:space="preserve"> PAGEREF _Toc500771845 \h </w:instrText>
        </w:r>
        <w:r w:rsidR="002672B7">
          <w:rPr>
            <w:noProof/>
            <w:webHidden/>
          </w:rPr>
        </w:r>
        <w:r w:rsidR="002672B7">
          <w:rPr>
            <w:noProof/>
            <w:webHidden/>
          </w:rPr>
          <w:fldChar w:fldCharType="separate"/>
        </w:r>
        <w:r w:rsidR="002672B7">
          <w:rPr>
            <w:noProof/>
            <w:webHidden/>
          </w:rPr>
          <w:t>8</w:t>
        </w:r>
        <w:r w:rsidR="002672B7">
          <w:rPr>
            <w:noProof/>
            <w:webHidden/>
          </w:rPr>
          <w:fldChar w:fldCharType="end"/>
        </w:r>
      </w:hyperlink>
    </w:p>
    <w:p w14:paraId="556FCC2B" w14:textId="77777777" w:rsidR="002672B7" w:rsidRDefault="003B12EB">
      <w:pPr>
        <w:pStyle w:val="TM2"/>
        <w:rPr>
          <w:rFonts w:asciiTheme="minorHAnsi" w:eastAsiaTheme="minorEastAsia" w:hAnsiTheme="minorHAnsi" w:cstheme="minorBidi"/>
          <w:b w:val="0"/>
          <w:caps w:val="0"/>
          <w:noProof/>
          <w:color w:val="auto"/>
          <w:szCs w:val="22"/>
          <w:lang w:eastAsia="fr-FR"/>
        </w:rPr>
      </w:pPr>
      <w:hyperlink w:anchor="_Toc500771846" w:history="1">
        <w:r w:rsidR="002672B7" w:rsidRPr="004E39AD">
          <w:rPr>
            <w:rStyle w:val="Lienhypertexte"/>
            <w:noProof/>
          </w:rPr>
          <w:t>3.3.</w:t>
        </w:r>
        <w:r w:rsidR="002672B7">
          <w:rPr>
            <w:rFonts w:asciiTheme="minorHAnsi" w:eastAsiaTheme="minorEastAsia" w:hAnsiTheme="minorHAnsi" w:cstheme="minorBidi"/>
            <w:b w:val="0"/>
            <w:caps w:val="0"/>
            <w:noProof/>
            <w:color w:val="auto"/>
            <w:szCs w:val="22"/>
            <w:lang w:eastAsia="fr-FR"/>
          </w:rPr>
          <w:tab/>
        </w:r>
        <w:r w:rsidR="002672B7" w:rsidRPr="004E39AD">
          <w:rPr>
            <w:rStyle w:val="Lienhypertexte"/>
            <w:rFonts w:eastAsia="Arial" w:cs="Arial"/>
            <w:noProof/>
            <w:lang w:eastAsia="fr-FR" w:bidi="fr-FR"/>
          </w:rPr>
          <w:t>DÉLAIS CONTRACTUELS D'EXÉCUTION</w:t>
        </w:r>
        <w:r w:rsidR="002672B7">
          <w:rPr>
            <w:noProof/>
            <w:webHidden/>
          </w:rPr>
          <w:tab/>
        </w:r>
        <w:r w:rsidR="002672B7">
          <w:rPr>
            <w:noProof/>
            <w:webHidden/>
          </w:rPr>
          <w:fldChar w:fldCharType="begin"/>
        </w:r>
        <w:r w:rsidR="002672B7">
          <w:rPr>
            <w:noProof/>
            <w:webHidden/>
          </w:rPr>
          <w:instrText xml:space="preserve"> PAGEREF _Toc500771846 \h </w:instrText>
        </w:r>
        <w:r w:rsidR="002672B7">
          <w:rPr>
            <w:noProof/>
            <w:webHidden/>
          </w:rPr>
        </w:r>
        <w:r w:rsidR="002672B7">
          <w:rPr>
            <w:noProof/>
            <w:webHidden/>
          </w:rPr>
          <w:fldChar w:fldCharType="separate"/>
        </w:r>
        <w:r w:rsidR="002672B7">
          <w:rPr>
            <w:noProof/>
            <w:webHidden/>
          </w:rPr>
          <w:t>8</w:t>
        </w:r>
        <w:r w:rsidR="002672B7">
          <w:rPr>
            <w:noProof/>
            <w:webHidden/>
          </w:rPr>
          <w:fldChar w:fldCharType="end"/>
        </w:r>
      </w:hyperlink>
    </w:p>
    <w:p w14:paraId="3CF874DF" w14:textId="77777777" w:rsidR="002672B7" w:rsidRDefault="003B12EB">
      <w:pPr>
        <w:pStyle w:val="TM2"/>
        <w:rPr>
          <w:rFonts w:asciiTheme="minorHAnsi" w:eastAsiaTheme="minorEastAsia" w:hAnsiTheme="minorHAnsi" w:cstheme="minorBidi"/>
          <w:b w:val="0"/>
          <w:caps w:val="0"/>
          <w:noProof/>
          <w:color w:val="auto"/>
          <w:szCs w:val="22"/>
          <w:lang w:eastAsia="fr-FR"/>
        </w:rPr>
      </w:pPr>
      <w:hyperlink w:anchor="_Toc500771847" w:history="1">
        <w:r w:rsidR="002672B7" w:rsidRPr="004E39AD">
          <w:rPr>
            <w:rStyle w:val="Lienhypertexte"/>
            <w:noProof/>
          </w:rPr>
          <w:t>3.4.</w:t>
        </w:r>
        <w:r w:rsidR="002672B7">
          <w:rPr>
            <w:rFonts w:asciiTheme="minorHAnsi" w:eastAsiaTheme="minorEastAsia" w:hAnsiTheme="minorHAnsi" w:cstheme="minorBidi"/>
            <w:b w:val="0"/>
            <w:caps w:val="0"/>
            <w:noProof/>
            <w:color w:val="auto"/>
            <w:szCs w:val="22"/>
            <w:lang w:eastAsia="fr-FR"/>
          </w:rPr>
          <w:tab/>
        </w:r>
        <w:r w:rsidR="002672B7" w:rsidRPr="004E39AD">
          <w:rPr>
            <w:rStyle w:val="Lienhypertexte"/>
            <w:rFonts w:eastAsia="Arial" w:cs="Arial"/>
            <w:noProof/>
            <w:lang w:eastAsia="fr-FR" w:bidi="fr-FR"/>
          </w:rPr>
          <w:t>PÉNALITÉS DE RETARD</w:t>
        </w:r>
        <w:r w:rsidR="002672B7">
          <w:rPr>
            <w:noProof/>
            <w:webHidden/>
          </w:rPr>
          <w:tab/>
        </w:r>
        <w:r w:rsidR="002672B7">
          <w:rPr>
            <w:noProof/>
            <w:webHidden/>
          </w:rPr>
          <w:fldChar w:fldCharType="begin"/>
        </w:r>
        <w:r w:rsidR="002672B7">
          <w:rPr>
            <w:noProof/>
            <w:webHidden/>
          </w:rPr>
          <w:instrText xml:space="preserve"> PAGEREF _Toc500771847 \h </w:instrText>
        </w:r>
        <w:r w:rsidR="002672B7">
          <w:rPr>
            <w:noProof/>
            <w:webHidden/>
          </w:rPr>
        </w:r>
        <w:r w:rsidR="002672B7">
          <w:rPr>
            <w:noProof/>
            <w:webHidden/>
          </w:rPr>
          <w:fldChar w:fldCharType="separate"/>
        </w:r>
        <w:r w:rsidR="002672B7">
          <w:rPr>
            <w:noProof/>
            <w:webHidden/>
          </w:rPr>
          <w:t>8</w:t>
        </w:r>
        <w:r w:rsidR="002672B7">
          <w:rPr>
            <w:noProof/>
            <w:webHidden/>
          </w:rPr>
          <w:fldChar w:fldCharType="end"/>
        </w:r>
      </w:hyperlink>
    </w:p>
    <w:p w14:paraId="22A87464" w14:textId="77777777" w:rsidR="002672B7" w:rsidRDefault="003B12EB">
      <w:pPr>
        <w:pStyle w:val="TM1"/>
        <w:rPr>
          <w:rFonts w:asciiTheme="minorHAnsi" w:eastAsiaTheme="minorEastAsia" w:hAnsiTheme="minorHAnsi" w:cstheme="minorBidi"/>
          <w:b w:val="0"/>
          <w:caps w:val="0"/>
          <w:noProof/>
          <w:color w:val="auto"/>
          <w:szCs w:val="22"/>
          <w:lang w:eastAsia="fr-FR"/>
        </w:rPr>
      </w:pPr>
      <w:hyperlink w:anchor="_Toc500771848" w:history="1">
        <w:r w:rsidR="002672B7" w:rsidRPr="004E39AD">
          <w:rPr>
            <w:rStyle w:val="Lienhypertexte"/>
            <w:rFonts w:eastAsia="Arial" w:cs="Arial"/>
            <w:noProof/>
            <w:lang w:eastAsia="fr-FR" w:bidi="fr-FR"/>
          </w:rPr>
          <w:t>4. EXÉCUTION</w:t>
        </w:r>
        <w:r w:rsidR="002672B7">
          <w:rPr>
            <w:noProof/>
            <w:webHidden/>
          </w:rPr>
          <w:tab/>
        </w:r>
        <w:r w:rsidR="002672B7">
          <w:rPr>
            <w:noProof/>
            <w:webHidden/>
          </w:rPr>
          <w:fldChar w:fldCharType="begin"/>
        </w:r>
        <w:r w:rsidR="002672B7">
          <w:rPr>
            <w:noProof/>
            <w:webHidden/>
          </w:rPr>
          <w:instrText xml:space="preserve"> PAGEREF _Toc500771848 \h </w:instrText>
        </w:r>
        <w:r w:rsidR="002672B7">
          <w:rPr>
            <w:noProof/>
            <w:webHidden/>
          </w:rPr>
        </w:r>
        <w:r w:rsidR="002672B7">
          <w:rPr>
            <w:noProof/>
            <w:webHidden/>
          </w:rPr>
          <w:fldChar w:fldCharType="separate"/>
        </w:r>
        <w:r w:rsidR="002672B7">
          <w:rPr>
            <w:noProof/>
            <w:webHidden/>
          </w:rPr>
          <w:t>9</w:t>
        </w:r>
        <w:r w:rsidR="002672B7">
          <w:rPr>
            <w:noProof/>
            <w:webHidden/>
          </w:rPr>
          <w:fldChar w:fldCharType="end"/>
        </w:r>
      </w:hyperlink>
    </w:p>
    <w:p w14:paraId="3385F0F4" w14:textId="77777777" w:rsidR="002672B7" w:rsidRDefault="003B12EB">
      <w:pPr>
        <w:pStyle w:val="TM2"/>
        <w:rPr>
          <w:rFonts w:asciiTheme="minorHAnsi" w:eastAsiaTheme="minorEastAsia" w:hAnsiTheme="minorHAnsi" w:cstheme="minorBidi"/>
          <w:b w:val="0"/>
          <w:caps w:val="0"/>
          <w:noProof/>
          <w:color w:val="auto"/>
          <w:szCs w:val="22"/>
          <w:lang w:eastAsia="fr-FR"/>
        </w:rPr>
      </w:pPr>
      <w:hyperlink w:anchor="_Toc500771849" w:history="1">
        <w:r w:rsidR="002672B7" w:rsidRPr="004E39AD">
          <w:rPr>
            <w:rStyle w:val="Lienhypertexte"/>
            <w:rFonts w:eastAsia="Arial" w:cs="Arial"/>
            <w:bCs/>
            <w:noProof/>
            <w:lang w:eastAsia="fr-FR" w:bidi="fr-FR"/>
          </w:rPr>
          <w:t>4.1.</w:t>
        </w:r>
        <w:r w:rsidR="002672B7">
          <w:rPr>
            <w:rFonts w:asciiTheme="minorHAnsi" w:eastAsiaTheme="minorEastAsia" w:hAnsiTheme="minorHAnsi" w:cstheme="minorBidi"/>
            <w:b w:val="0"/>
            <w:caps w:val="0"/>
            <w:noProof/>
            <w:color w:val="auto"/>
            <w:szCs w:val="22"/>
            <w:lang w:eastAsia="fr-FR"/>
          </w:rPr>
          <w:tab/>
        </w:r>
        <w:r w:rsidR="002672B7" w:rsidRPr="004E39AD">
          <w:rPr>
            <w:rStyle w:val="Lienhypertexte"/>
            <w:rFonts w:eastAsia="Arial" w:cs="Arial"/>
            <w:bCs/>
            <w:noProof/>
            <w:lang w:eastAsia="fr-FR" w:bidi="fr-FR"/>
          </w:rPr>
          <w:t>GENERALITES</w:t>
        </w:r>
        <w:r w:rsidR="002672B7">
          <w:rPr>
            <w:noProof/>
            <w:webHidden/>
          </w:rPr>
          <w:tab/>
        </w:r>
        <w:r w:rsidR="002672B7">
          <w:rPr>
            <w:noProof/>
            <w:webHidden/>
          </w:rPr>
          <w:fldChar w:fldCharType="begin"/>
        </w:r>
        <w:r w:rsidR="002672B7">
          <w:rPr>
            <w:noProof/>
            <w:webHidden/>
          </w:rPr>
          <w:instrText xml:space="preserve"> PAGEREF _Toc500771849 \h </w:instrText>
        </w:r>
        <w:r w:rsidR="002672B7">
          <w:rPr>
            <w:noProof/>
            <w:webHidden/>
          </w:rPr>
        </w:r>
        <w:r w:rsidR="002672B7">
          <w:rPr>
            <w:noProof/>
            <w:webHidden/>
          </w:rPr>
          <w:fldChar w:fldCharType="separate"/>
        </w:r>
        <w:r w:rsidR="002672B7">
          <w:rPr>
            <w:noProof/>
            <w:webHidden/>
          </w:rPr>
          <w:t>9</w:t>
        </w:r>
        <w:r w:rsidR="002672B7">
          <w:rPr>
            <w:noProof/>
            <w:webHidden/>
          </w:rPr>
          <w:fldChar w:fldCharType="end"/>
        </w:r>
      </w:hyperlink>
    </w:p>
    <w:p w14:paraId="34798533" w14:textId="77777777" w:rsidR="002672B7" w:rsidRDefault="003B12EB">
      <w:pPr>
        <w:pStyle w:val="TM2"/>
        <w:rPr>
          <w:rFonts w:asciiTheme="minorHAnsi" w:eastAsiaTheme="minorEastAsia" w:hAnsiTheme="minorHAnsi" w:cstheme="minorBidi"/>
          <w:b w:val="0"/>
          <w:caps w:val="0"/>
          <w:noProof/>
          <w:color w:val="auto"/>
          <w:szCs w:val="22"/>
          <w:lang w:eastAsia="fr-FR"/>
        </w:rPr>
      </w:pPr>
      <w:hyperlink w:anchor="_Toc500771850" w:history="1">
        <w:r w:rsidR="002672B7" w:rsidRPr="004E39AD">
          <w:rPr>
            <w:rStyle w:val="Lienhypertexte"/>
            <w:rFonts w:eastAsia="Arial" w:cs="Arial"/>
            <w:bCs/>
            <w:noProof/>
            <w:lang w:eastAsia="fr-FR" w:bidi="fr-FR"/>
          </w:rPr>
          <w:t>4.2.</w:t>
        </w:r>
        <w:r w:rsidR="002672B7">
          <w:rPr>
            <w:rFonts w:asciiTheme="minorHAnsi" w:eastAsiaTheme="minorEastAsia" w:hAnsiTheme="minorHAnsi" w:cstheme="minorBidi"/>
            <w:b w:val="0"/>
            <w:caps w:val="0"/>
            <w:noProof/>
            <w:color w:val="auto"/>
            <w:szCs w:val="22"/>
            <w:lang w:eastAsia="fr-FR"/>
          </w:rPr>
          <w:tab/>
        </w:r>
        <w:r w:rsidR="002672B7" w:rsidRPr="004E39AD">
          <w:rPr>
            <w:rStyle w:val="Lienhypertexte"/>
            <w:rFonts w:eastAsia="Arial" w:cs="Arial"/>
            <w:bCs/>
            <w:noProof/>
            <w:lang w:eastAsia="fr-FR" w:bidi="fr-FR"/>
          </w:rPr>
          <w:t>ORDRES DE SERVICE E</w:t>
        </w:r>
        <w:r w:rsidR="002672B7">
          <w:rPr>
            <w:noProof/>
            <w:webHidden/>
          </w:rPr>
          <w:tab/>
        </w:r>
        <w:r w:rsidR="002672B7">
          <w:rPr>
            <w:noProof/>
            <w:webHidden/>
          </w:rPr>
          <w:fldChar w:fldCharType="begin"/>
        </w:r>
        <w:r w:rsidR="002672B7">
          <w:rPr>
            <w:noProof/>
            <w:webHidden/>
          </w:rPr>
          <w:instrText xml:space="preserve"> PAGEREF _Toc500771850 \h </w:instrText>
        </w:r>
        <w:r w:rsidR="002672B7">
          <w:rPr>
            <w:noProof/>
            <w:webHidden/>
          </w:rPr>
        </w:r>
        <w:r w:rsidR="002672B7">
          <w:rPr>
            <w:noProof/>
            <w:webHidden/>
          </w:rPr>
          <w:fldChar w:fldCharType="separate"/>
        </w:r>
        <w:r w:rsidR="002672B7">
          <w:rPr>
            <w:noProof/>
            <w:webHidden/>
          </w:rPr>
          <w:t>9</w:t>
        </w:r>
        <w:r w:rsidR="002672B7">
          <w:rPr>
            <w:noProof/>
            <w:webHidden/>
          </w:rPr>
          <w:fldChar w:fldCharType="end"/>
        </w:r>
      </w:hyperlink>
    </w:p>
    <w:p w14:paraId="34F7D716" w14:textId="77777777" w:rsidR="002672B7" w:rsidRDefault="003B12EB">
      <w:pPr>
        <w:pStyle w:val="TM2"/>
        <w:rPr>
          <w:rFonts w:asciiTheme="minorHAnsi" w:eastAsiaTheme="minorEastAsia" w:hAnsiTheme="minorHAnsi" w:cstheme="minorBidi"/>
          <w:b w:val="0"/>
          <w:caps w:val="0"/>
          <w:noProof/>
          <w:color w:val="auto"/>
          <w:szCs w:val="22"/>
          <w:lang w:eastAsia="fr-FR"/>
        </w:rPr>
      </w:pPr>
      <w:hyperlink w:anchor="_Toc500771851" w:history="1">
        <w:r w:rsidR="002672B7" w:rsidRPr="004E39AD">
          <w:rPr>
            <w:rStyle w:val="Lienhypertexte"/>
            <w:noProof/>
          </w:rPr>
          <w:t>4.3.</w:t>
        </w:r>
        <w:r w:rsidR="002672B7">
          <w:rPr>
            <w:rFonts w:asciiTheme="minorHAnsi" w:eastAsiaTheme="minorEastAsia" w:hAnsiTheme="minorHAnsi" w:cstheme="minorBidi"/>
            <w:b w:val="0"/>
            <w:caps w:val="0"/>
            <w:noProof/>
            <w:color w:val="auto"/>
            <w:szCs w:val="22"/>
            <w:lang w:eastAsia="fr-FR"/>
          </w:rPr>
          <w:tab/>
        </w:r>
        <w:r w:rsidR="002672B7" w:rsidRPr="004E39AD">
          <w:rPr>
            <w:rStyle w:val="Lienhypertexte"/>
            <w:noProof/>
          </w:rPr>
          <w:t>REUNION DE CHANTIER</w:t>
        </w:r>
        <w:r w:rsidR="002672B7">
          <w:rPr>
            <w:noProof/>
            <w:webHidden/>
          </w:rPr>
          <w:tab/>
        </w:r>
        <w:r w:rsidR="002672B7">
          <w:rPr>
            <w:noProof/>
            <w:webHidden/>
          </w:rPr>
          <w:fldChar w:fldCharType="begin"/>
        </w:r>
        <w:r w:rsidR="002672B7">
          <w:rPr>
            <w:noProof/>
            <w:webHidden/>
          </w:rPr>
          <w:instrText xml:space="preserve"> PAGEREF _Toc500771851 \h </w:instrText>
        </w:r>
        <w:r w:rsidR="002672B7">
          <w:rPr>
            <w:noProof/>
            <w:webHidden/>
          </w:rPr>
        </w:r>
        <w:r w:rsidR="002672B7">
          <w:rPr>
            <w:noProof/>
            <w:webHidden/>
          </w:rPr>
          <w:fldChar w:fldCharType="separate"/>
        </w:r>
        <w:r w:rsidR="002672B7">
          <w:rPr>
            <w:noProof/>
            <w:webHidden/>
          </w:rPr>
          <w:t>9</w:t>
        </w:r>
        <w:r w:rsidR="002672B7">
          <w:rPr>
            <w:noProof/>
            <w:webHidden/>
          </w:rPr>
          <w:fldChar w:fldCharType="end"/>
        </w:r>
      </w:hyperlink>
    </w:p>
    <w:p w14:paraId="23032D80" w14:textId="77777777" w:rsidR="002672B7" w:rsidRDefault="003B12EB">
      <w:pPr>
        <w:pStyle w:val="TM2"/>
        <w:rPr>
          <w:rFonts w:asciiTheme="minorHAnsi" w:eastAsiaTheme="minorEastAsia" w:hAnsiTheme="minorHAnsi" w:cstheme="minorBidi"/>
          <w:b w:val="0"/>
          <w:caps w:val="0"/>
          <w:noProof/>
          <w:color w:val="auto"/>
          <w:szCs w:val="22"/>
          <w:lang w:eastAsia="fr-FR"/>
        </w:rPr>
      </w:pPr>
      <w:hyperlink w:anchor="_Toc500771852" w:history="1">
        <w:r w:rsidR="002672B7" w:rsidRPr="004E39AD">
          <w:rPr>
            <w:rStyle w:val="Lienhypertexte"/>
            <w:noProof/>
          </w:rPr>
          <w:t>4.4.</w:t>
        </w:r>
        <w:r w:rsidR="002672B7">
          <w:rPr>
            <w:rFonts w:asciiTheme="minorHAnsi" w:eastAsiaTheme="minorEastAsia" w:hAnsiTheme="minorHAnsi" w:cstheme="minorBidi"/>
            <w:b w:val="0"/>
            <w:caps w:val="0"/>
            <w:noProof/>
            <w:color w:val="auto"/>
            <w:szCs w:val="22"/>
            <w:lang w:eastAsia="fr-FR"/>
          </w:rPr>
          <w:tab/>
        </w:r>
        <w:r w:rsidR="002672B7" w:rsidRPr="004E39AD">
          <w:rPr>
            <w:rStyle w:val="Lienhypertexte"/>
            <w:noProof/>
          </w:rPr>
          <w:t>GESTION DES DÉCHETS</w:t>
        </w:r>
        <w:r w:rsidR="002672B7">
          <w:rPr>
            <w:noProof/>
            <w:webHidden/>
          </w:rPr>
          <w:tab/>
        </w:r>
        <w:r w:rsidR="002672B7">
          <w:rPr>
            <w:noProof/>
            <w:webHidden/>
          </w:rPr>
          <w:fldChar w:fldCharType="begin"/>
        </w:r>
        <w:r w:rsidR="002672B7">
          <w:rPr>
            <w:noProof/>
            <w:webHidden/>
          </w:rPr>
          <w:instrText xml:space="preserve"> PAGEREF _Toc500771852 \h </w:instrText>
        </w:r>
        <w:r w:rsidR="002672B7">
          <w:rPr>
            <w:noProof/>
            <w:webHidden/>
          </w:rPr>
        </w:r>
        <w:r w:rsidR="002672B7">
          <w:rPr>
            <w:noProof/>
            <w:webHidden/>
          </w:rPr>
          <w:fldChar w:fldCharType="separate"/>
        </w:r>
        <w:r w:rsidR="002672B7">
          <w:rPr>
            <w:noProof/>
            <w:webHidden/>
          </w:rPr>
          <w:t>9</w:t>
        </w:r>
        <w:r w:rsidR="002672B7">
          <w:rPr>
            <w:noProof/>
            <w:webHidden/>
          </w:rPr>
          <w:fldChar w:fldCharType="end"/>
        </w:r>
      </w:hyperlink>
    </w:p>
    <w:p w14:paraId="4BF55E6B" w14:textId="77777777" w:rsidR="002672B7" w:rsidRDefault="003B12EB">
      <w:pPr>
        <w:pStyle w:val="TM2"/>
        <w:rPr>
          <w:rFonts w:asciiTheme="minorHAnsi" w:eastAsiaTheme="minorEastAsia" w:hAnsiTheme="minorHAnsi" w:cstheme="minorBidi"/>
          <w:b w:val="0"/>
          <w:caps w:val="0"/>
          <w:noProof/>
          <w:color w:val="auto"/>
          <w:szCs w:val="22"/>
          <w:lang w:eastAsia="fr-FR"/>
        </w:rPr>
      </w:pPr>
      <w:hyperlink w:anchor="_Toc500771853" w:history="1">
        <w:r w:rsidR="002672B7" w:rsidRPr="004E39AD">
          <w:rPr>
            <w:rStyle w:val="Lienhypertexte"/>
            <w:bCs/>
            <w:noProof/>
          </w:rPr>
          <w:t>4.5.</w:t>
        </w:r>
        <w:r w:rsidR="002672B7">
          <w:rPr>
            <w:rFonts w:asciiTheme="minorHAnsi" w:eastAsiaTheme="minorEastAsia" w:hAnsiTheme="minorHAnsi" w:cstheme="minorBidi"/>
            <w:b w:val="0"/>
            <w:caps w:val="0"/>
            <w:noProof/>
            <w:color w:val="auto"/>
            <w:szCs w:val="22"/>
            <w:lang w:eastAsia="fr-FR"/>
          </w:rPr>
          <w:tab/>
        </w:r>
        <w:r w:rsidR="002672B7" w:rsidRPr="004E39AD">
          <w:rPr>
            <w:rStyle w:val="Lienhypertexte"/>
            <w:noProof/>
          </w:rPr>
          <w:t>LIAISONS ENTRE LE MAITRE D’OUVRAGE, LE TITULAIRE ET LES AUTRES</w:t>
        </w:r>
        <w:r w:rsidR="002672B7" w:rsidRPr="004E39AD">
          <w:rPr>
            <w:rStyle w:val="Lienhypertexte"/>
            <w:bCs/>
            <w:noProof/>
          </w:rPr>
          <w:t xml:space="preserve"> </w:t>
        </w:r>
        <w:r w:rsidR="002672B7" w:rsidRPr="004E39AD">
          <w:rPr>
            <w:rStyle w:val="Lienhypertexte"/>
            <w:noProof/>
          </w:rPr>
          <w:t>ENTREPRISES INTERVENANTES</w:t>
        </w:r>
        <w:r w:rsidR="002672B7">
          <w:rPr>
            <w:noProof/>
            <w:webHidden/>
          </w:rPr>
          <w:tab/>
        </w:r>
        <w:r w:rsidR="002672B7">
          <w:rPr>
            <w:noProof/>
            <w:webHidden/>
          </w:rPr>
          <w:fldChar w:fldCharType="begin"/>
        </w:r>
        <w:r w:rsidR="002672B7">
          <w:rPr>
            <w:noProof/>
            <w:webHidden/>
          </w:rPr>
          <w:instrText xml:space="preserve"> PAGEREF _Toc500771853 \h </w:instrText>
        </w:r>
        <w:r w:rsidR="002672B7">
          <w:rPr>
            <w:noProof/>
            <w:webHidden/>
          </w:rPr>
        </w:r>
        <w:r w:rsidR="002672B7">
          <w:rPr>
            <w:noProof/>
            <w:webHidden/>
          </w:rPr>
          <w:fldChar w:fldCharType="separate"/>
        </w:r>
        <w:r w:rsidR="002672B7">
          <w:rPr>
            <w:noProof/>
            <w:webHidden/>
          </w:rPr>
          <w:t>9</w:t>
        </w:r>
        <w:r w:rsidR="002672B7">
          <w:rPr>
            <w:noProof/>
            <w:webHidden/>
          </w:rPr>
          <w:fldChar w:fldCharType="end"/>
        </w:r>
      </w:hyperlink>
    </w:p>
    <w:p w14:paraId="1F33FD53" w14:textId="77777777" w:rsidR="002672B7" w:rsidRDefault="003B12EB">
      <w:pPr>
        <w:pStyle w:val="TM2"/>
        <w:rPr>
          <w:rFonts w:asciiTheme="minorHAnsi" w:eastAsiaTheme="minorEastAsia" w:hAnsiTheme="minorHAnsi" w:cstheme="minorBidi"/>
          <w:b w:val="0"/>
          <w:caps w:val="0"/>
          <w:noProof/>
          <w:color w:val="auto"/>
          <w:szCs w:val="22"/>
          <w:lang w:eastAsia="fr-FR"/>
        </w:rPr>
      </w:pPr>
      <w:hyperlink w:anchor="_Toc500771854" w:history="1">
        <w:r w:rsidR="002672B7" w:rsidRPr="004E39AD">
          <w:rPr>
            <w:rStyle w:val="Lienhypertexte"/>
            <w:noProof/>
          </w:rPr>
          <w:t>4.6.</w:t>
        </w:r>
        <w:r w:rsidR="002672B7">
          <w:rPr>
            <w:rFonts w:asciiTheme="minorHAnsi" w:eastAsiaTheme="minorEastAsia" w:hAnsiTheme="minorHAnsi" w:cstheme="minorBidi"/>
            <w:b w:val="0"/>
            <w:caps w:val="0"/>
            <w:noProof/>
            <w:color w:val="auto"/>
            <w:szCs w:val="22"/>
            <w:lang w:eastAsia="fr-FR"/>
          </w:rPr>
          <w:tab/>
        </w:r>
        <w:r w:rsidR="002672B7" w:rsidRPr="004E39AD">
          <w:rPr>
            <w:rStyle w:val="Lienhypertexte"/>
            <w:noProof/>
          </w:rPr>
          <w:t>CONTRÔLE DE L'EXÉCUTION DU CONTRAT</w:t>
        </w:r>
        <w:r w:rsidR="002672B7">
          <w:rPr>
            <w:noProof/>
            <w:webHidden/>
          </w:rPr>
          <w:tab/>
        </w:r>
        <w:r w:rsidR="002672B7">
          <w:rPr>
            <w:noProof/>
            <w:webHidden/>
          </w:rPr>
          <w:fldChar w:fldCharType="begin"/>
        </w:r>
        <w:r w:rsidR="002672B7">
          <w:rPr>
            <w:noProof/>
            <w:webHidden/>
          </w:rPr>
          <w:instrText xml:space="preserve"> PAGEREF _Toc500771854 \h </w:instrText>
        </w:r>
        <w:r w:rsidR="002672B7">
          <w:rPr>
            <w:noProof/>
            <w:webHidden/>
          </w:rPr>
        </w:r>
        <w:r w:rsidR="002672B7">
          <w:rPr>
            <w:noProof/>
            <w:webHidden/>
          </w:rPr>
          <w:fldChar w:fldCharType="separate"/>
        </w:r>
        <w:r w:rsidR="002672B7">
          <w:rPr>
            <w:noProof/>
            <w:webHidden/>
          </w:rPr>
          <w:t>9</w:t>
        </w:r>
        <w:r w:rsidR="002672B7">
          <w:rPr>
            <w:noProof/>
            <w:webHidden/>
          </w:rPr>
          <w:fldChar w:fldCharType="end"/>
        </w:r>
      </w:hyperlink>
    </w:p>
    <w:p w14:paraId="288A1373" w14:textId="77777777" w:rsidR="002672B7" w:rsidRDefault="003B12EB">
      <w:pPr>
        <w:pStyle w:val="TM2"/>
        <w:rPr>
          <w:rFonts w:asciiTheme="minorHAnsi" w:eastAsiaTheme="minorEastAsia" w:hAnsiTheme="minorHAnsi" w:cstheme="minorBidi"/>
          <w:b w:val="0"/>
          <w:caps w:val="0"/>
          <w:noProof/>
          <w:color w:val="auto"/>
          <w:szCs w:val="22"/>
          <w:lang w:eastAsia="fr-FR"/>
        </w:rPr>
      </w:pPr>
      <w:hyperlink w:anchor="_Toc500771855" w:history="1">
        <w:r w:rsidR="002672B7" w:rsidRPr="004E39AD">
          <w:rPr>
            <w:rStyle w:val="Lienhypertexte"/>
            <w:noProof/>
          </w:rPr>
          <w:t>4.7.</w:t>
        </w:r>
        <w:r w:rsidR="002672B7">
          <w:rPr>
            <w:rFonts w:asciiTheme="minorHAnsi" w:eastAsiaTheme="minorEastAsia" w:hAnsiTheme="minorHAnsi" w:cstheme="minorBidi"/>
            <w:b w:val="0"/>
            <w:caps w:val="0"/>
            <w:noProof/>
            <w:color w:val="auto"/>
            <w:szCs w:val="22"/>
            <w:lang w:eastAsia="fr-FR"/>
          </w:rPr>
          <w:tab/>
        </w:r>
        <w:r w:rsidR="002672B7" w:rsidRPr="004E39AD">
          <w:rPr>
            <w:rStyle w:val="Lienhypertexte"/>
            <w:noProof/>
          </w:rPr>
          <w:t>CONTRÔLES ET ESSAIS</w:t>
        </w:r>
        <w:r w:rsidR="002672B7">
          <w:rPr>
            <w:noProof/>
            <w:webHidden/>
          </w:rPr>
          <w:tab/>
        </w:r>
        <w:r w:rsidR="002672B7">
          <w:rPr>
            <w:noProof/>
            <w:webHidden/>
          </w:rPr>
          <w:fldChar w:fldCharType="begin"/>
        </w:r>
        <w:r w:rsidR="002672B7">
          <w:rPr>
            <w:noProof/>
            <w:webHidden/>
          </w:rPr>
          <w:instrText xml:space="preserve"> PAGEREF _Toc500771855 \h </w:instrText>
        </w:r>
        <w:r w:rsidR="002672B7">
          <w:rPr>
            <w:noProof/>
            <w:webHidden/>
          </w:rPr>
        </w:r>
        <w:r w:rsidR="002672B7">
          <w:rPr>
            <w:noProof/>
            <w:webHidden/>
          </w:rPr>
          <w:fldChar w:fldCharType="separate"/>
        </w:r>
        <w:r w:rsidR="002672B7">
          <w:rPr>
            <w:noProof/>
            <w:webHidden/>
          </w:rPr>
          <w:t>9</w:t>
        </w:r>
        <w:r w:rsidR="002672B7">
          <w:rPr>
            <w:noProof/>
            <w:webHidden/>
          </w:rPr>
          <w:fldChar w:fldCharType="end"/>
        </w:r>
      </w:hyperlink>
    </w:p>
    <w:p w14:paraId="5418E264" w14:textId="77777777" w:rsidR="002672B7" w:rsidRDefault="003B12EB">
      <w:pPr>
        <w:pStyle w:val="TM2"/>
        <w:rPr>
          <w:rFonts w:asciiTheme="minorHAnsi" w:eastAsiaTheme="minorEastAsia" w:hAnsiTheme="minorHAnsi" w:cstheme="minorBidi"/>
          <w:b w:val="0"/>
          <w:caps w:val="0"/>
          <w:noProof/>
          <w:color w:val="auto"/>
          <w:szCs w:val="22"/>
          <w:lang w:eastAsia="fr-FR"/>
        </w:rPr>
      </w:pPr>
      <w:hyperlink w:anchor="_Toc500771856" w:history="1">
        <w:r w:rsidR="002672B7" w:rsidRPr="004E39AD">
          <w:rPr>
            <w:rStyle w:val="Lienhypertexte"/>
            <w:noProof/>
          </w:rPr>
          <w:t>4.8.</w:t>
        </w:r>
        <w:r w:rsidR="002672B7">
          <w:rPr>
            <w:rFonts w:asciiTheme="minorHAnsi" w:eastAsiaTheme="minorEastAsia" w:hAnsiTheme="minorHAnsi" w:cstheme="minorBidi"/>
            <w:b w:val="0"/>
            <w:caps w:val="0"/>
            <w:noProof/>
            <w:color w:val="auto"/>
            <w:szCs w:val="22"/>
            <w:lang w:eastAsia="fr-FR"/>
          </w:rPr>
          <w:tab/>
        </w:r>
        <w:r w:rsidR="002672B7" w:rsidRPr="004E39AD">
          <w:rPr>
            <w:rStyle w:val="Lienhypertexte"/>
            <w:noProof/>
          </w:rPr>
          <w:t>DOCUMENTS A REMETTRE AU MAITRE D’OUVRAGE</w:t>
        </w:r>
        <w:r w:rsidR="002672B7">
          <w:rPr>
            <w:noProof/>
            <w:webHidden/>
          </w:rPr>
          <w:tab/>
        </w:r>
        <w:r w:rsidR="002672B7">
          <w:rPr>
            <w:noProof/>
            <w:webHidden/>
          </w:rPr>
          <w:fldChar w:fldCharType="begin"/>
        </w:r>
        <w:r w:rsidR="002672B7">
          <w:rPr>
            <w:noProof/>
            <w:webHidden/>
          </w:rPr>
          <w:instrText xml:space="preserve"> PAGEREF _Toc500771856 \h </w:instrText>
        </w:r>
        <w:r w:rsidR="002672B7">
          <w:rPr>
            <w:noProof/>
            <w:webHidden/>
          </w:rPr>
        </w:r>
        <w:r w:rsidR="002672B7">
          <w:rPr>
            <w:noProof/>
            <w:webHidden/>
          </w:rPr>
          <w:fldChar w:fldCharType="separate"/>
        </w:r>
        <w:r w:rsidR="002672B7">
          <w:rPr>
            <w:noProof/>
            <w:webHidden/>
          </w:rPr>
          <w:t>10</w:t>
        </w:r>
        <w:r w:rsidR="002672B7">
          <w:rPr>
            <w:noProof/>
            <w:webHidden/>
          </w:rPr>
          <w:fldChar w:fldCharType="end"/>
        </w:r>
      </w:hyperlink>
    </w:p>
    <w:p w14:paraId="59B1F855" w14:textId="77777777" w:rsidR="002672B7" w:rsidRDefault="003B12EB">
      <w:pPr>
        <w:pStyle w:val="TM2"/>
        <w:rPr>
          <w:rFonts w:asciiTheme="minorHAnsi" w:eastAsiaTheme="minorEastAsia" w:hAnsiTheme="minorHAnsi" w:cstheme="minorBidi"/>
          <w:b w:val="0"/>
          <w:caps w:val="0"/>
          <w:noProof/>
          <w:color w:val="auto"/>
          <w:szCs w:val="22"/>
          <w:lang w:eastAsia="fr-FR"/>
        </w:rPr>
      </w:pPr>
      <w:hyperlink w:anchor="_Toc500771857" w:history="1">
        <w:r w:rsidR="002672B7" w:rsidRPr="004E39AD">
          <w:rPr>
            <w:rStyle w:val="Lienhypertexte"/>
            <w:noProof/>
          </w:rPr>
          <w:t>4.9.</w:t>
        </w:r>
        <w:r w:rsidR="002672B7">
          <w:rPr>
            <w:rFonts w:asciiTheme="minorHAnsi" w:eastAsiaTheme="minorEastAsia" w:hAnsiTheme="minorHAnsi" w:cstheme="minorBidi"/>
            <w:b w:val="0"/>
            <w:caps w:val="0"/>
            <w:noProof/>
            <w:color w:val="auto"/>
            <w:szCs w:val="22"/>
            <w:lang w:eastAsia="fr-FR"/>
          </w:rPr>
          <w:tab/>
        </w:r>
        <w:r w:rsidR="002672B7" w:rsidRPr="004E39AD">
          <w:rPr>
            <w:rStyle w:val="Lienhypertexte"/>
            <w:noProof/>
          </w:rPr>
          <w:t>MODIFICATIONS EN COURS D'EXÉCUTION</w:t>
        </w:r>
        <w:r w:rsidR="002672B7">
          <w:rPr>
            <w:noProof/>
            <w:webHidden/>
          </w:rPr>
          <w:tab/>
        </w:r>
        <w:r w:rsidR="002672B7">
          <w:rPr>
            <w:noProof/>
            <w:webHidden/>
          </w:rPr>
          <w:fldChar w:fldCharType="begin"/>
        </w:r>
        <w:r w:rsidR="002672B7">
          <w:rPr>
            <w:noProof/>
            <w:webHidden/>
          </w:rPr>
          <w:instrText xml:space="preserve"> PAGEREF _Toc500771857 \h </w:instrText>
        </w:r>
        <w:r w:rsidR="002672B7">
          <w:rPr>
            <w:noProof/>
            <w:webHidden/>
          </w:rPr>
        </w:r>
        <w:r w:rsidR="002672B7">
          <w:rPr>
            <w:noProof/>
            <w:webHidden/>
          </w:rPr>
          <w:fldChar w:fldCharType="separate"/>
        </w:r>
        <w:r w:rsidR="002672B7">
          <w:rPr>
            <w:noProof/>
            <w:webHidden/>
          </w:rPr>
          <w:t>10</w:t>
        </w:r>
        <w:r w:rsidR="002672B7">
          <w:rPr>
            <w:noProof/>
            <w:webHidden/>
          </w:rPr>
          <w:fldChar w:fldCharType="end"/>
        </w:r>
      </w:hyperlink>
    </w:p>
    <w:p w14:paraId="1B90C533" w14:textId="77777777" w:rsidR="002672B7" w:rsidRDefault="003B12EB">
      <w:pPr>
        <w:pStyle w:val="TM1"/>
        <w:rPr>
          <w:rFonts w:asciiTheme="minorHAnsi" w:eastAsiaTheme="minorEastAsia" w:hAnsiTheme="minorHAnsi" w:cstheme="minorBidi"/>
          <w:b w:val="0"/>
          <w:caps w:val="0"/>
          <w:noProof/>
          <w:color w:val="auto"/>
          <w:szCs w:val="22"/>
          <w:lang w:eastAsia="fr-FR"/>
        </w:rPr>
      </w:pPr>
      <w:hyperlink w:anchor="_Toc500771858" w:history="1">
        <w:r w:rsidR="002672B7" w:rsidRPr="004E39AD">
          <w:rPr>
            <w:rStyle w:val="Lienhypertexte"/>
            <w:rFonts w:eastAsia="Arial" w:cs="Arial"/>
            <w:noProof/>
            <w:lang w:eastAsia="fr-FR" w:bidi="fr-FR"/>
          </w:rPr>
          <w:t>5. RÉCEPTION</w:t>
        </w:r>
        <w:r w:rsidR="002672B7">
          <w:rPr>
            <w:noProof/>
            <w:webHidden/>
          </w:rPr>
          <w:tab/>
        </w:r>
        <w:r w:rsidR="002672B7">
          <w:rPr>
            <w:noProof/>
            <w:webHidden/>
          </w:rPr>
          <w:fldChar w:fldCharType="begin"/>
        </w:r>
        <w:r w:rsidR="002672B7">
          <w:rPr>
            <w:noProof/>
            <w:webHidden/>
          </w:rPr>
          <w:instrText xml:space="preserve"> PAGEREF _Toc500771858 \h </w:instrText>
        </w:r>
        <w:r w:rsidR="002672B7">
          <w:rPr>
            <w:noProof/>
            <w:webHidden/>
          </w:rPr>
        </w:r>
        <w:r w:rsidR="002672B7">
          <w:rPr>
            <w:noProof/>
            <w:webHidden/>
          </w:rPr>
          <w:fldChar w:fldCharType="separate"/>
        </w:r>
        <w:r w:rsidR="002672B7">
          <w:rPr>
            <w:noProof/>
            <w:webHidden/>
          </w:rPr>
          <w:t>11</w:t>
        </w:r>
        <w:r w:rsidR="002672B7">
          <w:rPr>
            <w:noProof/>
            <w:webHidden/>
          </w:rPr>
          <w:fldChar w:fldCharType="end"/>
        </w:r>
      </w:hyperlink>
    </w:p>
    <w:p w14:paraId="1BE9F3B8" w14:textId="77777777" w:rsidR="002672B7" w:rsidRDefault="003B12EB">
      <w:pPr>
        <w:pStyle w:val="TM2"/>
        <w:rPr>
          <w:rFonts w:asciiTheme="minorHAnsi" w:eastAsiaTheme="minorEastAsia" w:hAnsiTheme="minorHAnsi" w:cstheme="minorBidi"/>
          <w:b w:val="0"/>
          <w:caps w:val="0"/>
          <w:noProof/>
          <w:color w:val="auto"/>
          <w:szCs w:val="22"/>
          <w:lang w:eastAsia="fr-FR"/>
        </w:rPr>
      </w:pPr>
      <w:hyperlink w:anchor="_Toc500771859" w:history="1">
        <w:r w:rsidR="002672B7" w:rsidRPr="004E39AD">
          <w:rPr>
            <w:rStyle w:val="Lienhypertexte"/>
            <w:noProof/>
          </w:rPr>
          <w:t>5.1.</w:t>
        </w:r>
        <w:r w:rsidR="002672B7">
          <w:rPr>
            <w:rFonts w:asciiTheme="minorHAnsi" w:eastAsiaTheme="minorEastAsia" w:hAnsiTheme="minorHAnsi" w:cstheme="minorBidi"/>
            <w:b w:val="0"/>
            <w:caps w:val="0"/>
            <w:noProof/>
            <w:color w:val="auto"/>
            <w:szCs w:val="22"/>
            <w:lang w:eastAsia="fr-FR"/>
          </w:rPr>
          <w:tab/>
        </w:r>
        <w:r w:rsidR="002672B7" w:rsidRPr="004E39AD">
          <w:rPr>
            <w:rStyle w:val="Lienhypertexte"/>
            <w:noProof/>
          </w:rPr>
          <w:t>CONSTAT – ESSAIS- MISE EN SERVICE INDUSTRIEL</w:t>
        </w:r>
        <w:r w:rsidR="002672B7">
          <w:rPr>
            <w:noProof/>
            <w:webHidden/>
          </w:rPr>
          <w:tab/>
        </w:r>
        <w:r w:rsidR="002672B7">
          <w:rPr>
            <w:noProof/>
            <w:webHidden/>
          </w:rPr>
          <w:fldChar w:fldCharType="begin"/>
        </w:r>
        <w:r w:rsidR="002672B7">
          <w:rPr>
            <w:noProof/>
            <w:webHidden/>
          </w:rPr>
          <w:instrText xml:space="preserve"> PAGEREF _Toc500771859 \h </w:instrText>
        </w:r>
        <w:r w:rsidR="002672B7">
          <w:rPr>
            <w:noProof/>
            <w:webHidden/>
          </w:rPr>
        </w:r>
        <w:r w:rsidR="002672B7">
          <w:rPr>
            <w:noProof/>
            <w:webHidden/>
          </w:rPr>
          <w:fldChar w:fldCharType="separate"/>
        </w:r>
        <w:r w:rsidR="002672B7">
          <w:rPr>
            <w:noProof/>
            <w:webHidden/>
          </w:rPr>
          <w:t>11</w:t>
        </w:r>
        <w:r w:rsidR="002672B7">
          <w:rPr>
            <w:noProof/>
            <w:webHidden/>
          </w:rPr>
          <w:fldChar w:fldCharType="end"/>
        </w:r>
      </w:hyperlink>
    </w:p>
    <w:p w14:paraId="7937AA8A" w14:textId="77777777" w:rsidR="002672B7" w:rsidRDefault="003B12EB">
      <w:pPr>
        <w:pStyle w:val="TM2"/>
        <w:rPr>
          <w:rFonts w:asciiTheme="minorHAnsi" w:eastAsiaTheme="minorEastAsia" w:hAnsiTheme="minorHAnsi" w:cstheme="minorBidi"/>
          <w:b w:val="0"/>
          <w:caps w:val="0"/>
          <w:noProof/>
          <w:color w:val="auto"/>
          <w:szCs w:val="22"/>
          <w:lang w:eastAsia="fr-FR"/>
        </w:rPr>
      </w:pPr>
      <w:hyperlink w:anchor="_Toc500771860" w:history="1">
        <w:r w:rsidR="002672B7" w:rsidRPr="004E39AD">
          <w:rPr>
            <w:rStyle w:val="Lienhypertexte"/>
            <w:noProof/>
          </w:rPr>
          <w:t>5.2.</w:t>
        </w:r>
        <w:r w:rsidR="002672B7">
          <w:rPr>
            <w:rFonts w:asciiTheme="minorHAnsi" w:eastAsiaTheme="minorEastAsia" w:hAnsiTheme="minorHAnsi" w:cstheme="minorBidi"/>
            <w:b w:val="0"/>
            <w:caps w:val="0"/>
            <w:noProof/>
            <w:color w:val="auto"/>
            <w:szCs w:val="22"/>
            <w:lang w:eastAsia="fr-FR"/>
          </w:rPr>
          <w:tab/>
        </w:r>
        <w:r w:rsidR="002672B7" w:rsidRPr="004E39AD">
          <w:rPr>
            <w:rStyle w:val="Lienhypertexte"/>
            <w:noProof/>
          </w:rPr>
          <w:t>TRANSFERT DE PROPRIÉTÉ</w:t>
        </w:r>
        <w:r w:rsidR="002672B7">
          <w:rPr>
            <w:noProof/>
            <w:webHidden/>
          </w:rPr>
          <w:tab/>
        </w:r>
        <w:r w:rsidR="002672B7">
          <w:rPr>
            <w:noProof/>
            <w:webHidden/>
          </w:rPr>
          <w:fldChar w:fldCharType="begin"/>
        </w:r>
        <w:r w:rsidR="002672B7">
          <w:rPr>
            <w:noProof/>
            <w:webHidden/>
          </w:rPr>
          <w:instrText xml:space="preserve"> PAGEREF _Toc500771860 \h </w:instrText>
        </w:r>
        <w:r w:rsidR="002672B7">
          <w:rPr>
            <w:noProof/>
            <w:webHidden/>
          </w:rPr>
        </w:r>
        <w:r w:rsidR="002672B7">
          <w:rPr>
            <w:noProof/>
            <w:webHidden/>
          </w:rPr>
          <w:fldChar w:fldCharType="separate"/>
        </w:r>
        <w:r w:rsidR="002672B7">
          <w:rPr>
            <w:noProof/>
            <w:webHidden/>
          </w:rPr>
          <w:t>11</w:t>
        </w:r>
        <w:r w:rsidR="002672B7">
          <w:rPr>
            <w:noProof/>
            <w:webHidden/>
          </w:rPr>
          <w:fldChar w:fldCharType="end"/>
        </w:r>
      </w:hyperlink>
    </w:p>
    <w:p w14:paraId="67966206" w14:textId="77777777" w:rsidR="002672B7" w:rsidRDefault="003B12EB">
      <w:pPr>
        <w:pStyle w:val="TM2"/>
        <w:rPr>
          <w:rFonts w:asciiTheme="minorHAnsi" w:eastAsiaTheme="minorEastAsia" w:hAnsiTheme="minorHAnsi" w:cstheme="minorBidi"/>
          <w:b w:val="0"/>
          <w:caps w:val="0"/>
          <w:noProof/>
          <w:color w:val="auto"/>
          <w:szCs w:val="22"/>
          <w:lang w:eastAsia="fr-FR"/>
        </w:rPr>
      </w:pPr>
      <w:hyperlink w:anchor="_Toc500771861" w:history="1">
        <w:r w:rsidR="002672B7" w:rsidRPr="004E39AD">
          <w:rPr>
            <w:rStyle w:val="Lienhypertexte"/>
            <w:noProof/>
          </w:rPr>
          <w:t>5.3.</w:t>
        </w:r>
        <w:r w:rsidR="002672B7">
          <w:rPr>
            <w:rFonts w:asciiTheme="minorHAnsi" w:eastAsiaTheme="minorEastAsia" w:hAnsiTheme="minorHAnsi" w:cstheme="minorBidi"/>
            <w:b w:val="0"/>
            <w:caps w:val="0"/>
            <w:noProof/>
            <w:color w:val="auto"/>
            <w:szCs w:val="22"/>
            <w:lang w:eastAsia="fr-FR"/>
          </w:rPr>
          <w:tab/>
        </w:r>
        <w:r w:rsidR="002672B7" w:rsidRPr="004E39AD">
          <w:rPr>
            <w:rStyle w:val="Lienhypertexte"/>
            <w:noProof/>
          </w:rPr>
          <w:t>RÉCEPTION</w:t>
        </w:r>
        <w:r w:rsidR="002672B7">
          <w:rPr>
            <w:noProof/>
            <w:webHidden/>
          </w:rPr>
          <w:tab/>
        </w:r>
        <w:r w:rsidR="002672B7">
          <w:rPr>
            <w:noProof/>
            <w:webHidden/>
          </w:rPr>
          <w:fldChar w:fldCharType="begin"/>
        </w:r>
        <w:r w:rsidR="002672B7">
          <w:rPr>
            <w:noProof/>
            <w:webHidden/>
          </w:rPr>
          <w:instrText xml:space="preserve"> PAGEREF _Toc500771861 \h </w:instrText>
        </w:r>
        <w:r w:rsidR="002672B7">
          <w:rPr>
            <w:noProof/>
            <w:webHidden/>
          </w:rPr>
        </w:r>
        <w:r w:rsidR="002672B7">
          <w:rPr>
            <w:noProof/>
            <w:webHidden/>
          </w:rPr>
          <w:fldChar w:fldCharType="separate"/>
        </w:r>
        <w:r w:rsidR="002672B7">
          <w:rPr>
            <w:noProof/>
            <w:webHidden/>
          </w:rPr>
          <w:t>11</w:t>
        </w:r>
        <w:r w:rsidR="002672B7">
          <w:rPr>
            <w:noProof/>
            <w:webHidden/>
          </w:rPr>
          <w:fldChar w:fldCharType="end"/>
        </w:r>
      </w:hyperlink>
    </w:p>
    <w:p w14:paraId="0F3B5D9E" w14:textId="77777777" w:rsidR="002672B7" w:rsidRDefault="003B12EB">
      <w:pPr>
        <w:pStyle w:val="TM2"/>
        <w:rPr>
          <w:rFonts w:asciiTheme="minorHAnsi" w:eastAsiaTheme="minorEastAsia" w:hAnsiTheme="minorHAnsi" w:cstheme="minorBidi"/>
          <w:b w:val="0"/>
          <w:caps w:val="0"/>
          <w:noProof/>
          <w:color w:val="auto"/>
          <w:szCs w:val="22"/>
          <w:lang w:eastAsia="fr-FR"/>
        </w:rPr>
      </w:pPr>
      <w:hyperlink w:anchor="_Toc500771862" w:history="1">
        <w:r w:rsidR="002672B7" w:rsidRPr="004E39AD">
          <w:rPr>
            <w:rStyle w:val="Lienhypertexte"/>
            <w:noProof/>
          </w:rPr>
          <w:t>5.4.</w:t>
        </w:r>
        <w:r w:rsidR="002672B7">
          <w:rPr>
            <w:rFonts w:asciiTheme="minorHAnsi" w:eastAsiaTheme="minorEastAsia" w:hAnsiTheme="minorHAnsi" w:cstheme="minorBidi"/>
            <w:b w:val="0"/>
            <w:caps w:val="0"/>
            <w:noProof/>
            <w:color w:val="auto"/>
            <w:szCs w:val="22"/>
            <w:lang w:eastAsia="fr-FR"/>
          </w:rPr>
          <w:tab/>
        </w:r>
        <w:r w:rsidR="002672B7" w:rsidRPr="004E39AD">
          <w:rPr>
            <w:rStyle w:val="Lienhypertexte"/>
            <w:noProof/>
          </w:rPr>
          <w:t>GARANTIES</w:t>
        </w:r>
        <w:r w:rsidR="002672B7">
          <w:rPr>
            <w:noProof/>
            <w:webHidden/>
          </w:rPr>
          <w:tab/>
        </w:r>
        <w:r w:rsidR="002672B7">
          <w:rPr>
            <w:noProof/>
            <w:webHidden/>
          </w:rPr>
          <w:fldChar w:fldCharType="begin"/>
        </w:r>
        <w:r w:rsidR="002672B7">
          <w:rPr>
            <w:noProof/>
            <w:webHidden/>
          </w:rPr>
          <w:instrText xml:space="preserve"> PAGEREF _Toc500771862 \h </w:instrText>
        </w:r>
        <w:r w:rsidR="002672B7">
          <w:rPr>
            <w:noProof/>
            <w:webHidden/>
          </w:rPr>
        </w:r>
        <w:r w:rsidR="002672B7">
          <w:rPr>
            <w:noProof/>
            <w:webHidden/>
          </w:rPr>
          <w:fldChar w:fldCharType="separate"/>
        </w:r>
        <w:r w:rsidR="002672B7">
          <w:rPr>
            <w:noProof/>
            <w:webHidden/>
          </w:rPr>
          <w:t>11</w:t>
        </w:r>
        <w:r w:rsidR="002672B7">
          <w:rPr>
            <w:noProof/>
            <w:webHidden/>
          </w:rPr>
          <w:fldChar w:fldCharType="end"/>
        </w:r>
      </w:hyperlink>
    </w:p>
    <w:p w14:paraId="73833D47" w14:textId="77777777" w:rsidR="002672B7" w:rsidRDefault="003B12EB">
      <w:pPr>
        <w:pStyle w:val="TM1"/>
        <w:rPr>
          <w:rFonts w:asciiTheme="minorHAnsi" w:eastAsiaTheme="minorEastAsia" w:hAnsiTheme="minorHAnsi" w:cstheme="minorBidi"/>
          <w:b w:val="0"/>
          <w:caps w:val="0"/>
          <w:noProof/>
          <w:color w:val="auto"/>
          <w:szCs w:val="22"/>
          <w:lang w:eastAsia="fr-FR"/>
        </w:rPr>
      </w:pPr>
      <w:hyperlink w:anchor="_Toc500771863" w:history="1">
        <w:r w:rsidR="002672B7" w:rsidRPr="004E39AD">
          <w:rPr>
            <w:rStyle w:val="Lienhypertexte"/>
            <w:rFonts w:eastAsia="Arial" w:cs="Arial"/>
            <w:noProof/>
            <w:lang w:eastAsia="fr-FR" w:bidi="fr-FR"/>
          </w:rPr>
          <w:t>6. CONFIDENTIALITÉ- PROPRIÉTÉ INTELLECTUELLE</w:t>
        </w:r>
        <w:r w:rsidR="002672B7">
          <w:rPr>
            <w:noProof/>
            <w:webHidden/>
          </w:rPr>
          <w:tab/>
        </w:r>
        <w:r w:rsidR="002672B7">
          <w:rPr>
            <w:noProof/>
            <w:webHidden/>
          </w:rPr>
          <w:fldChar w:fldCharType="begin"/>
        </w:r>
        <w:r w:rsidR="002672B7">
          <w:rPr>
            <w:noProof/>
            <w:webHidden/>
          </w:rPr>
          <w:instrText xml:space="preserve"> PAGEREF _Toc500771863 \h </w:instrText>
        </w:r>
        <w:r w:rsidR="002672B7">
          <w:rPr>
            <w:noProof/>
            <w:webHidden/>
          </w:rPr>
        </w:r>
        <w:r w:rsidR="002672B7">
          <w:rPr>
            <w:noProof/>
            <w:webHidden/>
          </w:rPr>
          <w:fldChar w:fldCharType="separate"/>
        </w:r>
        <w:r w:rsidR="002672B7">
          <w:rPr>
            <w:noProof/>
            <w:webHidden/>
          </w:rPr>
          <w:t>12</w:t>
        </w:r>
        <w:r w:rsidR="002672B7">
          <w:rPr>
            <w:noProof/>
            <w:webHidden/>
          </w:rPr>
          <w:fldChar w:fldCharType="end"/>
        </w:r>
      </w:hyperlink>
    </w:p>
    <w:p w14:paraId="0CD2C68E" w14:textId="77777777" w:rsidR="002672B7" w:rsidRDefault="003B12EB">
      <w:pPr>
        <w:pStyle w:val="TM2"/>
        <w:rPr>
          <w:rFonts w:asciiTheme="minorHAnsi" w:eastAsiaTheme="minorEastAsia" w:hAnsiTheme="minorHAnsi" w:cstheme="minorBidi"/>
          <w:b w:val="0"/>
          <w:caps w:val="0"/>
          <w:noProof/>
          <w:color w:val="auto"/>
          <w:szCs w:val="22"/>
          <w:lang w:eastAsia="fr-FR"/>
        </w:rPr>
      </w:pPr>
      <w:hyperlink w:anchor="_Toc500771864" w:history="1">
        <w:r w:rsidR="002672B7" w:rsidRPr="004E39AD">
          <w:rPr>
            <w:rStyle w:val="Lienhypertexte"/>
            <w:noProof/>
          </w:rPr>
          <w:t>6.1.</w:t>
        </w:r>
        <w:r w:rsidR="002672B7">
          <w:rPr>
            <w:rFonts w:asciiTheme="minorHAnsi" w:eastAsiaTheme="minorEastAsia" w:hAnsiTheme="minorHAnsi" w:cstheme="minorBidi"/>
            <w:b w:val="0"/>
            <w:caps w:val="0"/>
            <w:noProof/>
            <w:color w:val="auto"/>
            <w:szCs w:val="22"/>
            <w:lang w:eastAsia="fr-FR"/>
          </w:rPr>
          <w:tab/>
        </w:r>
        <w:r w:rsidR="002672B7" w:rsidRPr="004E39AD">
          <w:rPr>
            <w:rStyle w:val="Lienhypertexte"/>
            <w:noProof/>
          </w:rPr>
          <w:t>CONFIDENTIALITÉ</w:t>
        </w:r>
        <w:r w:rsidR="002672B7">
          <w:rPr>
            <w:noProof/>
            <w:webHidden/>
          </w:rPr>
          <w:tab/>
        </w:r>
        <w:r w:rsidR="002672B7">
          <w:rPr>
            <w:noProof/>
            <w:webHidden/>
          </w:rPr>
          <w:fldChar w:fldCharType="begin"/>
        </w:r>
        <w:r w:rsidR="002672B7">
          <w:rPr>
            <w:noProof/>
            <w:webHidden/>
          </w:rPr>
          <w:instrText xml:space="preserve"> PAGEREF _Toc500771864 \h </w:instrText>
        </w:r>
        <w:r w:rsidR="002672B7">
          <w:rPr>
            <w:noProof/>
            <w:webHidden/>
          </w:rPr>
        </w:r>
        <w:r w:rsidR="002672B7">
          <w:rPr>
            <w:noProof/>
            <w:webHidden/>
          </w:rPr>
          <w:fldChar w:fldCharType="separate"/>
        </w:r>
        <w:r w:rsidR="002672B7">
          <w:rPr>
            <w:noProof/>
            <w:webHidden/>
          </w:rPr>
          <w:t>12</w:t>
        </w:r>
        <w:r w:rsidR="002672B7">
          <w:rPr>
            <w:noProof/>
            <w:webHidden/>
          </w:rPr>
          <w:fldChar w:fldCharType="end"/>
        </w:r>
      </w:hyperlink>
    </w:p>
    <w:p w14:paraId="0D17EF82" w14:textId="77777777" w:rsidR="002672B7" w:rsidRDefault="003B12EB">
      <w:pPr>
        <w:pStyle w:val="TM2"/>
        <w:rPr>
          <w:rFonts w:asciiTheme="minorHAnsi" w:eastAsiaTheme="minorEastAsia" w:hAnsiTheme="minorHAnsi" w:cstheme="minorBidi"/>
          <w:b w:val="0"/>
          <w:caps w:val="0"/>
          <w:noProof/>
          <w:color w:val="auto"/>
          <w:szCs w:val="22"/>
          <w:lang w:eastAsia="fr-FR"/>
        </w:rPr>
      </w:pPr>
      <w:hyperlink w:anchor="_Toc500771865" w:history="1">
        <w:r w:rsidR="002672B7" w:rsidRPr="004E39AD">
          <w:rPr>
            <w:rStyle w:val="Lienhypertexte"/>
            <w:noProof/>
          </w:rPr>
          <w:t>6.2.</w:t>
        </w:r>
        <w:r w:rsidR="002672B7">
          <w:rPr>
            <w:rFonts w:asciiTheme="minorHAnsi" w:eastAsiaTheme="minorEastAsia" w:hAnsiTheme="minorHAnsi" w:cstheme="minorBidi"/>
            <w:b w:val="0"/>
            <w:caps w:val="0"/>
            <w:noProof/>
            <w:color w:val="auto"/>
            <w:szCs w:val="22"/>
            <w:lang w:eastAsia="fr-FR"/>
          </w:rPr>
          <w:tab/>
        </w:r>
        <w:r w:rsidR="002672B7" w:rsidRPr="004E39AD">
          <w:rPr>
            <w:rStyle w:val="Lienhypertexte"/>
            <w:noProof/>
          </w:rPr>
          <w:t>PROPRIÉTÉ INTELLECTUELLE</w:t>
        </w:r>
        <w:r w:rsidR="002672B7">
          <w:rPr>
            <w:noProof/>
            <w:webHidden/>
          </w:rPr>
          <w:tab/>
        </w:r>
        <w:r w:rsidR="002672B7">
          <w:rPr>
            <w:noProof/>
            <w:webHidden/>
          </w:rPr>
          <w:fldChar w:fldCharType="begin"/>
        </w:r>
        <w:r w:rsidR="002672B7">
          <w:rPr>
            <w:noProof/>
            <w:webHidden/>
          </w:rPr>
          <w:instrText xml:space="preserve"> PAGEREF _Toc500771865 \h </w:instrText>
        </w:r>
        <w:r w:rsidR="002672B7">
          <w:rPr>
            <w:noProof/>
            <w:webHidden/>
          </w:rPr>
        </w:r>
        <w:r w:rsidR="002672B7">
          <w:rPr>
            <w:noProof/>
            <w:webHidden/>
          </w:rPr>
          <w:fldChar w:fldCharType="separate"/>
        </w:r>
        <w:r w:rsidR="002672B7">
          <w:rPr>
            <w:noProof/>
            <w:webHidden/>
          </w:rPr>
          <w:t>12</w:t>
        </w:r>
        <w:r w:rsidR="002672B7">
          <w:rPr>
            <w:noProof/>
            <w:webHidden/>
          </w:rPr>
          <w:fldChar w:fldCharType="end"/>
        </w:r>
      </w:hyperlink>
    </w:p>
    <w:p w14:paraId="6A4C115C" w14:textId="77777777" w:rsidR="002672B7" w:rsidRDefault="003B12EB">
      <w:pPr>
        <w:pStyle w:val="TM1"/>
        <w:rPr>
          <w:rFonts w:asciiTheme="minorHAnsi" w:eastAsiaTheme="minorEastAsia" w:hAnsiTheme="minorHAnsi" w:cstheme="minorBidi"/>
          <w:b w:val="0"/>
          <w:caps w:val="0"/>
          <w:noProof/>
          <w:color w:val="auto"/>
          <w:szCs w:val="22"/>
          <w:lang w:eastAsia="fr-FR"/>
        </w:rPr>
      </w:pPr>
      <w:hyperlink w:anchor="_Toc500771866" w:history="1">
        <w:r w:rsidR="002672B7" w:rsidRPr="004E39AD">
          <w:rPr>
            <w:rStyle w:val="Lienhypertexte"/>
            <w:rFonts w:eastAsia="Arial" w:cs="Arial"/>
            <w:noProof/>
            <w:lang w:eastAsia="fr-FR" w:bidi="fr-FR"/>
          </w:rPr>
          <w:t>7. RÉSILIATION- LITIGES- CLAUSES DIVERSES</w:t>
        </w:r>
        <w:r w:rsidR="002672B7">
          <w:rPr>
            <w:noProof/>
            <w:webHidden/>
          </w:rPr>
          <w:tab/>
        </w:r>
        <w:r w:rsidR="002672B7">
          <w:rPr>
            <w:noProof/>
            <w:webHidden/>
          </w:rPr>
          <w:fldChar w:fldCharType="begin"/>
        </w:r>
        <w:r w:rsidR="002672B7">
          <w:rPr>
            <w:noProof/>
            <w:webHidden/>
          </w:rPr>
          <w:instrText xml:space="preserve"> PAGEREF _Toc500771866 \h </w:instrText>
        </w:r>
        <w:r w:rsidR="002672B7">
          <w:rPr>
            <w:noProof/>
            <w:webHidden/>
          </w:rPr>
        </w:r>
        <w:r w:rsidR="002672B7">
          <w:rPr>
            <w:noProof/>
            <w:webHidden/>
          </w:rPr>
          <w:fldChar w:fldCharType="separate"/>
        </w:r>
        <w:r w:rsidR="002672B7">
          <w:rPr>
            <w:noProof/>
            <w:webHidden/>
          </w:rPr>
          <w:t>13</w:t>
        </w:r>
        <w:r w:rsidR="002672B7">
          <w:rPr>
            <w:noProof/>
            <w:webHidden/>
          </w:rPr>
          <w:fldChar w:fldCharType="end"/>
        </w:r>
      </w:hyperlink>
    </w:p>
    <w:p w14:paraId="0342ED0A" w14:textId="77777777" w:rsidR="002672B7" w:rsidRDefault="003B12EB">
      <w:pPr>
        <w:pStyle w:val="TM2"/>
        <w:rPr>
          <w:rFonts w:asciiTheme="minorHAnsi" w:eastAsiaTheme="minorEastAsia" w:hAnsiTheme="minorHAnsi" w:cstheme="minorBidi"/>
          <w:b w:val="0"/>
          <w:caps w:val="0"/>
          <w:noProof/>
          <w:color w:val="auto"/>
          <w:szCs w:val="22"/>
          <w:lang w:eastAsia="fr-FR"/>
        </w:rPr>
      </w:pPr>
      <w:hyperlink w:anchor="_Toc500771867" w:history="1">
        <w:r w:rsidR="002672B7" w:rsidRPr="004E39AD">
          <w:rPr>
            <w:rStyle w:val="Lienhypertexte"/>
            <w:noProof/>
          </w:rPr>
          <w:t>7.1.</w:t>
        </w:r>
        <w:r w:rsidR="002672B7">
          <w:rPr>
            <w:rFonts w:asciiTheme="minorHAnsi" w:eastAsiaTheme="minorEastAsia" w:hAnsiTheme="minorHAnsi" w:cstheme="minorBidi"/>
            <w:b w:val="0"/>
            <w:caps w:val="0"/>
            <w:noProof/>
            <w:color w:val="auto"/>
            <w:szCs w:val="22"/>
            <w:lang w:eastAsia="fr-FR"/>
          </w:rPr>
          <w:tab/>
        </w:r>
        <w:r w:rsidR="002672B7" w:rsidRPr="004E39AD">
          <w:rPr>
            <w:rStyle w:val="Lienhypertexte"/>
            <w:noProof/>
          </w:rPr>
          <w:t>MESURES COERCITIVES - MISE EN DEMEURE - RÉSILIATION POUR FAUTE</w:t>
        </w:r>
        <w:r w:rsidR="002672B7">
          <w:rPr>
            <w:noProof/>
            <w:webHidden/>
          </w:rPr>
          <w:tab/>
        </w:r>
        <w:r w:rsidR="002672B7">
          <w:rPr>
            <w:noProof/>
            <w:webHidden/>
          </w:rPr>
          <w:fldChar w:fldCharType="begin"/>
        </w:r>
        <w:r w:rsidR="002672B7">
          <w:rPr>
            <w:noProof/>
            <w:webHidden/>
          </w:rPr>
          <w:instrText xml:space="preserve"> PAGEREF _Toc500771867 \h </w:instrText>
        </w:r>
        <w:r w:rsidR="002672B7">
          <w:rPr>
            <w:noProof/>
            <w:webHidden/>
          </w:rPr>
        </w:r>
        <w:r w:rsidR="002672B7">
          <w:rPr>
            <w:noProof/>
            <w:webHidden/>
          </w:rPr>
          <w:fldChar w:fldCharType="separate"/>
        </w:r>
        <w:r w:rsidR="002672B7">
          <w:rPr>
            <w:noProof/>
            <w:webHidden/>
          </w:rPr>
          <w:t>13</w:t>
        </w:r>
        <w:r w:rsidR="002672B7">
          <w:rPr>
            <w:noProof/>
            <w:webHidden/>
          </w:rPr>
          <w:fldChar w:fldCharType="end"/>
        </w:r>
      </w:hyperlink>
    </w:p>
    <w:p w14:paraId="398C3A5A" w14:textId="77777777" w:rsidR="002672B7" w:rsidRDefault="003B12EB">
      <w:pPr>
        <w:pStyle w:val="TM2"/>
        <w:rPr>
          <w:rFonts w:asciiTheme="minorHAnsi" w:eastAsiaTheme="minorEastAsia" w:hAnsiTheme="minorHAnsi" w:cstheme="minorBidi"/>
          <w:b w:val="0"/>
          <w:caps w:val="0"/>
          <w:noProof/>
          <w:color w:val="auto"/>
          <w:szCs w:val="22"/>
          <w:lang w:eastAsia="fr-FR"/>
        </w:rPr>
      </w:pPr>
      <w:hyperlink w:anchor="_Toc500771868" w:history="1">
        <w:r w:rsidR="002672B7" w:rsidRPr="004E39AD">
          <w:rPr>
            <w:rStyle w:val="Lienhypertexte"/>
            <w:noProof/>
          </w:rPr>
          <w:t>7.2.</w:t>
        </w:r>
        <w:r w:rsidR="002672B7">
          <w:rPr>
            <w:rFonts w:asciiTheme="minorHAnsi" w:eastAsiaTheme="minorEastAsia" w:hAnsiTheme="minorHAnsi" w:cstheme="minorBidi"/>
            <w:b w:val="0"/>
            <w:caps w:val="0"/>
            <w:noProof/>
            <w:color w:val="auto"/>
            <w:szCs w:val="22"/>
            <w:lang w:eastAsia="fr-FR"/>
          </w:rPr>
          <w:tab/>
        </w:r>
        <w:r w:rsidR="002672B7" w:rsidRPr="004E39AD">
          <w:rPr>
            <w:rStyle w:val="Lienhypertexte"/>
            <w:noProof/>
          </w:rPr>
          <w:t>AUTRES CAS DE RÉSILIATION SANS FAUTE ET SANS INDEMNITES AU PROFIT DU TITULAIRE</w:t>
        </w:r>
        <w:r w:rsidR="002672B7">
          <w:rPr>
            <w:noProof/>
            <w:webHidden/>
          </w:rPr>
          <w:tab/>
        </w:r>
        <w:r w:rsidR="002672B7">
          <w:rPr>
            <w:noProof/>
            <w:webHidden/>
          </w:rPr>
          <w:fldChar w:fldCharType="begin"/>
        </w:r>
        <w:r w:rsidR="002672B7">
          <w:rPr>
            <w:noProof/>
            <w:webHidden/>
          </w:rPr>
          <w:instrText xml:space="preserve"> PAGEREF _Toc500771868 \h </w:instrText>
        </w:r>
        <w:r w:rsidR="002672B7">
          <w:rPr>
            <w:noProof/>
            <w:webHidden/>
          </w:rPr>
        </w:r>
        <w:r w:rsidR="002672B7">
          <w:rPr>
            <w:noProof/>
            <w:webHidden/>
          </w:rPr>
          <w:fldChar w:fldCharType="separate"/>
        </w:r>
        <w:r w:rsidR="002672B7">
          <w:rPr>
            <w:noProof/>
            <w:webHidden/>
          </w:rPr>
          <w:t>13</w:t>
        </w:r>
        <w:r w:rsidR="002672B7">
          <w:rPr>
            <w:noProof/>
            <w:webHidden/>
          </w:rPr>
          <w:fldChar w:fldCharType="end"/>
        </w:r>
      </w:hyperlink>
    </w:p>
    <w:p w14:paraId="53A75E7F" w14:textId="77777777" w:rsidR="002672B7" w:rsidRDefault="003B12EB">
      <w:pPr>
        <w:pStyle w:val="TM2"/>
        <w:rPr>
          <w:rFonts w:asciiTheme="minorHAnsi" w:eastAsiaTheme="minorEastAsia" w:hAnsiTheme="minorHAnsi" w:cstheme="minorBidi"/>
          <w:b w:val="0"/>
          <w:caps w:val="0"/>
          <w:noProof/>
          <w:color w:val="auto"/>
          <w:szCs w:val="22"/>
          <w:lang w:eastAsia="fr-FR"/>
        </w:rPr>
      </w:pPr>
      <w:hyperlink w:anchor="_Toc500771869" w:history="1">
        <w:r w:rsidR="002672B7" w:rsidRPr="004E39AD">
          <w:rPr>
            <w:rStyle w:val="Lienhypertexte"/>
            <w:noProof/>
          </w:rPr>
          <w:t>7.3.</w:t>
        </w:r>
        <w:r w:rsidR="002672B7">
          <w:rPr>
            <w:rFonts w:asciiTheme="minorHAnsi" w:eastAsiaTheme="minorEastAsia" w:hAnsiTheme="minorHAnsi" w:cstheme="minorBidi"/>
            <w:b w:val="0"/>
            <w:caps w:val="0"/>
            <w:noProof/>
            <w:color w:val="auto"/>
            <w:szCs w:val="22"/>
            <w:lang w:eastAsia="fr-FR"/>
          </w:rPr>
          <w:tab/>
        </w:r>
        <w:r w:rsidR="002672B7" w:rsidRPr="004E39AD">
          <w:rPr>
            <w:rStyle w:val="Lienhypertexte"/>
            <w:noProof/>
          </w:rPr>
          <w:t>EFFETS GÉNÉRAUX DE LA RÉSILIATION DU CONTRAT</w:t>
        </w:r>
        <w:r w:rsidR="002672B7">
          <w:rPr>
            <w:noProof/>
            <w:webHidden/>
          </w:rPr>
          <w:tab/>
        </w:r>
        <w:r w:rsidR="002672B7">
          <w:rPr>
            <w:noProof/>
            <w:webHidden/>
          </w:rPr>
          <w:fldChar w:fldCharType="begin"/>
        </w:r>
        <w:r w:rsidR="002672B7">
          <w:rPr>
            <w:noProof/>
            <w:webHidden/>
          </w:rPr>
          <w:instrText xml:space="preserve"> PAGEREF _Toc500771869 \h </w:instrText>
        </w:r>
        <w:r w:rsidR="002672B7">
          <w:rPr>
            <w:noProof/>
            <w:webHidden/>
          </w:rPr>
        </w:r>
        <w:r w:rsidR="002672B7">
          <w:rPr>
            <w:noProof/>
            <w:webHidden/>
          </w:rPr>
          <w:fldChar w:fldCharType="separate"/>
        </w:r>
        <w:r w:rsidR="002672B7">
          <w:rPr>
            <w:noProof/>
            <w:webHidden/>
          </w:rPr>
          <w:t>13</w:t>
        </w:r>
        <w:r w:rsidR="002672B7">
          <w:rPr>
            <w:noProof/>
            <w:webHidden/>
          </w:rPr>
          <w:fldChar w:fldCharType="end"/>
        </w:r>
      </w:hyperlink>
    </w:p>
    <w:p w14:paraId="56E109C6" w14:textId="77777777" w:rsidR="002672B7" w:rsidRDefault="003B12EB">
      <w:pPr>
        <w:pStyle w:val="TM2"/>
        <w:rPr>
          <w:rFonts w:asciiTheme="minorHAnsi" w:eastAsiaTheme="minorEastAsia" w:hAnsiTheme="minorHAnsi" w:cstheme="minorBidi"/>
          <w:b w:val="0"/>
          <w:caps w:val="0"/>
          <w:noProof/>
          <w:color w:val="auto"/>
          <w:szCs w:val="22"/>
          <w:lang w:eastAsia="fr-FR"/>
        </w:rPr>
      </w:pPr>
      <w:hyperlink w:anchor="_Toc500771870" w:history="1">
        <w:r w:rsidR="002672B7" w:rsidRPr="004E39AD">
          <w:rPr>
            <w:rStyle w:val="Lienhypertexte"/>
            <w:noProof/>
          </w:rPr>
          <w:t>7.4.</w:t>
        </w:r>
        <w:r w:rsidR="002672B7">
          <w:rPr>
            <w:rFonts w:asciiTheme="minorHAnsi" w:eastAsiaTheme="minorEastAsia" w:hAnsiTheme="minorHAnsi" w:cstheme="minorBidi"/>
            <w:b w:val="0"/>
            <w:caps w:val="0"/>
            <w:noProof/>
            <w:color w:val="auto"/>
            <w:szCs w:val="22"/>
            <w:lang w:eastAsia="fr-FR"/>
          </w:rPr>
          <w:tab/>
        </w:r>
        <w:r w:rsidR="002672B7" w:rsidRPr="004E39AD">
          <w:rPr>
            <w:rStyle w:val="Lienhypertexte"/>
            <w:noProof/>
          </w:rPr>
          <w:t>EFFETS DE LA RÉSILIATION SUR LES MATÉRIELS, CHANTIER, LOCATION</w:t>
        </w:r>
        <w:r w:rsidR="002672B7">
          <w:rPr>
            <w:noProof/>
            <w:webHidden/>
          </w:rPr>
          <w:tab/>
        </w:r>
        <w:r w:rsidR="002672B7">
          <w:rPr>
            <w:noProof/>
            <w:webHidden/>
          </w:rPr>
          <w:fldChar w:fldCharType="begin"/>
        </w:r>
        <w:r w:rsidR="002672B7">
          <w:rPr>
            <w:noProof/>
            <w:webHidden/>
          </w:rPr>
          <w:instrText xml:space="preserve"> PAGEREF _Toc500771870 \h </w:instrText>
        </w:r>
        <w:r w:rsidR="002672B7">
          <w:rPr>
            <w:noProof/>
            <w:webHidden/>
          </w:rPr>
        </w:r>
        <w:r w:rsidR="002672B7">
          <w:rPr>
            <w:noProof/>
            <w:webHidden/>
          </w:rPr>
          <w:fldChar w:fldCharType="separate"/>
        </w:r>
        <w:r w:rsidR="002672B7">
          <w:rPr>
            <w:noProof/>
            <w:webHidden/>
          </w:rPr>
          <w:t>14</w:t>
        </w:r>
        <w:r w:rsidR="002672B7">
          <w:rPr>
            <w:noProof/>
            <w:webHidden/>
          </w:rPr>
          <w:fldChar w:fldCharType="end"/>
        </w:r>
      </w:hyperlink>
    </w:p>
    <w:p w14:paraId="1240D064" w14:textId="77777777" w:rsidR="002672B7" w:rsidRDefault="003B12EB">
      <w:pPr>
        <w:pStyle w:val="TM2"/>
        <w:rPr>
          <w:rFonts w:asciiTheme="minorHAnsi" w:eastAsiaTheme="minorEastAsia" w:hAnsiTheme="minorHAnsi" w:cstheme="minorBidi"/>
          <w:b w:val="0"/>
          <w:caps w:val="0"/>
          <w:noProof/>
          <w:color w:val="auto"/>
          <w:szCs w:val="22"/>
          <w:lang w:eastAsia="fr-FR"/>
        </w:rPr>
      </w:pPr>
      <w:hyperlink w:anchor="_Toc500771871" w:history="1">
        <w:r w:rsidR="002672B7" w:rsidRPr="004E39AD">
          <w:rPr>
            <w:rStyle w:val="Lienhypertexte"/>
            <w:noProof/>
          </w:rPr>
          <w:t>7.5.</w:t>
        </w:r>
        <w:r w:rsidR="002672B7">
          <w:rPr>
            <w:rFonts w:asciiTheme="minorHAnsi" w:eastAsiaTheme="minorEastAsia" w:hAnsiTheme="minorHAnsi" w:cstheme="minorBidi"/>
            <w:b w:val="0"/>
            <w:caps w:val="0"/>
            <w:noProof/>
            <w:color w:val="auto"/>
            <w:szCs w:val="22"/>
            <w:lang w:eastAsia="fr-FR"/>
          </w:rPr>
          <w:tab/>
        </w:r>
        <w:r w:rsidR="002672B7" w:rsidRPr="004E39AD">
          <w:rPr>
            <w:rStyle w:val="Lienhypertexte"/>
            <w:noProof/>
          </w:rPr>
          <w:t>Clause SUSPENSIVe et RESOLUTOIRE</w:t>
        </w:r>
        <w:r w:rsidR="002672B7">
          <w:rPr>
            <w:noProof/>
            <w:webHidden/>
          </w:rPr>
          <w:tab/>
        </w:r>
        <w:r w:rsidR="002672B7">
          <w:rPr>
            <w:noProof/>
            <w:webHidden/>
          </w:rPr>
          <w:fldChar w:fldCharType="begin"/>
        </w:r>
        <w:r w:rsidR="002672B7">
          <w:rPr>
            <w:noProof/>
            <w:webHidden/>
          </w:rPr>
          <w:instrText xml:space="preserve"> PAGEREF _Toc500771871 \h </w:instrText>
        </w:r>
        <w:r w:rsidR="002672B7">
          <w:rPr>
            <w:noProof/>
            <w:webHidden/>
          </w:rPr>
        </w:r>
        <w:r w:rsidR="002672B7">
          <w:rPr>
            <w:noProof/>
            <w:webHidden/>
          </w:rPr>
          <w:fldChar w:fldCharType="separate"/>
        </w:r>
        <w:r w:rsidR="002672B7">
          <w:rPr>
            <w:noProof/>
            <w:webHidden/>
          </w:rPr>
          <w:t>14</w:t>
        </w:r>
        <w:r w:rsidR="002672B7">
          <w:rPr>
            <w:noProof/>
            <w:webHidden/>
          </w:rPr>
          <w:fldChar w:fldCharType="end"/>
        </w:r>
      </w:hyperlink>
    </w:p>
    <w:p w14:paraId="5B874F8A" w14:textId="77777777" w:rsidR="002672B7" w:rsidRDefault="003B12EB">
      <w:pPr>
        <w:pStyle w:val="TM2"/>
        <w:rPr>
          <w:rFonts w:asciiTheme="minorHAnsi" w:eastAsiaTheme="minorEastAsia" w:hAnsiTheme="minorHAnsi" w:cstheme="minorBidi"/>
          <w:b w:val="0"/>
          <w:caps w:val="0"/>
          <w:noProof/>
          <w:color w:val="auto"/>
          <w:szCs w:val="22"/>
          <w:lang w:eastAsia="fr-FR"/>
        </w:rPr>
      </w:pPr>
      <w:hyperlink w:anchor="_Toc500771872" w:history="1">
        <w:r w:rsidR="002672B7" w:rsidRPr="004E39AD">
          <w:rPr>
            <w:rStyle w:val="Lienhypertexte"/>
            <w:noProof/>
          </w:rPr>
          <w:t>7.6.</w:t>
        </w:r>
        <w:r w:rsidR="002672B7">
          <w:rPr>
            <w:rFonts w:asciiTheme="minorHAnsi" w:eastAsiaTheme="minorEastAsia" w:hAnsiTheme="minorHAnsi" w:cstheme="minorBidi"/>
            <w:b w:val="0"/>
            <w:caps w:val="0"/>
            <w:noProof/>
            <w:color w:val="auto"/>
            <w:szCs w:val="22"/>
            <w:lang w:eastAsia="fr-FR"/>
          </w:rPr>
          <w:tab/>
        </w:r>
        <w:r w:rsidR="002672B7" w:rsidRPr="004E39AD">
          <w:rPr>
            <w:rStyle w:val="Lienhypertexte"/>
            <w:noProof/>
          </w:rPr>
          <w:t>CLAUSE ILLÉGALE OU DÉCLARÉE NULLE</w:t>
        </w:r>
        <w:r w:rsidR="002672B7">
          <w:rPr>
            <w:noProof/>
            <w:webHidden/>
          </w:rPr>
          <w:tab/>
        </w:r>
        <w:r w:rsidR="002672B7">
          <w:rPr>
            <w:noProof/>
            <w:webHidden/>
          </w:rPr>
          <w:fldChar w:fldCharType="begin"/>
        </w:r>
        <w:r w:rsidR="002672B7">
          <w:rPr>
            <w:noProof/>
            <w:webHidden/>
          </w:rPr>
          <w:instrText xml:space="preserve"> PAGEREF _Toc500771872 \h </w:instrText>
        </w:r>
        <w:r w:rsidR="002672B7">
          <w:rPr>
            <w:noProof/>
            <w:webHidden/>
          </w:rPr>
        </w:r>
        <w:r w:rsidR="002672B7">
          <w:rPr>
            <w:noProof/>
            <w:webHidden/>
          </w:rPr>
          <w:fldChar w:fldCharType="separate"/>
        </w:r>
        <w:r w:rsidR="002672B7">
          <w:rPr>
            <w:noProof/>
            <w:webHidden/>
          </w:rPr>
          <w:t>14</w:t>
        </w:r>
        <w:r w:rsidR="002672B7">
          <w:rPr>
            <w:noProof/>
            <w:webHidden/>
          </w:rPr>
          <w:fldChar w:fldCharType="end"/>
        </w:r>
      </w:hyperlink>
    </w:p>
    <w:p w14:paraId="71033859" w14:textId="77777777" w:rsidR="002672B7" w:rsidRDefault="003B12EB">
      <w:pPr>
        <w:pStyle w:val="TM2"/>
        <w:rPr>
          <w:rFonts w:asciiTheme="minorHAnsi" w:eastAsiaTheme="minorEastAsia" w:hAnsiTheme="minorHAnsi" w:cstheme="minorBidi"/>
          <w:b w:val="0"/>
          <w:caps w:val="0"/>
          <w:noProof/>
          <w:color w:val="auto"/>
          <w:szCs w:val="22"/>
          <w:lang w:eastAsia="fr-FR"/>
        </w:rPr>
      </w:pPr>
      <w:hyperlink w:anchor="_Toc500771873" w:history="1">
        <w:r w:rsidR="002672B7" w:rsidRPr="004E39AD">
          <w:rPr>
            <w:rStyle w:val="Lienhypertexte"/>
            <w:noProof/>
          </w:rPr>
          <w:t>7.7.</w:t>
        </w:r>
        <w:r w:rsidR="002672B7">
          <w:rPr>
            <w:rFonts w:asciiTheme="minorHAnsi" w:eastAsiaTheme="minorEastAsia" w:hAnsiTheme="minorHAnsi" w:cstheme="minorBidi"/>
            <w:b w:val="0"/>
            <w:caps w:val="0"/>
            <w:noProof/>
            <w:color w:val="auto"/>
            <w:szCs w:val="22"/>
            <w:lang w:eastAsia="fr-FR"/>
          </w:rPr>
          <w:tab/>
        </w:r>
        <w:r w:rsidR="002672B7" w:rsidRPr="004E39AD">
          <w:rPr>
            <w:rStyle w:val="Lienhypertexte"/>
            <w:noProof/>
          </w:rPr>
          <w:t>DROIT APPLICABLE</w:t>
        </w:r>
        <w:r w:rsidR="002672B7">
          <w:rPr>
            <w:noProof/>
            <w:webHidden/>
          </w:rPr>
          <w:tab/>
        </w:r>
        <w:r w:rsidR="002672B7">
          <w:rPr>
            <w:noProof/>
            <w:webHidden/>
          </w:rPr>
          <w:fldChar w:fldCharType="begin"/>
        </w:r>
        <w:r w:rsidR="002672B7">
          <w:rPr>
            <w:noProof/>
            <w:webHidden/>
          </w:rPr>
          <w:instrText xml:space="preserve"> PAGEREF _Toc500771873 \h </w:instrText>
        </w:r>
        <w:r w:rsidR="002672B7">
          <w:rPr>
            <w:noProof/>
            <w:webHidden/>
          </w:rPr>
        </w:r>
        <w:r w:rsidR="002672B7">
          <w:rPr>
            <w:noProof/>
            <w:webHidden/>
          </w:rPr>
          <w:fldChar w:fldCharType="separate"/>
        </w:r>
        <w:r w:rsidR="002672B7">
          <w:rPr>
            <w:noProof/>
            <w:webHidden/>
          </w:rPr>
          <w:t>14</w:t>
        </w:r>
        <w:r w:rsidR="002672B7">
          <w:rPr>
            <w:noProof/>
            <w:webHidden/>
          </w:rPr>
          <w:fldChar w:fldCharType="end"/>
        </w:r>
      </w:hyperlink>
    </w:p>
    <w:p w14:paraId="239598A8" w14:textId="77777777" w:rsidR="002672B7" w:rsidRDefault="003B12EB">
      <w:pPr>
        <w:pStyle w:val="TM2"/>
        <w:rPr>
          <w:rFonts w:asciiTheme="minorHAnsi" w:eastAsiaTheme="minorEastAsia" w:hAnsiTheme="minorHAnsi" w:cstheme="minorBidi"/>
          <w:b w:val="0"/>
          <w:caps w:val="0"/>
          <w:noProof/>
          <w:color w:val="auto"/>
          <w:szCs w:val="22"/>
          <w:lang w:eastAsia="fr-FR"/>
        </w:rPr>
      </w:pPr>
      <w:hyperlink w:anchor="_Toc500771874" w:history="1">
        <w:r w:rsidR="002672B7" w:rsidRPr="004E39AD">
          <w:rPr>
            <w:rStyle w:val="Lienhypertexte"/>
            <w:noProof/>
          </w:rPr>
          <w:t>7.8.</w:t>
        </w:r>
        <w:r w:rsidR="002672B7">
          <w:rPr>
            <w:rFonts w:asciiTheme="minorHAnsi" w:eastAsiaTheme="minorEastAsia" w:hAnsiTheme="minorHAnsi" w:cstheme="minorBidi"/>
            <w:b w:val="0"/>
            <w:caps w:val="0"/>
            <w:noProof/>
            <w:color w:val="auto"/>
            <w:szCs w:val="22"/>
            <w:lang w:eastAsia="fr-FR"/>
          </w:rPr>
          <w:tab/>
        </w:r>
        <w:r w:rsidR="002672B7" w:rsidRPr="004E39AD">
          <w:rPr>
            <w:rStyle w:val="Lienhypertexte"/>
            <w:noProof/>
          </w:rPr>
          <w:t>RÈGLEMENT DES LITIGES ET TRIBUNAL COMPÉTENT</w:t>
        </w:r>
        <w:r w:rsidR="002672B7">
          <w:rPr>
            <w:noProof/>
            <w:webHidden/>
          </w:rPr>
          <w:tab/>
        </w:r>
        <w:r w:rsidR="002672B7">
          <w:rPr>
            <w:noProof/>
            <w:webHidden/>
          </w:rPr>
          <w:fldChar w:fldCharType="begin"/>
        </w:r>
        <w:r w:rsidR="002672B7">
          <w:rPr>
            <w:noProof/>
            <w:webHidden/>
          </w:rPr>
          <w:instrText xml:space="preserve"> PAGEREF _Toc500771874 \h </w:instrText>
        </w:r>
        <w:r w:rsidR="002672B7">
          <w:rPr>
            <w:noProof/>
            <w:webHidden/>
          </w:rPr>
        </w:r>
        <w:r w:rsidR="002672B7">
          <w:rPr>
            <w:noProof/>
            <w:webHidden/>
          </w:rPr>
          <w:fldChar w:fldCharType="separate"/>
        </w:r>
        <w:r w:rsidR="002672B7">
          <w:rPr>
            <w:noProof/>
            <w:webHidden/>
          </w:rPr>
          <w:t>14</w:t>
        </w:r>
        <w:r w:rsidR="002672B7">
          <w:rPr>
            <w:noProof/>
            <w:webHidden/>
          </w:rPr>
          <w:fldChar w:fldCharType="end"/>
        </w:r>
      </w:hyperlink>
    </w:p>
    <w:p w14:paraId="3D0E3548" w14:textId="77777777" w:rsidR="002672B7" w:rsidRDefault="003B12EB">
      <w:pPr>
        <w:pStyle w:val="TM2"/>
        <w:rPr>
          <w:rFonts w:asciiTheme="minorHAnsi" w:eastAsiaTheme="minorEastAsia" w:hAnsiTheme="minorHAnsi" w:cstheme="minorBidi"/>
          <w:b w:val="0"/>
          <w:caps w:val="0"/>
          <w:noProof/>
          <w:color w:val="auto"/>
          <w:szCs w:val="22"/>
          <w:lang w:eastAsia="fr-FR"/>
        </w:rPr>
      </w:pPr>
      <w:hyperlink w:anchor="_Toc500771875" w:history="1">
        <w:r w:rsidR="002672B7" w:rsidRPr="004E39AD">
          <w:rPr>
            <w:rStyle w:val="Lienhypertexte"/>
            <w:noProof/>
          </w:rPr>
          <w:t>7.9.</w:t>
        </w:r>
        <w:r w:rsidR="002672B7">
          <w:rPr>
            <w:rFonts w:asciiTheme="minorHAnsi" w:eastAsiaTheme="minorEastAsia" w:hAnsiTheme="minorHAnsi" w:cstheme="minorBidi"/>
            <w:b w:val="0"/>
            <w:caps w:val="0"/>
            <w:noProof/>
            <w:color w:val="auto"/>
            <w:szCs w:val="22"/>
            <w:lang w:eastAsia="fr-FR"/>
          </w:rPr>
          <w:tab/>
        </w:r>
        <w:r w:rsidR="002672B7" w:rsidRPr="004E39AD">
          <w:rPr>
            <w:rStyle w:val="Lienhypertexte"/>
            <w:noProof/>
          </w:rPr>
          <w:t>FIN DU CONTRAT</w:t>
        </w:r>
        <w:r w:rsidR="002672B7">
          <w:rPr>
            <w:noProof/>
            <w:webHidden/>
          </w:rPr>
          <w:tab/>
        </w:r>
        <w:r w:rsidR="002672B7">
          <w:rPr>
            <w:noProof/>
            <w:webHidden/>
          </w:rPr>
          <w:fldChar w:fldCharType="begin"/>
        </w:r>
        <w:r w:rsidR="002672B7">
          <w:rPr>
            <w:noProof/>
            <w:webHidden/>
          </w:rPr>
          <w:instrText xml:space="preserve"> PAGEREF _Toc500771875 \h </w:instrText>
        </w:r>
        <w:r w:rsidR="002672B7">
          <w:rPr>
            <w:noProof/>
            <w:webHidden/>
          </w:rPr>
        </w:r>
        <w:r w:rsidR="002672B7">
          <w:rPr>
            <w:noProof/>
            <w:webHidden/>
          </w:rPr>
          <w:fldChar w:fldCharType="separate"/>
        </w:r>
        <w:r w:rsidR="002672B7">
          <w:rPr>
            <w:noProof/>
            <w:webHidden/>
          </w:rPr>
          <w:t>14</w:t>
        </w:r>
        <w:r w:rsidR="002672B7">
          <w:rPr>
            <w:noProof/>
            <w:webHidden/>
          </w:rPr>
          <w:fldChar w:fldCharType="end"/>
        </w:r>
      </w:hyperlink>
    </w:p>
    <w:p w14:paraId="028F0A83" w14:textId="77777777" w:rsidR="0066771E" w:rsidRPr="00546329" w:rsidRDefault="000B336D" w:rsidP="00D712C9">
      <w:pPr>
        <w:jc w:val="both"/>
      </w:pPr>
      <w:r w:rsidRPr="00546329">
        <w:fldChar w:fldCharType="end"/>
      </w:r>
    </w:p>
    <w:p w14:paraId="4492E981" w14:textId="77777777" w:rsidR="0055673B" w:rsidRPr="00546329" w:rsidRDefault="0055673B" w:rsidP="00D712C9">
      <w:pPr>
        <w:jc w:val="both"/>
      </w:pPr>
    </w:p>
    <w:p w14:paraId="5314D042" w14:textId="77777777" w:rsidR="00B06849" w:rsidRPr="00546329" w:rsidRDefault="00B06849" w:rsidP="00D712C9">
      <w:pPr>
        <w:jc w:val="both"/>
        <w:sectPr w:rsidR="00B06849" w:rsidRPr="00546329" w:rsidSect="00B73017">
          <w:headerReference w:type="default" r:id="rId8"/>
          <w:footerReference w:type="default" r:id="rId9"/>
          <w:pgSz w:w="11906" w:h="16838" w:code="9"/>
          <w:pgMar w:top="2835" w:right="680" w:bottom="1701" w:left="680" w:header="284" w:footer="57" w:gutter="0"/>
          <w:cols w:space="708"/>
          <w:docGrid w:linePitch="360"/>
        </w:sectPr>
      </w:pPr>
    </w:p>
    <w:p w14:paraId="4F109139" w14:textId="362E9F0A" w:rsidR="00B06849" w:rsidRPr="00546329" w:rsidRDefault="00D712C9" w:rsidP="00D712C9">
      <w:pPr>
        <w:pStyle w:val="EDFTitre1"/>
        <w:jc w:val="both"/>
        <w:rPr>
          <w:u w:val="single"/>
        </w:rPr>
      </w:pPr>
      <w:bookmarkStart w:id="1" w:name="_Toc500771821"/>
      <w:r w:rsidRPr="00546329">
        <w:rPr>
          <w:u w:val="single"/>
        </w:rPr>
        <w:lastRenderedPageBreak/>
        <w:t>Généralités</w:t>
      </w:r>
      <w:bookmarkEnd w:id="1"/>
    </w:p>
    <w:p w14:paraId="08F3E195" w14:textId="77777777" w:rsidR="00505507" w:rsidRPr="00546329" w:rsidRDefault="00505507" w:rsidP="00505507">
      <w:pPr>
        <w:pStyle w:val="EDFTitre2"/>
        <w:numPr>
          <w:ilvl w:val="0"/>
          <w:numId w:val="0"/>
        </w:numPr>
      </w:pPr>
    </w:p>
    <w:p w14:paraId="095E3356" w14:textId="4E032747" w:rsidR="00B06849" w:rsidRPr="00546329" w:rsidRDefault="00D712C9" w:rsidP="00D712C9">
      <w:pPr>
        <w:pStyle w:val="EDFTitre2"/>
        <w:jc w:val="both"/>
      </w:pPr>
      <w:bookmarkStart w:id="2" w:name="_Toc500771822"/>
      <w:r w:rsidRPr="00546329">
        <w:t>Définition des parties</w:t>
      </w:r>
      <w:bookmarkEnd w:id="2"/>
      <w:r w:rsidRPr="00546329">
        <w:t xml:space="preserve"> </w:t>
      </w:r>
    </w:p>
    <w:p w14:paraId="4435E86F" w14:textId="77777777" w:rsidR="00505507" w:rsidRPr="00546329" w:rsidRDefault="00505507" w:rsidP="00505507">
      <w:pPr>
        <w:pStyle w:val="EDFTexteCourant"/>
        <w:jc w:val="both"/>
      </w:pPr>
      <w:r w:rsidRPr="00546329">
        <w:t>La formule de comparution est celle des Conditions Particulières.</w:t>
      </w:r>
    </w:p>
    <w:p w14:paraId="25770D1C" w14:textId="77777777" w:rsidR="00D712C9" w:rsidRPr="00546329" w:rsidRDefault="00D712C9" w:rsidP="00D712C9">
      <w:pPr>
        <w:pStyle w:val="EDFTexteCourant"/>
        <w:jc w:val="both"/>
      </w:pPr>
      <w:r w:rsidRPr="00546329">
        <w:t>Les Parties sont désignées ci-après respectivement</w:t>
      </w:r>
    </w:p>
    <w:p w14:paraId="633E9FD8" w14:textId="02D7F6F0" w:rsidR="00D712C9" w:rsidRPr="00546329" w:rsidRDefault="00D712C9" w:rsidP="00021BD3">
      <w:pPr>
        <w:pStyle w:val="EDFTexteCourant"/>
        <w:numPr>
          <w:ilvl w:val="0"/>
          <w:numId w:val="8"/>
        </w:numPr>
        <w:jc w:val="both"/>
      </w:pPr>
      <w:r w:rsidRPr="00546329">
        <w:t xml:space="preserve">« </w:t>
      </w:r>
      <w:proofErr w:type="gramStart"/>
      <w:r w:rsidRPr="00546329">
        <w:t>le</w:t>
      </w:r>
      <w:proofErr w:type="gramEnd"/>
      <w:r w:rsidRPr="00546329">
        <w:t xml:space="preserve"> Maitre d'Ouvrage »,</w:t>
      </w:r>
    </w:p>
    <w:p w14:paraId="24660175" w14:textId="285DBFB6" w:rsidR="00742F59" w:rsidRPr="00546329" w:rsidRDefault="00D712C9" w:rsidP="00021BD3">
      <w:pPr>
        <w:pStyle w:val="EDFTexteCourant"/>
        <w:numPr>
          <w:ilvl w:val="0"/>
          <w:numId w:val="8"/>
        </w:numPr>
        <w:jc w:val="both"/>
      </w:pPr>
      <w:r w:rsidRPr="00546329">
        <w:t xml:space="preserve">« </w:t>
      </w:r>
      <w:proofErr w:type="gramStart"/>
      <w:r w:rsidRPr="00546329">
        <w:t>le</w:t>
      </w:r>
      <w:proofErr w:type="gramEnd"/>
      <w:r w:rsidRPr="00546329">
        <w:t xml:space="preserve"> Titulaire ».</w:t>
      </w:r>
    </w:p>
    <w:p w14:paraId="7A6DB870" w14:textId="69E588E1" w:rsidR="008F65FA" w:rsidRPr="00546329" w:rsidRDefault="008F65FA" w:rsidP="00021BD3">
      <w:pPr>
        <w:pStyle w:val="EDFTexteCourant"/>
        <w:numPr>
          <w:ilvl w:val="0"/>
          <w:numId w:val="8"/>
        </w:numPr>
        <w:jc w:val="both"/>
      </w:pPr>
      <w:r w:rsidRPr="00546329">
        <w:t>Communément « les Parties »</w:t>
      </w:r>
    </w:p>
    <w:p w14:paraId="6CB07ADF" w14:textId="77777777" w:rsidR="00D712C9" w:rsidRPr="00546329" w:rsidRDefault="00D712C9" w:rsidP="00D712C9">
      <w:pPr>
        <w:pStyle w:val="EDFTexteCourant"/>
        <w:jc w:val="both"/>
      </w:pPr>
    </w:p>
    <w:p w14:paraId="7B905E33" w14:textId="06AC394B" w:rsidR="00D712C9" w:rsidRPr="00546329" w:rsidRDefault="00D712C9" w:rsidP="00D712C9">
      <w:pPr>
        <w:pStyle w:val="EDFTitre2"/>
        <w:jc w:val="both"/>
      </w:pPr>
      <w:bookmarkStart w:id="3" w:name="_Toc500771823"/>
      <w:r w:rsidRPr="00546329">
        <w:t>Objet du contrat</w:t>
      </w:r>
      <w:bookmarkEnd w:id="3"/>
    </w:p>
    <w:p w14:paraId="564026B1" w14:textId="77777777" w:rsidR="00D712C9" w:rsidRPr="00546329" w:rsidRDefault="00D712C9" w:rsidP="00D712C9">
      <w:pPr>
        <w:pStyle w:val="EDFTableauTexteCourant"/>
        <w:ind w:left="0"/>
        <w:jc w:val="both"/>
      </w:pPr>
      <w:r w:rsidRPr="00546329">
        <w:t>Le Titulaire reconnait avoir pleine connaissance de la demande au Maitre d’Ouvrage telle qu’elle ressort de la consultation et des documents contractuels tant administratifs que techniques.</w:t>
      </w:r>
    </w:p>
    <w:p w14:paraId="4A1DA86D" w14:textId="77777777" w:rsidR="00C30028" w:rsidRPr="00546329" w:rsidRDefault="00C30028" w:rsidP="00D712C9">
      <w:pPr>
        <w:pStyle w:val="EDFTableauTexteCourant"/>
        <w:ind w:left="0"/>
        <w:jc w:val="both"/>
      </w:pPr>
    </w:p>
    <w:p w14:paraId="76193388" w14:textId="7F9A61FF" w:rsidR="00D712C9" w:rsidRPr="00546329" w:rsidRDefault="00D712C9" w:rsidP="00D712C9">
      <w:pPr>
        <w:pStyle w:val="EDFTableauTexteCourant"/>
        <w:ind w:left="0"/>
        <w:jc w:val="both"/>
      </w:pPr>
      <w:r w:rsidRPr="00546329">
        <w:t>Le Titulaire déclare être suffisamment informé</w:t>
      </w:r>
      <w:r w:rsidR="00200A69" w:rsidRPr="00546329">
        <w:t xml:space="preserve">, </w:t>
      </w:r>
      <w:r w:rsidRPr="00546329">
        <w:t>pour réaliser les prestations conformément aux exigences au Maitre d’Ouvrage.</w:t>
      </w:r>
    </w:p>
    <w:p w14:paraId="6ED3296C" w14:textId="77777777" w:rsidR="00C30028" w:rsidRPr="00546329" w:rsidRDefault="00C30028" w:rsidP="00D712C9">
      <w:pPr>
        <w:pStyle w:val="EDFTableauTexteCourant"/>
        <w:ind w:left="0"/>
        <w:jc w:val="both"/>
      </w:pPr>
    </w:p>
    <w:p w14:paraId="3FDAE370" w14:textId="2DED7024" w:rsidR="00D712C9" w:rsidRPr="00546329" w:rsidRDefault="00D712C9" w:rsidP="00D712C9">
      <w:pPr>
        <w:pStyle w:val="EDFTableauTexteCourant"/>
        <w:ind w:left="0"/>
        <w:jc w:val="both"/>
      </w:pPr>
      <w:r w:rsidRPr="00546329">
        <w:t xml:space="preserve">Le Titulaire est </w:t>
      </w:r>
      <w:r w:rsidRPr="00BB3120">
        <w:t>débiteur d’une obligation de résultat au</w:t>
      </w:r>
      <w:r w:rsidRPr="00546329">
        <w:t xml:space="preserve"> titre de l’exécution de ses obligations telles que définies par le contrat ; par ailleurs, il est tenu pendant toute la durée du contrat</w:t>
      </w:r>
      <w:r w:rsidR="00505507" w:rsidRPr="00546329">
        <w:t xml:space="preserve"> </w:t>
      </w:r>
      <w:r w:rsidRPr="00546329">
        <w:t>à l’exécution de ses obligations en professionnel diligent, conformément aux usages en vigueur dans les professions concernées par les prestations objet du contrat, aux stipulations des pièces constitutives du contrat, à la législation, à la règlementation et aux normes françaises et européennes applicables à l’objet du contrat.</w:t>
      </w:r>
    </w:p>
    <w:p w14:paraId="35E90D8B" w14:textId="77777777" w:rsidR="00C30028" w:rsidRPr="00546329" w:rsidRDefault="00C30028" w:rsidP="00D712C9">
      <w:pPr>
        <w:pStyle w:val="EDFTableauTexteCourant"/>
        <w:ind w:left="0"/>
        <w:jc w:val="both"/>
      </w:pPr>
    </w:p>
    <w:p w14:paraId="15504FBD" w14:textId="2E35E254" w:rsidR="00F222B3" w:rsidRDefault="00C30028" w:rsidP="00CA601B">
      <w:pPr>
        <w:pStyle w:val="EDFTableauTexteCourant"/>
        <w:ind w:left="0"/>
        <w:jc w:val="both"/>
      </w:pPr>
      <w:r w:rsidRPr="00546329">
        <w:t xml:space="preserve">Sans que la liste soit exhaustive, il est rappelé que </w:t>
      </w:r>
      <w:r w:rsidR="004A0434" w:rsidRPr="00546329">
        <w:t>les</w:t>
      </w:r>
      <w:r w:rsidRPr="00546329">
        <w:t xml:space="preserve"> </w:t>
      </w:r>
      <w:r w:rsidR="00B4559E" w:rsidRPr="00546329">
        <w:t>prestations</w:t>
      </w:r>
      <w:r w:rsidRPr="00546329">
        <w:t xml:space="preserve"> attendu</w:t>
      </w:r>
      <w:r w:rsidR="00B4559E" w:rsidRPr="00546329">
        <w:t>e</w:t>
      </w:r>
      <w:r w:rsidR="00CA601B">
        <w:t>s au titre du présent contrat son</w:t>
      </w:r>
      <w:r w:rsidRPr="00546329">
        <w:t>t défini</w:t>
      </w:r>
      <w:r w:rsidR="004A0434" w:rsidRPr="00546329">
        <w:t>es</w:t>
      </w:r>
      <w:r w:rsidRPr="00546329">
        <w:t xml:space="preserve"> au CTC</w:t>
      </w:r>
      <w:r w:rsidR="00CA601B">
        <w:t>.</w:t>
      </w:r>
    </w:p>
    <w:p w14:paraId="0B75F2A9" w14:textId="77777777" w:rsidR="00D712C9" w:rsidRPr="00546329" w:rsidRDefault="00D712C9" w:rsidP="00D712C9">
      <w:pPr>
        <w:pStyle w:val="EDFTableauTexteCourant"/>
        <w:jc w:val="both"/>
      </w:pPr>
    </w:p>
    <w:p w14:paraId="134EE307" w14:textId="77777777" w:rsidR="00215170" w:rsidRPr="00546329" w:rsidRDefault="00215170" w:rsidP="00D712C9">
      <w:pPr>
        <w:pStyle w:val="EDFTableauTexteCourant"/>
        <w:jc w:val="both"/>
      </w:pPr>
    </w:p>
    <w:p w14:paraId="071AAB34" w14:textId="546EE3B1" w:rsidR="00D712C9" w:rsidRPr="00546329" w:rsidRDefault="00D712C9" w:rsidP="00D712C9">
      <w:pPr>
        <w:pStyle w:val="EDFTitre2"/>
        <w:jc w:val="both"/>
      </w:pPr>
      <w:bookmarkStart w:id="4" w:name="bookmark4"/>
      <w:bookmarkStart w:id="5" w:name="_Toc500771824"/>
      <w:r w:rsidRPr="00546329">
        <w:rPr>
          <w:rStyle w:val="Titre31"/>
          <w:rFonts w:eastAsia="Calibri" w:cs="Times New Roman"/>
          <w:b/>
          <w:bCs w:val="0"/>
          <w:color w:val="6D6E71"/>
          <w:sz w:val="22"/>
          <w:szCs w:val="32"/>
          <w:u w:val="none"/>
          <w:lang w:eastAsia="en-US" w:bidi="ar-SA"/>
        </w:rPr>
        <w:t>PRISE D’EFFET DU CONTRAT</w:t>
      </w:r>
      <w:bookmarkEnd w:id="4"/>
      <w:bookmarkEnd w:id="5"/>
    </w:p>
    <w:p w14:paraId="6FF3A220" w14:textId="7AF6691C" w:rsidR="003C1AA7" w:rsidRPr="00546329" w:rsidRDefault="003C1AA7" w:rsidP="003C1AA7">
      <w:pPr>
        <w:pStyle w:val="EDFTableauTexteCourant"/>
        <w:ind w:left="0"/>
        <w:jc w:val="both"/>
      </w:pPr>
      <w:r w:rsidRPr="00546329">
        <w:t xml:space="preserve">Le contrat prend effet à la date de notification </w:t>
      </w:r>
      <w:r w:rsidR="008F65FA" w:rsidRPr="00546329">
        <w:t>du Contrat</w:t>
      </w:r>
      <w:r w:rsidRPr="00546329">
        <w:t>.</w:t>
      </w:r>
    </w:p>
    <w:p w14:paraId="298E5485" w14:textId="365A8AD7" w:rsidR="00D712C9" w:rsidRPr="00546329" w:rsidRDefault="00D712C9" w:rsidP="00D712C9">
      <w:pPr>
        <w:pStyle w:val="EDFTableauTexteCourant"/>
        <w:ind w:left="0"/>
        <w:jc w:val="both"/>
      </w:pPr>
      <w:r w:rsidRPr="00546329">
        <w:t>Le Contrat reste en vigueur jusqu’au complet achèvement des prestations et apurement des obligations à la charge du Titulaire, notamment au titre des garanties légales et contractuelles.</w:t>
      </w:r>
      <w:bookmarkStart w:id="6" w:name="bookmark5"/>
    </w:p>
    <w:p w14:paraId="4FCA96CF" w14:textId="77777777" w:rsidR="00D712C9" w:rsidRPr="00546329" w:rsidRDefault="00D712C9" w:rsidP="00D712C9">
      <w:pPr>
        <w:pStyle w:val="EDFTableauTexteCourant"/>
        <w:jc w:val="both"/>
      </w:pPr>
    </w:p>
    <w:bookmarkEnd w:id="6"/>
    <w:p w14:paraId="150ADD52" w14:textId="77777777" w:rsidR="00E14075" w:rsidRPr="00546329" w:rsidRDefault="00E14075" w:rsidP="00D712C9">
      <w:pPr>
        <w:pStyle w:val="EDFTableauTexteCourant"/>
        <w:jc w:val="both"/>
      </w:pPr>
    </w:p>
    <w:p w14:paraId="1937F2FF" w14:textId="5CD9485D" w:rsidR="00D712C9" w:rsidRPr="00546329" w:rsidRDefault="00D712C9" w:rsidP="00E14075">
      <w:pPr>
        <w:pStyle w:val="EDFTitre2"/>
        <w:rPr>
          <w:rStyle w:val="Titre31"/>
          <w:rFonts w:eastAsia="Calibri" w:cs="Times New Roman"/>
          <w:b/>
          <w:bCs w:val="0"/>
          <w:color w:val="6D6E71"/>
          <w:sz w:val="22"/>
          <w:szCs w:val="32"/>
          <w:u w:val="none"/>
          <w:lang w:eastAsia="en-US" w:bidi="ar-SA"/>
        </w:rPr>
      </w:pPr>
      <w:bookmarkStart w:id="7" w:name="bookmark7"/>
      <w:bookmarkStart w:id="8" w:name="_Toc500771825"/>
      <w:r w:rsidRPr="00546329">
        <w:rPr>
          <w:rStyle w:val="Titre31"/>
          <w:rFonts w:eastAsia="Calibri" w:cs="Times New Roman"/>
          <w:b/>
          <w:bCs w:val="0"/>
          <w:color w:val="6D6E71"/>
          <w:sz w:val="22"/>
          <w:szCs w:val="32"/>
          <w:u w:val="none"/>
          <w:lang w:eastAsia="en-US" w:bidi="ar-SA"/>
        </w:rPr>
        <w:t>PIÈCES CONSTITUTIVES DU CONTRAT - ORDRE DE PRIORITÉ</w:t>
      </w:r>
      <w:bookmarkEnd w:id="7"/>
      <w:bookmarkEnd w:id="8"/>
    </w:p>
    <w:p w14:paraId="16B9ECC2" w14:textId="77777777" w:rsidR="00E14075" w:rsidRPr="00546329" w:rsidRDefault="00E14075" w:rsidP="00D712C9">
      <w:pPr>
        <w:pStyle w:val="EDFTableauTexteCourant"/>
        <w:jc w:val="both"/>
      </w:pPr>
    </w:p>
    <w:p w14:paraId="52C28AB9" w14:textId="77777777" w:rsidR="003C1AA7" w:rsidRPr="00546329" w:rsidRDefault="003C1AA7" w:rsidP="003C1AA7">
      <w:pPr>
        <w:pStyle w:val="EDFTableauTexteCourant"/>
        <w:jc w:val="both"/>
      </w:pPr>
      <w:r w:rsidRPr="00546329">
        <w:t>Les pièces constitutives du contrat sont :</w:t>
      </w:r>
    </w:p>
    <w:p w14:paraId="0F863BCD" w14:textId="21BEBC34" w:rsidR="003C1AA7" w:rsidRPr="00BB3120" w:rsidRDefault="003C1AA7" w:rsidP="00021BD3">
      <w:pPr>
        <w:pStyle w:val="EDFTableauTexteCourant"/>
        <w:numPr>
          <w:ilvl w:val="0"/>
          <w:numId w:val="7"/>
        </w:numPr>
        <w:jc w:val="both"/>
      </w:pPr>
      <w:proofErr w:type="gramStart"/>
      <w:r w:rsidRPr="00546329">
        <w:t>les</w:t>
      </w:r>
      <w:proofErr w:type="gramEnd"/>
      <w:r w:rsidRPr="00546329">
        <w:t xml:space="preserve"> Conditions Particulières </w:t>
      </w:r>
      <w:r w:rsidR="00505507" w:rsidRPr="00546329">
        <w:t xml:space="preserve">du Contrat </w:t>
      </w:r>
      <w:r w:rsidRPr="00546329">
        <w:t xml:space="preserve"> et ses </w:t>
      </w:r>
      <w:r w:rsidRPr="00BB3120">
        <w:t>annexes (DPGF</w:t>
      </w:r>
      <w:r w:rsidR="00BB3120" w:rsidRPr="00BB3120">
        <w:t>)</w:t>
      </w:r>
    </w:p>
    <w:p w14:paraId="52E29771" w14:textId="75259D34" w:rsidR="003C1AA7" w:rsidRPr="00BB3120" w:rsidRDefault="003C1AA7" w:rsidP="00021BD3">
      <w:pPr>
        <w:pStyle w:val="EDFTableauTexteCourant"/>
        <w:numPr>
          <w:ilvl w:val="0"/>
          <w:numId w:val="7"/>
        </w:numPr>
        <w:jc w:val="both"/>
      </w:pPr>
      <w:proofErr w:type="gramStart"/>
      <w:r w:rsidRPr="00BB3120">
        <w:t>les</w:t>
      </w:r>
      <w:proofErr w:type="gramEnd"/>
      <w:r w:rsidRPr="00BB3120">
        <w:t xml:space="preserve"> Conditions Générales </w:t>
      </w:r>
      <w:r w:rsidR="00505507" w:rsidRPr="00BB3120">
        <w:t xml:space="preserve">du Contrat  </w:t>
      </w:r>
      <w:r w:rsidRPr="00BB3120">
        <w:t>et ses annexes</w:t>
      </w:r>
    </w:p>
    <w:p w14:paraId="352CE9C7" w14:textId="2012B69B" w:rsidR="003C1AA7" w:rsidRPr="00546329" w:rsidRDefault="003C1AA7" w:rsidP="00021BD3">
      <w:pPr>
        <w:pStyle w:val="EDFTableauTexteCourant"/>
        <w:numPr>
          <w:ilvl w:val="0"/>
          <w:numId w:val="7"/>
        </w:numPr>
        <w:jc w:val="both"/>
      </w:pPr>
      <w:proofErr w:type="gramStart"/>
      <w:r w:rsidRPr="00546329">
        <w:t>le</w:t>
      </w:r>
      <w:proofErr w:type="gramEnd"/>
      <w:r w:rsidRPr="00546329">
        <w:t xml:space="preserve"> </w:t>
      </w:r>
      <w:r w:rsidR="00505507" w:rsidRPr="00546329">
        <w:t xml:space="preserve">Conditions </w:t>
      </w:r>
      <w:r w:rsidRPr="00546329">
        <w:t xml:space="preserve">Techniques </w:t>
      </w:r>
      <w:r w:rsidR="00505507" w:rsidRPr="00546329">
        <w:t xml:space="preserve">du Contrat  </w:t>
      </w:r>
      <w:r w:rsidRPr="00546329">
        <w:t>ses annexes </w:t>
      </w:r>
    </w:p>
    <w:p w14:paraId="299FEBC6" w14:textId="22AF0A3C" w:rsidR="003C1AA7" w:rsidRPr="00546329" w:rsidRDefault="003C1AA7" w:rsidP="00021BD3">
      <w:pPr>
        <w:pStyle w:val="EDFTableauTexteCourant"/>
        <w:numPr>
          <w:ilvl w:val="0"/>
          <w:numId w:val="7"/>
        </w:numPr>
        <w:jc w:val="both"/>
      </w:pPr>
      <w:proofErr w:type="gramStart"/>
      <w:r w:rsidRPr="00546329">
        <w:t>le</w:t>
      </w:r>
      <w:proofErr w:type="gramEnd"/>
      <w:r w:rsidRPr="00546329">
        <w:t xml:space="preserve"> mémoire technique du Titulaire </w:t>
      </w:r>
    </w:p>
    <w:p w14:paraId="7724E3A4" w14:textId="7AFDE8D6" w:rsidR="003C1AA7" w:rsidRPr="00546329" w:rsidRDefault="003C1AA7" w:rsidP="00021BD3">
      <w:pPr>
        <w:pStyle w:val="EDFTableauTexteCourant"/>
        <w:numPr>
          <w:ilvl w:val="0"/>
          <w:numId w:val="7"/>
        </w:numPr>
        <w:jc w:val="both"/>
      </w:pPr>
      <w:r w:rsidRPr="00546329">
        <w:t xml:space="preserve"> </w:t>
      </w:r>
      <w:proofErr w:type="gramStart"/>
      <w:r w:rsidRPr="00546329">
        <w:t>l’ensemble</w:t>
      </w:r>
      <w:proofErr w:type="gramEnd"/>
      <w:r w:rsidRPr="00546329">
        <w:t xml:space="preserve"> des </w:t>
      </w:r>
      <w:r w:rsidR="00200A69" w:rsidRPr="00546329">
        <w:t>comptes rendus</w:t>
      </w:r>
      <w:r w:rsidRPr="00546329">
        <w:t xml:space="preserve"> de chantier</w:t>
      </w:r>
    </w:p>
    <w:p w14:paraId="2F14CA70" w14:textId="77777777" w:rsidR="003C1AA7" w:rsidRPr="00546329" w:rsidRDefault="003C1AA7" w:rsidP="00D712C9">
      <w:pPr>
        <w:pStyle w:val="EDFTableauTexteCourant"/>
        <w:jc w:val="both"/>
      </w:pPr>
    </w:p>
    <w:p w14:paraId="32CF3AA0" w14:textId="08F42C88" w:rsidR="00D712C9" w:rsidRPr="00546329" w:rsidRDefault="00D712C9" w:rsidP="00D712C9">
      <w:pPr>
        <w:pStyle w:val="EDFTableauTexteCourant"/>
        <w:jc w:val="both"/>
      </w:pPr>
      <w:r w:rsidRPr="00546329">
        <w:t>En cas de contradiction ou de différence entre les pièces constitutives du contrat, chaque pièce prévaut sur la suivante dans l’ordre où elles sont énumérées</w:t>
      </w:r>
      <w:r w:rsidR="003C1AA7" w:rsidRPr="00546329">
        <w:t>.</w:t>
      </w:r>
    </w:p>
    <w:p w14:paraId="1A5D172E" w14:textId="77777777" w:rsidR="00505507" w:rsidRPr="00546329" w:rsidRDefault="00505507" w:rsidP="00D712C9">
      <w:pPr>
        <w:pStyle w:val="EDFTableauTexteCourant"/>
        <w:jc w:val="both"/>
      </w:pPr>
    </w:p>
    <w:p w14:paraId="496961F3" w14:textId="77777777" w:rsidR="00D712C9" w:rsidRPr="00546329" w:rsidRDefault="00D712C9" w:rsidP="00D712C9">
      <w:pPr>
        <w:pStyle w:val="EDFTableauTexteCourant"/>
        <w:jc w:val="both"/>
      </w:pPr>
      <w:r w:rsidRPr="00546329">
        <w:t>Après sa signature, lorsque le Maitre d’Ouvrage ou le Titulaire souhaite d’un commun accord modifier une ou plusieurs dispositions du contrat, celui-ci est modifié par voie d’avenant.</w:t>
      </w:r>
    </w:p>
    <w:p w14:paraId="5D13968B" w14:textId="77777777" w:rsidR="00E14075" w:rsidRPr="00546329" w:rsidRDefault="00E14075" w:rsidP="00D712C9">
      <w:pPr>
        <w:pStyle w:val="EDFTableauTexteCourant"/>
        <w:jc w:val="both"/>
      </w:pPr>
    </w:p>
    <w:p w14:paraId="61D1C93E" w14:textId="77777777" w:rsidR="00E14075" w:rsidRPr="00546329" w:rsidRDefault="00E14075" w:rsidP="00D712C9">
      <w:pPr>
        <w:pStyle w:val="EDFTableauTexteCourant"/>
        <w:jc w:val="both"/>
      </w:pPr>
    </w:p>
    <w:p w14:paraId="67E728FF" w14:textId="48222EE8" w:rsidR="00D712C9" w:rsidRPr="00546329" w:rsidRDefault="00D712C9" w:rsidP="00E14075">
      <w:pPr>
        <w:pStyle w:val="EDFTitre2"/>
      </w:pPr>
      <w:bookmarkStart w:id="9" w:name="bookmark9"/>
      <w:bookmarkStart w:id="10" w:name="_Toc500771826"/>
      <w:r w:rsidRPr="00546329">
        <w:rPr>
          <w:rStyle w:val="Titre31"/>
          <w:rFonts w:eastAsia="Calibri" w:cs="Times New Roman"/>
          <w:b/>
          <w:bCs w:val="0"/>
          <w:color w:val="6D6E71"/>
          <w:sz w:val="22"/>
          <w:szCs w:val="32"/>
          <w:u w:val="none"/>
          <w:lang w:eastAsia="en-US" w:bidi="ar-SA"/>
        </w:rPr>
        <w:t>CESSION DU CONTRAT</w:t>
      </w:r>
      <w:bookmarkEnd w:id="9"/>
      <w:bookmarkEnd w:id="10"/>
    </w:p>
    <w:p w14:paraId="2A1C9B06" w14:textId="7E32373F" w:rsidR="00D712C9" w:rsidRPr="00546329" w:rsidRDefault="00D712C9" w:rsidP="00D712C9">
      <w:pPr>
        <w:pStyle w:val="EDFTableauTexteCourant"/>
        <w:jc w:val="both"/>
      </w:pPr>
      <w:r w:rsidRPr="00546329">
        <w:t xml:space="preserve">La cession ou le transfert du contrat </w:t>
      </w:r>
      <w:r w:rsidR="00E14075" w:rsidRPr="00546329">
        <w:t xml:space="preserve">n’est pas autorisée sauf dans le cas d’une opération de restructuration </w:t>
      </w:r>
      <w:r w:rsidR="004E7015" w:rsidRPr="00546329">
        <w:t>d</w:t>
      </w:r>
      <w:r w:rsidR="00E14075" w:rsidRPr="00546329">
        <w:t xml:space="preserve">u Titulaire initial conformément à l’article </w:t>
      </w:r>
      <w:r w:rsidR="00502518">
        <w:t>R2194-6 du Code de la Commande Publique.</w:t>
      </w:r>
    </w:p>
    <w:p w14:paraId="26740D99" w14:textId="77777777" w:rsidR="00D712C9" w:rsidRPr="00546329" w:rsidRDefault="00D712C9" w:rsidP="00D712C9">
      <w:pPr>
        <w:pStyle w:val="EDFTableauTexteCourant"/>
        <w:jc w:val="both"/>
      </w:pPr>
      <w:r w:rsidRPr="00546329">
        <w:t>La cession du contrat donne obligatoirement lieu à l'établissement d'un avenant au contrat en cours.</w:t>
      </w:r>
    </w:p>
    <w:p w14:paraId="6F365B06" w14:textId="77777777" w:rsidR="00215170" w:rsidRDefault="00215170" w:rsidP="00D712C9">
      <w:pPr>
        <w:pStyle w:val="EDFTableauTexteCourant"/>
        <w:jc w:val="both"/>
      </w:pPr>
    </w:p>
    <w:p w14:paraId="4D9CACF4" w14:textId="77777777" w:rsidR="00E14075" w:rsidRPr="00546329" w:rsidRDefault="00E14075" w:rsidP="00D712C9">
      <w:pPr>
        <w:pStyle w:val="EDFTableauTexteCourant"/>
        <w:jc w:val="both"/>
        <w:rPr>
          <w:rStyle w:val="Titre31"/>
          <w:b w:val="0"/>
          <w:bCs w:val="0"/>
        </w:rPr>
      </w:pPr>
      <w:bookmarkStart w:id="11" w:name="bookmark14"/>
    </w:p>
    <w:p w14:paraId="315DD256" w14:textId="15894159" w:rsidR="00D712C9" w:rsidRPr="00546329" w:rsidRDefault="00D712C9" w:rsidP="00E14075">
      <w:pPr>
        <w:pStyle w:val="EDFTitre2"/>
      </w:pPr>
      <w:bookmarkStart w:id="12" w:name="_Toc500771827"/>
      <w:r w:rsidRPr="00546329">
        <w:rPr>
          <w:rStyle w:val="Titre31"/>
          <w:rFonts w:eastAsia="Calibri" w:cs="Times New Roman"/>
          <w:b/>
          <w:bCs w:val="0"/>
          <w:color w:val="6D6E71"/>
          <w:sz w:val="22"/>
          <w:szCs w:val="32"/>
          <w:u w:val="none"/>
          <w:lang w:eastAsia="en-US" w:bidi="ar-SA"/>
        </w:rPr>
        <w:t>RESPONSABILITÉ - ASSURANCES</w:t>
      </w:r>
      <w:bookmarkEnd w:id="11"/>
      <w:bookmarkEnd w:id="12"/>
    </w:p>
    <w:p w14:paraId="2F6FE7D1" w14:textId="77777777" w:rsidR="008450B3" w:rsidRPr="00546329" w:rsidRDefault="008450B3" w:rsidP="00D712C9">
      <w:pPr>
        <w:pStyle w:val="EDFTableauTexteCourant"/>
        <w:jc w:val="both"/>
      </w:pPr>
    </w:p>
    <w:p w14:paraId="785CB71E" w14:textId="38F8FDB2" w:rsidR="00D712C9" w:rsidRPr="00546329" w:rsidRDefault="00D712C9" w:rsidP="008450B3">
      <w:pPr>
        <w:pStyle w:val="EDFTitre3"/>
      </w:pPr>
      <w:bookmarkStart w:id="13" w:name="_Toc500771828"/>
      <w:r w:rsidRPr="00546329">
        <w:t>RESPONSABILITE</w:t>
      </w:r>
      <w:bookmarkEnd w:id="13"/>
      <w:r w:rsidRPr="00546329">
        <w:t xml:space="preserve"> </w:t>
      </w:r>
    </w:p>
    <w:p w14:paraId="17EA050B" w14:textId="0C0DFD87" w:rsidR="00D712C9" w:rsidRPr="00546329" w:rsidRDefault="008F65FA" w:rsidP="00D712C9">
      <w:pPr>
        <w:pStyle w:val="EDFTableauTexteCourant"/>
        <w:jc w:val="both"/>
      </w:pPr>
      <w:r w:rsidRPr="00546329">
        <w:t>L</w:t>
      </w:r>
      <w:r w:rsidR="00D712C9" w:rsidRPr="00546329">
        <w:t>e Titulaire est responsable de tous dommages résultant de ses actes, des personnes dont elle doit répondre et des biens dont elle a la garde</w:t>
      </w:r>
      <w:r w:rsidR="00630260" w:rsidRPr="00546329">
        <w:t xml:space="preserve"> ou qu’elle convoie</w:t>
      </w:r>
      <w:r w:rsidR="00D712C9" w:rsidRPr="00546329">
        <w:t>. Il garantit le Maître de l’ouvrage contre tous recours et actions exercés contre ce dernier de ce chef, et ce aussi longtemps que la responsabilité du Maître de l’ouvrage peut être recherchée</w:t>
      </w:r>
      <w:r w:rsidR="00F222B3">
        <w:t>.</w:t>
      </w:r>
    </w:p>
    <w:p w14:paraId="0AEED890" w14:textId="77777777" w:rsidR="008450B3" w:rsidRPr="00546329" w:rsidRDefault="008450B3" w:rsidP="00D712C9">
      <w:pPr>
        <w:pStyle w:val="EDFTableauTexteCourant"/>
        <w:jc w:val="both"/>
      </w:pPr>
    </w:p>
    <w:p w14:paraId="59C06132" w14:textId="67DC533A" w:rsidR="00D712C9" w:rsidRPr="00546329" w:rsidRDefault="008F65FA" w:rsidP="00D712C9">
      <w:pPr>
        <w:pStyle w:val="EDFTableauTexteCourant"/>
        <w:jc w:val="both"/>
      </w:pPr>
      <w:r w:rsidRPr="00546329">
        <w:t>L</w:t>
      </w:r>
      <w:r w:rsidR="00D712C9" w:rsidRPr="00546329">
        <w:t xml:space="preserve">e Titulaire est tenu de garantir le Maître de l’ouvrage contre tous recours et actions exercés pour les </w:t>
      </w:r>
      <w:r w:rsidR="00634229" w:rsidRPr="00546329">
        <w:t xml:space="preserve">prestations </w:t>
      </w:r>
      <w:r w:rsidR="00D712C9" w:rsidRPr="00546329">
        <w:t>relevant des articles 1792 et suivants du code civil.</w:t>
      </w:r>
    </w:p>
    <w:p w14:paraId="445D959A" w14:textId="110150C7" w:rsidR="00D712C9" w:rsidRPr="00546329" w:rsidRDefault="00D712C9" w:rsidP="00D712C9">
      <w:pPr>
        <w:pStyle w:val="EDFTableauTexteCourant"/>
        <w:jc w:val="both"/>
      </w:pPr>
    </w:p>
    <w:p w14:paraId="69B3283A" w14:textId="482B9518" w:rsidR="00630260" w:rsidRPr="00546329" w:rsidRDefault="00630260" w:rsidP="00D712C9">
      <w:pPr>
        <w:pStyle w:val="EDFTableauTexteCourant"/>
        <w:jc w:val="both"/>
      </w:pPr>
      <w:r w:rsidRPr="00546329">
        <w:t>La responsabilité du titulaire sera engagée en cas de non-respect des règles de santé et sécurité applicables.</w:t>
      </w:r>
    </w:p>
    <w:p w14:paraId="07F6BC32" w14:textId="77777777" w:rsidR="008450B3" w:rsidRPr="00546329" w:rsidRDefault="008450B3" w:rsidP="00D712C9">
      <w:pPr>
        <w:pStyle w:val="EDFTableauTexteCourant"/>
        <w:jc w:val="both"/>
      </w:pPr>
    </w:p>
    <w:p w14:paraId="55411800" w14:textId="540E0595" w:rsidR="00D712C9" w:rsidRPr="00546329" w:rsidRDefault="00D712C9" w:rsidP="008450B3">
      <w:pPr>
        <w:pStyle w:val="EDFTitre3"/>
      </w:pPr>
      <w:bookmarkStart w:id="14" w:name="_Toc500771829"/>
      <w:r w:rsidRPr="00546329">
        <w:t>ASSURANCES DU TITULAIRE</w:t>
      </w:r>
      <w:bookmarkEnd w:id="14"/>
    </w:p>
    <w:p w14:paraId="58961CDF" w14:textId="77777777" w:rsidR="00D712C9" w:rsidRPr="00546329" w:rsidRDefault="00D712C9" w:rsidP="008450B3">
      <w:pPr>
        <w:pStyle w:val="EDFTextePuceNiveau1"/>
      </w:pPr>
      <w:r w:rsidRPr="00546329">
        <w:t>Assurance responsabilité civile</w:t>
      </w:r>
    </w:p>
    <w:p w14:paraId="11DE8070" w14:textId="77777777" w:rsidR="00D712C9" w:rsidRPr="00546329" w:rsidRDefault="00D712C9" w:rsidP="00D712C9">
      <w:pPr>
        <w:pStyle w:val="EDFTableauTexteCourant"/>
        <w:jc w:val="both"/>
      </w:pPr>
      <w:r w:rsidRPr="00546329">
        <w:t>Le Titulaire déclare avoir souscrit et maintenir pendant toute la durée de sa responsabilité, auprès de compagnies d’assurances notoirement solvables, des polices d’assurances couvrant sa responsabilité civile, celle des personnes dont il doit répondre et des biens dont il a la garde au titre du contrat.</w:t>
      </w:r>
    </w:p>
    <w:p w14:paraId="1FF211F8" w14:textId="77777777" w:rsidR="00D712C9" w:rsidRPr="00546329" w:rsidRDefault="00D712C9" w:rsidP="008450B3">
      <w:pPr>
        <w:pStyle w:val="EDFTextePuceNiveau1"/>
      </w:pPr>
      <w:r w:rsidRPr="00546329">
        <w:t>Assurance responsabilité décennale/responsabilité professionnelle du constructeur</w:t>
      </w:r>
    </w:p>
    <w:p w14:paraId="24A8234C" w14:textId="77777777" w:rsidR="00D712C9" w:rsidRPr="00546329" w:rsidRDefault="00D712C9" w:rsidP="00D712C9">
      <w:pPr>
        <w:pStyle w:val="EDFTableauTexteCourant"/>
        <w:jc w:val="both"/>
      </w:pPr>
      <w:r w:rsidRPr="00796B9E">
        <w:t>Le Titulaire s’engage à souscrire et maintenir une police d’assurance de responsabilité décennale destinée à garantir les dommages atteignant les ouvrages dans les conditions prévues aux articles 1792 et suivants du Code Civil pendant toute la durée légale de sa responsabilité.</w:t>
      </w:r>
    </w:p>
    <w:p w14:paraId="16E0FB41" w14:textId="77777777" w:rsidR="00D712C9" w:rsidRPr="00546329" w:rsidRDefault="00D712C9" w:rsidP="008450B3">
      <w:pPr>
        <w:pStyle w:val="EDFTextePuceNiveau1"/>
      </w:pPr>
      <w:r w:rsidRPr="00546329">
        <w:t>Autres assurances</w:t>
      </w:r>
    </w:p>
    <w:p w14:paraId="5013BCA3" w14:textId="496952CE" w:rsidR="00D712C9" w:rsidRPr="00546329" w:rsidRDefault="00D712C9" w:rsidP="00D712C9">
      <w:pPr>
        <w:pStyle w:val="EDFTableauTexteCourant"/>
        <w:jc w:val="both"/>
      </w:pPr>
      <w:r w:rsidRPr="00546329">
        <w:t xml:space="preserve">Le Titulaire fera son affaire de la souscription des assurances relatives à son personnel, aux biens et équipements lui appartenant ou dont il est responsable, lorsque ces biens sont utilisés pour la réalisation des </w:t>
      </w:r>
      <w:r w:rsidR="00634229" w:rsidRPr="00546329">
        <w:t>prestations</w:t>
      </w:r>
      <w:r w:rsidRPr="00546329">
        <w:t xml:space="preserve"> et non destinés à être incorporés dans l’installation.</w:t>
      </w:r>
    </w:p>
    <w:p w14:paraId="203892C2" w14:textId="77777777" w:rsidR="00D712C9" w:rsidRPr="00546329" w:rsidRDefault="00D712C9" w:rsidP="008450B3">
      <w:pPr>
        <w:pStyle w:val="EDFTextePuceNiveau1"/>
      </w:pPr>
      <w:r w:rsidRPr="00546329">
        <w:t>Attestations d’assurances</w:t>
      </w:r>
    </w:p>
    <w:p w14:paraId="3562D247" w14:textId="77777777" w:rsidR="00D712C9" w:rsidRPr="00546329" w:rsidRDefault="00D712C9" w:rsidP="00D712C9">
      <w:pPr>
        <w:pStyle w:val="EDFTableauTexteCourant"/>
        <w:jc w:val="both"/>
      </w:pPr>
      <w:r w:rsidRPr="00546329">
        <w:t>Le Titulaire doit justifier de contrats d'assurances en cours de validité, ceux-ci devant garantir les conséquences pécuniaires de la responsabilité civile qu'il peut encourir en cas de dommages de toute nature causés aux tiers et au Maitre d’Ouvrage par la conduite du contrat ou les modalités de son exécution jusqu'à la fin du délai de garantie.</w:t>
      </w:r>
    </w:p>
    <w:p w14:paraId="25ECCD74" w14:textId="77777777" w:rsidR="004E7015" w:rsidRPr="00546329" w:rsidRDefault="004E7015" w:rsidP="00D712C9">
      <w:pPr>
        <w:pStyle w:val="EDFTableauTexteCourant"/>
        <w:jc w:val="both"/>
      </w:pPr>
    </w:p>
    <w:p w14:paraId="7983CA0F" w14:textId="432963F7" w:rsidR="00D712C9" w:rsidRPr="00546329" w:rsidRDefault="00D712C9" w:rsidP="00D712C9">
      <w:pPr>
        <w:pStyle w:val="EDFTableauTexteCourant"/>
        <w:jc w:val="both"/>
      </w:pPr>
      <w:r w:rsidRPr="00546329">
        <w:t>Le Titulaire doit informer le Maitre d’Ouvrage des modifications, suspension ou résiliation de ses contrats d'assurances.</w:t>
      </w:r>
    </w:p>
    <w:p w14:paraId="7C83F1E4" w14:textId="77777777" w:rsidR="004E7015" w:rsidRPr="00546329" w:rsidRDefault="004E7015" w:rsidP="00D712C9">
      <w:pPr>
        <w:pStyle w:val="EDFTableauTexteCourant"/>
        <w:jc w:val="both"/>
      </w:pPr>
    </w:p>
    <w:p w14:paraId="4FEBA1A7" w14:textId="77777777" w:rsidR="00D712C9" w:rsidRPr="00546329" w:rsidRDefault="00D712C9" w:rsidP="00D712C9">
      <w:pPr>
        <w:pStyle w:val="EDFTableauTexteCourant"/>
        <w:jc w:val="both"/>
      </w:pPr>
      <w:r w:rsidRPr="00546329">
        <w:t>Le Maitre d’Ouvrage peut résilier le contrat conformément aux clauses de résiliation prévues au contrat en cas d’inobservation de l’une quelconque des obligations énumérées aux alinéas précédents. Au cas où l’inobservation de l’une quelconque de ces mêmes obligations par le Titulaire engagerait la responsabilité du Maitre d’Ouvrage, le Titulaire s’engage à la garantir contre tout recours.</w:t>
      </w:r>
    </w:p>
    <w:p w14:paraId="0D0D7773" w14:textId="77777777" w:rsidR="008450B3" w:rsidRPr="00546329" w:rsidRDefault="008450B3" w:rsidP="00D712C9">
      <w:pPr>
        <w:pStyle w:val="EDFTableauTexteCourant"/>
        <w:jc w:val="both"/>
      </w:pPr>
    </w:p>
    <w:p w14:paraId="2FBED07F" w14:textId="77777777" w:rsidR="00D45B9C" w:rsidRPr="00546329" w:rsidRDefault="00D45B9C" w:rsidP="00D712C9">
      <w:pPr>
        <w:pStyle w:val="EDFTableauTexteCourant"/>
        <w:jc w:val="both"/>
      </w:pPr>
    </w:p>
    <w:p w14:paraId="5744A1F1" w14:textId="46517007" w:rsidR="00D712C9" w:rsidRPr="00796B9E" w:rsidRDefault="00D712C9" w:rsidP="00D45B9C">
      <w:pPr>
        <w:pStyle w:val="EDFTitre2"/>
      </w:pPr>
      <w:bookmarkStart w:id="15" w:name="bookmark15"/>
      <w:bookmarkStart w:id="16" w:name="_Toc500771830"/>
      <w:r w:rsidRPr="00796B9E">
        <w:rPr>
          <w:rStyle w:val="Titre31"/>
          <w:b/>
          <w:bCs w:val="0"/>
          <w:u w:val="none"/>
        </w:rPr>
        <w:t>TRANCHES ET PRESTATIONS SIMILAIRES</w:t>
      </w:r>
      <w:bookmarkEnd w:id="15"/>
      <w:bookmarkEnd w:id="16"/>
    </w:p>
    <w:p w14:paraId="5E13900E" w14:textId="0EE5DA95" w:rsidR="00982824" w:rsidRPr="00796B9E" w:rsidRDefault="00BB6C6E" w:rsidP="008F65FA">
      <w:pPr>
        <w:pStyle w:val="EDFTableauTexteCourant"/>
        <w:jc w:val="both"/>
      </w:pPr>
      <w:bookmarkStart w:id="17" w:name="bookmark16"/>
      <w:r w:rsidRPr="00796B9E">
        <w:t>Sans objet</w:t>
      </w:r>
    </w:p>
    <w:p w14:paraId="272567BA" w14:textId="77777777" w:rsidR="008F65FA" w:rsidRPr="00796B9E" w:rsidRDefault="008F65FA" w:rsidP="008F65FA">
      <w:pPr>
        <w:pStyle w:val="EDFTableauTexteCourant"/>
        <w:jc w:val="both"/>
      </w:pPr>
    </w:p>
    <w:p w14:paraId="014DD586" w14:textId="3BAF6DB4" w:rsidR="00F222B3" w:rsidRPr="00796B9E" w:rsidRDefault="00F222B3" w:rsidP="00F222B3">
      <w:pPr>
        <w:pStyle w:val="EDFTitre2"/>
      </w:pPr>
      <w:r w:rsidRPr="00796B9E">
        <w:rPr>
          <w:rStyle w:val="Titre31"/>
          <w:b/>
          <w:bCs w:val="0"/>
          <w:u w:val="none"/>
        </w:rPr>
        <w:t>TRANCHES FERMES et optionnelles</w:t>
      </w:r>
    </w:p>
    <w:p w14:paraId="1569B155" w14:textId="12C4B9E9" w:rsidR="00F222B3" w:rsidRPr="00796B9E" w:rsidRDefault="00F222B3" w:rsidP="00F222B3">
      <w:pPr>
        <w:pStyle w:val="EDFTableauTexteCourant"/>
        <w:jc w:val="both"/>
      </w:pPr>
      <w:r w:rsidRPr="00796B9E">
        <w:t>Sans objet</w:t>
      </w:r>
    </w:p>
    <w:p w14:paraId="201CE3AF" w14:textId="77777777" w:rsidR="00F222B3" w:rsidRPr="00796B9E" w:rsidRDefault="00F222B3" w:rsidP="00F222B3">
      <w:pPr>
        <w:pStyle w:val="EDFTableauTexteCourant"/>
        <w:jc w:val="both"/>
      </w:pPr>
    </w:p>
    <w:p w14:paraId="0508108F" w14:textId="5E31B868" w:rsidR="00F222B3" w:rsidRPr="00796B9E" w:rsidRDefault="00F222B3" w:rsidP="00F222B3">
      <w:pPr>
        <w:pStyle w:val="EDFTitre2"/>
        <w:rPr>
          <w:rStyle w:val="Titre31"/>
          <w:b/>
          <w:bCs w:val="0"/>
          <w:u w:val="none"/>
        </w:rPr>
      </w:pPr>
      <w:r w:rsidRPr="00796B9E">
        <w:rPr>
          <w:rStyle w:val="Titre31"/>
          <w:b/>
          <w:bCs w:val="0"/>
          <w:u w:val="none"/>
        </w:rPr>
        <w:t>VARIANTE</w:t>
      </w:r>
    </w:p>
    <w:p w14:paraId="2147143E" w14:textId="77777777" w:rsidR="00F222B3" w:rsidRPr="00796B9E" w:rsidRDefault="00F222B3" w:rsidP="00F222B3">
      <w:pPr>
        <w:pStyle w:val="EDFTableauTexteCourant"/>
        <w:jc w:val="both"/>
      </w:pPr>
      <w:r w:rsidRPr="00796B9E">
        <w:t>Sans objet</w:t>
      </w:r>
    </w:p>
    <w:p w14:paraId="0F57615B" w14:textId="77777777" w:rsidR="00F222B3" w:rsidRPr="00796B9E" w:rsidRDefault="00F222B3" w:rsidP="00F222B3">
      <w:pPr>
        <w:pStyle w:val="EDFTableauTexteCourant"/>
        <w:jc w:val="both"/>
      </w:pPr>
    </w:p>
    <w:p w14:paraId="0B49ECD0" w14:textId="77777777" w:rsidR="00F222B3" w:rsidRPr="00796B9E" w:rsidRDefault="00F222B3" w:rsidP="00F222B3">
      <w:pPr>
        <w:pStyle w:val="EDFTableauTexteCourant"/>
        <w:jc w:val="both"/>
      </w:pPr>
    </w:p>
    <w:p w14:paraId="2E0E9771" w14:textId="48850910" w:rsidR="00F222B3" w:rsidRPr="00796B9E" w:rsidRDefault="00F222B3" w:rsidP="00F222B3">
      <w:pPr>
        <w:pStyle w:val="EDFTitre2"/>
        <w:rPr>
          <w:rStyle w:val="Titre31"/>
          <w:b/>
          <w:bCs w:val="0"/>
          <w:u w:val="none"/>
        </w:rPr>
      </w:pPr>
      <w:r w:rsidRPr="00796B9E">
        <w:rPr>
          <w:rStyle w:val="Titre31"/>
          <w:b/>
          <w:bCs w:val="0"/>
          <w:u w:val="none"/>
        </w:rPr>
        <w:t>accord-cadre</w:t>
      </w:r>
    </w:p>
    <w:p w14:paraId="7904CEF8" w14:textId="54ED8DAB" w:rsidR="00F222B3" w:rsidRPr="00796B9E" w:rsidRDefault="00796B9E" w:rsidP="00F222B3">
      <w:pPr>
        <w:pStyle w:val="EDFTableauTexteCourant"/>
        <w:jc w:val="both"/>
      </w:pPr>
      <w:r w:rsidRPr="00796B9E">
        <w:t xml:space="preserve">Sans objet </w:t>
      </w:r>
    </w:p>
    <w:p w14:paraId="18C9A84A" w14:textId="77777777" w:rsidR="00F222B3" w:rsidRPr="00546329" w:rsidRDefault="00F222B3" w:rsidP="00F222B3">
      <w:pPr>
        <w:pStyle w:val="EDFTableauTexteCourant"/>
        <w:jc w:val="both"/>
      </w:pPr>
    </w:p>
    <w:p w14:paraId="6E124C3D" w14:textId="5468421B" w:rsidR="00215170" w:rsidRPr="00546329" w:rsidRDefault="00215170">
      <w:pPr>
        <w:spacing w:before="0" w:after="0"/>
        <w:rPr>
          <w:rStyle w:val="Titre20"/>
          <w:b w:val="0"/>
          <w:bCs w:val="0"/>
        </w:rPr>
      </w:pPr>
    </w:p>
    <w:p w14:paraId="2E18C168" w14:textId="2528C5A5" w:rsidR="00D712C9" w:rsidRPr="00546329" w:rsidRDefault="00D712C9" w:rsidP="00D45B9C">
      <w:pPr>
        <w:pStyle w:val="EDFTitre1"/>
        <w:rPr>
          <w:rStyle w:val="Titre20"/>
          <w:b/>
          <w:bCs w:val="0"/>
        </w:rPr>
      </w:pPr>
      <w:bookmarkStart w:id="18" w:name="_Toc500771831"/>
      <w:r w:rsidRPr="00546329">
        <w:rPr>
          <w:rStyle w:val="Titre20"/>
          <w:b/>
          <w:bCs w:val="0"/>
        </w:rPr>
        <w:t>PRIX ET RÈGLEMENT DES COMPTES</w:t>
      </w:r>
      <w:bookmarkEnd w:id="17"/>
      <w:bookmarkEnd w:id="18"/>
    </w:p>
    <w:p w14:paraId="3CA86380" w14:textId="77777777" w:rsidR="008F65FA" w:rsidRPr="00546329" w:rsidRDefault="008F65FA" w:rsidP="008F65FA">
      <w:pPr>
        <w:pStyle w:val="EDFTitre2"/>
        <w:numPr>
          <w:ilvl w:val="0"/>
          <w:numId w:val="0"/>
        </w:numPr>
        <w:rPr>
          <w:lang w:eastAsia="fr-FR" w:bidi="fr-FR"/>
        </w:rPr>
      </w:pPr>
    </w:p>
    <w:p w14:paraId="06C08415" w14:textId="0AE9783D" w:rsidR="00D712C9" w:rsidRDefault="00D712C9" w:rsidP="00D45B9C">
      <w:pPr>
        <w:pStyle w:val="EDFTitre2"/>
        <w:rPr>
          <w:rStyle w:val="Titre31"/>
          <w:b/>
          <w:bCs w:val="0"/>
          <w:u w:val="none"/>
        </w:rPr>
      </w:pPr>
      <w:bookmarkStart w:id="19" w:name="bookmark17"/>
      <w:bookmarkStart w:id="20" w:name="_Toc500771832"/>
      <w:r w:rsidRPr="00546329">
        <w:rPr>
          <w:rStyle w:val="Titre31"/>
          <w:b/>
          <w:bCs w:val="0"/>
          <w:u w:val="none"/>
        </w:rPr>
        <w:t>GENERALITES</w:t>
      </w:r>
      <w:bookmarkEnd w:id="19"/>
      <w:bookmarkEnd w:id="20"/>
    </w:p>
    <w:p w14:paraId="3EE057E1" w14:textId="3F9825E9" w:rsidR="00F222B3" w:rsidRPr="00F222B3" w:rsidRDefault="00F222B3" w:rsidP="00F222B3">
      <w:pPr>
        <w:pStyle w:val="EDFTitre3"/>
        <w:rPr>
          <w:lang w:eastAsia="fr-FR" w:bidi="fr-FR"/>
        </w:rPr>
      </w:pPr>
      <w:r>
        <w:rPr>
          <w:lang w:eastAsia="fr-FR" w:bidi="fr-FR"/>
        </w:rPr>
        <w:t>Prix global et forfaire</w:t>
      </w:r>
    </w:p>
    <w:p w14:paraId="2297D02E" w14:textId="08ED6B89" w:rsidR="00D712C9" w:rsidRPr="00796B9E" w:rsidRDefault="005253F2" w:rsidP="00D712C9">
      <w:pPr>
        <w:pStyle w:val="EDFTableauTexteCourant"/>
        <w:jc w:val="both"/>
      </w:pPr>
      <w:r w:rsidRPr="00796B9E">
        <w:t>Les prix sont forfaitaires</w:t>
      </w:r>
      <w:r w:rsidR="00976360" w:rsidRPr="00796B9E">
        <w:t>.</w:t>
      </w:r>
      <w:r w:rsidR="008F65FA" w:rsidRPr="00796B9E">
        <w:t xml:space="preserve"> Ils </w:t>
      </w:r>
      <w:r w:rsidR="00D712C9" w:rsidRPr="00796B9E">
        <w:t xml:space="preserve">sont réputés comprendre toutes les dépenses résultant de l'exécution des </w:t>
      </w:r>
      <w:r w:rsidR="00634229" w:rsidRPr="00796B9E">
        <w:t>prestations</w:t>
      </w:r>
      <w:r w:rsidR="00D712C9" w:rsidRPr="00796B9E">
        <w:t xml:space="preserve">, y compris celles qui résultent des obligations imposées au Titulaire par les différentes pièces du contrat, ainsi que frais généraux, impôts et taxes, et assurer au Titulaire une marge pour risques et bénéfice. </w:t>
      </w:r>
    </w:p>
    <w:p w14:paraId="4AF326F2" w14:textId="77777777" w:rsidR="00F222B3" w:rsidRPr="00796B9E" w:rsidRDefault="00F222B3" w:rsidP="00D712C9">
      <w:pPr>
        <w:pStyle w:val="EDFTableauTexteCourant"/>
        <w:jc w:val="both"/>
      </w:pPr>
    </w:p>
    <w:p w14:paraId="34155FC3" w14:textId="42DE1EB7" w:rsidR="00F222B3" w:rsidRPr="00796B9E" w:rsidRDefault="00F222B3" w:rsidP="00F222B3">
      <w:pPr>
        <w:pStyle w:val="EDFTitre3"/>
        <w:rPr>
          <w:lang w:eastAsia="fr-FR" w:bidi="fr-FR"/>
        </w:rPr>
      </w:pPr>
      <w:r w:rsidRPr="00796B9E">
        <w:rPr>
          <w:lang w:eastAsia="fr-FR" w:bidi="fr-FR"/>
        </w:rPr>
        <w:t>Bordereau de Prix unitaire</w:t>
      </w:r>
    </w:p>
    <w:p w14:paraId="4F70F111" w14:textId="77777777" w:rsidR="00F222B3" w:rsidRPr="00796B9E" w:rsidRDefault="00F222B3" w:rsidP="00F222B3">
      <w:pPr>
        <w:pStyle w:val="EDFTableauTexteCourant"/>
        <w:jc w:val="both"/>
      </w:pPr>
      <w:r w:rsidRPr="00796B9E">
        <w:t>Sans objet</w:t>
      </w:r>
    </w:p>
    <w:p w14:paraId="6D2A00CE" w14:textId="77777777" w:rsidR="00F222B3" w:rsidRPr="00546329" w:rsidRDefault="00F222B3" w:rsidP="00D712C9">
      <w:pPr>
        <w:pStyle w:val="EDFTableauTexteCourant"/>
        <w:jc w:val="both"/>
      </w:pPr>
    </w:p>
    <w:p w14:paraId="1F0AA4B9" w14:textId="77777777" w:rsidR="00976360" w:rsidRPr="00546329" w:rsidRDefault="00976360" w:rsidP="00D712C9">
      <w:pPr>
        <w:pStyle w:val="EDFTableauTexteCourant"/>
        <w:jc w:val="both"/>
      </w:pPr>
    </w:p>
    <w:p w14:paraId="3921AA4C" w14:textId="77777777" w:rsidR="005253F2" w:rsidRPr="00546329" w:rsidRDefault="005253F2" w:rsidP="00D712C9">
      <w:pPr>
        <w:pStyle w:val="EDFTableauTexteCourant"/>
        <w:jc w:val="both"/>
      </w:pPr>
    </w:p>
    <w:p w14:paraId="202809E3" w14:textId="586DDD4B" w:rsidR="00D712C9" w:rsidRPr="00546329" w:rsidRDefault="00D712C9" w:rsidP="004F7449">
      <w:pPr>
        <w:pStyle w:val="EDFTitre2"/>
        <w:rPr>
          <w:rStyle w:val="Titre31"/>
          <w:b/>
          <w:bCs w:val="0"/>
          <w:u w:val="none"/>
        </w:rPr>
      </w:pPr>
      <w:bookmarkStart w:id="21" w:name="bookmark21"/>
      <w:bookmarkStart w:id="22" w:name="_Toc500771833"/>
      <w:r w:rsidRPr="00546329">
        <w:rPr>
          <w:rStyle w:val="Titre31"/>
          <w:b/>
          <w:bCs w:val="0"/>
          <w:u w:val="none"/>
        </w:rPr>
        <w:t>VARIATION DES PRIX</w:t>
      </w:r>
      <w:bookmarkEnd w:id="21"/>
      <w:bookmarkEnd w:id="22"/>
    </w:p>
    <w:p w14:paraId="269E0922" w14:textId="77777777" w:rsidR="00796B9E" w:rsidRDefault="00796B9E" w:rsidP="00796B9E">
      <w:pPr>
        <w:pStyle w:val="EDFTableauTexteCourant"/>
        <w:jc w:val="both"/>
      </w:pPr>
      <w:r>
        <w:t>Conformément à l’article R2112-14 du Code de la Commande Publique les prix seront révisables.</w:t>
      </w:r>
    </w:p>
    <w:p w14:paraId="6DE1B656" w14:textId="17D12283" w:rsidR="004F7449" w:rsidRPr="00546329" w:rsidRDefault="00796B9E" w:rsidP="00796B9E">
      <w:pPr>
        <w:pStyle w:val="EDFTableauTexteCourant"/>
        <w:jc w:val="both"/>
      </w:pPr>
      <w:r>
        <w:t>Les modalités de révision devront être proposées par les candidats. Elles pourront faire l’objet d’une négociation.</w:t>
      </w:r>
    </w:p>
    <w:p w14:paraId="744E7EF5" w14:textId="77777777" w:rsidR="004F7449" w:rsidRPr="00546329" w:rsidRDefault="004F7449" w:rsidP="00D712C9">
      <w:pPr>
        <w:pStyle w:val="EDFTableauTexteCourant"/>
        <w:jc w:val="both"/>
      </w:pPr>
    </w:p>
    <w:p w14:paraId="483817E2" w14:textId="77777777" w:rsidR="004F7449" w:rsidRPr="00546329" w:rsidRDefault="004F7449" w:rsidP="00D712C9">
      <w:pPr>
        <w:pStyle w:val="EDFTableauTexteCourant"/>
        <w:jc w:val="both"/>
      </w:pPr>
    </w:p>
    <w:p w14:paraId="45292C7D" w14:textId="2AF92706" w:rsidR="00D712C9" w:rsidRPr="00546329" w:rsidRDefault="00D712C9" w:rsidP="004F7449">
      <w:pPr>
        <w:pStyle w:val="EDFTitre2"/>
      </w:pPr>
      <w:bookmarkStart w:id="23" w:name="bookmark24"/>
      <w:bookmarkStart w:id="24" w:name="_Toc500771834"/>
      <w:r w:rsidRPr="00546329">
        <w:rPr>
          <w:rStyle w:val="Titre31"/>
          <w:b/>
          <w:bCs w:val="0"/>
          <w:u w:val="none"/>
        </w:rPr>
        <w:t>MODALITÉS DE RÈGLEMENT</w:t>
      </w:r>
      <w:bookmarkEnd w:id="23"/>
      <w:bookmarkEnd w:id="24"/>
    </w:p>
    <w:p w14:paraId="579C94B2" w14:textId="6B32BA6C" w:rsidR="00D712C9" w:rsidRPr="00546329" w:rsidRDefault="00D712C9" w:rsidP="004F7449">
      <w:pPr>
        <w:pStyle w:val="EDFTitre3"/>
      </w:pPr>
      <w:bookmarkStart w:id="25" w:name="_Toc500771835"/>
      <w:r w:rsidRPr="00546329">
        <w:t>ECHEANCES DE PAIEMENT</w:t>
      </w:r>
      <w:bookmarkEnd w:id="25"/>
    </w:p>
    <w:p w14:paraId="66CAB068" w14:textId="42D74A47" w:rsidR="00EA7DBB" w:rsidRDefault="00EA7DBB" w:rsidP="00EA7DBB">
      <w:pPr>
        <w:pStyle w:val="EDFTableauTexteCourant"/>
        <w:jc w:val="both"/>
      </w:pPr>
      <w:r w:rsidRPr="00546329">
        <w:lastRenderedPageBreak/>
        <w:t xml:space="preserve">La rémunération du Titulaire de chaque tranche </w:t>
      </w:r>
      <w:r w:rsidR="00F222B3">
        <w:t xml:space="preserve">du prix global et forfaitaire </w:t>
      </w:r>
      <w:r w:rsidRPr="00546329">
        <w:t xml:space="preserve">sera versée selon les modalités suivantes : </w:t>
      </w:r>
    </w:p>
    <w:p w14:paraId="457CF197" w14:textId="77777777" w:rsidR="00796B9E" w:rsidRDefault="00796B9E" w:rsidP="00796B9E">
      <w:pPr>
        <w:pStyle w:val="NormalWeb"/>
        <w:numPr>
          <w:ilvl w:val="0"/>
          <w:numId w:val="22"/>
        </w:numPr>
        <w:spacing w:before="0" w:beforeAutospacing="0" w:after="0" w:afterAutospacing="0"/>
        <w:ind w:left="1004"/>
        <w:jc w:val="both"/>
        <w:textAlignment w:val="baseline"/>
        <w:rPr>
          <w:rFonts w:ascii="Arial" w:hAnsi="Arial" w:cs="Arial"/>
          <w:color w:val="000000"/>
          <w:sz w:val="22"/>
          <w:szCs w:val="22"/>
        </w:rPr>
      </w:pPr>
      <w:r>
        <w:rPr>
          <w:rFonts w:ascii="Arial" w:hAnsi="Arial" w:cs="Arial"/>
          <w:color w:val="000000"/>
          <w:sz w:val="16"/>
          <w:szCs w:val="16"/>
        </w:rPr>
        <w:t>30% à la commande</w:t>
      </w:r>
    </w:p>
    <w:p w14:paraId="654D08BE" w14:textId="77777777" w:rsidR="00796B9E" w:rsidRDefault="00796B9E" w:rsidP="00796B9E">
      <w:pPr>
        <w:pStyle w:val="NormalWeb"/>
        <w:numPr>
          <w:ilvl w:val="0"/>
          <w:numId w:val="22"/>
        </w:numPr>
        <w:spacing w:before="0" w:beforeAutospacing="0" w:after="0" w:afterAutospacing="0"/>
        <w:ind w:left="1004"/>
        <w:jc w:val="both"/>
        <w:textAlignment w:val="baseline"/>
        <w:rPr>
          <w:rFonts w:ascii="Arial" w:hAnsi="Arial" w:cs="Arial"/>
          <w:color w:val="000000"/>
          <w:sz w:val="22"/>
          <w:szCs w:val="22"/>
        </w:rPr>
      </w:pPr>
      <w:r>
        <w:rPr>
          <w:rFonts w:ascii="Arial" w:hAnsi="Arial" w:cs="Arial"/>
          <w:color w:val="000000"/>
          <w:sz w:val="16"/>
          <w:szCs w:val="16"/>
        </w:rPr>
        <w:t>40% à la livraison sur site</w:t>
      </w:r>
    </w:p>
    <w:p w14:paraId="57554786" w14:textId="77777777" w:rsidR="00796B9E" w:rsidRDefault="00796B9E" w:rsidP="00796B9E">
      <w:pPr>
        <w:pStyle w:val="NormalWeb"/>
        <w:numPr>
          <w:ilvl w:val="0"/>
          <w:numId w:val="22"/>
        </w:numPr>
        <w:spacing w:before="0" w:beforeAutospacing="0" w:after="0" w:afterAutospacing="0"/>
        <w:ind w:left="1004"/>
        <w:jc w:val="both"/>
        <w:textAlignment w:val="baseline"/>
        <w:rPr>
          <w:rFonts w:ascii="Arial" w:hAnsi="Arial" w:cs="Arial"/>
          <w:color w:val="000000"/>
          <w:sz w:val="22"/>
          <w:szCs w:val="22"/>
        </w:rPr>
      </w:pPr>
      <w:r>
        <w:rPr>
          <w:rFonts w:ascii="Arial" w:hAnsi="Arial" w:cs="Arial"/>
          <w:color w:val="000000"/>
          <w:sz w:val="16"/>
          <w:szCs w:val="16"/>
        </w:rPr>
        <w:t>25% à la réception</w:t>
      </w:r>
    </w:p>
    <w:p w14:paraId="7DA5CC19" w14:textId="77777777" w:rsidR="00796B9E" w:rsidRDefault="00796B9E" w:rsidP="00796B9E">
      <w:pPr>
        <w:pStyle w:val="NormalWeb"/>
        <w:numPr>
          <w:ilvl w:val="0"/>
          <w:numId w:val="22"/>
        </w:numPr>
        <w:spacing w:before="0" w:beforeAutospacing="0" w:after="0" w:afterAutospacing="0"/>
        <w:ind w:left="1004"/>
        <w:jc w:val="both"/>
        <w:textAlignment w:val="baseline"/>
        <w:rPr>
          <w:rFonts w:ascii="Arial" w:hAnsi="Arial" w:cs="Arial"/>
          <w:color w:val="000000"/>
          <w:sz w:val="22"/>
          <w:szCs w:val="22"/>
        </w:rPr>
      </w:pPr>
      <w:r>
        <w:rPr>
          <w:rFonts w:ascii="Arial" w:hAnsi="Arial" w:cs="Arial"/>
          <w:color w:val="000000"/>
          <w:sz w:val="16"/>
          <w:szCs w:val="16"/>
        </w:rPr>
        <w:t xml:space="preserve">5% à la levée des réserves </w:t>
      </w:r>
    </w:p>
    <w:p w14:paraId="4A2A5327" w14:textId="77777777" w:rsidR="004F7449" w:rsidRPr="00546329" w:rsidRDefault="004F7449" w:rsidP="00D712C9">
      <w:pPr>
        <w:pStyle w:val="EDFTableauTexteCourant"/>
        <w:jc w:val="both"/>
      </w:pPr>
    </w:p>
    <w:p w14:paraId="281DAB4F" w14:textId="373B7078" w:rsidR="00D712C9" w:rsidRPr="00546329" w:rsidRDefault="00D712C9" w:rsidP="004F7449">
      <w:pPr>
        <w:pStyle w:val="EDFTitre3"/>
      </w:pPr>
      <w:bookmarkStart w:id="26" w:name="_Toc500771836"/>
      <w:r w:rsidRPr="00546329">
        <w:t>REGLEMENT DES PRESTATIONS</w:t>
      </w:r>
      <w:bookmarkEnd w:id="26"/>
    </w:p>
    <w:p w14:paraId="70F70E54" w14:textId="70DB4591" w:rsidR="00EC1470" w:rsidRPr="00546329" w:rsidRDefault="00EC1470" w:rsidP="004E221C">
      <w:pPr>
        <w:pStyle w:val="EDFTextePuceNiveau1"/>
      </w:pPr>
      <w:r w:rsidRPr="00546329">
        <w:t>Acomptes</w:t>
      </w:r>
      <w:r w:rsidR="00AF0F8E" w:rsidRPr="00546329">
        <w:t xml:space="preserve"> et bons de commande</w:t>
      </w:r>
    </w:p>
    <w:p w14:paraId="1541C474" w14:textId="499A38F3" w:rsidR="00D712C9" w:rsidRPr="00546329" w:rsidRDefault="00D712C9" w:rsidP="00EC1470">
      <w:pPr>
        <w:pStyle w:val="EDFTextePuceNiveau1"/>
        <w:numPr>
          <w:ilvl w:val="0"/>
          <w:numId w:val="0"/>
        </w:numPr>
        <w:ind w:left="142"/>
        <w:jc w:val="both"/>
      </w:pPr>
      <w:r w:rsidRPr="00546329">
        <w:t xml:space="preserve">Le règlement des prestations </w:t>
      </w:r>
      <w:r w:rsidR="008F65FA" w:rsidRPr="00546329">
        <w:t xml:space="preserve">à prix forfaitaires </w:t>
      </w:r>
      <w:r w:rsidRPr="00546329">
        <w:t xml:space="preserve">est effectué sur factures </w:t>
      </w:r>
      <w:r w:rsidR="008F65FA" w:rsidRPr="00546329">
        <w:t xml:space="preserve">d’acomptes </w:t>
      </w:r>
      <w:r w:rsidRPr="00546329">
        <w:t xml:space="preserve">établies, le cas échéant, selon l’avancement des </w:t>
      </w:r>
      <w:r w:rsidR="00634229" w:rsidRPr="00546329">
        <w:t>prestations</w:t>
      </w:r>
      <w:r w:rsidRPr="00546329">
        <w:t xml:space="preserve"> apprécié contradictoirement</w:t>
      </w:r>
      <w:r w:rsidR="00713BF6" w:rsidRPr="00546329">
        <w:t xml:space="preserve"> et formalisé par des décomptes mensuels</w:t>
      </w:r>
      <w:r w:rsidR="00A6478C">
        <w:t xml:space="preserve"> selon l’article 2.3.1</w:t>
      </w:r>
      <w:r w:rsidRPr="00546329">
        <w:t>.</w:t>
      </w:r>
    </w:p>
    <w:p w14:paraId="4DEF584E" w14:textId="721B7C41" w:rsidR="00EC1470" w:rsidRPr="00546329" w:rsidRDefault="00EC1470" w:rsidP="00EC1470">
      <w:pPr>
        <w:pStyle w:val="EDFTextePuceNiveau1"/>
      </w:pPr>
      <w:r w:rsidRPr="00546329">
        <w:t>Factures</w:t>
      </w:r>
    </w:p>
    <w:p w14:paraId="1ACFE023" w14:textId="77777777" w:rsidR="00D712C9" w:rsidRPr="00546329" w:rsidRDefault="00D712C9" w:rsidP="003A2D04">
      <w:pPr>
        <w:pStyle w:val="EDFTableauTexteCourant"/>
        <w:ind w:left="0"/>
        <w:jc w:val="both"/>
      </w:pPr>
      <w:r w:rsidRPr="00546329">
        <w:t>Les demandes de paiement doivent indiquer notamment :</w:t>
      </w:r>
    </w:p>
    <w:p w14:paraId="33D664B3" w14:textId="77777777" w:rsidR="00D712C9" w:rsidRPr="00546329" w:rsidRDefault="00D712C9" w:rsidP="00EC5649">
      <w:pPr>
        <w:pStyle w:val="EDFTableauTexteCourant"/>
        <w:numPr>
          <w:ilvl w:val="0"/>
          <w:numId w:val="9"/>
        </w:numPr>
        <w:jc w:val="both"/>
      </w:pPr>
      <w:proofErr w:type="gramStart"/>
      <w:r w:rsidRPr="00546329">
        <w:t>le</w:t>
      </w:r>
      <w:proofErr w:type="gramEnd"/>
      <w:r w:rsidRPr="00546329">
        <w:t xml:space="preserve"> numéro du contrat et, le cas échéant, celui de la commande d’exécution,</w:t>
      </w:r>
    </w:p>
    <w:p w14:paraId="42E1F387" w14:textId="77777777" w:rsidR="00D712C9" w:rsidRPr="00546329" w:rsidRDefault="00D712C9" w:rsidP="00EC5649">
      <w:pPr>
        <w:pStyle w:val="EDFTableauTexteCourant"/>
        <w:numPr>
          <w:ilvl w:val="0"/>
          <w:numId w:val="9"/>
        </w:numPr>
        <w:jc w:val="both"/>
      </w:pPr>
      <w:proofErr w:type="gramStart"/>
      <w:r w:rsidRPr="00546329">
        <w:t>le</w:t>
      </w:r>
      <w:proofErr w:type="gramEnd"/>
      <w:r w:rsidRPr="00546329">
        <w:t xml:space="preserve"> nom du Titulaire, son numéro d’identification TVA et le couple SIRET / références bancaires auquel le virement doit être effectué,</w:t>
      </w:r>
    </w:p>
    <w:p w14:paraId="71486D56" w14:textId="77777777" w:rsidR="00D712C9" w:rsidRPr="00546329" w:rsidRDefault="00D712C9" w:rsidP="00EC5649">
      <w:pPr>
        <w:pStyle w:val="EDFTableauTexteCourant"/>
        <w:numPr>
          <w:ilvl w:val="0"/>
          <w:numId w:val="9"/>
        </w:numPr>
        <w:jc w:val="both"/>
      </w:pPr>
      <w:proofErr w:type="gramStart"/>
      <w:r w:rsidRPr="00546329">
        <w:t>la</w:t>
      </w:r>
      <w:proofErr w:type="gramEnd"/>
      <w:r w:rsidRPr="00546329">
        <w:t xml:space="preserve"> désignation des prestations concernées,</w:t>
      </w:r>
    </w:p>
    <w:p w14:paraId="029780A5" w14:textId="77777777" w:rsidR="00D712C9" w:rsidRPr="00546329" w:rsidRDefault="00D712C9" w:rsidP="00EC5649">
      <w:pPr>
        <w:pStyle w:val="EDFTableauTexteCourant"/>
        <w:numPr>
          <w:ilvl w:val="0"/>
          <w:numId w:val="9"/>
        </w:numPr>
        <w:jc w:val="both"/>
      </w:pPr>
      <w:proofErr w:type="gramStart"/>
      <w:r w:rsidRPr="00546329">
        <w:t>la</w:t>
      </w:r>
      <w:proofErr w:type="gramEnd"/>
      <w:r w:rsidRPr="00546329">
        <w:t xml:space="preserve"> période d’intervention,</w:t>
      </w:r>
    </w:p>
    <w:p w14:paraId="092EEBEC" w14:textId="77777777" w:rsidR="00D712C9" w:rsidRPr="00546329" w:rsidRDefault="00D712C9" w:rsidP="00EC5649">
      <w:pPr>
        <w:pStyle w:val="EDFTableauTexteCourant"/>
        <w:numPr>
          <w:ilvl w:val="0"/>
          <w:numId w:val="9"/>
        </w:numPr>
        <w:jc w:val="both"/>
      </w:pPr>
      <w:proofErr w:type="gramStart"/>
      <w:r w:rsidRPr="00546329">
        <w:t>le</w:t>
      </w:r>
      <w:proofErr w:type="gramEnd"/>
      <w:r w:rsidRPr="00546329">
        <w:t xml:space="preserve"> site d’intervention,</w:t>
      </w:r>
    </w:p>
    <w:p w14:paraId="681D7621" w14:textId="77777777" w:rsidR="00D712C9" w:rsidRPr="00546329" w:rsidRDefault="00D712C9" w:rsidP="00EC5649">
      <w:pPr>
        <w:pStyle w:val="EDFTableauTexteCourant"/>
        <w:numPr>
          <w:ilvl w:val="0"/>
          <w:numId w:val="9"/>
        </w:numPr>
        <w:jc w:val="both"/>
      </w:pPr>
      <w:proofErr w:type="gramStart"/>
      <w:r w:rsidRPr="00546329">
        <w:t>la</w:t>
      </w:r>
      <w:proofErr w:type="gramEnd"/>
      <w:r w:rsidRPr="00546329">
        <w:t xml:space="preserve"> référence du terme de paiement,</w:t>
      </w:r>
    </w:p>
    <w:p w14:paraId="4D49C611" w14:textId="77777777" w:rsidR="00D712C9" w:rsidRPr="00546329" w:rsidRDefault="00D712C9" w:rsidP="00EC5649">
      <w:pPr>
        <w:pStyle w:val="EDFTableauTexteCourant"/>
        <w:numPr>
          <w:ilvl w:val="0"/>
          <w:numId w:val="9"/>
        </w:numPr>
        <w:jc w:val="both"/>
      </w:pPr>
      <w:proofErr w:type="gramStart"/>
      <w:r w:rsidRPr="00546329">
        <w:t>les</w:t>
      </w:r>
      <w:proofErr w:type="gramEnd"/>
      <w:r w:rsidRPr="00546329">
        <w:t xml:space="preserve"> prix de base, éventuellement modifiés par des avenants,</w:t>
      </w:r>
    </w:p>
    <w:p w14:paraId="22404EEC" w14:textId="77777777" w:rsidR="00D712C9" w:rsidRPr="00546329" w:rsidRDefault="00D712C9" w:rsidP="00EC5649">
      <w:pPr>
        <w:pStyle w:val="EDFTableauTexteCourant"/>
        <w:numPr>
          <w:ilvl w:val="0"/>
          <w:numId w:val="9"/>
        </w:numPr>
        <w:jc w:val="both"/>
      </w:pPr>
      <w:proofErr w:type="gramStart"/>
      <w:r w:rsidRPr="00546329">
        <w:t>le</w:t>
      </w:r>
      <w:proofErr w:type="gramEnd"/>
      <w:r w:rsidRPr="00546329">
        <w:t xml:space="preserve"> total cumulé jusqu'à la date de la facture en cause et le montant des acomptes déjà payés et leurs dates,</w:t>
      </w:r>
    </w:p>
    <w:p w14:paraId="182077EC" w14:textId="77777777" w:rsidR="00D712C9" w:rsidRPr="00546329" w:rsidRDefault="00D712C9" w:rsidP="00EC5649">
      <w:pPr>
        <w:pStyle w:val="EDFTableauTexteCourant"/>
        <w:numPr>
          <w:ilvl w:val="0"/>
          <w:numId w:val="9"/>
        </w:numPr>
        <w:jc w:val="both"/>
      </w:pPr>
      <w:proofErr w:type="gramStart"/>
      <w:r w:rsidRPr="00546329">
        <w:t>en</w:t>
      </w:r>
      <w:proofErr w:type="gramEnd"/>
      <w:r w:rsidRPr="00546329">
        <w:t xml:space="preserve"> cas mise à jour ou de révision, le rappel complet de la formule appliquée.</w:t>
      </w:r>
    </w:p>
    <w:p w14:paraId="68E55D82" w14:textId="77777777" w:rsidR="008F65FA" w:rsidRPr="00546329" w:rsidRDefault="008F65FA" w:rsidP="008F65FA">
      <w:pPr>
        <w:pStyle w:val="EDFTableauTexteCourant"/>
        <w:ind w:left="0"/>
        <w:jc w:val="both"/>
      </w:pPr>
    </w:p>
    <w:p w14:paraId="4538F52E" w14:textId="12E18177" w:rsidR="008F65FA" w:rsidRPr="00546329" w:rsidRDefault="008F65FA" w:rsidP="008F65FA">
      <w:pPr>
        <w:pStyle w:val="EDFTextePuceNiveau1"/>
      </w:pPr>
      <w:r w:rsidRPr="00546329">
        <w:t>Paiement</w:t>
      </w:r>
    </w:p>
    <w:p w14:paraId="30A55773" w14:textId="77777777" w:rsidR="00D712C9" w:rsidRPr="00546329" w:rsidRDefault="00D712C9" w:rsidP="008F65FA">
      <w:pPr>
        <w:pStyle w:val="EDFTableauTexteCourant"/>
        <w:ind w:left="0"/>
        <w:jc w:val="both"/>
      </w:pPr>
      <w:r w:rsidRPr="00546329">
        <w:t>Les modalités de paiement sont les suivantes :</w:t>
      </w:r>
    </w:p>
    <w:p w14:paraId="5218B1E4" w14:textId="60F58BA1" w:rsidR="00D712C9" w:rsidRPr="00546329" w:rsidRDefault="00D712C9" w:rsidP="00EC5649">
      <w:pPr>
        <w:pStyle w:val="EDFTableauTexteCourant"/>
        <w:numPr>
          <w:ilvl w:val="0"/>
          <w:numId w:val="9"/>
        </w:numPr>
        <w:jc w:val="both"/>
      </w:pPr>
      <w:proofErr w:type="gramStart"/>
      <w:r w:rsidRPr="00546329">
        <w:t>les</w:t>
      </w:r>
      <w:proofErr w:type="gramEnd"/>
      <w:r w:rsidRPr="00546329">
        <w:t xml:space="preserve"> factures, établies en simple exemplaire au nom du Maitre d’Ouvrage</w:t>
      </w:r>
      <w:r w:rsidR="008F65FA" w:rsidRPr="00546329">
        <w:t>,</w:t>
      </w:r>
    </w:p>
    <w:p w14:paraId="186D4CE0" w14:textId="3C879FF0" w:rsidR="00D712C9" w:rsidRPr="00546329" w:rsidRDefault="00D712C9" w:rsidP="00EC5649">
      <w:pPr>
        <w:pStyle w:val="EDFTableauTexteCourant"/>
        <w:numPr>
          <w:ilvl w:val="0"/>
          <w:numId w:val="9"/>
        </w:numPr>
        <w:jc w:val="both"/>
      </w:pPr>
      <w:proofErr w:type="gramStart"/>
      <w:r w:rsidRPr="00546329">
        <w:t>les</w:t>
      </w:r>
      <w:proofErr w:type="gramEnd"/>
      <w:r w:rsidRPr="00546329">
        <w:t xml:space="preserve"> paiements sont effectués par virement émis à quarante-cinq jours </w:t>
      </w:r>
      <w:r w:rsidR="00A6478C">
        <w:t xml:space="preserve">fin de mois </w:t>
      </w:r>
      <w:r w:rsidRPr="00546329">
        <w:t>à compter de la date d’émission de facture, sous réserve que la facture soit reconnue bonne à payer.</w:t>
      </w:r>
    </w:p>
    <w:p w14:paraId="62A7A4B3" w14:textId="77777777" w:rsidR="00450DD3" w:rsidRPr="00546329" w:rsidRDefault="00450DD3" w:rsidP="00D712C9">
      <w:pPr>
        <w:pStyle w:val="EDFTableauTexteCourant"/>
        <w:jc w:val="both"/>
      </w:pPr>
    </w:p>
    <w:p w14:paraId="342AE712" w14:textId="06EF3C8C" w:rsidR="00D712C9" w:rsidRPr="00546329" w:rsidRDefault="00D712C9" w:rsidP="00D712C9">
      <w:pPr>
        <w:pStyle w:val="EDFTableauTexteCourant"/>
        <w:jc w:val="both"/>
      </w:pPr>
      <w:r w:rsidRPr="00546329">
        <w:t xml:space="preserve">Tous les couples SIRET / références bancaires potentiellement concernés pour les paiements par le Maitre d’Ouvrage, sont transmis par le Titulaire, dès signature du contrat, à l’interlocuteur </w:t>
      </w:r>
      <w:proofErr w:type="gramStart"/>
      <w:r w:rsidR="00EA7DBB" w:rsidRPr="00546329">
        <w:t xml:space="preserve">du </w:t>
      </w:r>
      <w:r w:rsidRPr="00546329">
        <w:t xml:space="preserve"> Maitre</w:t>
      </w:r>
      <w:proofErr w:type="gramEnd"/>
      <w:r w:rsidRPr="00546329">
        <w:t xml:space="preserve"> d’Ouvrage.</w:t>
      </w:r>
    </w:p>
    <w:p w14:paraId="6CEF7221" w14:textId="77777777" w:rsidR="00D712C9" w:rsidRPr="00546329" w:rsidRDefault="00D712C9" w:rsidP="00D712C9">
      <w:pPr>
        <w:pStyle w:val="EDFTableauTexteCourant"/>
        <w:jc w:val="both"/>
      </w:pPr>
      <w:r w:rsidRPr="00546329">
        <w:t>En cas de recours à des sous-traitants, ceux qui font l’objet d’un paiement direct, par le Maitre d’Ouvrage, doivent également transmettre au Maitre d’Ouvrage, un RIB par l’intermédiaire du Titulaire.</w:t>
      </w:r>
    </w:p>
    <w:p w14:paraId="54664E6D" w14:textId="77777777" w:rsidR="00450DD3" w:rsidRPr="00546329" w:rsidRDefault="00450DD3" w:rsidP="00D712C9">
      <w:pPr>
        <w:pStyle w:val="EDFTableauTexteCourant"/>
        <w:jc w:val="both"/>
      </w:pPr>
    </w:p>
    <w:p w14:paraId="46296322" w14:textId="3CCCF22F" w:rsidR="008F65FA" w:rsidRPr="00546329" w:rsidRDefault="008F65FA" w:rsidP="004E221C">
      <w:pPr>
        <w:pStyle w:val="EDFTextePuceNiveau1"/>
      </w:pPr>
      <w:r w:rsidRPr="00546329">
        <w:t>Solde</w:t>
      </w:r>
    </w:p>
    <w:p w14:paraId="24DD110E" w14:textId="1E4AD75A" w:rsidR="00EA7DBB" w:rsidRPr="00546329" w:rsidRDefault="00EA7DBB" w:rsidP="008F65FA">
      <w:pPr>
        <w:pStyle w:val="EDFTextePuceNiveau1"/>
        <w:numPr>
          <w:ilvl w:val="0"/>
          <w:numId w:val="0"/>
        </w:numPr>
      </w:pPr>
      <w:r w:rsidRPr="00546329">
        <w:t xml:space="preserve">Les </w:t>
      </w:r>
      <w:r w:rsidR="00F96864" w:rsidRPr="00546329">
        <w:t>cinq</w:t>
      </w:r>
      <w:r w:rsidRPr="00546329">
        <w:t xml:space="preserve"> pour-cent restant sont payés dans les conditions suivantes</w:t>
      </w:r>
      <w:r w:rsidR="001D5E47" w:rsidRPr="00546329">
        <w:t xml:space="preserve"> sous réserve de l’article 2.4.6</w:t>
      </w:r>
      <w:r w:rsidRPr="00546329">
        <w:t xml:space="preserve"> :</w:t>
      </w:r>
    </w:p>
    <w:p w14:paraId="1D73BEF5" w14:textId="5543E331" w:rsidR="008F65FA" w:rsidRPr="00546329" w:rsidRDefault="00F96864" w:rsidP="00EC5649">
      <w:pPr>
        <w:pStyle w:val="EDFTableauTexteCourant"/>
        <w:numPr>
          <w:ilvl w:val="0"/>
          <w:numId w:val="9"/>
        </w:numPr>
        <w:jc w:val="both"/>
      </w:pPr>
      <w:proofErr w:type="gramStart"/>
      <w:r w:rsidRPr="0025596C">
        <w:t>cinq</w:t>
      </w:r>
      <w:proofErr w:type="gramEnd"/>
      <w:r w:rsidR="00EA7DBB" w:rsidRPr="0025596C">
        <w:t xml:space="preserve"> pour-cent</w:t>
      </w:r>
      <w:r w:rsidR="00EA7DBB" w:rsidRPr="00546329">
        <w:t xml:space="preserve"> à la réception (après levée des réserves éventuelles) prononcée par le Maitre d’Ouvrage et après fourniture par le Titulaire des dossiers d'ouvrages exécutés,</w:t>
      </w:r>
      <w:r w:rsidR="00C16E78" w:rsidRPr="00546329">
        <w:t xml:space="preserve"> </w:t>
      </w:r>
    </w:p>
    <w:p w14:paraId="329B2C1F" w14:textId="77777777" w:rsidR="00EA7DBB" w:rsidRPr="00546329" w:rsidRDefault="00EA7DBB" w:rsidP="00D712C9">
      <w:pPr>
        <w:pStyle w:val="EDFTableauTexteCourant"/>
        <w:jc w:val="both"/>
      </w:pPr>
    </w:p>
    <w:p w14:paraId="2C61E13F" w14:textId="77777777" w:rsidR="004C3AF1" w:rsidRPr="00546329" w:rsidRDefault="004C3AF1" w:rsidP="00D712C9">
      <w:pPr>
        <w:pStyle w:val="EDFTableauTexteCourant"/>
        <w:jc w:val="both"/>
      </w:pPr>
    </w:p>
    <w:p w14:paraId="05F8623A" w14:textId="77777777" w:rsidR="00EA7DBB" w:rsidRPr="00546329" w:rsidRDefault="00EA7DBB" w:rsidP="00D712C9">
      <w:pPr>
        <w:pStyle w:val="EDFTableauTexteCourant"/>
        <w:jc w:val="both"/>
      </w:pPr>
    </w:p>
    <w:p w14:paraId="6679C9AF" w14:textId="2F5C2116" w:rsidR="00D712C9" w:rsidRPr="00546329" w:rsidRDefault="00D712C9" w:rsidP="00450DD3">
      <w:pPr>
        <w:pStyle w:val="EDFTitre3"/>
      </w:pPr>
      <w:bookmarkStart w:id="27" w:name="_Toc500771837"/>
      <w:r w:rsidRPr="00546329">
        <w:t>ETABLISSEMENT DES DECOMPTES</w:t>
      </w:r>
      <w:bookmarkEnd w:id="27"/>
    </w:p>
    <w:p w14:paraId="20F28952" w14:textId="11E27533" w:rsidR="00D712C9" w:rsidRPr="00546329" w:rsidRDefault="00C16E78" w:rsidP="00D712C9">
      <w:pPr>
        <w:pStyle w:val="EDFTableauTexteCourant"/>
        <w:jc w:val="both"/>
      </w:pPr>
      <w:r w:rsidRPr="00546329">
        <w:t>L</w:t>
      </w:r>
      <w:r w:rsidR="00D712C9" w:rsidRPr="00546329">
        <w:t xml:space="preserve">e Titulaire remet </w:t>
      </w:r>
      <w:r w:rsidR="00450DD3" w:rsidRPr="00546329">
        <w:t>au</w:t>
      </w:r>
      <w:r w:rsidR="00D712C9" w:rsidRPr="00546329">
        <w:t xml:space="preserve"> Maitre d'Ouvrage chaque mois un décompte </w:t>
      </w:r>
      <w:r w:rsidRPr="00546329">
        <w:t xml:space="preserve">mensuel </w:t>
      </w:r>
      <w:r w:rsidR="00D712C9" w:rsidRPr="00546329">
        <w:t xml:space="preserve">établissant le montant arrêté à la fin du mois précédent </w:t>
      </w:r>
      <w:proofErr w:type="gramStart"/>
      <w:r w:rsidR="00D712C9" w:rsidRPr="00546329">
        <w:t xml:space="preserve">des </w:t>
      </w:r>
      <w:r w:rsidR="00634229" w:rsidRPr="00546329">
        <w:t>prestations</w:t>
      </w:r>
      <w:r w:rsidR="00D712C9" w:rsidRPr="00546329">
        <w:t xml:space="preserve"> exécutés</w:t>
      </w:r>
      <w:proofErr w:type="gramEnd"/>
      <w:r w:rsidR="00D712C9" w:rsidRPr="00546329">
        <w:t xml:space="preserve"> depuis le début du contrat.</w:t>
      </w:r>
    </w:p>
    <w:p w14:paraId="077134CF" w14:textId="77777777" w:rsidR="00C16E78" w:rsidRPr="00546329" w:rsidRDefault="00C16E78" w:rsidP="00D712C9">
      <w:pPr>
        <w:pStyle w:val="EDFTableauTexteCourant"/>
        <w:jc w:val="both"/>
      </w:pPr>
    </w:p>
    <w:p w14:paraId="6578D501" w14:textId="00A3AD2C" w:rsidR="00D712C9" w:rsidRPr="00546329" w:rsidRDefault="00D712C9" w:rsidP="00D712C9">
      <w:pPr>
        <w:pStyle w:val="EDFTableauTexteCourant"/>
        <w:jc w:val="both"/>
      </w:pPr>
      <w:r w:rsidRPr="00546329">
        <w:t xml:space="preserve">À l'achèvement des </w:t>
      </w:r>
      <w:r w:rsidR="00634229" w:rsidRPr="00546329">
        <w:t>prestations</w:t>
      </w:r>
      <w:r w:rsidRPr="00546329">
        <w:t xml:space="preserve">, le Titulaire remet </w:t>
      </w:r>
      <w:proofErr w:type="gramStart"/>
      <w:r w:rsidR="00450DD3" w:rsidRPr="00546329">
        <w:t xml:space="preserve">au </w:t>
      </w:r>
      <w:r w:rsidRPr="00546329">
        <w:t xml:space="preserve"> Maitre</w:t>
      </w:r>
      <w:proofErr w:type="gramEnd"/>
      <w:r w:rsidRPr="00546329">
        <w:t xml:space="preserve"> d'Ouvrage un décompte définitif faisant ressortir, sans revenir sur les décomptes </w:t>
      </w:r>
      <w:r w:rsidR="00C16E78" w:rsidRPr="00546329">
        <w:t>mensuels</w:t>
      </w:r>
      <w:r w:rsidRPr="00546329">
        <w:t>, le montant total des sommes auxquelles il peut prétendre du fait de l'exécution du contrat, les évaluations étant faites en tenant compte des prestations réellement exécutées.</w:t>
      </w:r>
    </w:p>
    <w:p w14:paraId="6450CB1B" w14:textId="77777777" w:rsidR="00C16E78" w:rsidRPr="00546329" w:rsidRDefault="00C16E78" w:rsidP="00D712C9">
      <w:pPr>
        <w:pStyle w:val="EDFTableauTexteCourant"/>
        <w:jc w:val="both"/>
      </w:pPr>
    </w:p>
    <w:p w14:paraId="679085C4" w14:textId="72BDBE3D" w:rsidR="00D712C9" w:rsidRPr="00546329" w:rsidRDefault="00D712C9" w:rsidP="00D712C9">
      <w:pPr>
        <w:pStyle w:val="EDFTableauTexteCourant"/>
        <w:jc w:val="both"/>
      </w:pPr>
      <w:r w:rsidRPr="00546329">
        <w:t xml:space="preserve">Si, dans le délai de deux mois à compter de la date de notification de la décision de réception, le Titulaire n'a pas remis </w:t>
      </w:r>
      <w:r w:rsidR="00C16E78" w:rsidRPr="00546329">
        <w:t>au</w:t>
      </w:r>
      <w:r w:rsidRPr="00546329">
        <w:t xml:space="preserve"> Maitre d'Ouvrage le décompte définitif, le Maitre d'Ouvrage peut, après mise en demeure restée sans effet pendant un délai de vingt et un jours, </w:t>
      </w:r>
      <w:proofErr w:type="gramStart"/>
      <w:r w:rsidRPr="00546329">
        <w:t>l' établir</w:t>
      </w:r>
      <w:proofErr w:type="gramEnd"/>
      <w:r w:rsidRPr="00546329">
        <w:t xml:space="preserve"> ou le faire établir d'office aux frais du Titulaire. Ce décompte est alors notifié au Titulaire.</w:t>
      </w:r>
    </w:p>
    <w:p w14:paraId="4C756555" w14:textId="77777777" w:rsidR="00450DD3" w:rsidRPr="00546329" w:rsidRDefault="00450DD3" w:rsidP="00D712C9">
      <w:pPr>
        <w:pStyle w:val="EDFTableauTexteCourant"/>
        <w:jc w:val="both"/>
      </w:pPr>
    </w:p>
    <w:p w14:paraId="2E689A74" w14:textId="4BB2DE3C" w:rsidR="00D712C9" w:rsidRPr="00546329" w:rsidRDefault="00D712C9" w:rsidP="00450DD3">
      <w:pPr>
        <w:pStyle w:val="EDFTitre3"/>
      </w:pPr>
      <w:bookmarkStart w:id="28" w:name="_Toc500771838"/>
      <w:r w:rsidRPr="00546329">
        <w:t>CONTENU DES DECOMPTES</w:t>
      </w:r>
      <w:bookmarkEnd w:id="28"/>
    </w:p>
    <w:p w14:paraId="7DFA1D58" w14:textId="74382B69" w:rsidR="00D712C9" w:rsidRPr="00546329" w:rsidRDefault="00D712C9" w:rsidP="00D712C9">
      <w:pPr>
        <w:pStyle w:val="EDFTableauTexteCourant"/>
        <w:jc w:val="both"/>
      </w:pPr>
      <w:r w:rsidRPr="00546329">
        <w:t>Les décomptes comprennent en tant que de besoin les différents éléments définis ci-après :</w:t>
      </w:r>
    </w:p>
    <w:p w14:paraId="237024FD" w14:textId="77777777" w:rsidR="003A2D04" w:rsidRPr="00546329" w:rsidRDefault="003A2D04" w:rsidP="00D712C9">
      <w:pPr>
        <w:pStyle w:val="EDFTableauTexteCourant"/>
        <w:jc w:val="both"/>
      </w:pPr>
    </w:p>
    <w:p w14:paraId="7F44A490" w14:textId="77777777" w:rsidR="00D712C9" w:rsidRPr="00546329" w:rsidRDefault="00D712C9" w:rsidP="00D712C9">
      <w:pPr>
        <w:pStyle w:val="EDFTableauTexteCourant"/>
        <w:jc w:val="both"/>
      </w:pPr>
      <w:r w:rsidRPr="00546329">
        <w:t>a) Pour un décompte mensuel :</w:t>
      </w:r>
    </w:p>
    <w:p w14:paraId="0DAFAC91" w14:textId="4361B38F" w:rsidR="00D712C9" w:rsidRPr="00546329" w:rsidRDefault="00D712C9" w:rsidP="00EC5649">
      <w:pPr>
        <w:pStyle w:val="EDFTableauTexteCourant"/>
        <w:numPr>
          <w:ilvl w:val="0"/>
          <w:numId w:val="11"/>
        </w:numPr>
        <w:jc w:val="both"/>
      </w:pPr>
      <w:proofErr w:type="gramStart"/>
      <w:r w:rsidRPr="00546329">
        <w:t>lorsque</w:t>
      </w:r>
      <w:proofErr w:type="gramEnd"/>
      <w:r w:rsidRPr="00546329">
        <w:t xml:space="preserve"> les </w:t>
      </w:r>
      <w:r w:rsidR="00634229" w:rsidRPr="00546329">
        <w:t>prestations</w:t>
      </w:r>
      <w:r w:rsidRPr="00546329">
        <w:t xml:space="preserve"> sont réglé</w:t>
      </w:r>
      <w:r w:rsidR="00634229" w:rsidRPr="00546329">
        <w:t>e</w:t>
      </w:r>
      <w:r w:rsidRPr="00546329">
        <w:t xml:space="preserve">s au moyen de prix globaux sans échéancier : le montant des </w:t>
      </w:r>
      <w:r w:rsidR="00634229" w:rsidRPr="00546329">
        <w:t>prestations</w:t>
      </w:r>
      <w:r w:rsidRPr="00546329">
        <w:t xml:space="preserve"> estimé</w:t>
      </w:r>
      <w:r w:rsidR="00634229" w:rsidRPr="00546329">
        <w:t>e</w:t>
      </w:r>
      <w:r w:rsidRPr="00546329">
        <w:t>s au prorata de l'avancement,</w:t>
      </w:r>
    </w:p>
    <w:p w14:paraId="277BF192" w14:textId="50C22712" w:rsidR="00D712C9" w:rsidRPr="00546329" w:rsidRDefault="00D712C9" w:rsidP="00EC5649">
      <w:pPr>
        <w:pStyle w:val="EDFTableauTexteCourant"/>
        <w:numPr>
          <w:ilvl w:val="0"/>
          <w:numId w:val="11"/>
        </w:numPr>
        <w:jc w:val="both"/>
      </w:pPr>
      <w:proofErr w:type="gramStart"/>
      <w:r w:rsidRPr="00546329">
        <w:t>lorsque</w:t>
      </w:r>
      <w:proofErr w:type="gramEnd"/>
      <w:r w:rsidRPr="00546329">
        <w:t xml:space="preserve"> les </w:t>
      </w:r>
      <w:r w:rsidR="00634229" w:rsidRPr="00546329">
        <w:t>prestations</w:t>
      </w:r>
      <w:r w:rsidRPr="00546329">
        <w:t xml:space="preserve"> sont réglé</w:t>
      </w:r>
      <w:r w:rsidR="00634229" w:rsidRPr="00546329">
        <w:t>e</w:t>
      </w:r>
      <w:r w:rsidRPr="00546329">
        <w:t>s au moyen de prix globaux selon un échéancier : le montant des opérations achevées.</w:t>
      </w:r>
    </w:p>
    <w:p w14:paraId="5B4FE77A" w14:textId="77777777" w:rsidR="003A2D04" w:rsidRPr="00546329" w:rsidRDefault="003A2D04" w:rsidP="00C16E78">
      <w:pPr>
        <w:pStyle w:val="EDFTableauTexteCourant"/>
        <w:ind w:left="1004"/>
        <w:jc w:val="both"/>
      </w:pPr>
    </w:p>
    <w:p w14:paraId="58EF3F09" w14:textId="77777777" w:rsidR="00D712C9" w:rsidRPr="00546329" w:rsidRDefault="00D712C9" w:rsidP="00D712C9">
      <w:pPr>
        <w:pStyle w:val="EDFTableauTexteCourant"/>
        <w:jc w:val="both"/>
      </w:pPr>
      <w:r w:rsidRPr="00546329">
        <w:t>b) Pour un décompte définitif :</w:t>
      </w:r>
    </w:p>
    <w:p w14:paraId="6D5223AB" w14:textId="77777777" w:rsidR="00D712C9" w:rsidRPr="00546329" w:rsidRDefault="00D712C9" w:rsidP="00EC5649">
      <w:pPr>
        <w:pStyle w:val="EDFTableauTexteCourant"/>
        <w:numPr>
          <w:ilvl w:val="0"/>
          <w:numId w:val="10"/>
        </w:numPr>
        <w:jc w:val="both"/>
      </w:pPr>
      <w:proofErr w:type="gramStart"/>
      <w:r w:rsidRPr="00546329">
        <w:t>le</w:t>
      </w:r>
      <w:proofErr w:type="gramEnd"/>
      <w:r w:rsidRPr="00546329">
        <w:t xml:space="preserve"> montant total, auquel le Titulaire peut prétendre du fait de l'exécution du contrat, est établi en tenant compte des prestations réellement effectuées,</w:t>
      </w:r>
    </w:p>
    <w:p w14:paraId="032F4A71" w14:textId="77777777" w:rsidR="00D712C9" w:rsidRPr="00546329" w:rsidRDefault="00D712C9" w:rsidP="00EC5649">
      <w:pPr>
        <w:pStyle w:val="EDFTableauTexteCourant"/>
        <w:numPr>
          <w:ilvl w:val="0"/>
          <w:numId w:val="10"/>
        </w:numPr>
        <w:jc w:val="both"/>
      </w:pPr>
      <w:proofErr w:type="gramStart"/>
      <w:r w:rsidRPr="00546329">
        <w:t>le</w:t>
      </w:r>
      <w:proofErr w:type="gramEnd"/>
      <w:r w:rsidRPr="00546329">
        <w:t xml:space="preserve"> montant total des demandes de paiement présentées depuis le début du contrat relatives :</w:t>
      </w:r>
    </w:p>
    <w:p w14:paraId="78191EB8" w14:textId="478D76D3" w:rsidR="00D712C9" w:rsidRPr="00546329" w:rsidRDefault="00D712C9" w:rsidP="00EC5649">
      <w:pPr>
        <w:pStyle w:val="EDFTableauTexteCourant"/>
        <w:numPr>
          <w:ilvl w:val="1"/>
          <w:numId w:val="10"/>
        </w:numPr>
        <w:jc w:val="both"/>
      </w:pPr>
      <w:proofErr w:type="gramStart"/>
      <w:r w:rsidRPr="00546329">
        <w:t>aux</w:t>
      </w:r>
      <w:proofErr w:type="gramEnd"/>
      <w:r w:rsidRPr="00546329">
        <w:t xml:space="preserve"> acomptes</w:t>
      </w:r>
      <w:r w:rsidR="00AF0F8E" w:rsidRPr="00546329">
        <w:t xml:space="preserve"> précédents</w:t>
      </w:r>
      <w:r w:rsidRPr="00546329">
        <w:t>,</w:t>
      </w:r>
    </w:p>
    <w:p w14:paraId="434E0E17" w14:textId="44F095D5" w:rsidR="00AF0F8E" w:rsidRPr="00546329" w:rsidRDefault="00AF0F8E" w:rsidP="00EC5649">
      <w:pPr>
        <w:pStyle w:val="EDFTableauTexteCourant"/>
        <w:numPr>
          <w:ilvl w:val="1"/>
          <w:numId w:val="10"/>
        </w:numPr>
        <w:jc w:val="both"/>
      </w:pPr>
      <w:proofErr w:type="gramStart"/>
      <w:r w:rsidRPr="00546329">
        <w:lastRenderedPageBreak/>
        <w:t>aux</w:t>
      </w:r>
      <w:proofErr w:type="gramEnd"/>
      <w:r w:rsidRPr="00546329">
        <w:t xml:space="preserve"> règlements effectués sur bon de commande.</w:t>
      </w:r>
    </w:p>
    <w:p w14:paraId="5F29A29A" w14:textId="77777777" w:rsidR="003A2D04" w:rsidRPr="00546329" w:rsidRDefault="003A2D04" w:rsidP="003A2D04">
      <w:pPr>
        <w:pStyle w:val="EDFTableauTexteCourant"/>
        <w:jc w:val="both"/>
      </w:pPr>
    </w:p>
    <w:p w14:paraId="76BC663C" w14:textId="48682A40" w:rsidR="00D712C9" w:rsidRPr="00546329" w:rsidRDefault="003A2D04" w:rsidP="003A2D04">
      <w:pPr>
        <w:pStyle w:val="EDFTableauTexteCourant"/>
        <w:jc w:val="both"/>
      </w:pPr>
      <w:r w:rsidRPr="00546329">
        <w:t>C</w:t>
      </w:r>
      <w:r w:rsidR="00D712C9" w:rsidRPr="00546329">
        <w:t>es demandes sont accompagnées des documents justificatifs afférents au mois dont il s'agit.</w:t>
      </w:r>
    </w:p>
    <w:p w14:paraId="2752F75B" w14:textId="77777777" w:rsidR="003A2D04" w:rsidRPr="00546329" w:rsidRDefault="003A2D04" w:rsidP="003A2D04">
      <w:pPr>
        <w:pStyle w:val="EDFTableauTexteCourant"/>
        <w:ind w:left="644"/>
        <w:jc w:val="both"/>
      </w:pPr>
    </w:p>
    <w:p w14:paraId="34AB137E" w14:textId="77777777" w:rsidR="00D712C9" w:rsidRPr="00546329" w:rsidRDefault="00D712C9" w:rsidP="003A2D04">
      <w:pPr>
        <w:pStyle w:val="EDFTableauTexteCourant"/>
        <w:jc w:val="both"/>
      </w:pPr>
      <w:r w:rsidRPr="00546329">
        <w:t>Du montant total de ce décompte définitif doivent être déduits :</w:t>
      </w:r>
    </w:p>
    <w:p w14:paraId="2217A0D1" w14:textId="77777777" w:rsidR="00D712C9" w:rsidRPr="00546329" w:rsidRDefault="00D712C9" w:rsidP="00EC5649">
      <w:pPr>
        <w:pStyle w:val="EDFTableauTexteCourant"/>
        <w:numPr>
          <w:ilvl w:val="1"/>
          <w:numId w:val="10"/>
        </w:numPr>
        <w:jc w:val="both"/>
      </w:pPr>
      <w:proofErr w:type="gramStart"/>
      <w:r w:rsidRPr="00546329">
        <w:t>les</w:t>
      </w:r>
      <w:proofErr w:type="gramEnd"/>
      <w:r w:rsidRPr="00546329">
        <w:t xml:space="preserve"> pénalités et retenues appliquées depuis le début du contrat,</w:t>
      </w:r>
    </w:p>
    <w:p w14:paraId="7F8135CF" w14:textId="77777777" w:rsidR="00D712C9" w:rsidRPr="00546329" w:rsidRDefault="00D712C9" w:rsidP="00EC5649">
      <w:pPr>
        <w:pStyle w:val="EDFTableauTexteCourant"/>
        <w:numPr>
          <w:ilvl w:val="1"/>
          <w:numId w:val="10"/>
        </w:numPr>
        <w:jc w:val="both"/>
      </w:pPr>
      <w:proofErr w:type="gramStart"/>
      <w:r w:rsidRPr="00546329">
        <w:t>le</w:t>
      </w:r>
      <w:proofErr w:type="gramEnd"/>
      <w:r w:rsidRPr="00546329">
        <w:t xml:space="preserve"> montant éventuel égal à l'excédent des dépenses faites pour les prestations exécutées d'office à la place du Titulaire défaillant, sur les sommes qui auraient dû lui être réglées s'il avait exécuté ces prestations.</w:t>
      </w:r>
    </w:p>
    <w:p w14:paraId="7AE375A8" w14:textId="77777777" w:rsidR="00450DD3" w:rsidRPr="00546329" w:rsidRDefault="00450DD3" w:rsidP="00EA7DBB">
      <w:pPr>
        <w:pStyle w:val="EDFTableauTexteCourant"/>
        <w:ind w:left="1004"/>
        <w:jc w:val="both"/>
      </w:pPr>
    </w:p>
    <w:p w14:paraId="1AFA35C5" w14:textId="444DE1FD" w:rsidR="00D712C9" w:rsidRPr="00546329" w:rsidRDefault="00D712C9" w:rsidP="00450DD3">
      <w:pPr>
        <w:pStyle w:val="EDFTitre3"/>
      </w:pPr>
      <w:bookmarkStart w:id="29" w:name="_Toc500771839"/>
      <w:r w:rsidRPr="00546329">
        <w:t>ACCEPTATION DES DECOMPTES</w:t>
      </w:r>
      <w:bookmarkEnd w:id="29"/>
    </w:p>
    <w:p w14:paraId="0BED8BE1" w14:textId="51ED23FA" w:rsidR="00D712C9" w:rsidRPr="00546329" w:rsidRDefault="00D712C9" w:rsidP="00D712C9">
      <w:pPr>
        <w:pStyle w:val="EDFTableauTexteCourant"/>
        <w:jc w:val="both"/>
      </w:pPr>
      <w:r w:rsidRPr="00546329">
        <w:t xml:space="preserve">Les observations éventuelles sur un décompte mensuel ou définitif sont adressées par écrit par le Maitre </w:t>
      </w:r>
      <w:proofErr w:type="gramStart"/>
      <w:r w:rsidRPr="00546329">
        <w:t>d’Ouvrage  au</w:t>
      </w:r>
      <w:proofErr w:type="gramEnd"/>
      <w:r w:rsidRPr="00546329">
        <w:t xml:space="preserve"> Titulaire dans un délai </w:t>
      </w:r>
      <w:r w:rsidR="00C16E78" w:rsidRPr="00546329">
        <w:t>de quinze jours qui</w:t>
      </w:r>
      <w:r w:rsidRPr="00546329">
        <w:t xml:space="preserve"> court à compter de la remise du décompte par le Titulaire. </w:t>
      </w:r>
    </w:p>
    <w:p w14:paraId="331BEAE4" w14:textId="118A1B4B" w:rsidR="00D712C9" w:rsidRPr="00546329" w:rsidRDefault="00D712C9" w:rsidP="00D712C9">
      <w:pPr>
        <w:pStyle w:val="EDFTableauTexteCourant"/>
        <w:jc w:val="both"/>
      </w:pPr>
      <w:r w:rsidRPr="00546329">
        <w:t xml:space="preserve">En l'absence d'observations communiquées à l'expiration du délai précité, le Maitre </w:t>
      </w:r>
      <w:proofErr w:type="gramStart"/>
      <w:r w:rsidRPr="00546329">
        <w:t>d’Ouvrage  est</w:t>
      </w:r>
      <w:proofErr w:type="gramEnd"/>
      <w:r w:rsidRPr="00546329">
        <w:t xml:space="preserve"> réputé avoir accepté le décompte.</w:t>
      </w:r>
    </w:p>
    <w:p w14:paraId="452CC613" w14:textId="29DD106C" w:rsidR="00D712C9" w:rsidRPr="00546329" w:rsidRDefault="00D712C9" w:rsidP="00C16E78">
      <w:pPr>
        <w:pStyle w:val="EDFTableauTexteCourant"/>
        <w:jc w:val="both"/>
      </w:pPr>
      <w:r w:rsidRPr="00546329">
        <w:t xml:space="preserve">Lorsque le Titulaire a des remarques à formuler sur les observations faites sur un décompte mensuel ou définitif, il les adresse par écrit au Maitre d’Ouvrage dans un délai </w:t>
      </w:r>
      <w:r w:rsidR="00C16E78" w:rsidRPr="00546329">
        <w:t>de quinze jours qui court</w:t>
      </w:r>
      <w:r w:rsidRPr="00546329">
        <w:t xml:space="preserve"> à compter de la réception des observations. Passé ce délai, le Titulaire est réputé avoir accepté ces observations. </w:t>
      </w:r>
    </w:p>
    <w:p w14:paraId="0325AA91" w14:textId="77777777" w:rsidR="00450DD3" w:rsidRPr="00546329" w:rsidRDefault="00450DD3" w:rsidP="00D712C9">
      <w:pPr>
        <w:pStyle w:val="EDFTableauTexteCourant"/>
        <w:jc w:val="both"/>
      </w:pPr>
    </w:p>
    <w:p w14:paraId="7C6E139E" w14:textId="77777777" w:rsidR="00450DD3" w:rsidRPr="00546329" w:rsidRDefault="00450DD3" w:rsidP="00D712C9">
      <w:pPr>
        <w:pStyle w:val="EDFTableauTexteCourant"/>
        <w:jc w:val="both"/>
      </w:pPr>
    </w:p>
    <w:p w14:paraId="14DEB174" w14:textId="25F3914E" w:rsidR="00D712C9" w:rsidRPr="00546329" w:rsidRDefault="00D712C9" w:rsidP="00450DD3">
      <w:pPr>
        <w:pStyle w:val="EDFTitre3"/>
      </w:pPr>
      <w:bookmarkStart w:id="30" w:name="bookmark25"/>
      <w:bookmarkStart w:id="31" w:name="_Toc500771840"/>
      <w:r w:rsidRPr="00546329">
        <w:rPr>
          <w:rStyle w:val="Titre31"/>
          <w:b w:val="0"/>
          <w:bCs w:val="0"/>
          <w:u w:val="none"/>
        </w:rPr>
        <w:t>GARANTIE FINANCIÈRE</w:t>
      </w:r>
      <w:bookmarkEnd w:id="30"/>
      <w:bookmarkEnd w:id="31"/>
    </w:p>
    <w:p w14:paraId="55F221C5" w14:textId="397B60FA" w:rsidR="00D712C9" w:rsidRPr="0025596C" w:rsidRDefault="00D712C9" w:rsidP="00D712C9">
      <w:pPr>
        <w:pStyle w:val="EDFTableauTexteCourant"/>
        <w:jc w:val="both"/>
      </w:pPr>
      <w:r w:rsidRPr="00546329">
        <w:t xml:space="preserve">Le Titulaire constitue une </w:t>
      </w:r>
      <w:r w:rsidRPr="00546329">
        <w:rPr>
          <w:lang w:bidi="en-US"/>
        </w:rPr>
        <w:t xml:space="preserve">caution </w:t>
      </w:r>
      <w:r w:rsidR="00C16E78" w:rsidRPr="00546329">
        <w:rPr>
          <w:lang w:bidi="en-US"/>
        </w:rPr>
        <w:t xml:space="preserve">bancaire </w:t>
      </w:r>
      <w:r w:rsidR="00AF0F8E" w:rsidRPr="00546329">
        <w:rPr>
          <w:lang w:bidi="en-US"/>
        </w:rPr>
        <w:t xml:space="preserve">à première </w:t>
      </w:r>
      <w:r w:rsidR="00AF0F8E" w:rsidRPr="0025596C">
        <w:rPr>
          <w:lang w:bidi="en-US"/>
        </w:rPr>
        <w:t xml:space="preserve">demande </w:t>
      </w:r>
      <w:r w:rsidRPr="0025596C">
        <w:t xml:space="preserve">ayant </w:t>
      </w:r>
      <w:r w:rsidRPr="0025596C">
        <w:rPr>
          <w:lang w:bidi="en-US"/>
        </w:rPr>
        <w:t xml:space="preserve">pour </w:t>
      </w:r>
      <w:r w:rsidRPr="0025596C">
        <w:t xml:space="preserve">objet de couvrir l'exécution de ses </w:t>
      </w:r>
      <w:r w:rsidRPr="0025596C">
        <w:rPr>
          <w:lang w:bidi="en-US"/>
        </w:rPr>
        <w:t xml:space="preserve">obligations relatives </w:t>
      </w:r>
      <w:r w:rsidRPr="0025596C">
        <w:t xml:space="preserve">à la garantie de parfait achèvement. Elle est constituée </w:t>
      </w:r>
      <w:r w:rsidR="00C16E78" w:rsidRPr="0025596C">
        <w:t>à la notification du Contrat</w:t>
      </w:r>
      <w:r w:rsidRPr="0025596C">
        <w:t>. Elle est égale à cinq pour-cent du montant du contrat</w:t>
      </w:r>
      <w:r w:rsidR="00C16E78" w:rsidRPr="0025596C">
        <w:t>.</w:t>
      </w:r>
    </w:p>
    <w:p w14:paraId="6E2994DD" w14:textId="77777777" w:rsidR="00C16E78" w:rsidRPr="0025596C" w:rsidRDefault="00C16E78" w:rsidP="00D712C9">
      <w:pPr>
        <w:pStyle w:val="EDFTableauTexteCourant"/>
        <w:jc w:val="both"/>
      </w:pPr>
    </w:p>
    <w:p w14:paraId="21950220" w14:textId="0BBBAA27" w:rsidR="00D712C9" w:rsidRPr="00546329" w:rsidRDefault="00D712C9" w:rsidP="00D712C9">
      <w:pPr>
        <w:pStyle w:val="EDFTableauTexteCourant"/>
        <w:jc w:val="both"/>
      </w:pPr>
      <w:r w:rsidRPr="0025596C">
        <w:t>Lorsque la caution n'a pas été fournie au moment où le cumul des paiements atteint quatre</w:t>
      </w:r>
      <w:r w:rsidR="00AF0F8E" w:rsidRPr="0025596C">
        <w:t>-vingt-dix</w:t>
      </w:r>
      <w:r w:rsidRPr="0025596C">
        <w:t xml:space="preserve"> pour-cent du montant du contrat, il est opéré une retenue de garantie égale à cinq pour-cent du montant du contrat. Les sommes sont restituées au Titulaire sur présentation de facture, lorsqu'il fournit la caution demandée.</w:t>
      </w:r>
    </w:p>
    <w:p w14:paraId="6C91B15F" w14:textId="77777777" w:rsidR="00C16E78" w:rsidRPr="00546329" w:rsidRDefault="00C16E78" w:rsidP="00D712C9">
      <w:pPr>
        <w:pStyle w:val="EDFTableauTexteCourant"/>
        <w:jc w:val="both"/>
      </w:pPr>
    </w:p>
    <w:p w14:paraId="6C7F4FE0" w14:textId="77777777" w:rsidR="00D712C9" w:rsidRPr="00546329" w:rsidRDefault="00D712C9" w:rsidP="00D712C9">
      <w:pPr>
        <w:pStyle w:val="EDFTableauTexteCourant"/>
        <w:jc w:val="both"/>
      </w:pPr>
      <w:r w:rsidRPr="00546329">
        <w:t xml:space="preserve">La garantie financière est libérée après </w:t>
      </w:r>
      <w:r w:rsidRPr="00546329">
        <w:rPr>
          <w:lang w:bidi="en-US"/>
        </w:rPr>
        <w:t xml:space="preserve">expiration </w:t>
      </w:r>
      <w:r w:rsidRPr="00546329">
        <w:t>du délai de garantie.</w:t>
      </w:r>
    </w:p>
    <w:p w14:paraId="64DC2240" w14:textId="77777777" w:rsidR="00450DD3" w:rsidRPr="00546329" w:rsidRDefault="00450DD3" w:rsidP="00D712C9">
      <w:pPr>
        <w:pStyle w:val="EDFTableauTexteCourant"/>
        <w:jc w:val="both"/>
        <w:rPr>
          <w:rStyle w:val="Titre31"/>
          <w:b w:val="0"/>
          <w:bCs w:val="0"/>
          <w:u w:val="none"/>
        </w:rPr>
      </w:pPr>
      <w:bookmarkStart w:id="32" w:name="bookmark26"/>
    </w:p>
    <w:p w14:paraId="02E45334" w14:textId="6C1ADE58" w:rsidR="00D712C9" w:rsidRPr="00546329" w:rsidRDefault="00D712C9" w:rsidP="00450DD3">
      <w:pPr>
        <w:pStyle w:val="EDFTitre3"/>
      </w:pPr>
      <w:bookmarkStart w:id="33" w:name="_Toc500771841"/>
      <w:r w:rsidRPr="00546329">
        <w:rPr>
          <w:rStyle w:val="Titre31"/>
          <w:b w:val="0"/>
          <w:bCs w:val="0"/>
          <w:u w:val="none"/>
        </w:rPr>
        <w:t>PÉNALITÉS DE RETARD DE PAIEMENT</w:t>
      </w:r>
      <w:bookmarkEnd w:id="32"/>
      <w:bookmarkEnd w:id="33"/>
    </w:p>
    <w:p w14:paraId="0C58A692" w14:textId="77777777" w:rsidR="00D712C9" w:rsidRPr="00546329" w:rsidRDefault="00D712C9" w:rsidP="00D712C9">
      <w:pPr>
        <w:pStyle w:val="EDFTableauTexteCourant"/>
        <w:jc w:val="both"/>
      </w:pPr>
      <w:r w:rsidRPr="00546329">
        <w:t>Les pénalités de retard de paiement, calculées sur le montant TTC de la facture concernée par ce retard, sont exigibles de plein droit auprès du Maitre d'Ouvrage par le Titulaire à compter du jour suivant la date de règlement figurant sur la facture et ce jusqu'au paiement effectif, sans qu'un rappel soit nécessaire.</w:t>
      </w:r>
    </w:p>
    <w:p w14:paraId="3FFAD6C1" w14:textId="77777777" w:rsidR="00D712C9" w:rsidRPr="00546329" w:rsidRDefault="00D712C9" w:rsidP="00D712C9">
      <w:pPr>
        <w:pStyle w:val="EDFTableauTexteCourant"/>
        <w:jc w:val="both"/>
      </w:pPr>
      <w:r w:rsidRPr="0025596C">
        <w:t>Le taux d'intérêt des pénalités de retard applicable est fixé à trois fois le taux d'intérêt légal.</w:t>
      </w:r>
    </w:p>
    <w:p w14:paraId="2CA74AE9" w14:textId="77777777" w:rsidR="00450DD3" w:rsidRPr="00546329" w:rsidRDefault="00450DD3" w:rsidP="00D712C9">
      <w:pPr>
        <w:pStyle w:val="EDFTableauTexteCourant"/>
        <w:jc w:val="both"/>
        <w:rPr>
          <w:rStyle w:val="Titre31"/>
          <w:b w:val="0"/>
          <w:bCs w:val="0"/>
        </w:rPr>
      </w:pPr>
      <w:bookmarkStart w:id="34" w:name="bookmark27"/>
    </w:p>
    <w:p w14:paraId="5DF7571E" w14:textId="77777777" w:rsidR="00FF104A" w:rsidRPr="00546329" w:rsidRDefault="00FF104A" w:rsidP="00D712C9">
      <w:pPr>
        <w:pStyle w:val="EDFTableauTexteCourant"/>
        <w:jc w:val="both"/>
        <w:rPr>
          <w:rStyle w:val="Titre31"/>
          <w:b w:val="0"/>
          <w:bCs w:val="0"/>
        </w:rPr>
      </w:pPr>
      <w:bookmarkStart w:id="35" w:name="bookmark28"/>
      <w:bookmarkEnd w:id="34"/>
    </w:p>
    <w:p w14:paraId="3267CF3B" w14:textId="1D823104" w:rsidR="00D712C9" w:rsidRPr="00546329" w:rsidRDefault="00D712C9" w:rsidP="00D712C9">
      <w:pPr>
        <w:pStyle w:val="EDFTitre3"/>
        <w:jc w:val="both"/>
      </w:pPr>
      <w:bookmarkStart w:id="36" w:name="_Toc500771842"/>
      <w:r w:rsidRPr="00546329">
        <w:rPr>
          <w:rStyle w:val="Titre31"/>
          <w:b w:val="0"/>
          <w:bCs w:val="0"/>
          <w:u w:val="none"/>
        </w:rPr>
        <w:t>MODALITÉS DE PAIEMENT DES SOUS-TRAITANTS AU SENS DE LA LOI N</w:t>
      </w:r>
      <w:r w:rsidRPr="00546329">
        <w:rPr>
          <w:rStyle w:val="Titre3BookmanOldStyle105pt"/>
          <w:b w:val="0"/>
          <w:bCs w:val="0"/>
        </w:rPr>
        <w:t>7</w:t>
      </w:r>
      <w:r w:rsidRPr="00546329">
        <w:rPr>
          <w:rStyle w:val="Titre31"/>
          <w:b w:val="0"/>
          <w:bCs w:val="0"/>
          <w:u w:val="none"/>
        </w:rPr>
        <w:t>5-1334</w:t>
      </w:r>
      <w:bookmarkStart w:id="37" w:name="bookmark29"/>
      <w:bookmarkEnd w:id="35"/>
      <w:r w:rsidR="00FF104A" w:rsidRPr="00546329">
        <w:rPr>
          <w:rStyle w:val="Titre31"/>
          <w:b w:val="0"/>
          <w:bCs w:val="0"/>
          <w:u w:val="none"/>
        </w:rPr>
        <w:t xml:space="preserve"> </w:t>
      </w:r>
      <w:r w:rsidRPr="00546329">
        <w:rPr>
          <w:rStyle w:val="Titre31"/>
          <w:b w:val="0"/>
          <w:bCs w:val="0"/>
          <w:u w:val="none"/>
        </w:rPr>
        <w:t>DU 31 DÉCEMBRE 1975 MODIFIÉE</w:t>
      </w:r>
      <w:bookmarkEnd w:id="36"/>
      <w:bookmarkEnd w:id="37"/>
    </w:p>
    <w:p w14:paraId="5385E2B3" w14:textId="58267C23" w:rsidR="00D712C9" w:rsidRDefault="00D712C9" w:rsidP="00D712C9">
      <w:pPr>
        <w:pStyle w:val="EDFTableauTexteCourant"/>
        <w:jc w:val="both"/>
      </w:pPr>
      <w:r w:rsidRPr="00546329">
        <w:t xml:space="preserve">Les conditions selon lesquelles sont payés les sous-traitants sont précisées conformément aux dispositions impératives de la loi n°75-1334 du 31 décembre 1975 modifiée, dans les Conditions Particulières </w:t>
      </w:r>
      <w:r w:rsidR="00AF0F8E" w:rsidRPr="00546329">
        <w:t>du Contrat.</w:t>
      </w:r>
    </w:p>
    <w:p w14:paraId="2B0B39CC" w14:textId="77777777" w:rsidR="002B75ED" w:rsidRPr="00546329" w:rsidRDefault="002B75ED" w:rsidP="00D712C9">
      <w:pPr>
        <w:pStyle w:val="EDFTableauTexteCourant"/>
        <w:jc w:val="both"/>
      </w:pPr>
    </w:p>
    <w:p w14:paraId="4A090C37" w14:textId="74181759" w:rsidR="00AF0F8E" w:rsidRPr="00546329" w:rsidRDefault="00C30028" w:rsidP="00D712C9">
      <w:pPr>
        <w:pStyle w:val="EDFTableauTexteCourant"/>
        <w:jc w:val="both"/>
      </w:pPr>
      <w:r w:rsidRPr="00546329">
        <w:t>Il est rappelé que la sous-traitance totale est interdite.</w:t>
      </w:r>
    </w:p>
    <w:p w14:paraId="56EFDDE3" w14:textId="4E6E2A39" w:rsidR="00215170" w:rsidRPr="00546329" w:rsidRDefault="00215170">
      <w:pPr>
        <w:spacing w:before="0" w:after="0"/>
        <w:rPr>
          <w:sz w:val="16"/>
        </w:rPr>
      </w:pPr>
      <w:r w:rsidRPr="00546329">
        <w:br w:type="page"/>
      </w:r>
    </w:p>
    <w:p w14:paraId="5256C5D1" w14:textId="59A17EAC" w:rsidR="00D712C9" w:rsidRPr="00546329" w:rsidRDefault="00D712C9" w:rsidP="00FF104A">
      <w:pPr>
        <w:pStyle w:val="EDFTitre1"/>
        <w:rPr>
          <w:rStyle w:val="Titre20"/>
          <w:b/>
          <w:bCs w:val="0"/>
        </w:rPr>
      </w:pPr>
      <w:bookmarkStart w:id="38" w:name="bookmark30"/>
      <w:bookmarkStart w:id="39" w:name="_Toc500771843"/>
      <w:r w:rsidRPr="00546329">
        <w:rPr>
          <w:rStyle w:val="Titre20"/>
          <w:b/>
          <w:bCs w:val="0"/>
        </w:rPr>
        <w:lastRenderedPageBreak/>
        <w:t>DÉLAIS</w:t>
      </w:r>
      <w:bookmarkEnd w:id="38"/>
      <w:bookmarkEnd w:id="39"/>
    </w:p>
    <w:p w14:paraId="5775229B" w14:textId="77777777" w:rsidR="00AF0F8E" w:rsidRPr="00546329" w:rsidRDefault="00AF0F8E" w:rsidP="00AF0F8E">
      <w:pPr>
        <w:pStyle w:val="EDFTitre2"/>
        <w:numPr>
          <w:ilvl w:val="0"/>
          <w:numId w:val="0"/>
        </w:numPr>
        <w:rPr>
          <w:lang w:eastAsia="fr-FR" w:bidi="fr-FR"/>
        </w:rPr>
      </w:pPr>
    </w:p>
    <w:p w14:paraId="65EFC621" w14:textId="773A0F85" w:rsidR="00D712C9" w:rsidRPr="00546329" w:rsidRDefault="00D712C9" w:rsidP="00FF104A">
      <w:pPr>
        <w:pStyle w:val="EDFTitre2"/>
      </w:pPr>
      <w:bookmarkStart w:id="40" w:name="bookmark31"/>
      <w:bookmarkStart w:id="41" w:name="_Toc500771844"/>
      <w:r w:rsidRPr="00546329">
        <w:rPr>
          <w:rStyle w:val="Titre31"/>
          <w:b/>
          <w:bCs w:val="0"/>
          <w:u w:val="none"/>
        </w:rPr>
        <w:t>DÉCOMPTE DES DÉLAIS</w:t>
      </w:r>
      <w:bookmarkEnd w:id="40"/>
      <w:bookmarkEnd w:id="41"/>
    </w:p>
    <w:p w14:paraId="025F10BA" w14:textId="511FFA93" w:rsidR="00FF104A" w:rsidRPr="00546329" w:rsidRDefault="00D712C9" w:rsidP="00EC1470">
      <w:pPr>
        <w:pStyle w:val="EDFTableauTexteCourant"/>
        <w:jc w:val="both"/>
      </w:pPr>
      <w:r w:rsidRPr="00546329">
        <w:t>Tout délai imparti dans le contrat à l'une des Parties commence à courir le lendemain du jour où s'est produit le fait générateur qui sert</w:t>
      </w:r>
      <w:r w:rsidR="00EC1470" w:rsidRPr="00546329">
        <w:t xml:space="preserve"> de point de départ à ce délai. Les délais s’entendent en jours calendaires</w:t>
      </w:r>
      <w:r w:rsidR="004C3AF1" w:rsidRPr="00546329">
        <w:t xml:space="preserve"> sauf dérogations exprès</w:t>
      </w:r>
      <w:r w:rsidR="00EC1470" w:rsidRPr="00546329">
        <w:t>.</w:t>
      </w:r>
    </w:p>
    <w:p w14:paraId="43BD709F" w14:textId="77777777" w:rsidR="00AF0F8E" w:rsidRPr="00546329" w:rsidRDefault="00AF0F8E" w:rsidP="00EC1470">
      <w:pPr>
        <w:pStyle w:val="EDFTableauTexteCourant"/>
        <w:jc w:val="both"/>
      </w:pPr>
    </w:p>
    <w:p w14:paraId="5F1CC21E" w14:textId="77777777" w:rsidR="00EC1470" w:rsidRPr="00546329" w:rsidRDefault="00EC1470" w:rsidP="00EC1470">
      <w:pPr>
        <w:pStyle w:val="EDFTableauTexteCourant"/>
        <w:jc w:val="both"/>
      </w:pPr>
    </w:p>
    <w:p w14:paraId="44919628" w14:textId="09725622" w:rsidR="00D712C9" w:rsidRPr="00546329" w:rsidRDefault="00D712C9" w:rsidP="00FF104A">
      <w:pPr>
        <w:pStyle w:val="EDFTitre2"/>
      </w:pPr>
      <w:bookmarkStart w:id="42" w:name="bookmark32"/>
      <w:bookmarkStart w:id="43" w:name="_Toc500771845"/>
      <w:r w:rsidRPr="00546329">
        <w:rPr>
          <w:rStyle w:val="Titre31"/>
          <w:b/>
          <w:bCs w:val="0"/>
          <w:u w:val="none"/>
        </w:rPr>
        <w:t>FORME DES NOTIFICATIONS ET COMMUNICATIONS</w:t>
      </w:r>
      <w:bookmarkEnd w:id="42"/>
      <w:bookmarkEnd w:id="43"/>
    </w:p>
    <w:p w14:paraId="203A6116" w14:textId="77777777" w:rsidR="00D712C9" w:rsidRPr="00546329" w:rsidRDefault="00D712C9" w:rsidP="00D712C9">
      <w:pPr>
        <w:pStyle w:val="EDFTableauTexteCourant"/>
        <w:jc w:val="both"/>
      </w:pPr>
      <w:r w:rsidRPr="00546329">
        <w:t>Toute notification de décision, toute remise de document de l'une des Parties à laquelle une date certaine doit être conférée ou toute mise en demeure, notamment parce qu'elle doit faire courir un délai ou intervenir dans un délai est effectuée selon l'un des moyens ci-après :</w:t>
      </w:r>
    </w:p>
    <w:p w14:paraId="7AAB59B0" w14:textId="77777777" w:rsidR="00D712C9" w:rsidRPr="00546329" w:rsidRDefault="00D712C9" w:rsidP="00EC5649">
      <w:pPr>
        <w:pStyle w:val="EDFTableauTexteCourant"/>
        <w:numPr>
          <w:ilvl w:val="0"/>
          <w:numId w:val="12"/>
        </w:numPr>
        <w:jc w:val="both"/>
      </w:pPr>
      <w:proofErr w:type="gramStart"/>
      <w:r w:rsidRPr="00546329">
        <w:t>envoi</w:t>
      </w:r>
      <w:proofErr w:type="gramEnd"/>
      <w:r w:rsidRPr="00546329">
        <w:t xml:space="preserve"> d'une lettre recommandée avec avis de réception postal,</w:t>
      </w:r>
    </w:p>
    <w:p w14:paraId="1A9CA6D5" w14:textId="77777777" w:rsidR="00D712C9" w:rsidRPr="00546329" w:rsidRDefault="00D712C9" w:rsidP="00EC5649">
      <w:pPr>
        <w:pStyle w:val="EDFTableauTexteCourant"/>
        <w:numPr>
          <w:ilvl w:val="0"/>
          <w:numId w:val="12"/>
        </w:numPr>
        <w:jc w:val="both"/>
      </w:pPr>
      <w:proofErr w:type="gramStart"/>
      <w:r w:rsidRPr="00546329">
        <w:t>remise</w:t>
      </w:r>
      <w:proofErr w:type="gramEnd"/>
      <w:r w:rsidRPr="00546329">
        <w:t xml:space="preserve"> directe constatée par un reçu ou un émargement du représentant qualifié de la Partie concernée,</w:t>
      </w:r>
    </w:p>
    <w:p w14:paraId="7FED5905" w14:textId="77777777" w:rsidR="00D712C9" w:rsidRPr="00546329" w:rsidRDefault="00D712C9" w:rsidP="00D712C9">
      <w:pPr>
        <w:pStyle w:val="EDFTableauTexteCourant"/>
        <w:jc w:val="both"/>
      </w:pPr>
      <w:r w:rsidRPr="00546329">
        <w:t>La date, portée sur l'avis de réception ou celle du reçu est retenue comme date de notification de la décision ou de remise de document.</w:t>
      </w:r>
    </w:p>
    <w:p w14:paraId="409BDF57" w14:textId="77777777" w:rsidR="009C69FF" w:rsidRPr="00546329" w:rsidRDefault="009C69FF" w:rsidP="00D712C9">
      <w:pPr>
        <w:pStyle w:val="EDFTableauTexteCourant"/>
        <w:jc w:val="both"/>
      </w:pPr>
    </w:p>
    <w:p w14:paraId="4F7D0E93" w14:textId="36D3F49B" w:rsidR="00D712C9" w:rsidRPr="00546329" w:rsidRDefault="00D712C9" w:rsidP="009C69FF">
      <w:pPr>
        <w:pStyle w:val="EDFTitre2"/>
      </w:pPr>
      <w:bookmarkStart w:id="44" w:name="bookmark33"/>
      <w:bookmarkStart w:id="45" w:name="_Toc500771846"/>
      <w:r w:rsidRPr="00546329">
        <w:rPr>
          <w:rStyle w:val="Titre31"/>
          <w:b/>
          <w:bCs w:val="0"/>
          <w:u w:val="none"/>
        </w:rPr>
        <w:t>DÉLAIS CONTRACTUELS D'EXÉCUTION</w:t>
      </w:r>
      <w:bookmarkEnd w:id="44"/>
      <w:bookmarkEnd w:id="45"/>
    </w:p>
    <w:p w14:paraId="728C2064" w14:textId="52DCC2D3" w:rsidR="003A2D04" w:rsidRPr="00546329" w:rsidRDefault="00D712C9" w:rsidP="00EC1470">
      <w:pPr>
        <w:pStyle w:val="EDFTableauTexteCourant"/>
        <w:jc w:val="both"/>
      </w:pPr>
      <w:r w:rsidRPr="00546329">
        <w:t xml:space="preserve">La date de début des prestations et les délais d’exécution (délai global et délais partiels) sont </w:t>
      </w:r>
      <w:r w:rsidR="00EC1470" w:rsidRPr="00546329">
        <w:t>précisés au</w:t>
      </w:r>
      <w:r w:rsidR="004C3AF1" w:rsidRPr="00546329">
        <w:t>x</w:t>
      </w:r>
      <w:r w:rsidR="00EC1470" w:rsidRPr="00546329">
        <w:t xml:space="preserve"> Conditions Techniques du Contrat et ses Annexes.</w:t>
      </w:r>
    </w:p>
    <w:p w14:paraId="53B9A9B2" w14:textId="77777777" w:rsidR="003A2D04" w:rsidRPr="00546329" w:rsidRDefault="003A2D04" w:rsidP="00D712C9">
      <w:pPr>
        <w:pStyle w:val="EDFTableauTexteCourant"/>
        <w:jc w:val="both"/>
      </w:pPr>
    </w:p>
    <w:p w14:paraId="4114EFB4" w14:textId="5B381B90" w:rsidR="00D712C9" w:rsidRPr="00546329" w:rsidRDefault="00D712C9" w:rsidP="003A2D04">
      <w:pPr>
        <w:pStyle w:val="EDFTitre2"/>
      </w:pPr>
      <w:bookmarkStart w:id="46" w:name="bookmark36"/>
      <w:bookmarkStart w:id="47" w:name="_Toc500771847"/>
      <w:r w:rsidRPr="00546329">
        <w:rPr>
          <w:rStyle w:val="Titre31"/>
          <w:b/>
          <w:bCs w:val="0"/>
          <w:u w:val="none"/>
        </w:rPr>
        <w:t>PÉNALITÉS DE RETARD</w:t>
      </w:r>
      <w:bookmarkEnd w:id="46"/>
      <w:bookmarkEnd w:id="47"/>
    </w:p>
    <w:p w14:paraId="5B3CB105" w14:textId="5490D742" w:rsidR="00D712C9" w:rsidRPr="00546329" w:rsidRDefault="00D712C9" w:rsidP="00D712C9">
      <w:pPr>
        <w:pStyle w:val="EDFTableauTexteCourant"/>
        <w:jc w:val="both"/>
      </w:pPr>
      <w:r w:rsidRPr="00546329">
        <w:t>Les pénalités sont applicables de plein droit et sans mise en demeure préalable</w:t>
      </w:r>
      <w:r w:rsidR="00C30028" w:rsidRPr="00546329">
        <w:t xml:space="preserve"> sur simple constat du Maître d’Ouvrage</w:t>
      </w:r>
      <w:r w:rsidRPr="00546329">
        <w:t>.</w:t>
      </w:r>
    </w:p>
    <w:p w14:paraId="425FE47C" w14:textId="32A05610" w:rsidR="00D712C9" w:rsidRPr="00546329" w:rsidRDefault="00D712C9" w:rsidP="00D712C9">
      <w:pPr>
        <w:pStyle w:val="EDFTableauTexteCourant"/>
        <w:jc w:val="both"/>
      </w:pPr>
      <w:r w:rsidRPr="00546329">
        <w:t>Pour application des pénalités, le Maitre d’Ouvrage adresse au Titulaire un justificatif de décompte de retenue pour pénalités. Le Titulaire fait alors apparaître sur sa facture</w:t>
      </w:r>
      <w:r w:rsidR="004C3AF1" w:rsidRPr="00546329">
        <w:t xml:space="preserve"> mensuelle</w:t>
      </w:r>
      <w:r w:rsidRPr="00546329">
        <w:t xml:space="preserve"> le montant des pénalités venant en déduction du montant initial à payer.</w:t>
      </w:r>
    </w:p>
    <w:p w14:paraId="5E0FF7BB" w14:textId="179FA60A" w:rsidR="004A0434" w:rsidRPr="00BB3120" w:rsidRDefault="004A0434" w:rsidP="004A0434">
      <w:pPr>
        <w:pStyle w:val="EDFTextePuceNiveau1"/>
      </w:pPr>
      <w:bookmarkStart w:id="48" w:name="_Toc320034277"/>
      <w:bookmarkStart w:id="49" w:name="_Toc320089915"/>
      <w:bookmarkStart w:id="50" w:name="_Toc453579245"/>
      <w:bookmarkStart w:id="51" w:name="_Ref453336152"/>
      <w:bookmarkStart w:id="52" w:name="_Ref453336164"/>
      <w:bookmarkStart w:id="53" w:name="bookmark37"/>
      <w:proofErr w:type="gramStart"/>
      <w:r w:rsidRPr="00BB3120">
        <w:t>pénalité</w:t>
      </w:r>
      <w:proofErr w:type="gramEnd"/>
      <w:r w:rsidRPr="00BB3120">
        <w:t xml:space="preserve"> pour retard dans </w:t>
      </w:r>
      <w:bookmarkEnd w:id="48"/>
      <w:bookmarkEnd w:id="49"/>
      <w:r w:rsidRPr="00BB3120">
        <w:t>la livraison </w:t>
      </w:r>
      <w:r w:rsidR="004C3AF1" w:rsidRPr="00BB3120">
        <w:t>des ouvrages</w:t>
      </w:r>
      <w:r w:rsidR="00A16147" w:rsidRPr="00BB3120">
        <w:t> : 5</w:t>
      </w:r>
      <w:r w:rsidRPr="00BB3120">
        <w:t xml:space="preserve">% du montant global hors taxe </w:t>
      </w:r>
      <w:r w:rsidR="00A16147" w:rsidRPr="00BB3120">
        <w:t>du contrat</w:t>
      </w:r>
      <w:r w:rsidRPr="00BB3120">
        <w:t xml:space="preserve"> par semaine de retard, toute semaine entamée déclenchant l’application de la pénalité</w:t>
      </w:r>
    </w:p>
    <w:p w14:paraId="52B37BD4" w14:textId="4352CD74" w:rsidR="00526DEC" w:rsidRPr="00BB3120" w:rsidRDefault="00526DEC" w:rsidP="00526DEC">
      <w:pPr>
        <w:pStyle w:val="EDFTextePuceNiveau1"/>
        <w:jc w:val="both"/>
      </w:pPr>
      <w:r w:rsidRPr="00BB3120">
        <w:t>Pénalités pour absences ou retard aux réunions</w:t>
      </w:r>
      <w:bookmarkEnd w:id="50"/>
      <w:r w:rsidRPr="00BB3120">
        <w:t xml:space="preserve"> </w:t>
      </w:r>
      <w:bookmarkEnd w:id="51"/>
      <w:bookmarkEnd w:id="52"/>
      <w:r w:rsidR="00EC1470" w:rsidRPr="00BB3120">
        <w:t>:</w:t>
      </w:r>
      <w:r w:rsidRPr="00BB3120">
        <w:t xml:space="preserve"> 150 € par absence non excusée préalablement</w:t>
      </w:r>
      <w:r w:rsidR="00EC1470" w:rsidRPr="00BB3120">
        <w:t>,</w:t>
      </w:r>
      <w:r w:rsidRPr="00BB3120">
        <w:t xml:space="preserve"> 50 € pour tout retard de plus de </w:t>
      </w:r>
      <w:r w:rsidR="00EC1470" w:rsidRPr="00BB3120">
        <w:t>30</w:t>
      </w:r>
      <w:r w:rsidRPr="00BB3120">
        <w:t xml:space="preserve"> minutes, non excusé préalablement</w:t>
      </w:r>
    </w:p>
    <w:p w14:paraId="4F6F1DC8" w14:textId="1F9CDD2D" w:rsidR="00526DEC" w:rsidRPr="00BB3120" w:rsidRDefault="00526DEC" w:rsidP="00526DEC">
      <w:pPr>
        <w:pStyle w:val="EDFTextePuceNiveau1"/>
      </w:pPr>
      <w:bookmarkStart w:id="54" w:name="h.xm2npqh6wfyq" w:colFirst="0" w:colLast="0"/>
      <w:bookmarkStart w:id="55" w:name="_Toc453579250"/>
      <w:bookmarkEnd w:id="54"/>
      <w:r w:rsidRPr="00BB3120">
        <w:t>Pénalités pour non production de documents dans les délais</w:t>
      </w:r>
      <w:bookmarkEnd w:id="55"/>
      <w:r w:rsidR="00EC1470" w:rsidRPr="00BB3120">
        <w:t> en phase de préparation ou en phase de réalisation : 500 € par jour calendaire de retard et par document, ensemble de document ou plan manquant</w:t>
      </w:r>
    </w:p>
    <w:p w14:paraId="47D9B9E0" w14:textId="40A1FE51" w:rsidR="00526DEC" w:rsidRPr="00BB3120" w:rsidRDefault="00526DEC" w:rsidP="00EC1470">
      <w:pPr>
        <w:pStyle w:val="EDFTextePuceNiveau1"/>
      </w:pPr>
      <w:bookmarkStart w:id="56" w:name="_Toc320034281"/>
      <w:bookmarkStart w:id="57" w:name="_Toc320089919"/>
      <w:r w:rsidRPr="00BB3120">
        <w:t>Pénalités pour Retard dans la remise des documents à fournir après réception</w:t>
      </w:r>
      <w:bookmarkEnd w:id="56"/>
      <w:bookmarkEnd w:id="57"/>
      <w:r w:rsidR="00EC1470" w:rsidRPr="00BB3120">
        <w:t> : 1000</w:t>
      </w:r>
      <w:r w:rsidRPr="00BB3120">
        <w:t>€ par jour calendaire de retard et par document ou ensemble de documents</w:t>
      </w:r>
    </w:p>
    <w:p w14:paraId="26DAB514" w14:textId="5AD0E7E6" w:rsidR="003A2D04" w:rsidRPr="00BB3120" w:rsidRDefault="00526DEC" w:rsidP="00526DEC">
      <w:pPr>
        <w:pStyle w:val="EDFTextePuceNiveau1"/>
        <w:jc w:val="both"/>
      </w:pPr>
      <w:r w:rsidRPr="00BB3120">
        <w:t>Pénalité pour non-re</w:t>
      </w:r>
      <w:r w:rsidR="00EC1470" w:rsidRPr="00BB3120">
        <w:t xml:space="preserve">spect des consignes de sécurité : </w:t>
      </w:r>
      <w:r w:rsidR="00AF0F8E" w:rsidRPr="00BB3120">
        <w:t>1</w:t>
      </w:r>
      <w:r w:rsidRPr="00BB3120">
        <w:t xml:space="preserve">000€ par jour et par non-respect constaté </w:t>
      </w:r>
    </w:p>
    <w:p w14:paraId="1217B014" w14:textId="5DB9009C" w:rsidR="00215170" w:rsidRPr="00546329" w:rsidRDefault="00215170">
      <w:pPr>
        <w:spacing w:before="0" w:after="0"/>
      </w:pPr>
      <w:r w:rsidRPr="00546329">
        <w:br w:type="page"/>
      </w:r>
    </w:p>
    <w:p w14:paraId="0F34D028" w14:textId="2F617B76" w:rsidR="00D712C9" w:rsidRPr="00546329" w:rsidRDefault="00D712C9" w:rsidP="003A2D04">
      <w:pPr>
        <w:pStyle w:val="EDFTitre1"/>
        <w:rPr>
          <w:rStyle w:val="Titre20"/>
          <w:b/>
          <w:bCs w:val="0"/>
        </w:rPr>
      </w:pPr>
      <w:bookmarkStart w:id="58" w:name="_Toc500771848"/>
      <w:r w:rsidRPr="00546329">
        <w:rPr>
          <w:rStyle w:val="Titre20"/>
          <w:b/>
          <w:bCs w:val="0"/>
        </w:rPr>
        <w:lastRenderedPageBreak/>
        <w:t>EXÉCUTION</w:t>
      </w:r>
      <w:bookmarkEnd w:id="53"/>
      <w:bookmarkEnd w:id="58"/>
    </w:p>
    <w:p w14:paraId="48540CC4" w14:textId="77777777" w:rsidR="00215170" w:rsidRPr="00546329" w:rsidRDefault="00215170" w:rsidP="00215170">
      <w:pPr>
        <w:pStyle w:val="EDFTitre2"/>
        <w:numPr>
          <w:ilvl w:val="0"/>
          <w:numId w:val="0"/>
        </w:numPr>
        <w:rPr>
          <w:lang w:eastAsia="fr-FR" w:bidi="fr-FR"/>
        </w:rPr>
      </w:pPr>
    </w:p>
    <w:p w14:paraId="0BF694BB" w14:textId="77777777" w:rsidR="00B368EF" w:rsidRPr="00546329" w:rsidRDefault="00B368EF" w:rsidP="00B368EF">
      <w:pPr>
        <w:pStyle w:val="EDFTitre2"/>
        <w:rPr>
          <w:rStyle w:val="Titre31"/>
          <w:b/>
          <w:u w:val="none"/>
        </w:rPr>
      </w:pPr>
      <w:bookmarkStart w:id="59" w:name="_Toc500771849"/>
      <w:r w:rsidRPr="00546329">
        <w:rPr>
          <w:rStyle w:val="Titre31"/>
          <w:b/>
          <w:u w:val="none"/>
        </w:rPr>
        <w:t>GENERALITES</w:t>
      </w:r>
      <w:bookmarkEnd w:id="59"/>
    </w:p>
    <w:p w14:paraId="1F355A6B" w14:textId="77777777" w:rsidR="00D712C9" w:rsidRPr="00546329" w:rsidRDefault="00D712C9" w:rsidP="00D712C9">
      <w:pPr>
        <w:pStyle w:val="EDFTableauTexteCourant"/>
        <w:jc w:val="both"/>
      </w:pPr>
      <w:r w:rsidRPr="00546329">
        <w:t>Le Titulaire reconnaît avoir reçu du Maitre d’Ouvrage les indications générales qui lui sont nécessaires pour l'exécution du contrat. Il ne peut, en aucun cas, se prévaloir d'un manque d'informations lorsqu'il aurait pu obtenir ces informations à sa demande avant la signature du contrat.</w:t>
      </w:r>
    </w:p>
    <w:p w14:paraId="6B8F9443" w14:textId="77777777" w:rsidR="00B368EF" w:rsidRPr="00546329" w:rsidRDefault="00B368EF" w:rsidP="00D712C9">
      <w:pPr>
        <w:pStyle w:val="EDFTableauTexteCourant"/>
        <w:jc w:val="both"/>
      </w:pPr>
    </w:p>
    <w:p w14:paraId="02C1AB6F" w14:textId="77777777" w:rsidR="00D712C9" w:rsidRPr="00546329" w:rsidRDefault="00D712C9" w:rsidP="00D712C9">
      <w:pPr>
        <w:pStyle w:val="EDFTableauTexteCourant"/>
        <w:jc w:val="both"/>
      </w:pPr>
      <w:r w:rsidRPr="00546329">
        <w:t>Le Titulaire est tenu de fournir à tout moment tous renseignements intéressant l'exécution du contrat dont le Maitre d’Ouvrage juge nécessaire d'avoir connaissance en raison notamment de l'incidence possible des prestations confiées au Titulaire sur ceux des autres entreprises et fournisseurs.</w:t>
      </w:r>
    </w:p>
    <w:p w14:paraId="59492514" w14:textId="77777777" w:rsidR="00A47E06" w:rsidRPr="00546329" w:rsidRDefault="00A47E06" w:rsidP="00B368EF">
      <w:pPr>
        <w:pStyle w:val="EDFTitre2"/>
        <w:numPr>
          <w:ilvl w:val="0"/>
          <w:numId w:val="0"/>
        </w:numPr>
        <w:rPr>
          <w:rStyle w:val="Titre31"/>
          <w:b/>
          <w:u w:val="none"/>
        </w:rPr>
      </w:pPr>
    </w:p>
    <w:p w14:paraId="0BE4B573" w14:textId="68B521FF" w:rsidR="00D712C9" w:rsidRPr="00546329" w:rsidRDefault="00B368EF" w:rsidP="00B368EF">
      <w:pPr>
        <w:pStyle w:val="EDFTitre2"/>
        <w:rPr>
          <w:rStyle w:val="Titre31"/>
          <w:b/>
          <w:u w:val="none"/>
        </w:rPr>
      </w:pPr>
      <w:bookmarkStart w:id="60" w:name="_Toc500771850"/>
      <w:r w:rsidRPr="00546329">
        <w:rPr>
          <w:rStyle w:val="Titre31"/>
          <w:b/>
          <w:u w:val="none"/>
        </w:rPr>
        <w:t xml:space="preserve">ORDRES DE SERVICE </w:t>
      </w:r>
      <w:bookmarkEnd w:id="60"/>
    </w:p>
    <w:p w14:paraId="220AFAA2" w14:textId="3ED1207E" w:rsidR="00D712C9" w:rsidRPr="00546329" w:rsidRDefault="00D712C9" w:rsidP="00D712C9">
      <w:pPr>
        <w:pStyle w:val="EDFTableauTexteCourant"/>
        <w:jc w:val="both"/>
      </w:pPr>
      <w:r w:rsidRPr="00546329">
        <w:t>Le Titulaire doit se conformer strictement aux ordres de service émis par le Maitre d’Ouvrage.</w:t>
      </w:r>
      <w:r w:rsidR="00B368EF" w:rsidRPr="00546329">
        <w:t xml:space="preserve"> </w:t>
      </w:r>
    </w:p>
    <w:p w14:paraId="5BEDA40C" w14:textId="3A0E5BC9" w:rsidR="00D712C9" w:rsidRPr="00546329" w:rsidRDefault="00D712C9" w:rsidP="00B368EF">
      <w:pPr>
        <w:pStyle w:val="EDFTableauTexteCourant"/>
        <w:jc w:val="both"/>
      </w:pPr>
      <w:r w:rsidRPr="00546329">
        <w:t>Le</w:t>
      </w:r>
      <w:r w:rsidR="0032551B" w:rsidRPr="00546329">
        <w:t xml:space="preserve">s </w:t>
      </w:r>
      <w:r w:rsidRPr="00546329">
        <w:t>ordres de service précis</w:t>
      </w:r>
      <w:r w:rsidR="0032551B" w:rsidRPr="00546329">
        <w:t>e</w:t>
      </w:r>
      <w:r w:rsidRPr="00546329">
        <w:t>nt les conditions particulières d’exécution des prestations objet du contrat. Ces ordres de service sont écrits,</w:t>
      </w:r>
      <w:r w:rsidR="00C30028" w:rsidRPr="00546329">
        <w:t xml:space="preserve"> datés</w:t>
      </w:r>
      <w:r w:rsidRPr="00546329">
        <w:t xml:space="preserve">. </w:t>
      </w:r>
    </w:p>
    <w:p w14:paraId="3303FFBF" w14:textId="77777777" w:rsidR="00FD7A5E" w:rsidRPr="00546329" w:rsidRDefault="00FD7A5E" w:rsidP="00FD7A5E">
      <w:pPr>
        <w:autoSpaceDE w:val="0"/>
        <w:autoSpaceDN w:val="0"/>
        <w:adjustRightInd w:val="0"/>
        <w:spacing w:before="0" w:after="0"/>
        <w:rPr>
          <w:rFonts w:cs="Arial"/>
          <w:sz w:val="16"/>
          <w:szCs w:val="16"/>
          <w:lang w:eastAsia="fr-FR"/>
        </w:rPr>
      </w:pPr>
    </w:p>
    <w:p w14:paraId="336194FF" w14:textId="78D2A150" w:rsidR="00A47E06" w:rsidRPr="00546329" w:rsidRDefault="00FD7A5E" w:rsidP="00FD7A5E">
      <w:pPr>
        <w:autoSpaceDE w:val="0"/>
        <w:autoSpaceDN w:val="0"/>
        <w:adjustRightInd w:val="0"/>
        <w:spacing w:before="0" w:after="0"/>
        <w:ind w:left="284" w:firstLine="1"/>
        <w:jc w:val="both"/>
      </w:pPr>
      <w:r w:rsidRPr="0025596C">
        <w:rPr>
          <w:rFonts w:cs="Arial"/>
          <w:sz w:val="16"/>
          <w:szCs w:val="16"/>
          <w:lang w:eastAsia="fr-FR"/>
        </w:rPr>
        <w:t>En raison des outils informatiques utilisés par le Maître d’Ouvrage, les Ordres de Services peuvent être édités sur un do</w:t>
      </w:r>
      <w:r w:rsidR="00A16147" w:rsidRPr="0025596C">
        <w:rPr>
          <w:rFonts w:cs="Arial"/>
          <w:sz w:val="16"/>
          <w:szCs w:val="16"/>
          <w:lang w:eastAsia="fr-FR"/>
        </w:rPr>
        <w:t>cument intitulé Bon de Commande qui</w:t>
      </w:r>
      <w:r w:rsidRPr="0025596C">
        <w:rPr>
          <w:rFonts w:cs="Arial"/>
          <w:sz w:val="16"/>
          <w:szCs w:val="16"/>
          <w:lang w:eastAsia="fr-FR"/>
        </w:rPr>
        <w:t xml:space="preserve"> sont édités sur un document contenant des conditions générales d’achat, en cas de contradiction entre ces dispositions et celle du présent contrat, le contrat reste prépondérant.</w:t>
      </w:r>
    </w:p>
    <w:p w14:paraId="5F7B0AE7" w14:textId="77777777" w:rsidR="00A47E06" w:rsidRPr="00546329" w:rsidRDefault="00A47E06" w:rsidP="004D308E">
      <w:pPr>
        <w:pStyle w:val="EDFTitre2"/>
        <w:numPr>
          <w:ilvl w:val="0"/>
          <w:numId w:val="0"/>
        </w:numPr>
        <w:rPr>
          <w:rStyle w:val="Titre31"/>
          <w:rFonts w:eastAsia="Calibri" w:cs="Times New Roman"/>
          <w:color w:val="6D6E71"/>
          <w:sz w:val="22"/>
          <w:szCs w:val="32"/>
          <w:u w:val="none"/>
          <w:lang w:eastAsia="en-US" w:bidi="ar-SA"/>
        </w:rPr>
      </w:pPr>
    </w:p>
    <w:p w14:paraId="013D8C82" w14:textId="77777777" w:rsidR="00D712C9" w:rsidRPr="00546329" w:rsidRDefault="00D712C9" w:rsidP="00B368EF">
      <w:pPr>
        <w:pStyle w:val="EDFTitre2"/>
        <w:rPr>
          <w:rStyle w:val="Titre31"/>
          <w:rFonts w:eastAsia="Calibri" w:cs="Times New Roman"/>
          <w:b/>
          <w:bCs w:val="0"/>
          <w:color w:val="6D6E71"/>
          <w:sz w:val="22"/>
          <w:szCs w:val="32"/>
          <w:u w:val="none"/>
          <w:lang w:eastAsia="en-US" w:bidi="ar-SA"/>
        </w:rPr>
      </w:pPr>
      <w:bookmarkStart w:id="61" w:name="_Toc500771851"/>
      <w:r w:rsidRPr="00546329">
        <w:rPr>
          <w:rStyle w:val="Titre31"/>
          <w:rFonts w:eastAsia="Calibri" w:cs="Times New Roman"/>
          <w:b/>
          <w:bCs w:val="0"/>
          <w:color w:val="6D6E71"/>
          <w:sz w:val="22"/>
          <w:szCs w:val="32"/>
          <w:u w:val="none"/>
          <w:lang w:eastAsia="en-US" w:bidi="ar-SA"/>
        </w:rPr>
        <w:t>REUNION DE CHANTIER</w:t>
      </w:r>
      <w:bookmarkEnd w:id="61"/>
    </w:p>
    <w:p w14:paraId="18E89DC0" w14:textId="37921387" w:rsidR="00D712C9" w:rsidRPr="00546329" w:rsidRDefault="00D712C9" w:rsidP="00D712C9">
      <w:pPr>
        <w:pStyle w:val="EDFTableauTexteCourant"/>
        <w:jc w:val="both"/>
      </w:pPr>
      <w:r w:rsidRPr="00546329">
        <w:t xml:space="preserve">Les réunions de chantier auxquelles devront assister le Titulaire et ses sous-traitants éventuels sont définies dans </w:t>
      </w:r>
      <w:r w:rsidR="004D308E" w:rsidRPr="00546329">
        <w:t>le CTC</w:t>
      </w:r>
      <w:r w:rsidRPr="00546329">
        <w:t>.</w:t>
      </w:r>
    </w:p>
    <w:p w14:paraId="478F31F7" w14:textId="77777777" w:rsidR="009C32D9" w:rsidRPr="00546329" w:rsidRDefault="009C32D9" w:rsidP="00D712C9">
      <w:pPr>
        <w:pStyle w:val="EDFTableauTexteCourant"/>
        <w:jc w:val="both"/>
      </w:pPr>
    </w:p>
    <w:p w14:paraId="6DBF9572" w14:textId="77777777" w:rsidR="009C32D9" w:rsidRPr="00546329" w:rsidRDefault="009C32D9" w:rsidP="00D712C9">
      <w:pPr>
        <w:pStyle w:val="EDFTableauTexteCourant"/>
        <w:jc w:val="both"/>
      </w:pPr>
    </w:p>
    <w:p w14:paraId="552966C2" w14:textId="77777777" w:rsidR="009D61FC" w:rsidRPr="00546329" w:rsidRDefault="00D712C9" w:rsidP="009D61FC">
      <w:pPr>
        <w:pStyle w:val="EDFTitre2"/>
        <w:rPr>
          <w:rStyle w:val="Titre31"/>
          <w:rFonts w:eastAsia="Calibri" w:cs="Times New Roman"/>
          <w:b/>
          <w:bCs w:val="0"/>
          <w:color w:val="6D6E71"/>
          <w:sz w:val="22"/>
          <w:szCs w:val="32"/>
          <w:u w:val="none"/>
          <w:lang w:eastAsia="en-US" w:bidi="ar-SA"/>
        </w:rPr>
      </w:pPr>
      <w:bookmarkStart w:id="62" w:name="bookmark46"/>
      <w:bookmarkStart w:id="63" w:name="_Toc500771852"/>
      <w:r w:rsidRPr="00546329">
        <w:rPr>
          <w:rStyle w:val="Titre31"/>
          <w:rFonts w:eastAsia="Calibri" w:cs="Times New Roman"/>
          <w:b/>
          <w:bCs w:val="0"/>
          <w:color w:val="6D6E71"/>
          <w:sz w:val="22"/>
          <w:szCs w:val="32"/>
          <w:u w:val="none"/>
          <w:lang w:eastAsia="en-US" w:bidi="ar-SA"/>
        </w:rPr>
        <w:t>GESTION DES DÉCHETS</w:t>
      </w:r>
      <w:bookmarkEnd w:id="62"/>
      <w:bookmarkEnd w:id="63"/>
      <w:r w:rsidRPr="00546329">
        <w:rPr>
          <w:rStyle w:val="Titre31"/>
          <w:rFonts w:eastAsia="Calibri" w:cs="Times New Roman"/>
          <w:b/>
          <w:bCs w:val="0"/>
          <w:color w:val="6D6E71"/>
          <w:sz w:val="22"/>
          <w:szCs w:val="32"/>
          <w:u w:val="none"/>
          <w:lang w:eastAsia="en-US" w:bidi="ar-SA"/>
        </w:rPr>
        <w:t xml:space="preserve"> </w:t>
      </w:r>
    </w:p>
    <w:p w14:paraId="2B53593D" w14:textId="77777777" w:rsidR="00713BF6" w:rsidRPr="00546329" w:rsidRDefault="00713BF6" w:rsidP="00D712C9">
      <w:pPr>
        <w:pStyle w:val="EDFTableauTexteCourant"/>
        <w:jc w:val="both"/>
      </w:pPr>
    </w:p>
    <w:p w14:paraId="58E10D7A" w14:textId="0610DCB5" w:rsidR="00D712C9" w:rsidRPr="00546329" w:rsidRDefault="00D712C9" w:rsidP="00D712C9">
      <w:pPr>
        <w:pStyle w:val="EDFTableauTexteCourant"/>
        <w:jc w:val="both"/>
      </w:pPr>
      <w:r w:rsidRPr="00546329">
        <w:t>Le Titulaire est responsable de la gestion des déchets dont le transport et l’élimination sont réglementés et dont il a la charge. Il en est le gardien.</w:t>
      </w:r>
      <w:r w:rsidR="00713BF6" w:rsidRPr="00546329">
        <w:t xml:space="preserve"> </w:t>
      </w:r>
      <w:r w:rsidRPr="00546329">
        <w:t>Il élimine</w:t>
      </w:r>
      <w:r w:rsidR="004D308E" w:rsidRPr="00546329">
        <w:t>,</w:t>
      </w:r>
      <w:r w:rsidRPr="00546329">
        <w:t xml:space="preserve"> à ses frais</w:t>
      </w:r>
      <w:r w:rsidR="004D308E" w:rsidRPr="00546329">
        <w:t>,</w:t>
      </w:r>
      <w:r w:rsidRPr="00546329">
        <w:t xml:space="preserve"> toute pollution de son fait ou de celui de ses sous-traitants.</w:t>
      </w:r>
      <w:r w:rsidR="00713BF6" w:rsidRPr="00546329">
        <w:t xml:space="preserve"> </w:t>
      </w:r>
      <w:r w:rsidRPr="00546329">
        <w:t>Le Titulaire procède à la remise en état du site et de l’aire d’entreposages provisoires.</w:t>
      </w:r>
    </w:p>
    <w:p w14:paraId="1BE8D8DC" w14:textId="77777777" w:rsidR="009D61FC" w:rsidRPr="00546329" w:rsidRDefault="009D61FC" w:rsidP="00D712C9">
      <w:pPr>
        <w:pStyle w:val="EDFTableauTexteCourant"/>
        <w:jc w:val="both"/>
      </w:pPr>
    </w:p>
    <w:p w14:paraId="4B43A0BE" w14:textId="77777777" w:rsidR="009D61FC" w:rsidRPr="00546329" w:rsidRDefault="009D61FC" w:rsidP="009D61FC">
      <w:pPr>
        <w:pStyle w:val="EDFTableauTexteCourant"/>
        <w:jc w:val="both"/>
      </w:pPr>
      <w:r w:rsidRPr="00546329">
        <w:t>En cas de manquement aux obligations énumérées ci-dessus par le Titulaire, le Maitre d’Ouvrage se réserve le droit de faire intervenir, après mise en demeure restée infructueuse, tout tiers de son choix, aux frais du Titulaire.</w:t>
      </w:r>
    </w:p>
    <w:p w14:paraId="229F105E" w14:textId="77777777" w:rsidR="009D61FC" w:rsidRPr="00546329" w:rsidRDefault="009D61FC" w:rsidP="00D712C9">
      <w:pPr>
        <w:pStyle w:val="EDFTableauTexteCourant"/>
        <w:jc w:val="both"/>
      </w:pPr>
    </w:p>
    <w:p w14:paraId="27BA2D51" w14:textId="77777777" w:rsidR="007E07CF" w:rsidRPr="00546329" w:rsidRDefault="007E07CF" w:rsidP="00D712C9">
      <w:pPr>
        <w:pStyle w:val="EDFTableauTexteCourant"/>
        <w:jc w:val="both"/>
      </w:pPr>
    </w:p>
    <w:p w14:paraId="1BBF3D36" w14:textId="5BE91EC5" w:rsidR="00D712C9" w:rsidRPr="00546329" w:rsidRDefault="00D712C9" w:rsidP="007E07CF">
      <w:pPr>
        <w:pStyle w:val="EDFTitre2"/>
        <w:rPr>
          <w:rStyle w:val="Titre31"/>
          <w:rFonts w:eastAsia="Calibri" w:cs="Times New Roman"/>
          <w:color w:val="6D6E71"/>
          <w:sz w:val="22"/>
          <w:szCs w:val="32"/>
          <w:u w:val="none"/>
          <w:lang w:eastAsia="en-US" w:bidi="ar-SA"/>
        </w:rPr>
      </w:pPr>
      <w:bookmarkStart w:id="64" w:name="bookmark47"/>
      <w:bookmarkStart w:id="65" w:name="_Toc500771853"/>
      <w:r w:rsidRPr="00546329">
        <w:rPr>
          <w:rStyle w:val="Titre31"/>
          <w:rFonts w:eastAsia="Calibri" w:cs="Times New Roman"/>
          <w:b/>
          <w:bCs w:val="0"/>
          <w:color w:val="6D6E71"/>
          <w:sz w:val="22"/>
          <w:szCs w:val="32"/>
          <w:u w:val="none"/>
          <w:lang w:eastAsia="en-US" w:bidi="ar-SA"/>
        </w:rPr>
        <w:t>LIAISONS ENTRE LE MAITRE D’OUVRAGE, LE TITULAIRE ET LES AUTRES</w:t>
      </w:r>
      <w:bookmarkStart w:id="66" w:name="bookmark48"/>
      <w:bookmarkEnd w:id="64"/>
      <w:r w:rsidR="007E07CF" w:rsidRPr="00546329">
        <w:rPr>
          <w:rStyle w:val="Titre31"/>
          <w:rFonts w:eastAsia="Calibri" w:cs="Times New Roman"/>
          <w:color w:val="6D6E71"/>
          <w:sz w:val="22"/>
          <w:szCs w:val="32"/>
          <w:u w:val="none"/>
          <w:lang w:eastAsia="en-US" w:bidi="ar-SA"/>
        </w:rPr>
        <w:t xml:space="preserve"> </w:t>
      </w:r>
      <w:r w:rsidRPr="00546329">
        <w:rPr>
          <w:rStyle w:val="Titre31"/>
          <w:rFonts w:eastAsia="Calibri" w:cs="Times New Roman"/>
          <w:b/>
          <w:bCs w:val="0"/>
          <w:color w:val="6D6E71"/>
          <w:sz w:val="22"/>
          <w:szCs w:val="32"/>
          <w:u w:val="none"/>
          <w:lang w:eastAsia="en-US" w:bidi="ar-SA"/>
        </w:rPr>
        <w:t>ENTREPRISES INTERVENANTES</w:t>
      </w:r>
      <w:bookmarkEnd w:id="65"/>
      <w:bookmarkEnd w:id="66"/>
    </w:p>
    <w:p w14:paraId="129C00D5" w14:textId="3BC729E4" w:rsidR="00D712C9" w:rsidRPr="00546329" w:rsidRDefault="00D712C9" w:rsidP="00D712C9">
      <w:pPr>
        <w:pStyle w:val="EDFTableauTexteCourant"/>
        <w:jc w:val="both"/>
      </w:pPr>
      <w:r w:rsidRPr="00546329">
        <w:t xml:space="preserve">Les liaisons entre les entreprises travaillant sur le chantier, tiers au contrat (à l'exception des sous- traitants du Titulaire), sont </w:t>
      </w:r>
      <w:r w:rsidR="004D308E" w:rsidRPr="00546329">
        <w:t>définies au CTC</w:t>
      </w:r>
      <w:r w:rsidRPr="00546329">
        <w:t>.</w:t>
      </w:r>
    </w:p>
    <w:p w14:paraId="194E5F2F" w14:textId="77777777" w:rsidR="007E07CF" w:rsidRPr="00546329" w:rsidRDefault="007E07CF" w:rsidP="00D712C9">
      <w:pPr>
        <w:pStyle w:val="EDFTableauTexteCourant"/>
        <w:jc w:val="both"/>
      </w:pPr>
    </w:p>
    <w:p w14:paraId="66273D21" w14:textId="4397B09C" w:rsidR="00D712C9" w:rsidRPr="00546329" w:rsidRDefault="00D712C9" w:rsidP="00D712C9">
      <w:pPr>
        <w:pStyle w:val="EDFTableauTexteCourant"/>
        <w:jc w:val="both"/>
      </w:pPr>
      <w:r w:rsidRPr="00546329">
        <w:t>Le Titulaire peut correspondre directement avec les autres entreprises et fournisseurs intervenants sous réserve d'adresser simultanément au Maitre d’Ouvrage une copie de la correspondance échangée.</w:t>
      </w:r>
    </w:p>
    <w:p w14:paraId="7CBD1DEA" w14:textId="77777777" w:rsidR="007E07CF" w:rsidRPr="00546329" w:rsidRDefault="007E07CF" w:rsidP="00D712C9">
      <w:pPr>
        <w:pStyle w:val="EDFTableauTexteCourant"/>
        <w:jc w:val="both"/>
      </w:pPr>
    </w:p>
    <w:p w14:paraId="7E319C74" w14:textId="77777777" w:rsidR="007E07CF" w:rsidRPr="00546329" w:rsidRDefault="007E07CF" w:rsidP="00D712C9">
      <w:pPr>
        <w:pStyle w:val="EDFTableauTexteCourant"/>
        <w:jc w:val="both"/>
      </w:pPr>
    </w:p>
    <w:p w14:paraId="77359308" w14:textId="77777777" w:rsidR="007E07CF" w:rsidRPr="00546329" w:rsidRDefault="007E07CF" w:rsidP="00D712C9">
      <w:pPr>
        <w:pStyle w:val="EDFTableauTexteCourant"/>
        <w:jc w:val="both"/>
      </w:pPr>
    </w:p>
    <w:p w14:paraId="14308D38" w14:textId="5D5684C1" w:rsidR="00D712C9" w:rsidRPr="00546329" w:rsidRDefault="00D712C9" w:rsidP="000E7461">
      <w:pPr>
        <w:pStyle w:val="EDFTitre2"/>
        <w:rPr>
          <w:rStyle w:val="Titre31"/>
          <w:rFonts w:eastAsia="Calibri" w:cs="Times New Roman"/>
          <w:b/>
          <w:bCs w:val="0"/>
          <w:color w:val="6D6E71"/>
          <w:sz w:val="22"/>
          <w:szCs w:val="32"/>
          <w:u w:val="none"/>
          <w:lang w:eastAsia="en-US" w:bidi="ar-SA"/>
        </w:rPr>
      </w:pPr>
      <w:bookmarkStart w:id="67" w:name="bookmark49"/>
      <w:bookmarkStart w:id="68" w:name="_Toc500771854"/>
      <w:r w:rsidRPr="00546329">
        <w:rPr>
          <w:rStyle w:val="Titre31"/>
          <w:rFonts w:eastAsia="Calibri" w:cs="Times New Roman"/>
          <w:b/>
          <w:bCs w:val="0"/>
          <w:color w:val="6D6E71"/>
          <w:sz w:val="22"/>
          <w:szCs w:val="32"/>
          <w:u w:val="none"/>
          <w:lang w:eastAsia="en-US" w:bidi="ar-SA"/>
        </w:rPr>
        <w:t>CONTRÔLE DE L'EXÉCUTION DU CONTRAT</w:t>
      </w:r>
      <w:bookmarkEnd w:id="67"/>
      <w:bookmarkEnd w:id="68"/>
    </w:p>
    <w:p w14:paraId="25A64BBA" w14:textId="6E7FFD0A" w:rsidR="00D712C9" w:rsidRPr="00546329" w:rsidRDefault="00D712C9" w:rsidP="00D712C9">
      <w:pPr>
        <w:pStyle w:val="EDFTableauTexteCourant"/>
        <w:jc w:val="both"/>
      </w:pPr>
      <w:r w:rsidRPr="00546329">
        <w:t xml:space="preserve">Le contrôle de l’exécution du contrat s’étend sur toutes les phases nécessaires à sa réalisation, notamment : études, fabrication, montage et exécution de </w:t>
      </w:r>
      <w:r w:rsidR="00634229" w:rsidRPr="00546329">
        <w:t>prestations</w:t>
      </w:r>
      <w:r w:rsidRPr="00546329">
        <w:t>.</w:t>
      </w:r>
    </w:p>
    <w:p w14:paraId="512015C3" w14:textId="77777777" w:rsidR="007E07CF" w:rsidRPr="00546329" w:rsidRDefault="007E07CF" w:rsidP="00D712C9">
      <w:pPr>
        <w:pStyle w:val="EDFTableauTexteCourant"/>
        <w:jc w:val="both"/>
      </w:pPr>
    </w:p>
    <w:p w14:paraId="77B3E2C1" w14:textId="1A04A652" w:rsidR="00D712C9" w:rsidRPr="00546329" w:rsidRDefault="00D712C9" w:rsidP="00D712C9">
      <w:pPr>
        <w:pStyle w:val="EDFTableauTexteCourant"/>
        <w:jc w:val="both"/>
      </w:pPr>
      <w:r w:rsidRPr="00546329">
        <w:t xml:space="preserve">Le Maitre d’Ouvrage se réserve le droit d'exercer ou de faire exercer par tout représentant de son choix, le contrôle de l'avancement et de l'exécution des </w:t>
      </w:r>
      <w:r w:rsidR="00634229" w:rsidRPr="00546329">
        <w:t>prestations</w:t>
      </w:r>
      <w:r w:rsidRPr="00546329">
        <w:t xml:space="preserve">, le contrôle des fournitures sur les chantiers, de ses </w:t>
      </w:r>
      <w:proofErr w:type="spellStart"/>
      <w:r w:rsidRPr="00546329">
        <w:t>co-traitants</w:t>
      </w:r>
      <w:proofErr w:type="spellEnd"/>
      <w:r w:rsidRPr="00546329">
        <w:t xml:space="preserve"> ou ses sous-traitants et de leurs fournisseurs. L’exercice de ce droit par le Maitre d’Ouvrage ne diminue pas en quoi que ce soit la responsabilité du Titulaire.</w:t>
      </w:r>
    </w:p>
    <w:p w14:paraId="56EFA824" w14:textId="77777777" w:rsidR="007E07CF" w:rsidRPr="00546329" w:rsidRDefault="007E07CF" w:rsidP="00D712C9">
      <w:pPr>
        <w:pStyle w:val="EDFTableauTexteCourant"/>
        <w:jc w:val="both"/>
      </w:pPr>
    </w:p>
    <w:p w14:paraId="7B704C17" w14:textId="1CF00851" w:rsidR="00D712C9" w:rsidRPr="00546329" w:rsidRDefault="00D712C9" w:rsidP="00D712C9">
      <w:pPr>
        <w:pStyle w:val="EDFTableauTexteCourant"/>
        <w:jc w:val="both"/>
      </w:pPr>
      <w:r w:rsidRPr="00546329">
        <w:t>Lorsqu'un défaut de conformité ou une malfaçon dans un ouvrage s'avère prévisible, le Maitre d'Ouvrage peut, jusqu'à l'expiration des garanties, mettre en demeure le Titulaire de prendre les mesures de nature à permettre de déceler ce défaut. Ces mesures peuvent comprendre, le cas échéant, la démolition partielle ou totale de l'ouvrage.</w:t>
      </w:r>
    </w:p>
    <w:p w14:paraId="3281A005" w14:textId="77777777" w:rsidR="00075525" w:rsidRPr="00546329" w:rsidRDefault="00075525" w:rsidP="00D712C9">
      <w:pPr>
        <w:pStyle w:val="EDFTableauTexteCourant"/>
        <w:jc w:val="both"/>
      </w:pPr>
    </w:p>
    <w:p w14:paraId="1E240006" w14:textId="77777777" w:rsidR="00D712C9" w:rsidRPr="00546329" w:rsidRDefault="00D712C9" w:rsidP="00D712C9">
      <w:pPr>
        <w:pStyle w:val="EDFTableauTexteCourant"/>
        <w:jc w:val="both"/>
      </w:pPr>
      <w:r w:rsidRPr="00546329">
        <w:t>Si un défaut de conformité ou une malfaçon est constaté, les dépenses correspondant au rétablissement de l'intégrité de l'ouvrage ou à sa mise en conformité avec les règles de l'art et les stipulations du contrat, les dépenses résultant des opérations éventuelles ayant permis de mettre le vice en évidence, ainsi que les conséquences dommageables que ces malfaçons auraient entraînées sur les installations du Maitre d'Ouvrage, sont à la charge du Titulaire sans préjudice de l'indemnité à laquelle le Maître d'Ouvrage peut alors prétendre.</w:t>
      </w:r>
    </w:p>
    <w:p w14:paraId="31E49F35" w14:textId="77777777" w:rsidR="00075525" w:rsidRPr="00546329" w:rsidRDefault="00075525" w:rsidP="00D712C9">
      <w:pPr>
        <w:pStyle w:val="EDFTableauTexteCourant"/>
        <w:jc w:val="both"/>
      </w:pPr>
    </w:p>
    <w:p w14:paraId="6621AEC8" w14:textId="77777777" w:rsidR="00D712C9" w:rsidRPr="00546329" w:rsidRDefault="00D712C9" w:rsidP="00D712C9">
      <w:pPr>
        <w:pStyle w:val="EDFTableauTexteCourant"/>
        <w:jc w:val="both"/>
      </w:pPr>
      <w:r w:rsidRPr="00546329">
        <w:t>Si aucun défaut de conformité ou malfaçon n'est constaté, le Titulaire est remboursé des dépenses définies à l'alinéa précédent, s'il les a supportées.</w:t>
      </w:r>
    </w:p>
    <w:p w14:paraId="2ABC815B" w14:textId="77777777" w:rsidR="00075525" w:rsidRPr="00546329" w:rsidRDefault="00075525" w:rsidP="00D712C9">
      <w:pPr>
        <w:pStyle w:val="EDFTableauTexteCourant"/>
        <w:jc w:val="both"/>
      </w:pPr>
    </w:p>
    <w:p w14:paraId="4D4C8608" w14:textId="06136965" w:rsidR="00D712C9" w:rsidRPr="00546329" w:rsidRDefault="00D712C9" w:rsidP="000E7461">
      <w:pPr>
        <w:pStyle w:val="EDFTitre2"/>
      </w:pPr>
      <w:bookmarkStart w:id="69" w:name="bookmark51"/>
      <w:bookmarkStart w:id="70" w:name="_Toc500771855"/>
      <w:r w:rsidRPr="00546329">
        <w:rPr>
          <w:rStyle w:val="Titre31"/>
          <w:rFonts w:eastAsia="Calibri" w:cs="Times New Roman"/>
          <w:b/>
          <w:bCs w:val="0"/>
          <w:color w:val="6D6E71"/>
          <w:sz w:val="22"/>
          <w:szCs w:val="32"/>
          <w:u w:val="none"/>
          <w:lang w:eastAsia="en-US" w:bidi="ar-SA"/>
        </w:rPr>
        <w:t>CONTRÔLES ET ESSAIS</w:t>
      </w:r>
      <w:bookmarkEnd w:id="69"/>
      <w:bookmarkEnd w:id="70"/>
    </w:p>
    <w:p w14:paraId="0BBEBC9F" w14:textId="77777777" w:rsidR="00D712C9" w:rsidRPr="00546329" w:rsidRDefault="00D712C9" w:rsidP="00D712C9">
      <w:pPr>
        <w:pStyle w:val="EDFTableauTexteCourant"/>
        <w:jc w:val="both"/>
      </w:pPr>
      <w:r w:rsidRPr="00546329">
        <w:t>Le cas échéant, les contrôles et essais sont définis dans les pièces techniques du contrat et/ou dans les normes applicables.</w:t>
      </w:r>
    </w:p>
    <w:p w14:paraId="2F56DFD4" w14:textId="7BC5E986" w:rsidR="00D712C9" w:rsidRPr="00546329" w:rsidRDefault="00D712C9" w:rsidP="00D712C9">
      <w:pPr>
        <w:pStyle w:val="EDFTableauTexteCourant"/>
        <w:jc w:val="both"/>
      </w:pPr>
      <w:r w:rsidRPr="00546329">
        <w:t>Les délais normalement nécessaires aux opérations de contrôles et d’essais ne peuvent, en aucun cas, être invoqués par le Titulaire comme cause de retard dans la livraison, sauf si certaines opérations de contrôle ont été retardées du fait du Maitre d’Ouvrage.</w:t>
      </w:r>
    </w:p>
    <w:p w14:paraId="31BEFC11" w14:textId="77777777" w:rsidR="00E03E87" w:rsidRPr="00546329" w:rsidRDefault="00E03E87" w:rsidP="00D712C9">
      <w:pPr>
        <w:pStyle w:val="EDFTableauTexteCourant"/>
        <w:jc w:val="both"/>
      </w:pPr>
    </w:p>
    <w:p w14:paraId="32D5871B" w14:textId="729CBAA1" w:rsidR="00D712C9" w:rsidRPr="00546329" w:rsidRDefault="00D712C9" w:rsidP="00D712C9">
      <w:pPr>
        <w:pStyle w:val="EDFTableauTexteCourant"/>
        <w:jc w:val="both"/>
      </w:pPr>
      <w:r w:rsidRPr="00546329">
        <w:t>Toutes les formalités et tous les frais d’exécution des opérations de contrôle et d’essai sont à la charge du Titulaire, à l’exception des frais des représentants du Maitre d’Ouvrage à l’occasion de ces opérations.</w:t>
      </w:r>
    </w:p>
    <w:p w14:paraId="06D8F0BF" w14:textId="77777777" w:rsidR="00E03E87" w:rsidRPr="00546329" w:rsidRDefault="00E03E87" w:rsidP="00D712C9">
      <w:pPr>
        <w:pStyle w:val="EDFTableauTexteCourant"/>
        <w:jc w:val="both"/>
      </w:pPr>
    </w:p>
    <w:p w14:paraId="3942A5DB" w14:textId="01B0A38F" w:rsidR="00D712C9" w:rsidRPr="00546329" w:rsidRDefault="00D712C9" w:rsidP="00E03E87">
      <w:pPr>
        <w:pStyle w:val="EDFTableauTexteCourant"/>
        <w:jc w:val="both"/>
      </w:pPr>
      <w:r w:rsidRPr="00546329">
        <w:t xml:space="preserve">Des contrôles et essais complémentaires prévus au contrat peuvent être demandés par le Maitre </w:t>
      </w:r>
      <w:proofErr w:type="gramStart"/>
      <w:r w:rsidRPr="00546329">
        <w:t>d’Ouvrage;</w:t>
      </w:r>
      <w:proofErr w:type="gramEnd"/>
      <w:r w:rsidRPr="00546329">
        <w:t xml:space="preserve"> </w:t>
      </w:r>
      <w:r w:rsidR="00E03E87" w:rsidRPr="00546329">
        <w:t>ils sont à la charge du titulaire en cas de non-conformité ou à la charge du Maître d’Ouvrage en cas de conformité.</w:t>
      </w:r>
    </w:p>
    <w:p w14:paraId="4B987753" w14:textId="77777777" w:rsidR="00E03E87" w:rsidRPr="00546329" w:rsidRDefault="00E03E87" w:rsidP="00D712C9">
      <w:pPr>
        <w:pStyle w:val="EDFTableauTexteCourant"/>
        <w:jc w:val="both"/>
      </w:pPr>
    </w:p>
    <w:p w14:paraId="33267DE0" w14:textId="77777777" w:rsidR="00E03E87" w:rsidRPr="00546329" w:rsidRDefault="00E03E87" w:rsidP="00D712C9">
      <w:pPr>
        <w:pStyle w:val="EDFTableauTexteCourant"/>
        <w:jc w:val="both"/>
      </w:pPr>
    </w:p>
    <w:p w14:paraId="5A13E54E" w14:textId="680EE827" w:rsidR="00D712C9" w:rsidRPr="00546329" w:rsidRDefault="00D712C9" w:rsidP="000E7461">
      <w:pPr>
        <w:pStyle w:val="EDFTitre2"/>
      </w:pPr>
      <w:bookmarkStart w:id="71" w:name="bookmark53"/>
      <w:bookmarkStart w:id="72" w:name="_Toc500771856"/>
      <w:r w:rsidRPr="00546329">
        <w:rPr>
          <w:rStyle w:val="Titre31"/>
          <w:rFonts w:eastAsia="Calibri" w:cs="Times New Roman"/>
          <w:b/>
          <w:bCs w:val="0"/>
          <w:color w:val="6D6E71"/>
          <w:sz w:val="22"/>
          <w:szCs w:val="32"/>
          <w:u w:val="none"/>
          <w:lang w:eastAsia="en-US" w:bidi="ar-SA"/>
        </w:rPr>
        <w:t>DOCUMENTS A REMETTRE AU MAITRE D’OUVRAGE</w:t>
      </w:r>
      <w:bookmarkEnd w:id="71"/>
      <w:bookmarkEnd w:id="72"/>
    </w:p>
    <w:p w14:paraId="2E8FA23A" w14:textId="3D4AC59F" w:rsidR="00D712C9" w:rsidRPr="00546329" w:rsidRDefault="004D308E" w:rsidP="00D712C9">
      <w:pPr>
        <w:pStyle w:val="EDFTableauTexteCourant"/>
        <w:jc w:val="both"/>
      </w:pPr>
      <w:r w:rsidRPr="00546329">
        <w:t>L</w:t>
      </w:r>
      <w:r w:rsidR="00D712C9" w:rsidRPr="00546329">
        <w:t>es documents à remettre par le Titulaire au Maitre d’Ouvrage sont précisés dans le</w:t>
      </w:r>
      <w:r w:rsidR="00E03E87" w:rsidRPr="00546329">
        <w:t xml:space="preserve"> C</w:t>
      </w:r>
      <w:r w:rsidRPr="00546329">
        <w:t>TC</w:t>
      </w:r>
      <w:r w:rsidR="00E03E87" w:rsidRPr="00546329">
        <w:t>.</w:t>
      </w:r>
      <w:r w:rsidRPr="00546329">
        <w:t xml:space="preserve"> </w:t>
      </w:r>
      <w:r w:rsidR="00D712C9" w:rsidRPr="00546329">
        <w:t xml:space="preserve">En cas de </w:t>
      </w:r>
      <w:r w:rsidRPr="00546329">
        <w:t>non-conformité</w:t>
      </w:r>
      <w:r w:rsidR="00D712C9" w:rsidRPr="00546329">
        <w:t xml:space="preserve"> des documents, le Titulaire transmet de nouveaux documents prenant en compte les observations écrites du Maitre d’Ouvrage, sous huit jours.</w:t>
      </w:r>
    </w:p>
    <w:p w14:paraId="355C2321" w14:textId="77777777" w:rsidR="00095BEE" w:rsidRPr="00546329" w:rsidRDefault="00095BEE" w:rsidP="00D712C9">
      <w:pPr>
        <w:pStyle w:val="EDFTableauTexteCourant"/>
        <w:jc w:val="both"/>
      </w:pPr>
    </w:p>
    <w:p w14:paraId="3E0D8958" w14:textId="1F20DAE9" w:rsidR="00D712C9" w:rsidRPr="00546329" w:rsidRDefault="00D712C9" w:rsidP="00D712C9">
      <w:pPr>
        <w:pStyle w:val="EDFTableauTexteCourant"/>
        <w:jc w:val="both"/>
      </w:pPr>
      <w:r w:rsidRPr="00546329">
        <w:t xml:space="preserve">En cas de résiliation </w:t>
      </w:r>
      <w:r w:rsidR="004D308E" w:rsidRPr="00546329">
        <w:t xml:space="preserve">anticipée </w:t>
      </w:r>
      <w:r w:rsidRPr="00546329">
        <w:t>du contrat</w:t>
      </w:r>
      <w:r w:rsidR="004D308E" w:rsidRPr="00546329">
        <w:t>,</w:t>
      </w:r>
      <w:r w:rsidRPr="00546329">
        <w:t xml:space="preserve"> les documents et droits nécessaires à l’achèvement du contrat sont remis au Maitre d’Ouvrage ; cette remise n’ouvre droit, pour le Titulaire et ses ayants droit, à aucune indemnité.</w:t>
      </w:r>
      <w:r w:rsidR="004D308E" w:rsidRPr="00546329">
        <w:t xml:space="preserve"> </w:t>
      </w:r>
      <w:r w:rsidRPr="00546329">
        <w:t>Cette obligation trouve sa cause dans le prix payé par le Maitre d’Ouvrage au Titulaire pour l'exécution du contrat.</w:t>
      </w:r>
    </w:p>
    <w:p w14:paraId="043CFEEA" w14:textId="77777777" w:rsidR="00095BEE" w:rsidRPr="00546329" w:rsidRDefault="00095BEE" w:rsidP="00D712C9">
      <w:pPr>
        <w:pStyle w:val="EDFTableauTexteCourant"/>
        <w:jc w:val="both"/>
        <w:rPr>
          <w:rStyle w:val="Titre31"/>
          <w:b w:val="0"/>
          <w:bCs w:val="0"/>
        </w:rPr>
      </w:pPr>
      <w:bookmarkStart w:id="73" w:name="bookmark55"/>
    </w:p>
    <w:p w14:paraId="302D1A03" w14:textId="330C1A4B" w:rsidR="00D712C9" w:rsidRPr="00546329" w:rsidRDefault="00D712C9" w:rsidP="000E7461">
      <w:pPr>
        <w:pStyle w:val="EDFTitre2"/>
      </w:pPr>
      <w:bookmarkStart w:id="74" w:name="_Toc500771857"/>
      <w:r w:rsidRPr="00546329">
        <w:rPr>
          <w:rStyle w:val="Titre31"/>
          <w:rFonts w:eastAsia="Calibri" w:cs="Times New Roman"/>
          <w:b/>
          <w:bCs w:val="0"/>
          <w:color w:val="6D6E71"/>
          <w:sz w:val="22"/>
          <w:szCs w:val="32"/>
          <w:u w:val="none"/>
          <w:lang w:eastAsia="en-US" w:bidi="ar-SA"/>
        </w:rPr>
        <w:t>MODIFICATIONS EN COURS D'EXÉCUTION</w:t>
      </w:r>
      <w:bookmarkEnd w:id="73"/>
      <w:bookmarkEnd w:id="74"/>
    </w:p>
    <w:p w14:paraId="4D4BA6F4" w14:textId="25C3F9C0" w:rsidR="00D712C9" w:rsidRDefault="005D1423" w:rsidP="00D712C9">
      <w:pPr>
        <w:pStyle w:val="EDFTableauTexteCourant"/>
        <w:jc w:val="both"/>
      </w:pPr>
      <w:r>
        <w:t>T</w:t>
      </w:r>
      <w:r w:rsidR="00D712C9" w:rsidRPr="00546329">
        <w:t>oute modification du contenu des prestations doit faire l’objet d’un accord écrit préalable des Parties, formalisé par un avenant au contrat, quant à sa description et aux conséquences, aussi bien financières que relatives aux modalités d’exécution du contrat.</w:t>
      </w:r>
    </w:p>
    <w:p w14:paraId="677E5A1B" w14:textId="77777777" w:rsidR="00502518" w:rsidRDefault="00502518" w:rsidP="00D712C9">
      <w:pPr>
        <w:pStyle w:val="EDFTableauTexteCourant"/>
        <w:jc w:val="both"/>
      </w:pPr>
    </w:p>
    <w:p w14:paraId="75539F23" w14:textId="21C7896E" w:rsidR="00502518" w:rsidRPr="00546329" w:rsidRDefault="00502518" w:rsidP="00D712C9">
      <w:pPr>
        <w:pStyle w:val="EDFTableauTexteCourant"/>
        <w:jc w:val="both"/>
      </w:pPr>
      <w:r>
        <w:t>Le contrat peut être modifiés dans les conditions des articles L2194-1 et R2194-1 et suivants du Code de la Commande Publique.</w:t>
      </w:r>
    </w:p>
    <w:p w14:paraId="3C61248E" w14:textId="77777777" w:rsidR="00095BEE" w:rsidRPr="00546329" w:rsidRDefault="00095BEE" w:rsidP="00D712C9">
      <w:pPr>
        <w:pStyle w:val="EDFTableauTexteCourant"/>
        <w:jc w:val="both"/>
      </w:pPr>
    </w:p>
    <w:p w14:paraId="6AF47BFC" w14:textId="5C2C9358" w:rsidR="004C3AF1" w:rsidRPr="00546329" w:rsidRDefault="004C3AF1" w:rsidP="00D712C9">
      <w:pPr>
        <w:pStyle w:val="EDFTableauTexteCourant"/>
        <w:jc w:val="both"/>
      </w:pPr>
      <w:r w:rsidRPr="0025596C">
        <w:t xml:space="preserve">De même que, conformément à l’article </w:t>
      </w:r>
      <w:r w:rsidR="00502518" w:rsidRPr="0025596C">
        <w:t>R2194-1 du Code de la Commande Publique</w:t>
      </w:r>
      <w:r w:rsidRPr="0025596C">
        <w:t xml:space="preserve">, en cas de </w:t>
      </w:r>
      <w:r w:rsidR="005D1423" w:rsidRPr="0025596C">
        <w:t xml:space="preserve">nécessaires </w:t>
      </w:r>
      <w:r w:rsidRPr="0025596C">
        <w:t>modification</w:t>
      </w:r>
      <w:r w:rsidR="002B75ED" w:rsidRPr="0025596C">
        <w:t xml:space="preserve">   </w:t>
      </w:r>
      <w:r w:rsidR="005D1423" w:rsidRPr="0025596C">
        <w:t>technique/</w:t>
      </w:r>
      <w:r w:rsidR="00CA601B" w:rsidRPr="0025596C">
        <w:t>matériel</w:t>
      </w:r>
      <w:r w:rsidR="005D1423" w:rsidRPr="0025596C">
        <w:t xml:space="preserve"> de réalisation</w:t>
      </w:r>
      <w:r w:rsidRPr="0025596C">
        <w:t xml:space="preserve"> pour des raisons </w:t>
      </w:r>
      <w:r w:rsidR="005D1423" w:rsidRPr="0025596C">
        <w:t xml:space="preserve">pratiques, </w:t>
      </w:r>
      <w:r w:rsidRPr="0025596C">
        <w:t>techniques, financières ou politiques en cours d’exécution, le contrat sera modifié par voie d’avenant.</w:t>
      </w:r>
    </w:p>
    <w:p w14:paraId="404559CD" w14:textId="77777777" w:rsidR="004C3AF1" w:rsidRPr="00546329" w:rsidRDefault="004C3AF1" w:rsidP="00D712C9">
      <w:pPr>
        <w:pStyle w:val="EDFTableauTexteCourant"/>
        <w:jc w:val="both"/>
      </w:pPr>
    </w:p>
    <w:p w14:paraId="6A50AB84" w14:textId="77777777" w:rsidR="00D712C9" w:rsidRPr="00546329" w:rsidRDefault="00D712C9" w:rsidP="00D712C9">
      <w:pPr>
        <w:pStyle w:val="EDFTableauTexteCourant"/>
        <w:jc w:val="both"/>
      </w:pPr>
      <w:r w:rsidRPr="00546329">
        <w:t>Le Titulaire ne peut apporter de lui-même aucun changement aux dispositions techniques prévues au contrat ainsi qu'aux documents d'exécution.</w:t>
      </w:r>
    </w:p>
    <w:p w14:paraId="75C43B1E" w14:textId="77777777" w:rsidR="00095BEE" w:rsidRPr="00546329" w:rsidRDefault="00095BEE" w:rsidP="00D712C9">
      <w:pPr>
        <w:pStyle w:val="EDFTableauTexteCourant"/>
        <w:jc w:val="both"/>
      </w:pPr>
    </w:p>
    <w:p w14:paraId="6C97A55C" w14:textId="363B0422" w:rsidR="00D712C9" w:rsidRPr="00546329" w:rsidRDefault="00D712C9" w:rsidP="00D712C9">
      <w:pPr>
        <w:pStyle w:val="EDFTableauTexteCourant"/>
        <w:jc w:val="both"/>
      </w:pPr>
      <w:r w:rsidRPr="00546329">
        <w:t xml:space="preserve">Toutefois, si le Maitre d’Ouvrage estime que certaines modifications proposées sur l'initiative du Titulaire sont acceptables, les nouvelles dispositions peuvent être retenues. Dans ce cas, les Parties se concertent sur les conséquences financières </w:t>
      </w:r>
      <w:r w:rsidR="00AF0F8E" w:rsidRPr="00546329">
        <w:t xml:space="preserve">sur la base du bordereau des prix </w:t>
      </w:r>
      <w:r w:rsidRPr="00546329">
        <w:t>et relatives aux modalités d'exécution du contrat.</w:t>
      </w:r>
    </w:p>
    <w:p w14:paraId="4C43CE67" w14:textId="77777777" w:rsidR="00095BEE" w:rsidRPr="00546329" w:rsidRDefault="00095BEE" w:rsidP="00D712C9">
      <w:pPr>
        <w:pStyle w:val="EDFTableauTexteCourant"/>
        <w:jc w:val="both"/>
      </w:pPr>
    </w:p>
    <w:p w14:paraId="25527870" w14:textId="1B1D3DE1" w:rsidR="00095BEE" w:rsidRPr="00546329" w:rsidRDefault="00D712C9" w:rsidP="004D308E">
      <w:pPr>
        <w:pStyle w:val="EDFTableauTexteCourant"/>
        <w:jc w:val="both"/>
      </w:pPr>
      <w:r w:rsidRPr="00546329">
        <w:t>La correction d’erreurs dues au Titulaire ne constitue pas un motif de prolongation des délais contractuels d’exécution.</w:t>
      </w:r>
      <w:bookmarkStart w:id="75" w:name="bookmark58"/>
    </w:p>
    <w:p w14:paraId="4BDBA825" w14:textId="3E90FC37" w:rsidR="00215170" w:rsidRPr="00546329" w:rsidRDefault="00215170">
      <w:pPr>
        <w:spacing w:before="0" w:after="0"/>
        <w:rPr>
          <w:rStyle w:val="Titre20"/>
          <w:b w:val="0"/>
          <w:bCs w:val="0"/>
        </w:rPr>
      </w:pPr>
      <w:r w:rsidRPr="00546329">
        <w:rPr>
          <w:rStyle w:val="Titre20"/>
          <w:b w:val="0"/>
          <w:bCs w:val="0"/>
        </w:rPr>
        <w:br w:type="page"/>
      </w:r>
    </w:p>
    <w:p w14:paraId="263E0681" w14:textId="67E31B5B" w:rsidR="00D712C9" w:rsidRPr="00546329" w:rsidRDefault="00D712C9" w:rsidP="00095BEE">
      <w:pPr>
        <w:pStyle w:val="EDFTitre1"/>
        <w:rPr>
          <w:rStyle w:val="Titre20"/>
          <w:b/>
          <w:bCs w:val="0"/>
        </w:rPr>
      </w:pPr>
      <w:bookmarkStart w:id="76" w:name="_Toc500771858"/>
      <w:r w:rsidRPr="00546329">
        <w:rPr>
          <w:rStyle w:val="Titre20"/>
          <w:b/>
          <w:bCs w:val="0"/>
        </w:rPr>
        <w:lastRenderedPageBreak/>
        <w:t>RÉCEPTION</w:t>
      </w:r>
      <w:bookmarkEnd w:id="75"/>
      <w:bookmarkEnd w:id="76"/>
    </w:p>
    <w:p w14:paraId="02E7EF74" w14:textId="50AA12BE" w:rsidR="00D712C9" w:rsidRPr="00546329" w:rsidRDefault="00D712C9" w:rsidP="000E7461">
      <w:pPr>
        <w:pStyle w:val="EDFTitre2"/>
      </w:pPr>
      <w:bookmarkStart w:id="77" w:name="bookmark59"/>
      <w:bookmarkStart w:id="78" w:name="_Toc500771859"/>
      <w:r w:rsidRPr="00546329">
        <w:rPr>
          <w:rStyle w:val="Titre31"/>
          <w:rFonts w:eastAsia="Calibri" w:cs="Times New Roman"/>
          <w:b/>
          <w:bCs w:val="0"/>
          <w:color w:val="6D6E71"/>
          <w:sz w:val="22"/>
          <w:szCs w:val="32"/>
          <w:u w:val="none"/>
          <w:lang w:eastAsia="en-US" w:bidi="ar-SA"/>
        </w:rPr>
        <w:t xml:space="preserve">CONSTAT </w:t>
      </w:r>
      <w:r w:rsidR="00AF0F8E" w:rsidRPr="00546329">
        <w:rPr>
          <w:rStyle w:val="Titre31"/>
          <w:rFonts w:eastAsia="Calibri" w:cs="Times New Roman"/>
          <w:b/>
          <w:bCs w:val="0"/>
          <w:color w:val="6D6E71"/>
          <w:sz w:val="22"/>
          <w:szCs w:val="32"/>
          <w:u w:val="none"/>
          <w:lang w:eastAsia="en-US" w:bidi="ar-SA"/>
        </w:rPr>
        <w:t>– ESSAIS-</w:t>
      </w:r>
      <w:r w:rsidRPr="00546329">
        <w:rPr>
          <w:rStyle w:val="Titre31"/>
          <w:rFonts w:eastAsia="Calibri" w:cs="Times New Roman"/>
          <w:b/>
          <w:bCs w:val="0"/>
          <w:color w:val="6D6E71"/>
          <w:sz w:val="22"/>
          <w:szCs w:val="32"/>
          <w:u w:val="none"/>
          <w:lang w:eastAsia="en-US" w:bidi="ar-SA"/>
        </w:rPr>
        <w:t xml:space="preserve"> MISE EN SERVICE</w:t>
      </w:r>
      <w:bookmarkStart w:id="79" w:name="bookmark60"/>
      <w:bookmarkEnd w:id="77"/>
      <w:r w:rsidR="00095BEE" w:rsidRPr="00546329">
        <w:t xml:space="preserve"> </w:t>
      </w:r>
      <w:r w:rsidRPr="00546329">
        <w:rPr>
          <w:rStyle w:val="Titre31"/>
          <w:rFonts w:eastAsia="Calibri" w:cs="Times New Roman"/>
          <w:b/>
          <w:bCs w:val="0"/>
          <w:color w:val="6D6E71"/>
          <w:sz w:val="22"/>
          <w:szCs w:val="32"/>
          <w:u w:val="none"/>
          <w:lang w:eastAsia="en-US" w:bidi="ar-SA"/>
        </w:rPr>
        <w:t>INDUSTRIEL</w:t>
      </w:r>
      <w:bookmarkEnd w:id="78"/>
      <w:bookmarkEnd w:id="79"/>
    </w:p>
    <w:p w14:paraId="16D9E1E0" w14:textId="795CFE7F" w:rsidR="00D712C9" w:rsidRPr="00546329" w:rsidRDefault="00D712C9" w:rsidP="00D712C9">
      <w:pPr>
        <w:pStyle w:val="EDFTableauTexteCourant"/>
        <w:jc w:val="both"/>
      </w:pPr>
      <w:r w:rsidRPr="00546329">
        <w:t>Les dis</w:t>
      </w:r>
      <w:r w:rsidR="00AF0F8E" w:rsidRPr="00546329">
        <w:t xml:space="preserve">positions en matière de constat, essais </w:t>
      </w:r>
      <w:r w:rsidRPr="00546329">
        <w:t>et</w:t>
      </w:r>
      <w:r w:rsidR="00EC5E8D" w:rsidRPr="00546329">
        <w:t>/ou</w:t>
      </w:r>
      <w:r w:rsidRPr="00546329">
        <w:t xml:space="preserve"> mise en service industriel sont définies dans le </w:t>
      </w:r>
      <w:r w:rsidR="004D308E" w:rsidRPr="00546329">
        <w:t>CTC</w:t>
      </w:r>
      <w:r w:rsidRPr="00546329">
        <w:t>.</w:t>
      </w:r>
    </w:p>
    <w:p w14:paraId="4561A99C" w14:textId="77777777" w:rsidR="00095BEE" w:rsidRPr="00546329" w:rsidRDefault="00095BEE" w:rsidP="00D712C9">
      <w:pPr>
        <w:pStyle w:val="EDFTableauTexteCourant"/>
        <w:jc w:val="both"/>
      </w:pPr>
    </w:p>
    <w:p w14:paraId="3FBB12B6" w14:textId="4574E4FE" w:rsidR="00D712C9" w:rsidRPr="00546329" w:rsidRDefault="00D712C9" w:rsidP="000E7461">
      <w:pPr>
        <w:pStyle w:val="EDFTitre2"/>
      </w:pPr>
      <w:bookmarkStart w:id="80" w:name="bookmark61"/>
      <w:bookmarkStart w:id="81" w:name="_Toc500771860"/>
      <w:r w:rsidRPr="00546329">
        <w:rPr>
          <w:rStyle w:val="Titre31"/>
          <w:rFonts w:eastAsia="Calibri" w:cs="Times New Roman"/>
          <w:b/>
          <w:bCs w:val="0"/>
          <w:color w:val="6D6E71"/>
          <w:sz w:val="22"/>
          <w:szCs w:val="32"/>
          <w:u w:val="none"/>
          <w:lang w:eastAsia="en-US" w:bidi="ar-SA"/>
        </w:rPr>
        <w:t>TRANSFERT DE PROPRIÉTÉ</w:t>
      </w:r>
      <w:bookmarkEnd w:id="80"/>
      <w:bookmarkEnd w:id="81"/>
    </w:p>
    <w:p w14:paraId="0FA64F8F" w14:textId="77777777" w:rsidR="00EC5E8D" w:rsidRPr="00546329" w:rsidRDefault="00EC5E8D" w:rsidP="00D712C9">
      <w:pPr>
        <w:pStyle w:val="EDFTableauTexteCourant"/>
        <w:jc w:val="both"/>
      </w:pPr>
    </w:p>
    <w:p w14:paraId="06C9B3C7" w14:textId="77777777" w:rsidR="00D712C9" w:rsidRPr="00546329" w:rsidRDefault="00D712C9" w:rsidP="00D712C9">
      <w:pPr>
        <w:pStyle w:val="EDFTableauTexteCourant"/>
        <w:jc w:val="both"/>
      </w:pPr>
      <w:r w:rsidRPr="00546329">
        <w:t>Le transfert de propriété au Maitre d’Ouvrage des ouvrages a lieu au prononcé de la Réception.</w:t>
      </w:r>
    </w:p>
    <w:p w14:paraId="3081C874" w14:textId="77777777" w:rsidR="00EC5E8D" w:rsidRPr="00546329" w:rsidRDefault="00EC5E8D" w:rsidP="00D712C9">
      <w:pPr>
        <w:pStyle w:val="EDFTableauTexteCourant"/>
        <w:jc w:val="both"/>
      </w:pPr>
    </w:p>
    <w:p w14:paraId="11780EEB" w14:textId="77777777" w:rsidR="00D712C9" w:rsidRPr="00546329" w:rsidRDefault="00D712C9" w:rsidP="00D712C9">
      <w:pPr>
        <w:pStyle w:val="EDFTableauTexteCourant"/>
        <w:jc w:val="both"/>
      </w:pPr>
      <w:r w:rsidRPr="00546329">
        <w:t>S'il y a urgence, la prise de possession peut toutefois intervenir antérieurement à la réception, ou à la réception partielle, à la condition expresse qu'un état des lieux contradictoire ait été préalablement dressé.</w:t>
      </w:r>
    </w:p>
    <w:p w14:paraId="1088CE57" w14:textId="77777777" w:rsidR="00EC5E8D" w:rsidRPr="00546329" w:rsidRDefault="00EC5E8D" w:rsidP="00D712C9">
      <w:pPr>
        <w:pStyle w:val="EDFTableauTexteCourant"/>
        <w:jc w:val="both"/>
        <w:rPr>
          <w:rStyle w:val="Titre31"/>
          <w:b w:val="0"/>
          <w:bCs w:val="0"/>
        </w:rPr>
      </w:pPr>
      <w:bookmarkStart w:id="82" w:name="bookmark62"/>
    </w:p>
    <w:p w14:paraId="45E0FFF3" w14:textId="1732BCFC" w:rsidR="00D712C9" w:rsidRPr="00546329" w:rsidRDefault="00D712C9" w:rsidP="000E7461">
      <w:pPr>
        <w:pStyle w:val="EDFTitre2"/>
        <w:rPr>
          <w:rStyle w:val="Titre31"/>
          <w:rFonts w:eastAsia="Calibri" w:cs="Times New Roman"/>
          <w:b/>
          <w:bCs w:val="0"/>
          <w:color w:val="6D6E71"/>
          <w:sz w:val="22"/>
          <w:szCs w:val="32"/>
          <w:u w:val="none"/>
          <w:lang w:eastAsia="en-US" w:bidi="ar-SA"/>
        </w:rPr>
      </w:pPr>
      <w:bookmarkStart w:id="83" w:name="_Toc500771861"/>
      <w:r w:rsidRPr="00546329">
        <w:rPr>
          <w:rStyle w:val="Titre31"/>
          <w:rFonts w:eastAsia="Calibri" w:cs="Times New Roman"/>
          <w:b/>
          <w:bCs w:val="0"/>
          <w:color w:val="6D6E71"/>
          <w:sz w:val="22"/>
          <w:szCs w:val="32"/>
          <w:u w:val="none"/>
          <w:lang w:eastAsia="en-US" w:bidi="ar-SA"/>
        </w:rPr>
        <w:t>RÉCEPTION</w:t>
      </w:r>
      <w:bookmarkEnd w:id="82"/>
      <w:bookmarkEnd w:id="83"/>
    </w:p>
    <w:p w14:paraId="792B0955" w14:textId="77777777" w:rsidR="00EC5E8D" w:rsidRPr="00546329" w:rsidRDefault="00EC5E8D" w:rsidP="00D712C9">
      <w:pPr>
        <w:pStyle w:val="EDFTableauTexteCourant"/>
        <w:jc w:val="both"/>
      </w:pPr>
    </w:p>
    <w:p w14:paraId="71F401D6" w14:textId="27DB4F5C" w:rsidR="00D712C9" w:rsidRPr="00546329" w:rsidRDefault="00D712C9" w:rsidP="00D712C9">
      <w:pPr>
        <w:pStyle w:val="EDFTableauTexteCourant"/>
        <w:jc w:val="both"/>
      </w:pPr>
      <w:r w:rsidRPr="00546329">
        <w:t xml:space="preserve">Lorsqu’il estime que les ouvrages dont l'exécution lui a été confiée sont achevés, le Titulaire en avise le Maitre d’Ouvrage et lui demande qu'il soit procédé à la réception des ouvrages. </w:t>
      </w:r>
    </w:p>
    <w:p w14:paraId="0311F965" w14:textId="77777777" w:rsidR="00EC5E8D" w:rsidRPr="00546329" w:rsidRDefault="00EC5E8D" w:rsidP="00D712C9">
      <w:pPr>
        <w:pStyle w:val="EDFTableauTexteCourant"/>
        <w:jc w:val="both"/>
      </w:pPr>
    </w:p>
    <w:p w14:paraId="47399E5A" w14:textId="65B5C071" w:rsidR="00D712C9" w:rsidRPr="00546329" w:rsidRDefault="00D712C9" w:rsidP="00D712C9">
      <w:pPr>
        <w:pStyle w:val="EDFTableauTexteCourant"/>
        <w:jc w:val="both"/>
      </w:pPr>
      <w:r w:rsidRPr="00546329">
        <w:t>Tous essais, contrôles ou vérifications qui auraient été effectués avant les opérations de réception proprement dites seront considérés comme inclus dans ces opérations ; il en sera toutefois fait rappel dans le procès-verbal.</w:t>
      </w:r>
      <w:r w:rsidR="001E165D" w:rsidRPr="00546329">
        <w:t xml:space="preserve"> </w:t>
      </w:r>
      <w:r w:rsidR="00AF0F8E" w:rsidRPr="00546329">
        <w:t xml:space="preserve"> </w:t>
      </w:r>
      <w:r w:rsidRPr="00546329">
        <w:t xml:space="preserve">Au vu des opérations préalables à la réception, le Maitre d’Ouvrage décide si la réception est ou non prononcée ou si elle est prononcée avec réserves. La décision ainsi prise est notifiée au Titulaire dans les quinze jours suivant la date du procès-verbal. </w:t>
      </w:r>
    </w:p>
    <w:p w14:paraId="2EDB89A5" w14:textId="77777777" w:rsidR="00EC5E8D" w:rsidRPr="00546329" w:rsidRDefault="00EC5E8D" w:rsidP="00D712C9">
      <w:pPr>
        <w:pStyle w:val="EDFTableauTexteCourant"/>
        <w:jc w:val="both"/>
      </w:pPr>
    </w:p>
    <w:p w14:paraId="36E907F5" w14:textId="1E4F830D" w:rsidR="00D712C9" w:rsidRPr="00546329" w:rsidRDefault="00D712C9" w:rsidP="00D712C9">
      <w:pPr>
        <w:pStyle w:val="EDFTableauTexteCourant"/>
        <w:jc w:val="both"/>
      </w:pPr>
      <w:r w:rsidRPr="00546329">
        <w:t xml:space="preserve">Dans le cas où, pour des raisons indépendantes de la volonté du Titulaire, certains essais de réception prévus au contrat ne sont pas exécutés, la réception peut être reportée. </w:t>
      </w:r>
    </w:p>
    <w:p w14:paraId="6B634391" w14:textId="77777777" w:rsidR="00EC5E8D" w:rsidRPr="00546329" w:rsidRDefault="00EC5E8D" w:rsidP="00D712C9">
      <w:pPr>
        <w:pStyle w:val="EDFTableauTexteCourant"/>
        <w:jc w:val="both"/>
      </w:pPr>
    </w:p>
    <w:p w14:paraId="3C7CB281" w14:textId="07189E28" w:rsidR="00D712C9" w:rsidRPr="00546329" w:rsidRDefault="00D712C9" w:rsidP="00D712C9">
      <w:pPr>
        <w:pStyle w:val="EDFTableauTexteCourant"/>
        <w:jc w:val="both"/>
      </w:pPr>
      <w:r w:rsidRPr="00546329">
        <w:t>Lorsque la réception est assortie de réserves, le Titulaire doit remédier aux imperfections et malfaçons correspondantes dans le délai fixé par le Maitre d’Ouvrage ou, en l'absence d'un délai fixé par celle-ci, trois mois avant l'expiration du délai de garantie de parfait achèvement.</w:t>
      </w:r>
      <w:r w:rsidR="00EC5E8D" w:rsidRPr="00546329">
        <w:t xml:space="preserve"> </w:t>
      </w:r>
      <w:r w:rsidRPr="00546329">
        <w:t xml:space="preserve">Si ces </w:t>
      </w:r>
      <w:r w:rsidR="00634229" w:rsidRPr="00546329">
        <w:t>prestations</w:t>
      </w:r>
      <w:r w:rsidRPr="00546329">
        <w:t xml:space="preserve"> ne sont pas réalisé</w:t>
      </w:r>
      <w:r w:rsidR="00634229" w:rsidRPr="00546329">
        <w:t>e</w:t>
      </w:r>
      <w:r w:rsidRPr="00546329">
        <w:t>s dans le délai prescrit, le Maitre d’Ouvrage peut les faire exécuter aux frais et risques du Titulaire.</w:t>
      </w:r>
    </w:p>
    <w:p w14:paraId="6386B697" w14:textId="77777777" w:rsidR="00EC5E8D" w:rsidRPr="00546329" w:rsidRDefault="00EC5E8D" w:rsidP="00D712C9">
      <w:pPr>
        <w:pStyle w:val="EDFTableauTexteCourant"/>
        <w:jc w:val="both"/>
      </w:pPr>
    </w:p>
    <w:p w14:paraId="16D8E4D8" w14:textId="77777777" w:rsidR="00D712C9" w:rsidRPr="00546329" w:rsidRDefault="00D712C9" w:rsidP="00D712C9">
      <w:pPr>
        <w:pStyle w:val="EDFTableauTexteCourant"/>
        <w:jc w:val="both"/>
      </w:pPr>
      <w:r w:rsidRPr="00546329">
        <w:t>Si certains ouvrages ou certaines parties d'ouvrages ne sont pas entièrement conformes aux spécifications du contrat, sans que les imperfections constatées soient de nature à porter atteinte à la sécurité, au comportement ou à l'utilisation des ouvrages, le Maitre d’Ouvrage peut, eu égard à la faible importance des imperfections et aux difficultés que présenterait la mise en conformité, renoncer à ordonner la réfection des ouvrages estimés défectueux et décider d’une réfaction sur les prix conformément aux dispositions de l’article 1223 du code civil.</w:t>
      </w:r>
    </w:p>
    <w:p w14:paraId="1F650FEA" w14:textId="77777777" w:rsidR="00EC5E8D" w:rsidRPr="00546329" w:rsidRDefault="00EC5E8D" w:rsidP="00D712C9">
      <w:pPr>
        <w:pStyle w:val="EDFTableauTexteCourant"/>
        <w:jc w:val="both"/>
      </w:pPr>
    </w:p>
    <w:p w14:paraId="58EE987D" w14:textId="1D94F6DA" w:rsidR="00D712C9" w:rsidRPr="00546329" w:rsidRDefault="00D712C9" w:rsidP="00D712C9">
      <w:pPr>
        <w:pStyle w:val="EDFTableauTexteCourant"/>
        <w:jc w:val="both"/>
      </w:pPr>
      <w:r w:rsidRPr="00546329">
        <w:t>Si le Titulaire accepte la réfaction, les imperfections qui l'ont motivée se trouvent couvertes de ce fait et la réception est réputée être prononcée sans réserve à la date d'acceptation par le Titulaire.</w:t>
      </w:r>
      <w:r w:rsidR="001E165D" w:rsidRPr="00546329">
        <w:t xml:space="preserve"> </w:t>
      </w:r>
      <w:r w:rsidRPr="00546329">
        <w:t>Dans le cas contraire, le Titulaire demeure tenu de réparer ces imperfections, la réception étant prononcée sous réserve de leur réparation.</w:t>
      </w:r>
    </w:p>
    <w:p w14:paraId="076D512B" w14:textId="77777777" w:rsidR="00EC5E8D" w:rsidRPr="00546329" w:rsidRDefault="00EC5E8D" w:rsidP="00D712C9">
      <w:pPr>
        <w:pStyle w:val="EDFTableauTexteCourant"/>
        <w:jc w:val="both"/>
      </w:pPr>
    </w:p>
    <w:p w14:paraId="2D4C003A" w14:textId="77777777" w:rsidR="00F84999" w:rsidRPr="00546329" w:rsidRDefault="00F84999" w:rsidP="00D712C9">
      <w:pPr>
        <w:pStyle w:val="EDFTableauTexteCourant"/>
        <w:jc w:val="both"/>
        <w:rPr>
          <w:rStyle w:val="Titre31"/>
          <w:b w:val="0"/>
          <w:bCs w:val="0"/>
        </w:rPr>
      </w:pPr>
      <w:bookmarkStart w:id="84" w:name="bookmark63"/>
    </w:p>
    <w:p w14:paraId="13322F72" w14:textId="0D872854" w:rsidR="00D712C9" w:rsidRPr="00546329" w:rsidRDefault="00D712C9" w:rsidP="000E7461">
      <w:pPr>
        <w:pStyle w:val="EDFTitre2"/>
      </w:pPr>
      <w:bookmarkStart w:id="85" w:name="_Toc500771862"/>
      <w:r w:rsidRPr="00546329">
        <w:rPr>
          <w:rStyle w:val="Titre31"/>
          <w:rFonts w:eastAsia="Calibri" w:cs="Times New Roman"/>
          <w:b/>
          <w:bCs w:val="0"/>
          <w:color w:val="6D6E71"/>
          <w:sz w:val="22"/>
          <w:szCs w:val="32"/>
          <w:u w:val="none"/>
          <w:lang w:eastAsia="en-US" w:bidi="ar-SA"/>
        </w:rPr>
        <w:t>GARANTIES</w:t>
      </w:r>
      <w:bookmarkEnd w:id="84"/>
      <w:bookmarkEnd w:id="85"/>
    </w:p>
    <w:p w14:paraId="101573A7" w14:textId="77777777" w:rsidR="00D712C9" w:rsidRPr="00546329" w:rsidRDefault="00D712C9" w:rsidP="00F84999">
      <w:pPr>
        <w:pStyle w:val="EDFTextePuceNiveau1"/>
      </w:pPr>
      <w:r w:rsidRPr="00546329">
        <w:t>Garantie de parfait achèvement</w:t>
      </w:r>
    </w:p>
    <w:p w14:paraId="220277C8" w14:textId="77777777" w:rsidR="00D712C9" w:rsidRPr="00546329" w:rsidRDefault="00D712C9" w:rsidP="00D712C9">
      <w:pPr>
        <w:pStyle w:val="EDFTableauTexteCourant"/>
        <w:jc w:val="both"/>
      </w:pPr>
      <w:r w:rsidRPr="00546329">
        <w:t>Le délai de garantie de parfait achèvement est d'un an à compter de la date d'effet de la réception. Pendant ce délai, le Titulaire est tenu à une garantie de parfait achèvement au titre de laquelle il doit :</w:t>
      </w:r>
    </w:p>
    <w:p w14:paraId="53B9EA47" w14:textId="52CCF0C6" w:rsidR="00D712C9" w:rsidRPr="00546329" w:rsidRDefault="00D712C9" w:rsidP="00EC5649">
      <w:pPr>
        <w:pStyle w:val="EDFTableauTexteCourant"/>
        <w:numPr>
          <w:ilvl w:val="0"/>
          <w:numId w:val="16"/>
        </w:numPr>
        <w:jc w:val="both"/>
      </w:pPr>
      <w:proofErr w:type="gramStart"/>
      <w:r w:rsidRPr="00546329">
        <w:t>exécuter</w:t>
      </w:r>
      <w:proofErr w:type="gramEnd"/>
      <w:r w:rsidRPr="00546329">
        <w:t xml:space="preserve"> les </w:t>
      </w:r>
      <w:r w:rsidR="001B3146" w:rsidRPr="00546329">
        <w:t>travaux</w:t>
      </w:r>
      <w:r w:rsidRPr="00546329">
        <w:t xml:space="preserve"> et </w:t>
      </w:r>
      <w:r w:rsidR="001B3146" w:rsidRPr="00546329">
        <w:t>prestations</w:t>
      </w:r>
      <w:r w:rsidR="00634229" w:rsidRPr="00546329">
        <w:t xml:space="preserve"> </w:t>
      </w:r>
      <w:r w:rsidRPr="00546329">
        <w:t>éventuels de finition et de reprise,</w:t>
      </w:r>
    </w:p>
    <w:p w14:paraId="1E5D8F98" w14:textId="77777777" w:rsidR="00D712C9" w:rsidRPr="00546329" w:rsidRDefault="00D712C9" w:rsidP="00EC5649">
      <w:pPr>
        <w:pStyle w:val="EDFTableauTexteCourant"/>
        <w:numPr>
          <w:ilvl w:val="0"/>
          <w:numId w:val="16"/>
        </w:numPr>
        <w:jc w:val="both"/>
      </w:pPr>
      <w:proofErr w:type="gramStart"/>
      <w:r w:rsidRPr="00546329">
        <w:t>refaire</w:t>
      </w:r>
      <w:proofErr w:type="gramEnd"/>
      <w:r w:rsidRPr="00546329">
        <w:t xml:space="preserve"> les prestations si celles-ci sont reconnues défectueuses,</w:t>
      </w:r>
    </w:p>
    <w:p w14:paraId="065A7FFB" w14:textId="77777777" w:rsidR="00D712C9" w:rsidRPr="00546329" w:rsidRDefault="00D712C9" w:rsidP="00EC5649">
      <w:pPr>
        <w:pStyle w:val="EDFTableauTexteCourant"/>
        <w:numPr>
          <w:ilvl w:val="0"/>
          <w:numId w:val="16"/>
        </w:numPr>
        <w:jc w:val="both"/>
      </w:pPr>
      <w:proofErr w:type="gramStart"/>
      <w:r w:rsidRPr="00546329">
        <w:t>remédier</w:t>
      </w:r>
      <w:proofErr w:type="gramEnd"/>
      <w:r w:rsidRPr="00546329">
        <w:t xml:space="preserve"> à tous les désordres signalés par le Maitre d’Ouvrage lors de la réception ou postérieurement à celle-ci,</w:t>
      </w:r>
    </w:p>
    <w:p w14:paraId="58EC77C7" w14:textId="2D27AD90" w:rsidR="00D712C9" w:rsidRPr="00546329" w:rsidRDefault="00D712C9" w:rsidP="00EC5649">
      <w:pPr>
        <w:pStyle w:val="EDFTableauTexteCourant"/>
        <w:numPr>
          <w:ilvl w:val="0"/>
          <w:numId w:val="16"/>
        </w:numPr>
        <w:jc w:val="both"/>
      </w:pPr>
      <w:proofErr w:type="gramStart"/>
      <w:r w:rsidRPr="00546329">
        <w:t>procéder</w:t>
      </w:r>
      <w:proofErr w:type="gramEnd"/>
      <w:r w:rsidRPr="00546329">
        <w:t xml:space="preserve"> aux</w:t>
      </w:r>
      <w:r w:rsidR="001B3146" w:rsidRPr="00546329">
        <w:t xml:space="preserve"> travaux</w:t>
      </w:r>
      <w:r w:rsidRPr="00546329">
        <w:t xml:space="preserve"> confirmatifs ou modificatifs dont la nécessité apparaîtrait à l'issue des essais prévus au contrat,</w:t>
      </w:r>
    </w:p>
    <w:p w14:paraId="02BC04F5" w14:textId="77777777" w:rsidR="00D712C9" w:rsidRPr="00546329" w:rsidRDefault="00D712C9" w:rsidP="00EC5649">
      <w:pPr>
        <w:pStyle w:val="EDFTableauTexteCourant"/>
        <w:numPr>
          <w:ilvl w:val="0"/>
          <w:numId w:val="16"/>
        </w:numPr>
        <w:jc w:val="both"/>
      </w:pPr>
      <w:proofErr w:type="gramStart"/>
      <w:r w:rsidRPr="00546329">
        <w:t>remettre</w:t>
      </w:r>
      <w:proofErr w:type="gramEnd"/>
      <w:r w:rsidRPr="00546329">
        <w:t xml:space="preserve"> au Maitre d’Ouvrage les documents conformes à l'exécution.</w:t>
      </w:r>
    </w:p>
    <w:p w14:paraId="1EE46880" w14:textId="77777777" w:rsidR="00F84999" w:rsidRPr="00546329" w:rsidRDefault="00F84999" w:rsidP="00D712C9">
      <w:pPr>
        <w:pStyle w:val="EDFTableauTexteCourant"/>
        <w:jc w:val="both"/>
      </w:pPr>
    </w:p>
    <w:p w14:paraId="0216E18E" w14:textId="434989FA" w:rsidR="00D712C9" w:rsidRPr="00546329" w:rsidRDefault="00D712C9" w:rsidP="00D712C9">
      <w:pPr>
        <w:pStyle w:val="EDFTableauTexteCourant"/>
        <w:jc w:val="both"/>
      </w:pPr>
      <w:r w:rsidRPr="00546329">
        <w:t xml:space="preserve">Les dépenses correspondant aux </w:t>
      </w:r>
      <w:r w:rsidR="00634229" w:rsidRPr="00546329">
        <w:t>prestations</w:t>
      </w:r>
      <w:r w:rsidRPr="00546329">
        <w:t xml:space="preserve"> complémentaires prescrits par le Maitre d’Ouvrage ayant pour objet de remédier aux déficiences énoncées ci-dessus sont à la charge du Titulaire.</w:t>
      </w:r>
    </w:p>
    <w:p w14:paraId="2B562CFA" w14:textId="77777777" w:rsidR="00F84999" w:rsidRPr="00546329" w:rsidRDefault="00F84999" w:rsidP="00D712C9">
      <w:pPr>
        <w:pStyle w:val="EDFTableauTexteCourant"/>
        <w:jc w:val="both"/>
      </w:pPr>
    </w:p>
    <w:p w14:paraId="42D7C10E" w14:textId="77777777" w:rsidR="00D712C9" w:rsidRPr="00546329" w:rsidRDefault="00D712C9" w:rsidP="00D712C9">
      <w:pPr>
        <w:pStyle w:val="EDFTableauTexteCourant"/>
        <w:jc w:val="both"/>
      </w:pPr>
      <w:r w:rsidRPr="00546329">
        <w:t>Le Titulaire doit remédier aux déficiences dans un délai de huit jours à compter de leur constat ou immédiatement si cela est nécessaire pour assurer la sécurité des tiers.</w:t>
      </w:r>
    </w:p>
    <w:p w14:paraId="24083BBA" w14:textId="77777777" w:rsidR="00F84999" w:rsidRPr="00546329" w:rsidRDefault="00F84999" w:rsidP="00D712C9">
      <w:pPr>
        <w:pStyle w:val="EDFTableauTexteCourant"/>
        <w:jc w:val="both"/>
      </w:pPr>
    </w:p>
    <w:p w14:paraId="6A1616F6" w14:textId="77D7BACA" w:rsidR="00D712C9" w:rsidRPr="00546329" w:rsidRDefault="00D712C9" w:rsidP="00D712C9">
      <w:pPr>
        <w:pStyle w:val="EDFTableauTexteCourant"/>
        <w:jc w:val="both"/>
      </w:pPr>
      <w:r w:rsidRPr="00546329">
        <w:t xml:space="preserve">L'obligation de parfait achèvement ne s'étend pas aux </w:t>
      </w:r>
      <w:r w:rsidR="00634229" w:rsidRPr="00546329">
        <w:t>travaux</w:t>
      </w:r>
      <w:r w:rsidRPr="00546329">
        <w:t xml:space="preserve"> rendu</w:t>
      </w:r>
      <w:r w:rsidR="00634229" w:rsidRPr="00546329">
        <w:t>e</w:t>
      </w:r>
      <w:r w:rsidRPr="00546329">
        <w:t>s nécessaires par une usure normale due à l'exploitation de l'ouvrage.</w:t>
      </w:r>
    </w:p>
    <w:p w14:paraId="6AE81E4B" w14:textId="77777777" w:rsidR="00F84999" w:rsidRPr="00546329" w:rsidRDefault="00F84999" w:rsidP="00D712C9">
      <w:pPr>
        <w:pStyle w:val="EDFTableauTexteCourant"/>
        <w:jc w:val="both"/>
      </w:pPr>
    </w:p>
    <w:p w14:paraId="6C7BCE9B" w14:textId="6222135C" w:rsidR="00D712C9" w:rsidRPr="00546329" w:rsidRDefault="00D712C9" w:rsidP="00D712C9">
      <w:pPr>
        <w:pStyle w:val="EDFTableauTexteCourant"/>
        <w:jc w:val="both"/>
      </w:pPr>
      <w:r w:rsidRPr="00546329">
        <w:t xml:space="preserve">À l'expiration du délai de garantie, le Titulaire est dégagé de la garantie de parfait achèvement, à l'exception de celle résultant d'une prolongation de ce délai ; les sûretés ne sont libérées qu'à l'expiration du délai de garantie des </w:t>
      </w:r>
      <w:r w:rsidR="001B3146" w:rsidRPr="00546329">
        <w:t>travaux</w:t>
      </w:r>
      <w:r w:rsidRPr="00546329">
        <w:t>. Toutefois, dans le cas de tranches ayant fait l'objet d'ordres d'exécution distincts, elles sont libérées à l'expiration du délai de garantie de chacune des tranches.</w:t>
      </w:r>
    </w:p>
    <w:p w14:paraId="65DF0746" w14:textId="77777777" w:rsidR="00F84999" w:rsidRPr="00546329" w:rsidRDefault="00F84999" w:rsidP="00D712C9">
      <w:pPr>
        <w:pStyle w:val="EDFTableauTexteCourant"/>
        <w:jc w:val="both"/>
      </w:pPr>
    </w:p>
    <w:p w14:paraId="1A872D80" w14:textId="4DEBB449" w:rsidR="00D712C9" w:rsidRPr="00546329" w:rsidRDefault="00D712C9" w:rsidP="00D712C9">
      <w:pPr>
        <w:pStyle w:val="EDFTableauTexteCourant"/>
        <w:jc w:val="both"/>
      </w:pPr>
      <w:r w:rsidRPr="00546329">
        <w:t xml:space="preserve">Sur les </w:t>
      </w:r>
      <w:r w:rsidR="00634229" w:rsidRPr="00546329">
        <w:t xml:space="preserve">travaux </w:t>
      </w:r>
      <w:r w:rsidRPr="00546329">
        <w:t xml:space="preserve">réalisés au titre de la garantie le Titulaire doit une garantie d'un an à compter de la date d'effet de la réception desdits </w:t>
      </w:r>
      <w:r w:rsidR="00634229" w:rsidRPr="00546329">
        <w:t>prestations</w:t>
      </w:r>
      <w:r w:rsidRPr="00546329">
        <w:t>, que ceux-ci aient été réalisés par le Titulaire ou d'office.</w:t>
      </w:r>
    </w:p>
    <w:p w14:paraId="3826F527" w14:textId="77777777" w:rsidR="00F84999" w:rsidRPr="00546329" w:rsidRDefault="00F84999" w:rsidP="00D712C9">
      <w:pPr>
        <w:pStyle w:val="EDFTableauTexteCourant"/>
        <w:jc w:val="both"/>
      </w:pPr>
    </w:p>
    <w:p w14:paraId="5F43B9A4" w14:textId="77777777" w:rsidR="00D712C9" w:rsidRPr="00546329" w:rsidRDefault="00D712C9" w:rsidP="00F84999">
      <w:pPr>
        <w:pStyle w:val="EDFTextePuceNiveau1"/>
      </w:pPr>
      <w:r w:rsidRPr="00546329">
        <w:t>Responsabilités résultant des principes dont s</w:t>
      </w:r>
      <w:r w:rsidRPr="00546329">
        <w:rPr>
          <w:rStyle w:val="Corpsdutexte50"/>
          <w:i w:val="0"/>
          <w:iCs w:val="0"/>
        </w:rPr>
        <w:t>'</w:t>
      </w:r>
      <w:r w:rsidRPr="00546329">
        <w:t>inspirent les articles 1792 et suivants du Code civil</w:t>
      </w:r>
    </w:p>
    <w:p w14:paraId="634F3D28" w14:textId="2A3210ED" w:rsidR="00215170" w:rsidRPr="00546329" w:rsidRDefault="00D712C9" w:rsidP="004C3AF1">
      <w:pPr>
        <w:pStyle w:val="EDFTableauTexteCourant"/>
        <w:jc w:val="both"/>
        <w:rPr>
          <w:rStyle w:val="Titre20"/>
          <w:b w:val="0"/>
          <w:bCs w:val="0"/>
        </w:rPr>
      </w:pPr>
      <w:r w:rsidRPr="00546329">
        <w:t>Le point de départ des responsabilités résultant des principes dont s'inspirent les articles 1792 et suivants du Code civil est fixé à la date d'effet de la Réception.</w:t>
      </w:r>
      <w:bookmarkStart w:id="86" w:name="bookmark68"/>
      <w:r w:rsidR="00215170" w:rsidRPr="00546329">
        <w:rPr>
          <w:rStyle w:val="Titre20"/>
          <w:b w:val="0"/>
          <w:bCs w:val="0"/>
        </w:rPr>
        <w:br w:type="page"/>
      </w:r>
    </w:p>
    <w:p w14:paraId="56D5A81E" w14:textId="25A57E3B" w:rsidR="00D712C9" w:rsidRPr="00546329" w:rsidRDefault="00D712C9" w:rsidP="00F84999">
      <w:pPr>
        <w:pStyle w:val="EDFTitre1"/>
        <w:rPr>
          <w:rStyle w:val="Titre20"/>
          <w:b/>
          <w:bCs w:val="0"/>
        </w:rPr>
      </w:pPr>
      <w:bookmarkStart w:id="87" w:name="_Toc500771863"/>
      <w:r w:rsidRPr="00546329">
        <w:rPr>
          <w:rStyle w:val="Titre20"/>
          <w:b/>
          <w:bCs w:val="0"/>
        </w:rPr>
        <w:lastRenderedPageBreak/>
        <w:t>CONFIDENTIALITÉ- PROPRIÉTÉ INTELLECTUELLE</w:t>
      </w:r>
      <w:bookmarkEnd w:id="86"/>
      <w:bookmarkEnd w:id="87"/>
    </w:p>
    <w:p w14:paraId="6B752BA1" w14:textId="77777777" w:rsidR="00215170" w:rsidRPr="00546329" w:rsidRDefault="00215170" w:rsidP="00215170">
      <w:pPr>
        <w:pStyle w:val="EDFTitre2"/>
        <w:numPr>
          <w:ilvl w:val="0"/>
          <w:numId w:val="0"/>
        </w:numPr>
        <w:rPr>
          <w:lang w:eastAsia="fr-FR" w:bidi="fr-FR"/>
        </w:rPr>
      </w:pPr>
    </w:p>
    <w:p w14:paraId="5D9F781D" w14:textId="2D6F91B6" w:rsidR="00D712C9" w:rsidRPr="00546329" w:rsidRDefault="00D712C9" w:rsidP="000E7461">
      <w:pPr>
        <w:pStyle w:val="EDFTitre2"/>
      </w:pPr>
      <w:bookmarkStart w:id="88" w:name="bookmark69"/>
      <w:bookmarkStart w:id="89" w:name="_Toc500771864"/>
      <w:r w:rsidRPr="00546329">
        <w:rPr>
          <w:rStyle w:val="Titre31"/>
          <w:rFonts w:eastAsia="Calibri" w:cs="Times New Roman"/>
          <w:b/>
          <w:bCs w:val="0"/>
          <w:color w:val="6D6E71"/>
          <w:sz w:val="22"/>
          <w:szCs w:val="32"/>
          <w:u w:val="none"/>
          <w:lang w:eastAsia="en-US" w:bidi="ar-SA"/>
        </w:rPr>
        <w:t>CONFIDENTIALITÉ</w:t>
      </w:r>
      <w:bookmarkEnd w:id="88"/>
      <w:bookmarkEnd w:id="89"/>
    </w:p>
    <w:p w14:paraId="49CFDBFB" w14:textId="318BAB59" w:rsidR="00D712C9" w:rsidRPr="00546329" w:rsidRDefault="00D712C9" w:rsidP="00D712C9">
      <w:pPr>
        <w:pStyle w:val="EDFTableauTexteCourant"/>
        <w:jc w:val="both"/>
      </w:pPr>
      <w:r w:rsidRPr="00546329">
        <w:t xml:space="preserve">Toute information, quel qu'en soit le support, communiquée par l'une des Parties à l'autre, à l'occasion du contrat, ou à laquelle les Parties pourraient avoir accès à l'occasion du contrat, est soumise à une diffusion contrôlée. La Partie destinataire ne peut l'utiliser que dans le cadre du contrat et ne peut la communiquer à des tiers sans l'accord écrit et préalable de l'autre Partie. </w:t>
      </w:r>
    </w:p>
    <w:p w14:paraId="56393099" w14:textId="77777777" w:rsidR="003E363D" w:rsidRPr="00546329" w:rsidRDefault="003E363D" w:rsidP="00D712C9">
      <w:pPr>
        <w:pStyle w:val="EDFTableauTexteCourant"/>
        <w:jc w:val="both"/>
      </w:pPr>
    </w:p>
    <w:p w14:paraId="46371828" w14:textId="77777777" w:rsidR="00D712C9" w:rsidRPr="00546329" w:rsidRDefault="00D712C9" w:rsidP="00D712C9">
      <w:pPr>
        <w:pStyle w:val="EDFTableauTexteCourant"/>
        <w:jc w:val="both"/>
      </w:pPr>
      <w:r w:rsidRPr="00546329">
        <w:t>Sont déclarées confidentielles :</w:t>
      </w:r>
    </w:p>
    <w:p w14:paraId="4AA6868E" w14:textId="77777777" w:rsidR="00D712C9" w:rsidRPr="00546329" w:rsidRDefault="00D712C9" w:rsidP="00EC5649">
      <w:pPr>
        <w:pStyle w:val="EDFTableauTexteCourant"/>
        <w:numPr>
          <w:ilvl w:val="0"/>
          <w:numId w:val="17"/>
        </w:numPr>
        <w:jc w:val="both"/>
      </w:pPr>
      <w:proofErr w:type="gramStart"/>
      <w:r w:rsidRPr="00546329">
        <w:t>par</w:t>
      </w:r>
      <w:proofErr w:type="gramEnd"/>
      <w:r w:rsidRPr="00546329">
        <w:t xml:space="preserve"> nature, les informations relatives aux savoir-faire, aux procédés de fabrication et aux moyens de contrôle, les données économiques, commerciales et sociales (sous réserve des obligations légales et conventionnelles) relatives à chacune des Parties, y compris celles transmises par les Parties lors de la consultation,</w:t>
      </w:r>
    </w:p>
    <w:p w14:paraId="7184CF1F" w14:textId="77777777" w:rsidR="00D712C9" w:rsidRPr="00546329" w:rsidRDefault="00D712C9" w:rsidP="00EC5649">
      <w:pPr>
        <w:pStyle w:val="EDFTableauTexteCourant"/>
        <w:numPr>
          <w:ilvl w:val="0"/>
          <w:numId w:val="17"/>
        </w:numPr>
        <w:jc w:val="both"/>
      </w:pPr>
      <w:proofErr w:type="gramStart"/>
      <w:r w:rsidRPr="00546329">
        <w:t>toute</w:t>
      </w:r>
      <w:proofErr w:type="gramEnd"/>
      <w:r w:rsidRPr="00546329">
        <w:t xml:space="preserve"> autre information si, d'un commun accord, les Parties en reconnaissent le caractère confidentiel.</w:t>
      </w:r>
    </w:p>
    <w:p w14:paraId="4DC258CD" w14:textId="77777777" w:rsidR="003E363D" w:rsidRPr="00546329" w:rsidRDefault="003E363D" w:rsidP="003E363D">
      <w:pPr>
        <w:pStyle w:val="EDFTableauTexteCourant"/>
        <w:ind w:left="1288"/>
        <w:jc w:val="both"/>
      </w:pPr>
    </w:p>
    <w:p w14:paraId="0F0ADACA" w14:textId="77777777" w:rsidR="00D712C9" w:rsidRPr="00546329" w:rsidRDefault="00D712C9" w:rsidP="00D712C9">
      <w:pPr>
        <w:pStyle w:val="EDFTableauTexteCourant"/>
        <w:jc w:val="both"/>
      </w:pPr>
      <w:r w:rsidRPr="00546329">
        <w:t>La Partie destinataire d’une information confidentielle ne peut communiquer cette information à des personnes autres que celles qui ont à en connaître dans le cadre de l'exécution du contrat qu’avec l'accord écrit et préalable de l'autre Partie.</w:t>
      </w:r>
    </w:p>
    <w:p w14:paraId="33D594BA" w14:textId="77777777" w:rsidR="003E363D" w:rsidRPr="00546329" w:rsidRDefault="003E363D" w:rsidP="00D712C9">
      <w:pPr>
        <w:pStyle w:val="EDFTableauTexteCourant"/>
        <w:jc w:val="both"/>
      </w:pPr>
    </w:p>
    <w:p w14:paraId="557DEFA9" w14:textId="77777777" w:rsidR="00D712C9" w:rsidRPr="00546329" w:rsidRDefault="00D712C9" w:rsidP="00D712C9">
      <w:pPr>
        <w:pStyle w:val="EDFTableauTexteCourant"/>
        <w:jc w:val="both"/>
      </w:pPr>
      <w:r w:rsidRPr="00546329">
        <w:t>Les Parties prennent des mesures particulières de protection de la confidentialité, et notamment des documents correspondants.</w:t>
      </w:r>
    </w:p>
    <w:p w14:paraId="39A61A48" w14:textId="77777777" w:rsidR="003E363D" w:rsidRPr="00546329" w:rsidRDefault="003E363D" w:rsidP="00D712C9">
      <w:pPr>
        <w:pStyle w:val="EDFTableauTexteCourant"/>
        <w:jc w:val="both"/>
      </w:pPr>
    </w:p>
    <w:p w14:paraId="5B5FF7FD" w14:textId="77777777" w:rsidR="00D712C9" w:rsidRPr="00546329" w:rsidRDefault="00D712C9" w:rsidP="00D712C9">
      <w:pPr>
        <w:pStyle w:val="EDFTableauTexteCourant"/>
        <w:jc w:val="both"/>
      </w:pPr>
      <w:r w:rsidRPr="00546329">
        <w:t>Le Titulaire et le Maitre d’Ouvrage prennent vis-à-vis de leurs salariés, des sous-traitants, des fournisseurs et de toute personne physique ou morale qu'elles mandatent pour participer à l'exécution du contrat, toutes les dispositions utiles, notamment contractuelles, pour faire respecter par ceux-ci la confidentialité des informations dont ils pourraient avoir connaissance dans le cadre de l'exécution du contrat.</w:t>
      </w:r>
    </w:p>
    <w:p w14:paraId="344B06A3" w14:textId="77777777" w:rsidR="003E363D" w:rsidRPr="00546329" w:rsidRDefault="003E363D" w:rsidP="00D712C9">
      <w:pPr>
        <w:pStyle w:val="EDFTableauTexteCourant"/>
        <w:jc w:val="both"/>
      </w:pPr>
    </w:p>
    <w:p w14:paraId="0BB99DB3" w14:textId="77777777" w:rsidR="00D712C9" w:rsidRPr="00546329" w:rsidRDefault="00D712C9" w:rsidP="00D712C9">
      <w:pPr>
        <w:pStyle w:val="EDFTableauTexteCourant"/>
        <w:jc w:val="both"/>
      </w:pPr>
      <w:r w:rsidRPr="00546329">
        <w:t xml:space="preserve">Chaque Partie doit, sans délai, avertir l'autre de </w:t>
      </w:r>
      <w:r w:rsidRPr="00546329">
        <w:rPr>
          <w:lang w:bidi="en-US"/>
        </w:rPr>
        <w:t xml:space="preserve">tout </w:t>
      </w:r>
      <w:r w:rsidRPr="00546329">
        <w:t xml:space="preserve">ce qui peut laisser présumer une </w:t>
      </w:r>
      <w:r w:rsidRPr="00546329">
        <w:rPr>
          <w:lang w:bidi="en-US"/>
        </w:rPr>
        <w:t xml:space="preserve">violation des </w:t>
      </w:r>
      <w:r w:rsidRPr="00546329">
        <w:t>obligations découlant du présent article.</w:t>
      </w:r>
    </w:p>
    <w:p w14:paraId="3D4A63D2" w14:textId="77777777" w:rsidR="003E363D" w:rsidRPr="00546329" w:rsidRDefault="003E363D" w:rsidP="00D712C9">
      <w:pPr>
        <w:pStyle w:val="EDFTableauTexteCourant"/>
        <w:jc w:val="both"/>
      </w:pPr>
    </w:p>
    <w:p w14:paraId="6AE38802" w14:textId="77777777" w:rsidR="00D712C9" w:rsidRPr="00546329" w:rsidRDefault="00D712C9" w:rsidP="00D712C9">
      <w:pPr>
        <w:pStyle w:val="EDFTableauTexteCourant"/>
        <w:jc w:val="both"/>
      </w:pPr>
      <w:r w:rsidRPr="00546329">
        <w:t>Ces obligations ne s'appliquent pas si la Partie destinataire de l'information apporte la preuve :</w:t>
      </w:r>
    </w:p>
    <w:p w14:paraId="35E5A678" w14:textId="77777777" w:rsidR="00D712C9" w:rsidRPr="00546329" w:rsidRDefault="00D712C9" w:rsidP="00EC5649">
      <w:pPr>
        <w:pStyle w:val="EDFTableauTexteCourant"/>
        <w:numPr>
          <w:ilvl w:val="0"/>
          <w:numId w:val="18"/>
        </w:numPr>
        <w:jc w:val="both"/>
      </w:pPr>
      <w:proofErr w:type="gramStart"/>
      <w:r w:rsidRPr="00546329">
        <w:t>que</w:t>
      </w:r>
      <w:proofErr w:type="gramEnd"/>
      <w:r w:rsidRPr="00546329">
        <w:t xml:space="preserve"> cette information, au moment de sa communication, est déjà en sa possession ou accessible au public autrement que par violation des dispositions du présent article,</w:t>
      </w:r>
    </w:p>
    <w:p w14:paraId="4630193E" w14:textId="77777777" w:rsidR="00D712C9" w:rsidRPr="00546329" w:rsidRDefault="00D712C9" w:rsidP="00EC5649">
      <w:pPr>
        <w:pStyle w:val="EDFTableauTexteCourant"/>
        <w:numPr>
          <w:ilvl w:val="0"/>
          <w:numId w:val="18"/>
        </w:numPr>
        <w:jc w:val="both"/>
      </w:pPr>
      <w:proofErr w:type="gramStart"/>
      <w:r w:rsidRPr="00546329">
        <w:t>que</w:t>
      </w:r>
      <w:proofErr w:type="gramEnd"/>
      <w:r w:rsidRPr="00546329">
        <w:t xml:space="preserve"> depuis sa communication, cette information a été reçue par elle, d’un tiers licitement et sans faire l’objet d’une obligation de confidentialité,</w:t>
      </w:r>
    </w:p>
    <w:p w14:paraId="3E453C96" w14:textId="77777777" w:rsidR="00D712C9" w:rsidRPr="00546329" w:rsidRDefault="00D712C9" w:rsidP="00EC5649">
      <w:pPr>
        <w:pStyle w:val="EDFTableauTexteCourant"/>
        <w:numPr>
          <w:ilvl w:val="0"/>
          <w:numId w:val="18"/>
        </w:numPr>
        <w:jc w:val="both"/>
      </w:pPr>
      <w:proofErr w:type="gramStart"/>
      <w:r w:rsidRPr="00546329">
        <w:t>que</w:t>
      </w:r>
      <w:proofErr w:type="gramEnd"/>
      <w:r w:rsidRPr="00546329">
        <w:t xml:space="preserve"> cette information a été développée par elle avant qu’elle lui soit communiquée,</w:t>
      </w:r>
    </w:p>
    <w:p w14:paraId="013210E6" w14:textId="77777777" w:rsidR="00D712C9" w:rsidRPr="00546329" w:rsidRDefault="00D712C9" w:rsidP="00EC5649">
      <w:pPr>
        <w:pStyle w:val="EDFTableauTexteCourant"/>
        <w:numPr>
          <w:ilvl w:val="0"/>
          <w:numId w:val="18"/>
        </w:numPr>
        <w:jc w:val="both"/>
      </w:pPr>
      <w:proofErr w:type="gramStart"/>
      <w:r w:rsidRPr="00546329">
        <w:t>que</w:t>
      </w:r>
      <w:proofErr w:type="gramEnd"/>
      <w:r w:rsidRPr="00546329">
        <w:t xml:space="preserve"> cette information doit être fournie aux autorités réglementaires ou judiciaires compétentes suite à une demande motivée de leur part.</w:t>
      </w:r>
    </w:p>
    <w:p w14:paraId="5AEA3E39" w14:textId="77777777" w:rsidR="003E363D" w:rsidRPr="00546329" w:rsidRDefault="003E363D" w:rsidP="003E363D">
      <w:pPr>
        <w:pStyle w:val="EDFTableauTexteCourant"/>
        <w:ind w:left="1288"/>
        <w:jc w:val="both"/>
      </w:pPr>
    </w:p>
    <w:p w14:paraId="78BF0930" w14:textId="77777777" w:rsidR="00D712C9" w:rsidRPr="00546329" w:rsidRDefault="00D712C9" w:rsidP="00D712C9">
      <w:pPr>
        <w:pStyle w:val="EDFTableauTexteCourant"/>
        <w:jc w:val="both"/>
      </w:pPr>
      <w:r w:rsidRPr="00546329">
        <w:t>La Partie qui fait l’objet de ce type de demande par une autorité réglementaire ou judiciaire en informe l’autre Partie dans les meilleurs délais.</w:t>
      </w:r>
    </w:p>
    <w:p w14:paraId="676206DE" w14:textId="77777777" w:rsidR="003E363D" w:rsidRPr="00546329" w:rsidRDefault="003E363D" w:rsidP="00D712C9">
      <w:pPr>
        <w:pStyle w:val="EDFTableauTexteCourant"/>
        <w:jc w:val="both"/>
      </w:pPr>
    </w:p>
    <w:p w14:paraId="53D07B23" w14:textId="5900DE26" w:rsidR="00D712C9" w:rsidRPr="00546329" w:rsidRDefault="00D712C9" w:rsidP="00D712C9">
      <w:pPr>
        <w:pStyle w:val="EDFTableauTexteCourant"/>
        <w:jc w:val="both"/>
      </w:pPr>
      <w:r w:rsidRPr="00546329">
        <w:t xml:space="preserve">Les Parties s'engagent à respecter l'engagement de confidentialité défini dans le présent article pendant une période </w:t>
      </w:r>
      <w:proofErr w:type="gramStart"/>
      <w:r w:rsidRPr="00546329">
        <w:t xml:space="preserve">de </w:t>
      </w:r>
      <w:r w:rsidR="00AF0F8E" w:rsidRPr="00546329">
        <w:t xml:space="preserve"> cinq</w:t>
      </w:r>
      <w:proofErr w:type="gramEnd"/>
      <w:r w:rsidRPr="00546329">
        <w:t xml:space="preserve"> années après la réception.</w:t>
      </w:r>
    </w:p>
    <w:p w14:paraId="085CB634" w14:textId="77777777" w:rsidR="003E363D" w:rsidRPr="00546329" w:rsidRDefault="003E363D" w:rsidP="00D712C9">
      <w:pPr>
        <w:pStyle w:val="EDFTableauTexteCourant"/>
        <w:jc w:val="both"/>
      </w:pPr>
    </w:p>
    <w:p w14:paraId="67C6A67B" w14:textId="77777777" w:rsidR="003E363D" w:rsidRPr="00546329" w:rsidRDefault="003E363D" w:rsidP="00D712C9">
      <w:pPr>
        <w:pStyle w:val="EDFTableauTexteCourant"/>
        <w:jc w:val="both"/>
      </w:pPr>
    </w:p>
    <w:p w14:paraId="59A09606" w14:textId="4AEDA25C" w:rsidR="00D712C9" w:rsidRPr="00546329" w:rsidRDefault="00D712C9" w:rsidP="000E7461">
      <w:pPr>
        <w:pStyle w:val="EDFTitre2"/>
      </w:pPr>
      <w:bookmarkStart w:id="90" w:name="bookmark70"/>
      <w:bookmarkStart w:id="91" w:name="_Toc500771865"/>
      <w:r w:rsidRPr="00546329">
        <w:rPr>
          <w:rStyle w:val="Titre31"/>
          <w:rFonts w:eastAsia="Calibri" w:cs="Times New Roman"/>
          <w:b/>
          <w:bCs w:val="0"/>
          <w:color w:val="6D6E71"/>
          <w:sz w:val="22"/>
          <w:szCs w:val="32"/>
          <w:u w:val="none"/>
          <w:lang w:eastAsia="en-US" w:bidi="ar-SA"/>
        </w:rPr>
        <w:t>PROPRIÉTÉ INTELLECTUELLE</w:t>
      </w:r>
      <w:bookmarkEnd w:id="90"/>
      <w:bookmarkEnd w:id="91"/>
    </w:p>
    <w:p w14:paraId="00A83DCC" w14:textId="77777777" w:rsidR="00D712C9" w:rsidRPr="00546329" w:rsidRDefault="00D712C9" w:rsidP="00D712C9">
      <w:pPr>
        <w:pStyle w:val="EDFTableauTexteCourant"/>
        <w:jc w:val="both"/>
      </w:pPr>
      <w:r w:rsidRPr="00546329">
        <w:t>Chaque Partie reste propriétaire ou titulaire des droits de propriété intellectuelle de toute nature (brevets, marques, dessins et modèles, propriété littéraire et artistique, etc.), des savoir-faire et des connaissances qu'elle possède au moment de la signature du contrat, ou sur lesquels elle détient une licence d'exploitation, l’ensemble étant désigné ci-après par « Connaissances antérieures ».</w:t>
      </w:r>
    </w:p>
    <w:p w14:paraId="197A8FEC" w14:textId="77777777" w:rsidR="003E363D" w:rsidRPr="00546329" w:rsidRDefault="003E363D" w:rsidP="00D712C9">
      <w:pPr>
        <w:pStyle w:val="EDFTableauTexteCourant"/>
        <w:jc w:val="both"/>
      </w:pPr>
    </w:p>
    <w:p w14:paraId="515777E0" w14:textId="77777777" w:rsidR="00D712C9" w:rsidRPr="00546329" w:rsidRDefault="00D712C9" w:rsidP="00D712C9">
      <w:pPr>
        <w:pStyle w:val="EDFTableauTexteCourant"/>
        <w:jc w:val="both"/>
      </w:pPr>
      <w:r w:rsidRPr="00546329">
        <w:t>Le Maitre d’Ouvrage peut utiliser, reproduire ou faire utiliser ou faire reproduire par des tiers, pour la durée de validité des droits de propriété intellectuelle, les études, notes de calculs, plans, et connaissances élaborés et remis au Maitre d’Ouvrage en tant que livrables du contrat, en partie ou en totalité, pour satisfaire aux besoins du Maitre d’Ouvrage.</w:t>
      </w:r>
    </w:p>
    <w:p w14:paraId="1EE10866" w14:textId="77777777" w:rsidR="003E363D" w:rsidRPr="00546329" w:rsidRDefault="003E363D" w:rsidP="00D712C9">
      <w:pPr>
        <w:pStyle w:val="EDFTableauTexteCourant"/>
        <w:jc w:val="both"/>
      </w:pPr>
    </w:p>
    <w:p w14:paraId="039839E4" w14:textId="77777777" w:rsidR="00D712C9" w:rsidRPr="00546329" w:rsidRDefault="00D712C9" w:rsidP="00D712C9">
      <w:pPr>
        <w:pStyle w:val="EDFTableauTexteCourant"/>
        <w:jc w:val="both"/>
      </w:pPr>
      <w:r w:rsidRPr="00546329">
        <w:t xml:space="preserve">Le Titulaire garantit le Maitre d’Ouvrage contre les revendications des tiers concernant les droits de propriété littéraire, artistique ou industrielle, les procédés ou les méthodes mis en </w:t>
      </w:r>
      <w:proofErr w:type="spellStart"/>
      <w:r w:rsidRPr="00546329">
        <w:t>oeuvre</w:t>
      </w:r>
      <w:proofErr w:type="spellEnd"/>
      <w:r w:rsidRPr="00546329">
        <w:t xml:space="preserve"> pour l'exécution du contrat et/ou nécessaires pour les exploitations par le Maitre d’Ouvrage. Il s'engage à mener toutes actions et procédures à ses frais en vue de faire cesser le trouble et à réparer les dommages de toute nature subis par le Maitre d’Ouvrage en cas de recours par des tiers, sauf si ces recours portent sur des modifications, adaptations ou arrangements que le Maitre d’Ouvrage a apportés ou fait apporter indépendamment du Titulaire, aux Résultats.</w:t>
      </w:r>
    </w:p>
    <w:p w14:paraId="3A0C0247" w14:textId="77777777" w:rsidR="003E363D" w:rsidRPr="00546329" w:rsidRDefault="003E363D" w:rsidP="00D712C9">
      <w:pPr>
        <w:pStyle w:val="EDFTableauTexteCourant"/>
        <w:jc w:val="both"/>
      </w:pPr>
    </w:p>
    <w:p w14:paraId="5D8D9A3F" w14:textId="6A75F0D8" w:rsidR="00215170" w:rsidRPr="00546329" w:rsidRDefault="00215170">
      <w:pPr>
        <w:spacing w:before="0" w:after="0"/>
        <w:rPr>
          <w:rStyle w:val="Titre20"/>
          <w:b w:val="0"/>
          <w:bCs w:val="0"/>
        </w:rPr>
      </w:pPr>
      <w:bookmarkStart w:id="92" w:name="bookmark71"/>
      <w:r w:rsidRPr="00546329">
        <w:rPr>
          <w:rStyle w:val="Titre20"/>
          <w:b w:val="0"/>
          <w:bCs w:val="0"/>
        </w:rPr>
        <w:br w:type="page"/>
      </w:r>
    </w:p>
    <w:p w14:paraId="72F25FDC" w14:textId="1C6352E8" w:rsidR="00D712C9" w:rsidRPr="00546329" w:rsidRDefault="00D712C9" w:rsidP="003E363D">
      <w:pPr>
        <w:pStyle w:val="EDFTitre1"/>
        <w:rPr>
          <w:rStyle w:val="Titre20"/>
          <w:b/>
          <w:bCs w:val="0"/>
        </w:rPr>
      </w:pPr>
      <w:bookmarkStart w:id="93" w:name="_Toc500771866"/>
      <w:r w:rsidRPr="00546329">
        <w:rPr>
          <w:rStyle w:val="Titre20"/>
          <w:b/>
          <w:bCs w:val="0"/>
        </w:rPr>
        <w:lastRenderedPageBreak/>
        <w:t>RÉSILIATION- LITIGES- CLAUSES DIVERSES</w:t>
      </w:r>
      <w:bookmarkEnd w:id="92"/>
      <w:bookmarkEnd w:id="93"/>
    </w:p>
    <w:p w14:paraId="54E08628" w14:textId="77777777" w:rsidR="00215170" w:rsidRPr="00546329" w:rsidRDefault="00215170" w:rsidP="00215170">
      <w:pPr>
        <w:pStyle w:val="EDFTitre2"/>
        <w:numPr>
          <w:ilvl w:val="0"/>
          <w:numId w:val="0"/>
        </w:numPr>
        <w:rPr>
          <w:lang w:eastAsia="fr-FR" w:bidi="fr-FR"/>
        </w:rPr>
      </w:pPr>
    </w:p>
    <w:p w14:paraId="57547F9E" w14:textId="01197742" w:rsidR="00D712C9" w:rsidRPr="00546329" w:rsidRDefault="00D712C9" w:rsidP="000E7461">
      <w:pPr>
        <w:pStyle w:val="EDFTitre2"/>
      </w:pPr>
      <w:bookmarkStart w:id="94" w:name="bookmark72"/>
      <w:bookmarkStart w:id="95" w:name="_Toc500771867"/>
      <w:r w:rsidRPr="00546329">
        <w:rPr>
          <w:rStyle w:val="Titre31"/>
          <w:rFonts w:eastAsia="Calibri" w:cs="Times New Roman"/>
          <w:b/>
          <w:bCs w:val="0"/>
          <w:color w:val="6D6E71"/>
          <w:sz w:val="22"/>
          <w:szCs w:val="32"/>
          <w:u w:val="none"/>
          <w:lang w:eastAsia="en-US" w:bidi="ar-SA"/>
        </w:rPr>
        <w:t>MESURES COERCITIVES - MISE EN DEMEURE - RÉSILIATION POUR FAUTE</w:t>
      </w:r>
      <w:bookmarkEnd w:id="94"/>
      <w:bookmarkEnd w:id="95"/>
    </w:p>
    <w:p w14:paraId="1B738A50" w14:textId="11573F35" w:rsidR="00D712C9" w:rsidRPr="00546329" w:rsidRDefault="00D712C9" w:rsidP="00D712C9">
      <w:pPr>
        <w:pStyle w:val="EDFTableauTexteCourant"/>
        <w:jc w:val="both"/>
      </w:pPr>
      <w:r w:rsidRPr="00546329">
        <w:t xml:space="preserve">En cas de manquement aux obligations résultant du contrat, le Maitre d'Ouvrage met le Titulaire en demeure d'y satisfaire dans un délai déterminé par une décision qui lui est notifiée par lettre recommandée avec avis de réception. </w:t>
      </w:r>
    </w:p>
    <w:p w14:paraId="62968E1E" w14:textId="77777777" w:rsidR="003E363D" w:rsidRPr="00546329" w:rsidRDefault="003E363D" w:rsidP="00D712C9">
      <w:pPr>
        <w:pStyle w:val="EDFTableauTexteCourant"/>
        <w:jc w:val="both"/>
      </w:pPr>
    </w:p>
    <w:p w14:paraId="037FFFAD" w14:textId="77777777" w:rsidR="003E363D" w:rsidRPr="00546329" w:rsidRDefault="00D712C9" w:rsidP="00D712C9">
      <w:pPr>
        <w:pStyle w:val="EDFTableauTexteCourant"/>
        <w:jc w:val="both"/>
      </w:pPr>
      <w:r w:rsidRPr="00546329">
        <w:t>Si le Titulaire n'a pas satisfait à ses obligations dans le délai imparti par la mise en demeure, le Maitre d'Ouvrage peut</w:t>
      </w:r>
      <w:r w:rsidR="003E363D" w:rsidRPr="00546329">
        <w:t> :</w:t>
      </w:r>
    </w:p>
    <w:p w14:paraId="3A8DD948" w14:textId="3C50F8D1" w:rsidR="00D712C9" w:rsidRPr="00546329" w:rsidRDefault="00D712C9" w:rsidP="00EC5649">
      <w:pPr>
        <w:pStyle w:val="EDFTableauTexteCourant"/>
        <w:numPr>
          <w:ilvl w:val="0"/>
          <w:numId w:val="18"/>
        </w:numPr>
        <w:jc w:val="both"/>
      </w:pPr>
      <w:proofErr w:type="gramStart"/>
      <w:r w:rsidRPr="00546329">
        <w:t>résilier</w:t>
      </w:r>
      <w:proofErr w:type="gramEnd"/>
      <w:r w:rsidRPr="00546329">
        <w:t xml:space="preserve"> totalem</w:t>
      </w:r>
      <w:r w:rsidR="003E363D" w:rsidRPr="00546329">
        <w:t>ent ou partiellement le contrat,</w:t>
      </w:r>
    </w:p>
    <w:p w14:paraId="4DB81C3F" w14:textId="77777777" w:rsidR="003E363D" w:rsidRPr="00546329" w:rsidRDefault="00D712C9" w:rsidP="00EC5649">
      <w:pPr>
        <w:pStyle w:val="EDFTableauTexteCourant"/>
        <w:numPr>
          <w:ilvl w:val="0"/>
          <w:numId w:val="18"/>
        </w:numPr>
        <w:jc w:val="both"/>
      </w:pPr>
      <w:proofErr w:type="gramStart"/>
      <w:r w:rsidRPr="00546329">
        <w:t>peut</w:t>
      </w:r>
      <w:proofErr w:type="gramEnd"/>
      <w:r w:rsidRPr="00546329">
        <w:t xml:space="preserve"> suspendre </w:t>
      </w:r>
      <w:r w:rsidR="003E363D" w:rsidRPr="00546329">
        <w:t xml:space="preserve">le contrat </w:t>
      </w:r>
    </w:p>
    <w:p w14:paraId="6ED57E2A" w14:textId="2B208171" w:rsidR="00D712C9" w:rsidRPr="00546329" w:rsidRDefault="00D712C9" w:rsidP="00EC5649">
      <w:pPr>
        <w:pStyle w:val="EDFTableauTexteCourant"/>
        <w:numPr>
          <w:ilvl w:val="0"/>
          <w:numId w:val="18"/>
        </w:numPr>
        <w:jc w:val="both"/>
      </w:pPr>
      <w:proofErr w:type="gramStart"/>
      <w:r w:rsidRPr="00546329">
        <w:t>prendre</w:t>
      </w:r>
      <w:proofErr w:type="gramEnd"/>
      <w:r w:rsidRPr="00546329">
        <w:t xml:space="preserve"> toutes mesures qu'elle juge utiles pour que la poursuite des prestations soit assurée aux frais du Titulaire.</w:t>
      </w:r>
    </w:p>
    <w:p w14:paraId="19129CC0" w14:textId="77777777" w:rsidR="003E363D" w:rsidRPr="00546329" w:rsidRDefault="003E363D" w:rsidP="003E363D">
      <w:pPr>
        <w:pStyle w:val="EDFTableauTexteCourant"/>
        <w:ind w:left="1288"/>
        <w:jc w:val="both"/>
      </w:pPr>
    </w:p>
    <w:p w14:paraId="0F55F763" w14:textId="4B3F4190" w:rsidR="00D712C9" w:rsidRPr="00546329" w:rsidRDefault="00D712C9" w:rsidP="00D712C9">
      <w:pPr>
        <w:pStyle w:val="EDFTableauTexteCourant"/>
        <w:jc w:val="both"/>
      </w:pPr>
      <w:r w:rsidRPr="00546329">
        <w:t xml:space="preserve">Il est préalablement procédé, le Titulaire étant présent ou ayant été dûment appelé, à la constatation des prestations exécutées et des approvisionnements existants, ainsi qu'à l'inventaire descriptif du matériel du Titulaire et à la remise à celui-ci de la partie de ce matériel qui n'est pas utile à l'achèvement des </w:t>
      </w:r>
      <w:r w:rsidR="00634229" w:rsidRPr="00546329">
        <w:t>prestations</w:t>
      </w:r>
      <w:r w:rsidRPr="00546329">
        <w:t xml:space="preserve"> poursuivis.</w:t>
      </w:r>
    </w:p>
    <w:p w14:paraId="7A143D46" w14:textId="77777777" w:rsidR="003E363D" w:rsidRPr="00546329" w:rsidRDefault="003E363D" w:rsidP="00D712C9">
      <w:pPr>
        <w:pStyle w:val="EDFTableauTexteCourant"/>
        <w:jc w:val="both"/>
      </w:pPr>
    </w:p>
    <w:p w14:paraId="410C5591" w14:textId="77777777" w:rsidR="00D712C9" w:rsidRPr="00546329" w:rsidRDefault="00D712C9" w:rsidP="00D712C9">
      <w:pPr>
        <w:pStyle w:val="EDFTableauTexteCourant"/>
        <w:jc w:val="both"/>
      </w:pPr>
      <w:r w:rsidRPr="00546329">
        <w:t>Le Titulaire doit rembourser au Maitre d'Ouvrage les excédents de dépenses entraînés par l'application des mesures ci-dessus. Ces sommes sont prélevées en priorité sur celles qui sont dues au Titulaire au titre du présent contrat. Si l'application des mesures ci-dessus visées entraîne une diminution de dépenses, le Titulaire ne peut réclamer aucune part de la différence. Il est autorisé à suivre les opérations, sans pouvoir en entraver l'exécution et adresse, par écrit, au Maitre d'Ouvrage, ses réserves éventuelles.</w:t>
      </w:r>
    </w:p>
    <w:p w14:paraId="6423A3CD" w14:textId="77777777" w:rsidR="003E363D" w:rsidRPr="00546329" w:rsidRDefault="003E363D" w:rsidP="00D712C9">
      <w:pPr>
        <w:pStyle w:val="EDFTableauTexteCourant"/>
        <w:jc w:val="both"/>
      </w:pPr>
    </w:p>
    <w:p w14:paraId="113B7EF5" w14:textId="77777777" w:rsidR="00D712C9" w:rsidRPr="00546329" w:rsidRDefault="00D712C9" w:rsidP="00D712C9">
      <w:pPr>
        <w:pStyle w:val="EDFTableauTexteCourant"/>
        <w:jc w:val="both"/>
      </w:pPr>
      <w:r w:rsidRPr="00546329">
        <w:t>Les présentes stipulations s’appliquent sans préjudice du droit, pour le Maitre d’Ouvrage, d’être indemnisée de l’intégralité des conséquences dommageables du ou des manquements commis par le Titulaire.</w:t>
      </w:r>
    </w:p>
    <w:p w14:paraId="464FE3B0" w14:textId="77777777" w:rsidR="003E363D" w:rsidRPr="00546329" w:rsidRDefault="003E363D" w:rsidP="00D712C9">
      <w:pPr>
        <w:pStyle w:val="EDFTableauTexteCourant"/>
        <w:jc w:val="both"/>
      </w:pPr>
    </w:p>
    <w:p w14:paraId="4B6A63BD" w14:textId="7FFE6E05" w:rsidR="00D712C9" w:rsidRPr="00546329" w:rsidRDefault="00D712C9" w:rsidP="00AF0F8E">
      <w:pPr>
        <w:pStyle w:val="EDFTableauTexteCourant"/>
        <w:jc w:val="both"/>
      </w:pPr>
      <w:r w:rsidRPr="00546329">
        <w:t>Dans les cas suivants la résiliation peut être prononcée par le Maitre d’</w:t>
      </w:r>
      <w:r w:rsidR="00AF0F8E" w:rsidRPr="00546329">
        <w:t xml:space="preserve">Ouvrage, sans mise en demeure </w:t>
      </w:r>
      <w:r w:rsidRPr="00546329">
        <w:t xml:space="preserve">si l'autre Partie s'est livrée, à l'occasion du </w:t>
      </w:r>
      <w:r w:rsidR="00AF0F8E" w:rsidRPr="00546329">
        <w:t>contrat, à des actes frauduleux.</w:t>
      </w:r>
    </w:p>
    <w:p w14:paraId="417E8B6E" w14:textId="77777777" w:rsidR="003E363D" w:rsidRPr="00546329" w:rsidRDefault="003E363D" w:rsidP="003E363D">
      <w:pPr>
        <w:pStyle w:val="EDFTableauTexteCourant"/>
        <w:ind w:left="1288"/>
        <w:jc w:val="both"/>
      </w:pPr>
    </w:p>
    <w:p w14:paraId="01C19E6C" w14:textId="77777777" w:rsidR="00D712C9" w:rsidRPr="00546329" w:rsidRDefault="00D712C9" w:rsidP="00D712C9">
      <w:pPr>
        <w:pStyle w:val="EDFTableauTexteCourant"/>
        <w:jc w:val="both"/>
      </w:pPr>
      <w:r w:rsidRPr="00546329">
        <w:t>Les trois cas de résiliation ci-avant s’appliquent sans préjudice du droit, pour l'une des Parties, d’être indemnisée de l’intégralité des conséquences dommageables du ou des manquements à l'origine de la résiliation, commis par l'autre Partie.</w:t>
      </w:r>
    </w:p>
    <w:p w14:paraId="34588BDE" w14:textId="77777777" w:rsidR="000E7461" w:rsidRPr="00546329" w:rsidRDefault="000E7461" w:rsidP="00D712C9">
      <w:pPr>
        <w:pStyle w:val="EDFTableauTexteCourant"/>
        <w:jc w:val="both"/>
      </w:pPr>
    </w:p>
    <w:p w14:paraId="7DDAD436" w14:textId="4F0C1C7E" w:rsidR="000E7461" w:rsidRPr="00546329" w:rsidRDefault="000E7461" w:rsidP="000E7461">
      <w:pPr>
        <w:pStyle w:val="EDFTableauTexteCourant"/>
        <w:jc w:val="both"/>
      </w:pPr>
      <w:r w:rsidRPr="00546329">
        <w:t xml:space="preserve">Les Parties </w:t>
      </w:r>
      <w:proofErr w:type="gramStart"/>
      <w:r w:rsidRPr="00546329">
        <w:t>peuvent  résilier</w:t>
      </w:r>
      <w:proofErr w:type="gramEnd"/>
      <w:r w:rsidRPr="00546329">
        <w:t xml:space="preserve"> le contrat sans mise en demeure si l'autre Partie a violé son obligation de confidentialité.</w:t>
      </w:r>
    </w:p>
    <w:p w14:paraId="43FA8C07" w14:textId="77777777" w:rsidR="000E7461" w:rsidRPr="00546329" w:rsidRDefault="000E7461" w:rsidP="00D712C9">
      <w:pPr>
        <w:pStyle w:val="EDFTableauTexteCourant"/>
        <w:jc w:val="both"/>
      </w:pPr>
    </w:p>
    <w:p w14:paraId="2EB7E3DD" w14:textId="77777777" w:rsidR="003E363D" w:rsidRPr="00546329" w:rsidRDefault="003E363D" w:rsidP="00D712C9">
      <w:pPr>
        <w:pStyle w:val="EDFTableauTexteCourant"/>
        <w:jc w:val="both"/>
      </w:pPr>
    </w:p>
    <w:p w14:paraId="17821EDB" w14:textId="77777777" w:rsidR="003E363D" w:rsidRPr="00546329" w:rsidRDefault="003E363D" w:rsidP="00D712C9">
      <w:pPr>
        <w:pStyle w:val="EDFTableauTexteCourant"/>
        <w:jc w:val="both"/>
        <w:rPr>
          <w:rStyle w:val="Titre31"/>
          <w:b w:val="0"/>
          <w:bCs w:val="0"/>
        </w:rPr>
      </w:pPr>
      <w:bookmarkStart w:id="96" w:name="bookmark73"/>
    </w:p>
    <w:p w14:paraId="78F2DEF1" w14:textId="433E3E00" w:rsidR="00D712C9" w:rsidRPr="00546329" w:rsidRDefault="00D712C9" w:rsidP="000E7461">
      <w:pPr>
        <w:pStyle w:val="EDFTitre2"/>
      </w:pPr>
      <w:bookmarkStart w:id="97" w:name="_Toc500771868"/>
      <w:r w:rsidRPr="00546329">
        <w:rPr>
          <w:rStyle w:val="Titre31"/>
          <w:rFonts w:eastAsia="Calibri" w:cs="Times New Roman"/>
          <w:b/>
          <w:bCs w:val="0"/>
          <w:color w:val="6D6E71"/>
          <w:sz w:val="22"/>
          <w:szCs w:val="32"/>
          <w:u w:val="none"/>
          <w:lang w:eastAsia="en-US" w:bidi="ar-SA"/>
        </w:rPr>
        <w:t>AUTRES CAS DE RÉSILIATION SANS FAUTE ET SANS INDEMNITES AU PROFIT DU</w:t>
      </w:r>
      <w:bookmarkStart w:id="98" w:name="bookmark74"/>
      <w:bookmarkEnd w:id="96"/>
      <w:r w:rsidR="000E7461" w:rsidRPr="00546329">
        <w:t xml:space="preserve"> </w:t>
      </w:r>
      <w:r w:rsidRPr="00546329">
        <w:rPr>
          <w:rStyle w:val="Titre31"/>
          <w:rFonts w:eastAsia="Calibri" w:cs="Times New Roman"/>
          <w:b/>
          <w:bCs w:val="0"/>
          <w:color w:val="6D6E71"/>
          <w:sz w:val="22"/>
          <w:szCs w:val="32"/>
          <w:u w:val="none"/>
          <w:lang w:eastAsia="en-US" w:bidi="ar-SA"/>
        </w:rPr>
        <w:t>TITULAIRE</w:t>
      </w:r>
      <w:bookmarkEnd w:id="97"/>
      <w:bookmarkEnd w:id="98"/>
    </w:p>
    <w:p w14:paraId="185FC9C0" w14:textId="4CF31B4A" w:rsidR="00D712C9" w:rsidRPr="00546329" w:rsidRDefault="00D712C9" w:rsidP="00D712C9">
      <w:pPr>
        <w:pStyle w:val="EDFTableauTexteCourant"/>
        <w:jc w:val="both"/>
      </w:pPr>
      <w:r w:rsidRPr="00546329">
        <w:t>Le Maitre d’Ouvrage dispose de la faculté de résilier le contrat dans cha</w:t>
      </w:r>
      <w:r w:rsidR="000E7461" w:rsidRPr="00546329">
        <w:t>cun des cas énumérés ci- après et par une décision de résiliation notifiée, par lettre recommandée avec avis de réception qui en fixe la date d'effet.</w:t>
      </w:r>
    </w:p>
    <w:p w14:paraId="49508DB7" w14:textId="77777777" w:rsidR="000E7461" w:rsidRPr="00546329" w:rsidRDefault="000E7461" w:rsidP="00D712C9">
      <w:pPr>
        <w:pStyle w:val="EDFTableauTexteCourant"/>
        <w:jc w:val="both"/>
      </w:pPr>
    </w:p>
    <w:p w14:paraId="2DCB8A84" w14:textId="77777777" w:rsidR="00D712C9" w:rsidRPr="00546329" w:rsidRDefault="00D712C9" w:rsidP="00D712C9">
      <w:pPr>
        <w:pStyle w:val="EDFTableauTexteCourant"/>
        <w:jc w:val="both"/>
      </w:pPr>
      <w:r w:rsidRPr="00546329">
        <w:t>Elle ne donne lieu à aucune indemnité au profit du Titulaire. Toute indemnisation du manque à gagner est cependant à exclure, seuls pourront être indemnisés les frais déjà engagés par le Titulaire et dûment justifiés tel que cela est expressément prévu par l’article 1794 du Code civil.</w:t>
      </w:r>
    </w:p>
    <w:p w14:paraId="7EEACE2F" w14:textId="77777777" w:rsidR="000E7461" w:rsidRPr="00546329" w:rsidRDefault="000E7461" w:rsidP="00D712C9">
      <w:pPr>
        <w:pStyle w:val="EDFTableauTexteCourant"/>
        <w:jc w:val="both"/>
      </w:pPr>
    </w:p>
    <w:p w14:paraId="5EFEB5FD" w14:textId="77777777" w:rsidR="000E7461" w:rsidRPr="00546329" w:rsidRDefault="00D712C9" w:rsidP="00D712C9">
      <w:pPr>
        <w:pStyle w:val="EDFTableauTexteCourant"/>
        <w:jc w:val="both"/>
      </w:pPr>
      <w:r w:rsidRPr="00546329">
        <w:t>Le Maitre d’Ouvrage peut résilier le contrat</w:t>
      </w:r>
      <w:r w:rsidR="000E7461" w:rsidRPr="00546329">
        <w:t> :</w:t>
      </w:r>
    </w:p>
    <w:p w14:paraId="7B2D507A" w14:textId="2062CFC8" w:rsidR="00D712C9" w:rsidRPr="00546329" w:rsidRDefault="00D712C9" w:rsidP="00EC5649">
      <w:pPr>
        <w:pStyle w:val="EDFTableauTexteCourant"/>
        <w:numPr>
          <w:ilvl w:val="0"/>
          <w:numId w:val="19"/>
        </w:numPr>
        <w:jc w:val="both"/>
      </w:pPr>
      <w:proofErr w:type="gramStart"/>
      <w:r w:rsidRPr="00546329">
        <w:t>en</w:t>
      </w:r>
      <w:proofErr w:type="gramEnd"/>
      <w:r w:rsidRPr="00546329">
        <w:t xml:space="preserve"> cas de cessation d’activité du Titulaire, de cession de </w:t>
      </w:r>
      <w:r w:rsidRPr="00546329">
        <w:rPr>
          <w:lang w:bidi="en-US"/>
        </w:rPr>
        <w:t xml:space="preserve">son </w:t>
      </w:r>
      <w:r w:rsidRPr="00546329">
        <w:t xml:space="preserve">fonds de </w:t>
      </w:r>
      <w:r w:rsidRPr="00546329">
        <w:rPr>
          <w:lang w:bidi="en-US"/>
        </w:rPr>
        <w:t xml:space="preserve">commerce </w:t>
      </w:r>
      <w:r w:rsidRPr="00546329">
        <w:t xml:space="preserve">ou de toute </w:t>
      </w:r>
      <w:r w:rsidRPr="00546329">
        <w:rPr>
          <w:lang w:bidi="en-US"/>
        </w:rPr>
        <w:t xml:space="preserve">modification </w:t>
      </w:r>
      <w:r w:rsidRPr="00546329">
        <w:t xml:space="preserve">importante ayant un </w:t>
      </w:r>
      <w:r w:rsidRPr="00546329">
        <w:rPr>
          <w:lang w:bidi="en-US"/>
        </w:rPr>
        <w:t xml:space="preserve">impact sur </w:t>
      </w:r>
      <w:r w:rsidRPr="00546329">
        <w:t>les modalités d'exécution du contrat, affectant le Titulaire.</w:t>
      </w:r>
    </w:p>
    <w:p w14:paraId="1BB5681A" w14:textId="32BAAD92" w:rsidR="00D712C9" w:rsidRPr="00546329" w:rsidRDefault="000E7461" w:rsidP="00EC5649">
      <w:pPr>
        <w:pStyle w:val="EDFTableauTexteCourant"/>
        <w:numPr>
          <w:ilvl w:val="0"/>
          <w:numId w:val="19"/>
        </w:numPr>
        <w:jc w:val="both"/>
      </w:pPr>
      <w:r w:rsidRPr="00546329">
        <w:t xml:space="preserve">En cas de </w:t>
      </w:r>
      <w:r w:rsidR="00D712C9" w:rsidRPr="00546329">
        <w:t xml:space="preserve">Force </w:t>
      </w:r>
      <w:proofErr w:type="gramStart"/>
      <w:r w:rsidR="00D712C9" w:rsidRPr="00546329">
        <w:t>majeure</w:t>
      </w:r>
      <w:r w:rsidRPr="00546329">
        <w:t xml:space="preserve">,  </w:t>
      </w:r>
      <w:r w:rsidR="00D712C9" w:rsidRPr="00546329">
        <w:t>Dans</w:t>
      </w:r>
      <w:proofErr w:type="gramEnd"/>
      <w:r w:rsidR="00D712C9" w:rsidRPr="00546329">
        <w:t xml:space="preserve"> le cas où la force majeure et/ou ses conséquences perdurent plus de trois mois à compter de la survenance de la force majeure,</w:t>
      </w:r>
      <w:r w:rsidRPr="00546329">
        <w:t xml:space="preserve"> sans que le contrat ait été résilié,</w:t>
      </w:r>
      <w:r w:rsidR="00D712C9" w:rsidRPr="00546329">
        <w:t xml:space="preserve"> la Partie la plus diligente a le droit de résilier totalement ou partiellement le contrat, après un préavis de </w:t>
      </w:r>
      <w:r w:rsidRPr="00546329">
        <w:t>quinze jours.</w:t>
      </w:r>
    </w:p>
    <w:p w14:paraId="3CBBFA97" w14:textId="4FDB744F" w:rsidR="00D712C9" w:rsidRDefault="00D712C9" w:rsidP="00EC5649">
      <w:pPr>
        <w:pStyle w:val="EDFTableauTexteCourant"/>
        <w:numPr>
          <w:ilvl w:val="0"/>
          <w:numId w:val="19"/>
        </w:numPr>
        <w:jc w:val="both"/>
      </w:pPr>
      <w:r w:rsidRPr="00546329">
        <w:rPr>
          <w:iCs/>
        </w:rPr>
        <w:t>En cas d’évènement imprévisible et extérieur</w:t>
      </w:r>
      <w:r w:rsidRPr="00546329">
        <w:t xml:space="preserve"> (tels que notamment le retard ou la non- délivrance d’autorisations administratives nécessaires à la réalisation des ouvrages objet du contrat ainsi que la suspension ou l’annulation prononcée par une décision de justice ou le retrait des autorisations administratives nécessaires à la réalisation des ouvrages objet du contrat, jusqu’à la régularisation éventuelle de ces actes ou la délivrance de nouvelles autorisations) au Maitre d’Ouvrage ayant pour effet de suspendre, de reporter ou de mettre un terme à l'objet pour lequel le contrat a été conclu</w:t>
      </w:r>
    </w:p>
    <w:p w14:paraId="260C192F" w14:textId="6F518A20" w:rsidR="002B0A72" w:rsidRDefault="002B0A72" w:rsidP="00EC5649">
      <w:pPr>
        <w:pStyle w:val="EDFTableauTexteCourant"/>
        <w:numPr>
          <w:ilvl w:val="0"/>
          <w:numId w:val="19"/>
        </w:numPr>
        <w:jc w:val="both"/>
      </w:pPr>
      <w:r>
        <w:t xml:space="preserve">En cas de placement du Titulaire dans l’un des cas d’exclusion mentionné aux articles L2141-1 à L2141-11 du Code de la commande publique. </w:t>
      </w:r>
    </w:p>
    <w:p w14:paraId="262CE570" w14:textId="352C2FE6" w:rsidR="002B0A72" w:rsidRPr="00546329" w:rsidRDefault="002B0A72" w:rsidP="00EC5649">
      <w:pPr>
        <w:pStyle w:val="EDFTableauTexteCourant"/>
        <w:numPr>
          <w:ilvl w:val="0"/>
          <w:numId w:val="19"/>
        </w:numPr>
        <w:jc w:val="both"/>
      </w:pPr>
      <w:r>
        <w:t xml:space="preserve">En cas de manquement grave aux obligations prévues par le droit de l’Union </w:t>
      </w:r>
      <w:proofErr w:type="spellStart"/>
      <w:r>
        <w:t>européeenne</w:t>
      </w:r>
      <w:proofErr w:type="spellEnd"/>
      <w:r>
        <w:t xml:space="preserve"> en matière de marchés durant la procédure de passation reconnu par la Cour de justice de l’Union européenne dans le cadre de la procédure prévue à l’article 258 du Traité sur le fonctionnement de l’Union </w:t>
      </w:r>
      <w:proofErr w:type="spellStart"/>
      <w:r>
        <w:t>européeenne</w:t>
      </w:r>
      <w:proofErr w:type="spellEnd"/>
      <w:r>
        <w:t>.</w:t>
      </w:r>
    </w:p>
    <w:p w14:paraId="6233AD80" w14:textId="77777777" w:rsidR="000E7461" w:rsidRPr="00546329" w:rsidRDefault="000E7461" w:rsidP="000E7461">
      <w:pPr>
        <w:pStyle w:val="EDFTableauTexteCourant"/>
        <w:ind w:left="0"/>
        <w:jc w:val="both"/>
      </w:pPr>
    </w:p>
    <w:p w14:paraId="749A680C" w14:textId="77777777" w:rsidR="003E363D" w:rsidRPr="00546329" w:rsidRDefault="003E363D" w:rsidP="00D712C9">
      <w:pPr>
        <w:pStyle w:val="EDFTableauTexteCourant"/>
        <w:jc w:val="both"/>
        <w:rPr>
          <w:rStyle w:val="Titre31"/>
          <w:b w:val="0"/>
          <w:bCs w:val="0"/>
        </w:rPr>
      </w:pPr>
      <w:bookmarkStart w:id="99" w:name="bookmark75"/>
    </w:p>
    <w:p w14:paraId="1289377E" w14:textId="10785D27" w:rsidR="00D712C9" w:rsidRPr="00546329" w:rsidRDefault="00D712C9" w:rsidP="006A327E">
      <w:pPr>
        <w:pStyle w:val="EDFTitre2"/>
      </w:pPr>
      <w:bookmarkStart w:id="100" w:name="_Toc500771869"/>
      <w:r w:rsidRPr="00546329">
        <w:rPr>
          <w:rStyle w:val="Titre31"/>
          <w:rFonts w:eastAsia="Calibri" w:cs="Times New Roman"/>
          <w:b/>
          <w:bCs w:val="0"/>
          <w:color w:val="6D6E71"/>
          <w:sz w:val="22"/>
          <w:szCs w:val="32"/>
          <w:u w:val="none"/>
          <w:lang w:eastAsia="en-US" w:bidi="ar-SA"/>
        </w:rPr>
        <w:t>EFFETS GÉNÉRAUX DE LA RÉSILIATION DU CONTRAT</w:t>
      </w:r>
      <w:bookmarkEnd w:id="99"/>
      <w:bookmarkEnd w:id="100"/>
    </w:p>
    <w:p w14:paraId="35229EF0" w14:textId="77777777" w:rsidR="00D712C9" w:rsidRPr="00546329" w:rsidRDefault="00D712C9" w:rsidP="00D712C9">
      <w:pPr>
        <w:pStyle w:val="EDFTableauTexteCourant"/>
        <w:jc w:val="both"/>
      </w:pPr>
      <w:r w:rsidRPr="00546329">
        <w:t>En cas de résiliation, il est procédé, le Titulaire dûment convoqué, aux constatations relatives aux prestations exécutées, à l’inventaire des fournitures, produits divers. Il est dressé procès-verbal de ces opérations.</w:t>
      </w:r>
    </w:p>
    <w:p w14:paraId="256AB6F5" w14:textId="77777777" w:rsidR="000E7461" w:rsidRPr="00546329" w:rsidRDefault="000E7461" w:rsidP="00D712C9">
      <w:pPr>
        <w:pStyle w:val="EDFTableauTexteCourant"/>
        <w:jc w:val="both"/>
      </w:pPr>
    </w:p>
    <w:p w14:paraId="0C381F94" w14:textId="755C2857" w:rsidR="00D712C9" w:rsidRPr="00546329" w:rsidRDefault="00D712C9" w:rsidP="00D712C9">
      <w:pPr>
        <w:pStyle w:val="EDFTableauTexteCourant"/>
        <w:jc w:val="both"/>
      </w:pPr>
      <w:r w:rsidRPr="00546329">
        <w:t>L’établissement de ce procès-verbal emporte réception des prestations exécutées, avec effet à la date de la résiliation, pour le point de départ du délai de</w:t>
      </w:r>
      <w:r w:rsidR="006A327E" w:rsidRPr="00546329">
        <w:t>s</w:t>
      </w:r>
      <w:r w:rsidRPr="00546329">
        <w:t xml:space="preserve"> garantie</w:t>
      </w:r>
      <w:r w:rsidR="006A327E" w:rsidRPr="00546329">
        <w:t>s</w:t>
      </w:r>
      <w:r w:rsidRPr="00546329">
        <w:t xml:space="preserve"> prévu</w:t>
      </w:r>
      <w:r w:rsidR="006A327E" w:rsidRPr="00546329">
        <w:t>es</w:t>
      </w:r>
      <w:r w:rsidRPr="00546329">
        <w:t xml:space="preserve"> </w:t>
      </w:r>
      <w:r w:rsidR="006A327E" w:rsidRPr="00546329">
        <w:t>au</w:t>
      </w:r>
      <w:r w:rsidRPr="00546329">
        <w:t xml:space="preserve"> contrat et du délai prévu pour le règlement définitif.</w:t>
      </w:r>
    </w:p>
    <w:p w14:paraId="6B8476C2" w14:textId="77777777" w:rsidR="006A327E" w:rsidRPr="00546329" w:rsidRDefault="006A327E" w:rsidP="00D712C9">
      <w:pPr>
        <w:pStyle w:val="EDFTableauTexteCourant"/>
        <w:jc w:val="both"/>
      </w:pPr>
    </w:p>
    <w:p w14:paraId="602021B1" w14:textId="77777777" w:rsidR="00D712C9" w:rsidRPr="00546329" w:rsidRDefault="00D712C9" w:rsidP="00D712C9">
      <w:pPr>
        <w:pStyle w:val="EDFTableauTexteCourant"/>
        <w:jc w:val="both"/>
      </w:pPr>
      <w:r w:rsidRPr="00546329">
        <w:t>Le règlement du contrat est fait en fonction des prestations réellement réalisées.</w:t>
      </w:r>
    </w:p>
    <w:p w14:paraId="53CCD2B5" w14:textId="77777777" w:rsidR="006A327E" w:rsidRPr="00546329" w:rsidRDefault="006A327E" w:rsidP="00D712C9">
      <w:pPr>
        <w:pStyle w:val="EDFTableauTexteCourant"/>
        <w:jc w:val="both"/>
      </w:pPr>
    </w:p>
    <w:p w14:paraId="4BB97498" w14:textId="77777777" w:rsidR="00D712C9" w:rsidRPr="00546329" w:rsidRDefault="00D712C9" w:rsidP="00D712C9">
      <w:pPr>
        <w:pStyle w:val="EDFTableauTexteCourant"/>
        <w:jc w:val="both"/>
      </w:pPr>
      <w:r w:rsidRPr="00546329">
        <w:lastRenderedPageBreak/>
        <w:t>Le Titulaire est tenu d’arrêter ses prestations dans le délai fixé si possible conjointement et à défaut par le Maitre d’Ouvrage, après avoir exécuté les mesures fixées par celle-ci pour assurer la conservation et la sécurité des prestations exécutées.</w:t>
      </w:r>
    </w:p>
    <w:p w14:paraId="73BC48AF" w14:textId="77777777" w:rsidR="006A327E" w:rsidRPr="00546329" w:rsidRDefault="006A327E" w:rsidP="00D712C9">
      <w:pPr>
        <w:pStyle w:val="EDFTableauTexteCourant"/>
        <w:jc w:val="both"/>
      </w:pPr>
    </w:p>
    <w:p w14:paraId="24BAB746" w14:textId="77777777" w:rsidR="00D712C9" w:rsidRPr="00546329" w:rsidRDefault="00D712C9" w:rsidP="00D712C9">
      <w:pPr>
        <w:pStyle w:val="EDFTableauTexteCourant"/>
        <w:jc w:val="both"/>
      </w:pPr>
      <w:r w:rsidRPr="00546329">
        <w:t>À défaut d’exécution de ces mesures, le Maitre d’Ouvrage les fait exécuter d’office, aux frais, risques et périls du Titulaire.</w:t>
      </w:r>
    </w:p>
    <w:p w14:paraId="193D6719" w14:textId="77777777" w:rsidR="006A327E" w:rsidRPr="00546329" w:rsidRDefault="006A327E" w:rsidP="00D712C9">
      <w:pPr>
        <w:pStyle w:val="EDFTableauTexteCourant"/>
        <w:jc w:val="both"/>
      </w:pPr>
    </w:p>
    <w:p w14:paraId="2A15B9EB" w14:textId="04240783" w:rsidR="00D712C9" w:rsidRPr="00546329" w:rsidRDefault="00D712C9" w:rsidP="00D712C9">
      <w:pPr>
        <w:pStyle w:val="EDFTableauTexteCourant"/>
        <w:jc w:val="both"/>
      </w:pPr>
      <w:r w:rsidRPr="00546329">
        <w:t>Lorsque certaines prestations s’effectuent dans les locaux du Maitre d’Ouvrage, le Titulaire est tenu d’évacuer dans le délai fixé par le Maitre d’Ouvrage ces locaux et, en particulier, les matériels. S’il n’exécute pas cette obligation, le Maitre d’Ouvrage peut faire procéder à cette évacuation aux frais, risques et périls du Titulaire.</w:t>
      </w:r>
    </w:p>
    <w:p w14:paraId="5D93F705" w14:textId="77777777" w:rsidR="003E363D" w:rsidRPr="00546329" w:rsidRDefault="003E363D" w:rsidP="00D712C9">
      <w:pPr>
        <w:pStyle w:val="EDFTableauTexteCourant"/>
        <w:jc w:val="both"/>
      </w:pPr>
    </w:p>
    <w:p w14:paraId="1E8A3CC6" w14:textId="37D37EE4" w:rsidR="00D712C9" w:rsidRPr="00546329" w:rsidRDefault="00D712C9" w:rsidP="006A327E">
      <w:pPr>
        <w:pStyle w:val="EDFTitre2"/>
      </w:pPr>
      <w:bookmarkStart w:id="101" w:name="bookmark76"/>
      <w:bookmarkStart w:id="102" w:name="_Toc500771870"/>
      <w:r w:rsidRPr="00546329">
        <w:rPr>
          <w:rStyle w:val="Titre31"/>
          <w:rFonts w:eastAsia="Calibri" w:cs="Times New Roman"/>
          <w:b/>
          <w:bCs w:val="0"/>
          <w:color w:val="6D6E71"/>
          <w:sz w:val="22"/>
          <w:szCs w:val="32"/>
          <w:u w:val="none"/>
          <w:lang w:eastAsia="en-US" w:bidi="ar-SA"/>
        </w:rPr>
        <w:t>EFFETS DE LA RÉSILIATION SUR LES MATÉRIELS, CHANTIER, LOCATION</w:t>
      </w:r>
      <w:bookmarkEnd w:id="101"/>
      <w:bookmarkEnd w:id="102"/>
    </w:p>
    <w:p w14:paraId="384A2796" w14:textId="77777777" w:rsidR="00D712C9" w:rsidRPr="00546329" w:rsidRDefault="00D712C9" w:rsidP="00D712C9">
      <w:pPr>
        <w:pStyle w:val="EDFTableauTexteCourant"/>
        <w:jc w:val="both"/>
      </w:pPr>
      <w:r w:rsidRPr="00546329">
        <w:t>Le Titulaire est tenu d'évacuer le chantier dans le délai fixé si possible conjointement et à défaut par le Maitre d'Ouvrage et, en particulier, les matériels et installations à l'exception de ceux dont le Maitre d'Ouvrage exige le maintien et des matériaux acquis par le Maitre d'Ouvrage. Si le Titulaire n'exécute pas cette obligation, le Maitre d’Ouvrage peut faire procéder à cette évacuation aux frais, risques et périls du Titulaire.</w:t>
      </w:r>
    </w:p>
    <w:p w14:paraId="504D974C" w14:textId="77777777" w:rsidR="001B3146" w:rsidRPr="00546329" w:rsidRDefault="001B3146" w:rsidP="00D712C9">
      <w:pPr>
        <w:pStyle w:val="EDFTableauTexteCourant"/>
        <w:jc w:val="both"/>
      </w:pPr>
    </w:p>
    <w:p w14:paraId="4BB22782" w14:textId="43715C40" w:rsidR="001B3146" w:rsidRPr="00546329" w:rsidRDefault="001B3146" w:rsidP="001B3146">
      <w:pPr>
        <w:pStyle w:val="EDFTitre2"/>
      </w:pPr>
      <w:bookmarkStart w:id="103" w:name="_Toc500771871"/>
      <w:r w:rsidRPr="00546329">
        <w:t>Clause</w:t>
      </w:r>
      <w:r w:rsidR="00200A69" w:rsidRPr="00546329">
        <w:t xml:space="preserve"> SUSPENSIV</w:t>
      </w:r>
      <w:r w:rsidR="00F96864" w:rsidRPr="00546329">
        <w:t>e et RESOLUTOIRE</w:t>
      </w:r>
      <w:bookmarkEnd w:id="103"/>
    </w:p>
    <w:p w14:paraId="7E1DE8D9" w14:textId="7912CC73" w:rsidR="001B3146" w:rsidRPr="00546329" w:rsidRDefault="00A16147" w:rsidP="001B3146">
      <w:pPr>
        <w:pStyle w:val="EDFTableauTexteCourant"/>
        <w:jc w:val="both"/>
      </w:pPr>
      <w:r w:rsidRPr="0025596C">
        <w:t>Dans le cas o</w:t>
      </w:r>
      <w:r w:rsidR="005D1423" w:rsidRPr="0025596C">
        <w:t>ù</w:t>
      </w:r>
      <w:r w:rsidRPr="0025596C">
        <w:t xml:space="preserve"> l</w:t>
      </w:r>
      <w:r w:rsidR="005D1423" w:rsidRPr="0025596C">
        <w:t>a</w:t>
      </w:r>
      <w:r w:rsidRPr="0025596C">
        <w:t xml:space="preserve"> prévention archéologique </w:t>
      </w:r>
      <w:r w:rsidR="005D1423" w:rsidRPr="0025596C">
        <w:t xml:space="preserve">aboutit à une phase de recherches </w:t>
      </w:r>
      <w:proofErr w:type="gramStart"/>
      <w:r w:rsidR="005D1423" w:rsidRPr="0025596C">
        <w:t>préalables  et</w:t>
      </w:r>
      <w:proofErr w:type="gramEnd"/>
      <w:r w:rsidR="005D1423" w:rsidRPr="0025596C">
        <w:t xml:space="preserve"> donc une interruption du chantier, le présent contrat sera suspendu le temps de ces recherches. Néanmoins si la suspension dure plus de 6 mois, le présent contrat sera résolu.</w:t>
      </w:r>
    </w:p>
    <w:p w14:paraId="08F4F123" w14:textId="77777777" w:rsidR="003E363D" w:rsidRPr="00546329" w:rsidRDefault="003E363D" w:rsidP="00D712C9">
      <w:pPr>
        <w:pStyle w:val="EDFTableauTexteCourant"/>
        <w:jc w:val="both"/>
        <w:rPr>
          <w:rStyle w:val="Titre31"/>
          <w:b w:val="0"/>
          <w:bCs w:val="0"/>
        </w:rPr>
      </w:pPr>
      <w:bookmarkStart w:id="104" w:name="bookmark77"/>
    </w:p>
    <w:p w14:paraId="0FDD6D0D" w14:textId="7B04F9ED" w:rsidR="00D712C9" w:rsidRPr="00546329" w:rsidRDefault="00D712C9" w:rsidP="006A327E">
      <w:pPr>
        <w:pStyle w:val="EDFTitre2"/>
      </w:pPr>
      <w:bookmarkStart w:id="105" w:name="_Toc500771872"/>
      <w:r w:rsidRPr="00546329">
        <w:rPr>
          <w:rStyle w:val="Titre31"/>
          <w:rFonts w:eastAsia="Calibri" w:cs="Times New Roman"/>
          <w:b/>
          <w:bCs w:val="0"/>
          <w:color w:val="6D6E71"/>
          <w:sz w:val="22"/>
          <w:szCs w:val="32"/>
          <w:u w:val="none"/>
          <w:lang w:eastAsia="en-US" w:bidi="ar-SA"/>
        </w:rPr>
        <w:t>CLAUSE ILLÉGALE OU DÉCLARÉE NULLE</w:t>
      </w:r>
      <w:bookmarkEnd w:id="104"/>
      <w:bookmarkEnd w:id="105"/>
    </w:p>
    <w:p w14:paraId="3CAD511B" w14:textId="77777777" w:rsidR="00D712C9" w:rsidRPr="00546329" w:rsidRDefault="00D712C9" w:rsidP="00D712C9">
      <w:pPr>
        <w:pStyle w:val="EDFTableauTexteCourant"/>
        <w:jc w:val="both"/>
      </w:pPr>
      <w:r w:rsidRPr="00546329">
        <w:t>Si, pour une raison quelconque, une clause du contrat devenait illégale ou était déclarée nulle, l'illégalité ou la nullité de ladite clause n’entraînerait pas l'illégalité ou la nullité des autres dispositions contractuelles, sauf si la Partie qui entend se prévaloir de cette illégalité ou nullité peut apporter la preuve que cette disposition a été la cause impulsive et déterminante de sa volonté de contracter.</w:t>
      </w:r>
    </w:p>
    <w:p w14:paraId="35619103" w14:textId="77777777" w:rsidR="003E363D" w:rsidRPr="00546329" w:rsidRDefault="003E363D" w:rsidP="00D712C9">
      <w:pPr>
        <w:pStyle w:val="EDFTableauTexteCourant"/>
        <w:jc w:val="both"/>
        <w:rPr>
          <w:rStyle w:val="Titre31"/>
          <w:b w:val="0"/>
          <w:bCs w:val="0"/>
        </w:rPr>
      </w:pPr>
      <w:bookmarkStart w:id="106" w:name="bookmark78"/>
    </w:p>
    <w:p w14:paraId="600D5A4A" w14:textId="6C91EDED" w:rsidR="00D712C9" w:rsidRPr="00546329" w:rsidRDefault="00D712C9" w:rsidP="006A327E">
      <w:pPr>
        <w:pStyle w:val="EDFTitre2"/>
      </w:pPr>
      <w:bookmarkStart w:id="107" w:name="_Toc500771873"/>
      <w:r w:rsidRPr="00546329">
        <w:rPr>
          <w:rStyle w:val="Titre31"/>
          <w:rFonts w:eastAsia="Calibri" w:cs="Times New Roman"/>
          <w:b/>
          <w:bCs w:val="0"/>
          <w:color w:val="6D6E71"/>
          <w:sz w:val="22"/>
          <w:szCs w:val="32"/>
          <w:u w:val="none"/>
          <w:lang w:eastAsia="en-US" w:bidi="ar-SA"/>
        </w:rPr>
        <w:t>DROIT APPLICABLE</w:t>
      </w:r>
      <w:bookmarkEnd w:id="106"/>
      <w:bookmarkEnd w:id="107"/>
    </w:p>
    <w:p w14:paraId="7B4DAEC8" w14:textId="77777777" w:rsidR="00D712C9" w:rsidRPr="00546329" w:rsidRDefault="00D712C9" w:rsidP="00D712C9">
      <w:pPr>
        <w:pStyle w:val="EDFTableauTexteCourant"/>
        <w:jc w:val="both"/>
      </w:pPr>
      <w:r w:rsidRPr="00546329">
        <w:t>Le droit applicable est le droit français, tel que complété par les traités ratifiés par la France.</w:t>
      </w:r>
    </w:p>
    <w:p w14:paraId="75E851AA" w14:textId="77777777" w:rsidR="003E363D" w:rsidRPr="00546329" w:rsidRDefault="003E363D" w:rsidP="00D712C9">
      <w:pPr>
        <w:pStyle w:val="EDFTableauTexteCourant"/>
        <w:jc w:val="both"/>
        <w:rPr>
          <w:rStyle w:val="Titre31"/>
          <w:b w:val="0"/>
          <w:bCs w:val="0"/>
        </w:rPr>
      </w:pPr>
      <w:bookmarkStart w:id="108" w:name="bookmark79"/>
    </w:p>
    <w:p w14:paraId="6E37300E" w14:textId="36E7CE76" w:rsidR="00D712C9" w:rsidRPr="00546329" w:rsidRDefault="00D712C9" w:rsidP="006A327E">
      <w:pPr>
        <w:pStyle w:val="EDFTitre2"/>
      </w:pPr>
      <w:bookmarkStart w:id="109" w:name="_Toc500771874"/>
      <w:r w:rsidRPr="00546329">
        <w:rPr>
          <w:rStyle w:val="Titre31"/>
          <w:rFonts w:eastAsia="Calibri" w:cs="Times New Roman"/>
          <w:b/>
          <w:bCs w:val="0"/>
          <w:color w:val="6D6E71"/>
          <w:sz w:val="22"/>
          <w:szCs w:val="32"/>
          <w:u w:val="none"/>
          <w:lang w:eastAsia="en-US" w:bidi="ar-SA"/>
        </w:rPr>
        <w:t>RÈGLEMENT DES LITIGES ET TRIBUNAL COMPÉTENT</w:t>
      </w:r>
      <w:bookmarkEnd w:id="108"/>
      <w:bookmarkEnd w:id="109"/>
    </w:p>
    <w:p w14:paraId="563B7D99" w14:textId="4BB1B88E" w:rsidR="00D712C9" w:rsidRPr="0025596C" w:rsidRDefault="00D712C9" w:rsidP="00D712C9">
      <w:pPr>
        <w:pStyle w:val="EDFTableauTexteCourant"/>
        <w:jc w:val="both"/>
      </w:pPr>
      <w:r w:rsidRPr="00546329">
        <w:t xml:space="preserve">En cas de litige, les Parties s'efforceront de régler ensemble celui-ci à </w:t>
      </w:r>
      <w:proofErr w:type="gramStart"/>
      <w:r w:rsidRPr="00546329">
        <w:t>l’amiable;</w:t>
      </w:r>
      <w:proofErr w:type="gramEnd"/>
      <w:r w:rsidRPr="00546329">
        <w:t xml:space="preserve"> à défaut, seul </w:t>
      </w:r>
      <w:r w:rsidRPr="0025596C">
        <w:t xml:space="preserve">le tribunal de </w:t>
      </w:r>
      <w:r w:rsidR="00E35C21" w:rsidRPr="0025596C">
        <w:t>Commerce</w:t>
      </w:r>
      <w:r w:rsidRPr="0025596C">
        <w:t xml:space="preserve"> de </w:t>
      </w:r>
      <w:r w:rsidR="003E363D" w:rsidRPr="0025596C">
        <w:t>Lille</w:t>
      </w:r>
      <w:r w:rsidRPr="0025596C">
        <w:t xml:space="preserve"> sera compétent.</w:t>
      </w:r>
    </w:p>
    <w:p w14:paraId="4CD2327D" w14:textId="77777777" w:rsidR="003E363D" w:rsidRPr="0025596C" w:rsidRDefault="003E363D" w:rsidP="00D712C9">
      <w:pPr>
        <w:pStyle w:val="EDFTableauTexteCourant"/>
        <w:jc w:val="both"/>
        <w:rPr>
          <w:rStyle w:val="Titre31"/>
          <w:b w:val="0"/>
          <w:bCs w:val="0"/>
        </w:rPr>
      </w:pPr>
      <w:bookmarkStart w:id="110" w:name="bookmark80"/>
    </w:p>
    <w:p w14:paraId="434E41CE" w14:textId="1668C820" w:rsidR="00D712C9" w:rsidRPr="0025596C" w:rsidRDefault="00D712C9" w:rsidP="006A327E">
      <w:pPr>
        <w:pStyle w:val="EDFTitre2"/>
      </w:pPr>
      <w:bookmarkStart w:id="111" w:name="_Toc500771875"/>
      <w:r w:rsidRPr="0025596C">
        <w:rPr>
          <w:rStyle w:val="Titre31"/>
          <w:rFonts w:eastAsia="Calibri" w:cs="Times New Roman"/>
          <w:b/>
          <w:bCs w:val="0"/>
          <w:color w:val="6D6E71"/>
          <w:sz w:val="22"/>
          <w:szCs w:val="32"/>
          <w:u w:val="none"/>
          <w:lang w:eastAsia="en-US" w:bidi="ar-SA"/>
        </w:rPr>
        <w:t>FIN DU CONTRAT</w:t>
      </w:r>
      <w:bookmarkEnd w:id="110"/>
      <w:bookmarkEnd w:id="111"/>
    </w:p>
    <w:p w14:paraId="2C3F52E7" w14:textId="77777777" w:rsidR="00D712C9" w:rsidRPr="00546329" w:rsidRDefault="00D712C9" w:rsidP="00D712C9">
      <w:pPr>
        <w:pStyle w:val="EDFTableauTexteCourant"/>
        <w:jc w:val="both"/>
      </w:pPr>
      <w:r w:rsidRPr="00546329">
        <w:t>À la résiliation ou à l'expiration du contrat, qu'elle qu'en soit la raison, le Titulaire doit immédiatement, à la demande du Maitre d'Ouvrage, remettre à celui-ci tous les documents et moyens fournis par le Maitre d'Ouvrage au Titulaire se rattachant directement ou indirectement au Maitre d'Ouvrage et au contrat sans que cela puisse empêcher le Titulaire de conserver les originaux et copies des documents signés par les Parties ou nécessaires au respect des différentes législations. Si le Maitre d'Ouvrage le demande, le Titulaire certifie par écrit que lesdits documents et moyens n'ont été ni conservés, ni copiés par le Titulaire.</w:t>
      </w:r>
    </w:p>
    <w:p w14:paraId="395455C7" w14:textId="77777777" w:rsidR="003E363D" w:rsidRPr="00546329" w:rsidRDefault="003E363D" w:rsidP="00D712C9">
      <w:pPr>
        <w:pStyle w:val="EDFTableauTexteCourant"/>
        <w:jc w:val="both"/>
      </w:pPr>
    </w:p>
    <w:p w14:paraId="32B53CC1" w14:textId="48207D93" w:rsidR="00D712C9" w:rsidRPr="00546329" w:rsidRDefault="00D712C9" w:rsidP="003E363D">
      <w:pPr>
        <w:pStyle w:val="EDFTableauTexteCourant"/>
        <w:jc w:val="both"/>
      </w:pPr>
      <w:r w:rsidRPr="00546329">
        <w:t>Tous les droits et obligations des Parties cessent immédiatement de produire des effets à compter de la résiliation ou de l'expiration du contrat qu'elle qu'en soit la raison</w:t>
      </w:r>
      <w:r w:rsidR="003E363D" w:rsidRPr="00546329">
        <w:t xml:space="preserve"> à l’exception de ceux </w:t>
      </w:r>
      <w:r w:rsidRPr="00546329">
        <w:t>prévus pour demeurer en vigueur au-delà de la résiliation ou l'expiration du contrat.</w:t>
      </w:r>
    </w:p>
    <w:p w14:paraId="65418CCA" w14:textId="77777777" w:rsidR="00AF0F8E" w:rsidRPr="00546329" w:rsidRDefault="00AF0F8E" w:rsidP="003E363D">
      <w:pPr>
        <w:pStyle w:val="EDFTableauTexteCourant"/>
        <w:jc w:val="both"/>
      </w:pPr>
    </w:p>
    <w:p w14:paraId="1EC313F3" w14:textId="19056C65" w:rsidR="00AF0F8E" w:rsidRDefault="00AF0F8E" w:rsidP="003E363D">
      <w:pPr>
        <w:pStyle w:val="EDFTableauTexteCourant"/>
        <w:jc w:val="both"/>
      </w:pPr>
      <w:r w:rsidRPr="00546329">
        <w:t>En cas de tranche et si la tranche ferme a été entièrement exécutée et que le Maître d’Ouvrage décide de ne pas lever la/les tranche(s) optionnelle(s), sa décision est notifiée au Titulaire et emporte fin du contrat.</w:t>
      </w:r>
    </w:p>
    <w:p w14:paraId="6C918750" w14:textId="77777777" w:rsidR="00D712C9" w:rsidRPr="00D712C9" w:rsidRDefault="00D712C9" w:rsidP="00D712C9">
      <w:pPr>
        <w:pStyle w:val="EDFTitre3"/>
        <w:numPr>
          <w:ilvl w:val="0"/>
          <w:numId w:val="0"/>
        </w:numPr>
        <w:jc w:val="both"/>
      </w:pPr>
    </w:p>
    <w:p w14:paraId="4B278697" w14:textId="77777777" w:rsidR="007D421B" w:rsidRPr="00D64398" w:rsidRDefault="007D421B" w:rsidP="00D712C9">
      <w:pPr>
        <w:jc w:val="both"/>
        <w:rPr>
          <w:sz w:val="2"/>
          <w:szCs w:val="2"/>
        </w:rPr>
      </w:pPr>
    </w:p>
    <w:p w14:paraId="08965BED" w14:textId="0AB9D68E" w:rsidR="007D421B" w:rsidRDefault="007D421B" w:rsidP="00D712C9">
      <w:pPr>
        <w:jc w:val="both"/>
      </w:pPr>
    </w:p>
    <w:p w14:paraId="553DE158" w14:textId="77777777" w:rsidR="00F94CDC" w:rsidRDefault="00F94CDC" w:rsidP="00D712C9">
      <w:pPr>
        <w:jc w:val="both"/>
      </w:pPr>
    </w:p>
    <w:p w14:paraId="41FACD40" w14:textId="77777777" w:rsidR="00F94CDC" w:rsidRDefault="00F94CDC" w:rsidP="00D712C9">
      <w:pPr>
        <w:jc w:val="both"/>
      </w:pPr>
    </w:p>
    <w:p w14:paraId="4DA0F9C0" w14:textId="1E928099" w:rsidR="00F94CDC" w:rsidRPr="003E363D" w:rsidRDefault="00F94CDC" w:rsidP="00F94CDC">
      <w:pPr>
        <w:pStyle w:val="EDFTableauTexteCourant"/>
        <w:jc w:val="both"/>
      </w:pPr>
    </w:p>
    <w:sectPr w:rsidR="00F94CDC" w:rsidRPr="003E363D" w:rsidSect="004C3AF1">
      <w:headerReference w:type="default" r:id="rId10"/>
      <w:footerReference w:type="default" r:id="rId11"/>
      <w:pgSz w:w="11906" w:h="16838" w:code="9"/>
      <w:pgMar w:top="1702" w:right="680" w:bottom="1418" w:left="680" w:header="454" w:footer="5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B4CD01" w14:textId="77777777" w:rsidR="001C5817" w:rsidRDefault="001C5817" w:rsidP="00D332A8">
      <w:pPr>
        <w:spacing w:after="0"/>
      </w:pPr>
      <w:r>
        <w:separator/>
      </w:r>
    </w:p>
  </w:endnote>
  <w:endnote w:type="continuationSeparator" w:id="0">
    <w:p w14:paraId="51AF0484" w14:textId="77777777" w:rsidR="001C5817" w:rsidRDefault="001C5817" w:rsidP="00D332A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altName w:val="Times New Roman"/>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1)">
    <w:altName w:val="Arial"/>
    <w:charset w:val="00"/>
    <w:family w:val="swiss"/>
    <w:pitch w:val="variable"/>
    <w:sig w:usb0="20007A87" w:usb1="80000000" w:usb2="00000008"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New (W1)">
    <w:altName w:val="Times New Roman"/>
    <w:charset w:val="00"/>
    <w:family w:val="roman"/>
    <w:pitch w:val="variable"/>
    <w:sig w:usb0="00000000" w:usb1="80000000" w:usb2="00000008"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Layout w:type="fixed"/>
      <w:tblCellMar>
        <w:left w:w="0" w:type="dxa"/>
        <w:right w:w="0" w:type="dxa"/>
      </w:tblCellMar>
      <w:tblLook w:val="04A0" w:firstRow="1" w:lastRow="0" w:firstColumn="1" w:lastColumn="0" w:noHBand="0" w:noVBand="1"/>
    </w:tblPr>
    <w:tblGrid>
      <w:gridCol w:w="3119"/>
      <w:gridCol w:w="397"/>
      <w:gridCol w:w="397"/>
      <w:gridCol w:w="3742"/>
      <w:gridCol w:w="2835"/>
    </w:tblGrid>
    <w:tr w:rsidR="003B12EB" w14:paraId="38D9A574" w14:textId="77777777" w:rsidTr="00D712C9">
      <w:trPr>
        <w:trHeight w:hRule="exact" w:val="301"/>
      </w:trPr>
      <w:tc>
        <w:tcPr>
          <w:tcW w:w="10490" w:type="dxa"/>
          <w:gridSpan w:val="5"/>
          <w:tcBorders>
            <w:top w:val="single" w:sz="4" w:space="0" w:color="auto"/>
            <w:left w:val="nil"/>
            <w:bottom w:val="nil"/>
            <w:right w:val="nil"/>
          </w:tcBorders>
          <w:shd w:val="clear" w:color="auto" w:fill="FFFFFF" w:themeFill="background1"/>
        </w:tcPr>
        <w:p w14:paraId="0DA97427" w14:textId="77777777" w:rsidR="003B12EB" w:rsidRDefault="003B12EB" w:rsidP="00D712C9"/>
      </w:tc>
    </w:tr>
    <w:tr w:rsidR="003B12EB" w14:paraId="3B1AF881" w14:textId="77777777" w:rsidTr="007E12AA">
      <w:trPr>
        <w:trHeight w:hRule="exact" w:val="1120"/>
      </w:trPr>
      <w:tc>
        <w:tcPr>
          <w:tcW w:w="3119" w:type="dxa"/>
          <w:tcBorders>
            <w:top w:val="nil"/>
            <w:left w:val="nil"/>
            <w:bottom w:val="nil"/>
            <w:right w:val="nil"/>
          </w:tcBorders>
          <w:shd w:val="clear" w:color="auto" w:fill="FFFFFF" w:themeFill="background1"/>
          <w:vAlign w:val="bottom"/>
        </w:tcPr>
        <w:p w14:paraId="2CB3317C" w14:textId="7183D952" w:rsidR="003B12EB" w:rsidRPr="00FD77E6" w:rsidRDefault="003B12EB" w:rsidP="00B73017">
          <w:pPr>
            <w:pStyle w:val="ADRESSE"/>
            <w:rPr>
              <w:b/>
              <w:color w:val="7F7F7F" w:themeColor="text1"/>
            </w:rPr>
          </w:pPr>
          <w:r>
            <w:rPr>
              <w:noProof/>
            </w:rPr>
            <w:drawing>
              <wp:anchor distT="0" distB="0" distL="114300" distR="114300" simplePos="0" relativeHeight="251659264" behindDoc="0" locked="0" layoutInCell="1" allowOverlap="1" wp14:anchorId="741C8423" wp14:editId="126BAE07">
                <wp:simplePos x="0" y="0"/>
                <wp:positionH relativeFrom="page">
                  <wp:posOffset>203835</wp:posOffset>
                </wp:positionH>
                <wp:positionV relativeFrom="page">
                  <wp:posOffset>-520700</wp:posOffset>
                </wp:positionV>
                <wp:extent cx="1358900" cy="51689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P1.jpg"/>
                        <pic:cNvPicPr/>
                      </pic:nvPicPr>
                      <pic:blipFill>
                        <a:blip r:embed="rId1">
                          <a:extLst>
                            <a:ext uri="{28A0092B-C50C-407E-A947-70E740481C1C}">
                              <a14:useLocalDpi xmlns:a14="http://schemas.microsoft.com/office/drawing/2010/main" val="0"/>
                            </a:ext>
                          </a:extLst>
                        </a:blip>
                        <a:stretch>
                          <a:fillRect/>
                        </a:stretch>
                      </pic:blipFill>
                      <pic:spPr>
                        <a:xfrm>
                          <a:off x="0" y="0"/>
                          <a:ext cx="1358900" cy="51689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397" w:type="dxa"/>
          <w:tcBorders>
            <w:top w:val="nil"/>
            <w:left w:val="nil"/>
            <w:bottom w:val="nil"/>
            <w:right w:val="single" w:sz="8" w:space="0" w:color="7F7F7F" w:themeColor="text1"/>
          </w:tcBorders>
          <w:shd w:val="clear" w:color="auto" w:fill="FFFFFF" w:themeFill="background1"/>
        </w:tcPr>
        <w:p w14:paraId="717E2A5A" w14:textId="77777777" w:rsidR="003B12EB" w:rsidRPr="00FD77E6" w:rsidRDefault="003B12EB" w:rsidP="00D712C9">
          <w:pPr>
            <w:rPr>
              <w:color w:val="7F7F7F" w:themeColor="text1"/>
            </w:rPr>
          </w:pPr>
        </w:p>
      </w:tc>
      <w:tc>
        <w:tcPr>
          <w:tcW w:w="397" w:type="dxa"/>
          <w:tcBorders>
            <w:top w:val="nil"/>
            <w:left w:val="single" w:sz="8" w:space="0" w:color="7F7F7F" w:themeColor="text1"/>
            <w:bottom w:val="nil"/>
            <w:right w:val="nil"/>
          </w:tcBorders>
          <w:shd w:val="clear" w:color="auto" w:fill="FFFFFF" w:themeFill="background1"/>
        </w:tcPr>
        <w:p w14:paraId="102BA367" w14:textId="77777777" w:rsidR="003B12EB" w:rsidRPr="00FD77E6" w:rsidRDefault="003B12EB" w:rsidP="00D712C9">
          <w:pPr>
            <w:rPr>
              <w:b/>
              <w:color w:val="7F7F7F" w:themeColor="text1"/>
            </w:rPr>
          </w:pPr>
        </w:p>
      </w:tc>
      <w:tc>
        <w:tcPr>
          <w:tcW w:w="3742" w:type="dxa"/>
          <w:tcBorders>
            <w:top w:val="nil"/>
            <w:left w:val="nil"/>
            <w:bottom w:val="nil"/>
            <w:right w:val="nil"/>
          </w:tcBorders>
          <w:shd w:val="clear" w:color="auto" w:fill="FFFFFF" w:themeFill="background1"/>
          <w:vAlign w:val="bottom"/>
        </w:tcPr>
        <w:p w14:paraId="75285EB0" w14:textId="0A80B8E2" w:rsidR="003B12EB" w:rsidRPr="00FD77E6" w:rsidRDefault="003B12EB" w:rsidP="00D712C9">
          <w:pPr>
            <w:pStyle w:val="ADRESSE"/>
            <w:rPr>
              <w:color w:val="7F7F7F" w:themeColor="text1"/>
            </w:rPr>
          </w:pPr>
        </w:p>
      </w:tc>
      <w:tc>
        <w:tcPr>
          <w:tcW w:w="2835" w:type="dxa"/>
          <w:tcBorders>
            <w:top w:val="nil"/>
            <w:left w:val="nil"/>
            <w:bottom w:val="nil"/>
            <w:right w:val="nil"/>
          </w:tcBorders>
          <w:shd w:val="clear" w:color="auto" w:fill="FFFFFF" w:themeFill="background1"/>
          <w:vAlign w:val="center"/>
        </w:tcPr>
        <w:p w14:paraId="4D687345" w14:textId="381EB97A" w:rsidR="003B12EB" w:rsidRDefault="003B12EB" w:rsidP="00D712C9">
          <w:pPr>
            <w:pStyle w:val="Textecontacts"/>
            <w:framePr w:w="0" w:hRule="auto" w:wrap="auto" w:vAnchor="margin" w:hAnchor="text" w:xAlign="left" w:yAlign="inline"/>
          </w:pPr>
        </w:p>
      </w:tc>
    </w:tr>
  </w:tbl>
  <w:p w14:paraId="7585164F" w14:textId="77777777" w:rsidR="003B12EB" w:rsidRPr="00EA7FB9" w:rsidRDefault="003B12EB" w:rsidP="00EA7FB9">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9EE5D" w14:textId="34DB075D" w:rsidR="003B12EB" w:rsidRDefault="003B12EB" w:rsidP="007A2EE0">
    <w:pPr>
      <w:pStyle w:val="EDFPiedPage"/>
    </w:pPr>
    <w:r>
      <w:rPr>
        <w:noProof/>
        <w:lang w:eastAsia="fr-FR"/>
      </w:rPr>
      <w:drawing>
        <wp:anchor distT="0" distB="0" distL="114300" distR="114300" simplePos="0" relativeHeight="251661312" behindDoc="0" locked="0" layoutInCell="1" allowOverlap="1" wp14:anchorId="6964327B" wp14:editId="521C0D82">
          <wp:simplePos x="0" y="0"/>
          <wp:positionH relativeFrom="page">
            <wp:posOffset>303530</wp:posOffset>
          </wp:positionH>
          <wp:positionV relativeFrom="page">
            <wp:posOffset>10033635</wp:posOffset>
          </wp:positionV>
          <wp:extent cx="1012190" cy="38481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P1.jpg"/>
                  <pic:cNvPicPr/>
                </pic:nvPicPr>
                <pic:blipFill>
                  <a:blip r:embed="rId1">
                    <a:extLst>
                      <a:ext uri="{28A0092B-C50C-407E-A947-70E740481C1C}">
                        <a14:useLocalDpi xmlns:a14="http://schemas.microsoft.com/office/drawing/2010/main" val="0"/>
                      </a:ext>
                    </a:extLst>
                  </a:blip>
                  <a:stretch>
                    <a:fillRect/>
                  </a:stretch>
                </pic:blipFill>
                <pic:spPr>
                  <a:xfrm>
                    <a:off x="0" y="0"/>
                    <a:ext cx="1012190" cy="38481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fldChar w:fldCharType="begin"/>
    </w:r>
    <w:r>
      <w:instrText xml:space="preserve"> PAGE   \* MERGEFORMAT </w:instrText>
    </w:r>
    <w:r>
      <w:fldChar w:fldCharType="separate"/>
    </w:r>
    <w:r w:rsidR="00BB3120">
      <w:rPr>
        <w:noProof/>
      </w:rPr>
      <w:t>14</w:t>
    </w:r>
    <w:r>
      <w:rPr>
        <w:noProof/>
      </w:rPr>
      <w:fldChar w:fldCharType="end"/>
    </w:r>
  </w:p>
  <w:p w14:paraId="398A1A16" w14:textId="77777777" w:rsidR="003B12EB" w:rsidRDefault="003B12EB">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6F004A" w14:textId="77777777" w:rsidR="001C5817" w:rsidRDefault="001C5817" w:rsidP="00D332A8">
      <w:pPr>
        <w:spacing w:after="0"/>
      </w:pPr>
      <w:r>
        <w:separator/>
      </w:r>
    </w:p>
  </w:footnote>
  <w:footnote w:type="continuationSeparator" w:id="0">
    <w:p w14:paraId="5185AA36" w14:textId="77777777" w:rsidR="001C5817" w:rsidRDefault="001C5817" w:rsidP="00D332A8">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18972" w14:textId="3E94E78D" w:rsidR="003B12EB" w:rsidRDefault="003B12EB">
    <w:pPr>
      <w:pStyle w:val="En-tte"/>
      <w:rPr>
        <w:sz w:val="2"/>
        <w:szCs w:val="2"/>
      </w:rPr>
    </w:pPr>
  </w:p>
  <w:p w14:paraId="01D2E64F" w14:textId="77777777" w:rsidR="003B12EB" w:rsidRDefault="003B12EB">
    <w:pPr>
      <w:pStyle w:val="En-tte"/>
      <w:rPr>
        <w:sz w:val="2"/>
        <w:szCs w:val="2"/>
      </w:rPr>
    </w:pPr>
  </w:p>
  <w:p w14:paraId="12DA1CF9" w14:textId="77777777" w:rsidR="003B12EB" w:rsidRPr="007602A2" w:rsidRDefault="003B12EB">
    <w:pPr>
      <w:pStyle w:val="En-tte"/>
      <w:rPr>
        <w:sz w:val="10"/>
        <w:szCs w:val="10"/>
      </w:rPr>
    </w:pPr>
  </w:p>
  <w:tbl>
    <w:tblPr>
      <w:tblW w:w="10546" w:type="dxa"/>
      <w:tblInd w:w="-53" w:type="dxa"/>
      <w:tblLayout w:type="fixed"/>
      <w:tblCellMar>
        <w:left w:w="0" w:type="dxa"/>
        <w:right w:w="0" w:type="dxa"/>
      </w:tblCellMar>
      <w:tblLook w:val="04A0" w:firstRow="1" w:lastRow="0" w:firstColumn="1" w:lastColumn="0" w:noHBand="0" w:noVBand="1"/>
    </w:tblPr>
    <w:tblGrid>
      <w:gridCol w:w="8077"/>
      <w:gridCol w:w="2469"/>
    </w:tblGrid>
    <w:tr w:rsidR="003B12EB" w:rsidRPr="001806DB" w14:paraId="64B04B13" w14:textId="77777777" w:rsidTr="001806DB">
      <w:tc>
        <w:tcPr>
          <w:tcW w:w="8077" w:type="dxa"/>
          <w:tcMar>
            <w:top w:w="28" w:type="dxa"/>
            <w:left w:w="0" w:type="dxa"/>
          </w:tcMar>
        </w:tcPr>
        <w:p w14:paraId="54963FBE" w14:textId="765912F0" w:rsidR="003B12EB" w:rsidRPr="000974A3" w:rsidRDefault="003B12EB" w:rsidP="001806DB">
          <w:pPr>
            <w:pStyle w:val="En-tte"/>
            <w:tabs>
              <w:tab w:val="clear" w:pos="9072"/>
            </w:tabs>
          </w:pPr>
        </w:p>
      </w:tc>
      <w:tc>
        <w:tcPr>
          <w:tcW w:w="2469" w:type="dxa"/>
          <w:vAlign w:val="center"/>
        </w:tcPr>
        <w:p w14:paraId="7EE2FA7B" w14:textId="7971DC8E" w:rsidR="003B12EB" w:rsidRPr="001806DB" w:rsidRDefault="003B12EB" w:rsidP="001806DB">
          <w:pPr>
            <w:pStyle w:val="EDFEnTete"/>
            <w:spacing w:line="264" w:lineRule="auto"/>
          </w:pPr>
        </w:p>
      </w:tc>
    </w:tr>
  </w:tbl>
  <w:p w14:paraId="5A3D049F" w14:textId="77777777" w:rsidR="003B12EB" w:rsidRDefault="003B12EB">
    <w:pPr>
      <w:pStyle w:val="En-tte"/>
    </w:pPr>
    <w:r>
      <w:rPr>
        <w:noProof/>
        <w:lang w:eastAsia="fr-FR"/>
      </w:rPr>
      <w:drawing>
        <wp:inline distT="0" distB="0" distL="0" distR="0" wp14:anchorId="5B23E460" wp14:editId="0AFD0DCC">
          <wp:extent cx="5525135" cy="7817485"/>
          <wp:effectExtent l="19050" t="0" r="0" b="0"/>
          <wp:docPr id="8" name="Image 1" descr="Pièce jointe Mail_Page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Pièce jointe Mail_Page_01.jpg"/>
                  <pic:cNvPicPr>
                    <a:picLocks noChangeAspect="1" noChangeArrowheads="1"/>
                  </pic:cNvPicPr>
                </pic:nvPicPr>
                <pic:blipFill>
                  <a:blip r:embed="rId1"/>
                  <a:srcRect/>
                  <a:stretch>
                    <a:fillRect/>
                  </a:stretch>
                </pic:blipFill>
                <pic:spPr bwMode="auto">
                  <a:xfrm>
                    <a:off x="0" y="0"/>
                    <a:ext cx="5525135" cy="781748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39D2F" w14:textId="64B4D197" w:rsidR="003B12EB" w:rsidRPr="006B47FD" w:rsidRDefault="003B12EB" w:rsidP="00B06849">
    <w:pPr>
      <w:rPr>
        <w:sz w:val="2"/>
        <w:szCs w:val="2"/>
      </w:rPr>
    </w:pPr>
  </w:p>
  <w:tbl>
    <w:tblPr>
      <w:tblW w:w="10574" w:type="dxa"/>
      <w:tblInd w:w="-81" w:type="dxa"/>
      <w:tblLayout w:type="fixed"/>
      <w:tblCellMar>
        <w:left w:w="0" w:type="dxa"/>
        <w:right w:w="0" w:type="dxa"/>
      </w:tblCellMar>
      <w:tblLook w:val="04A0" w:firstRow="1" w:lastRow="0" w:firstColumn="1" w:lastColumn="0" w:noHBand="0" w:noVBand="1"/>
    </w:tblPr>
    <w:tblGrid>
      <w:gridCol w:w="8105"/>
      <w:gridCol w:w="2469"/>
    </w:tblGrid>
    <w:tr w:rsidR="003B12EB" w:rsidRPr="001806DB" w14:paraId="67753D57" w14:textId="77777777" w:rsidTr="001806DB">
      <w:tc>
        <w:tcPr>
          <w:tcW w:w="8105" w:type="dxa"/>
          <w:tcMar>
            <w:top w:w="0" w:type="dxa"/>
            <w:left w:w="0" w:type="dxa"/>
          </w:tcMar>
        </w:tcPr>
        <w:p w14:paraId="4111CEF8" w14:textId="619970B7" w:rsidR="003B12EB" w:rsidRPr="001806DB" w:rsidRDefault="003B12EB" w:rsidP="001806DB">
          <w:pPr>
            <w:pStyle w:val="En-tte"/>
            <w:tabs>
              <w:tab w:val="clear" w:pos="9072"/>
            </w:tabs>
          </w:pPr>
        </w:p>
      </w:tc>
      <w:tc>
        <w:tcPr>
          <w:tcW w:w="2469" w:type="dxa"/>
          <w:vAlign w:val="center"/>
        </w:tcPr>
        <w:p w14:paraId="5B264D6D" w14:textId="49E4B7CF" w:rsidR="003B12EB" w:rsidRPr="001806DB" w:rsidRDefault="003B12EB" w:rsidP="001806DB">
          <w:pPr>
            <w:pStyle w:val="EDFEnTete"/>
            <w:spacing w:line="264" w:lineRule="auto"/>
          </w:pPr>
        </w:p>
      </w:tc>
    </w:tr>
  </w:tbl>
  <w:p w14:paraId="17BF1E48" w14:textId="77777777" w:rsidR="003B12EB" w:rsidRDefault="003B12EB">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97750"/>
    <w:multiLevelType w:val="hybridMultilevel"/>
    <w:tmpl w:val="67DE453A"/>
    <w:lvl w:ilvl="0" w:tplc="77100BE2">
      <w:start w:val="5"/>
      <w:numFmt w:val="bullet"/>
      <w:lvlText w:val="-"/>
      <w:lvlJc w:val="left"/>
      <w:pPr>
        <w:ind w:left="1288" w:hanging="360"/>
      </w:pPr>
      <w:rPr>
        <w:rFonts w:ascii="Arial" w:eastAsia="Calibri" w:hAnsi="Arial" w:cs="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 w15:restartNumberingAfterBreak="0">
    <w:nsid w:val="01DE559A"/>
    <w:multiLevelType w:val="hybridMultilevel"/>
    <w:tmpl w:val="81C0213C"/>
    <w:lvl w:ilvl="0" w:tplc="77100BE2">
      <w:start w:val="5"/>
      <w:numFmt w:val="bullet"/>
      <w:lvlText w:val="-"/>
      <w:lvlJc w:val="left"/>
      <w:pPr>
        <w:ind w:left="1288" w:hanging="360"/>
      </w:pPr>
      <w:rPr>
        <w:rFonts w:ascii="Arial" w:eastAsia="Calibri" w:hAnsi="Arial" w:cs="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 w15:restartNumberingAfterBreak="0">
    <w:nsid w:val="01F66AF6"/>
    <w:multiLevelType w:val="hybridMultilevel"/>
    <w:tmpl w:val="653E7C0A"/>
    <w:lvl w:ilvl="0" w:tplc="77100BE2">
      <w:start w:val="5"/>
      <w:numFmt w:val="bullet"/>
      <w:lvlText w:val="-"/>
      <w:lvlJc w:val="left"/>
      <w:pPr>
        <w:ind w:left="1004" w:hanging="360"/>
      </w:pPr>
      <w:rPr>
        <w:rFonts w:ascii="Arial" w:eastAsia="Calibri" w:hAnsi="Arial" w:cs="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 w15:restartNumberingAfterBreak="0">
    <w:nsid w:val="0CF25D4B"/>
    <w:multiLevelType w:val="hybridMultilevel"/>
    <w:tmpl w:val="B5D05EB4"/>
    <w:lvl w:ilvl="0" w:tplc="B5203100">
      <w:start w:val="1"/>
      <w:numFmt w:val="bullet"/>
      <w:pStyle w:val="EDFTextePuceEncartGris"/>
      <w:lvlText w:val="■"/>
      <w:lvlJc w:val="left"/>
      <w:pPr>
        <w:ind w:left="720" w:hanging="360"/>
      </w:pPr>
      <w:rPr>
        <w:rFonts w:ascii="Arial" w:hAnsi="Arial" w:hint="default"/>
        <w:color w:val="001A70" w:themeColor="accent6"/>
        <w:spacing w:val="0"/>
        <w:w w:val="100"/>
        <w:position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3426C73"/>
    <w:multiLevelType w:val="hybridMultilevel"/>
    <w:tmpl w:val="8EC4585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20B7492D"/>
    <w:multiLevelType w:val="hybridMultilevel"/>
    <w:tmpl w:val="C8DE6688"/>
    <w:lvl w:ilvl="0" w:tplc="40EAA2D0">
      <w:start w:val="1"/>
      <w:numFmt w:val="bullet"/>
      <w:pStyle w:val="EDFTextePuceNiveau1"/>
      <w:lvlText w:val="■"/>
      <w:lvlJc w:val="left"/>
      <w:pPr>
        <w:ind w:left="927" w:hanging="360"/>
      </w:pPr>
      <w:rPr>
        <w:rFonts w:ascii="Arial" w:hAnsi="Arial" w:hint="default"/>
        <w:color w:val="001A70" w:themeColor="accent6"/>
        <w:spacing w:val="0"/>
        <w:w w:val="100"/>
        <w:position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6404D0"/>
    <w:multiLevelType w:val="hybridMultilevel"/>
    <w:tmpl w:val="C2220FE2"/>
    <w:lvl w:ilvl="0" w:tplc="77100BE2">
      <w:start w:val="5"/>
      <w:numFmt w:val="bullet"/>
      <w:lvlText w:val="-"/>
      <w:lvlJc w:val="left"/>
      <w:pPr>
        <w:ind w:left="1004" w:hanging="360"/>
      </w:pPr>
      <w:rPr>
        <w:rFonts w:ascii="Arial" w:eastAsia="Calibri" w:hAnsi="Arial" w:cs="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7" w15:restartNumberingAfterBreak="0">
    <w:nsid w:val="2C1F62A0"/>
    <w:multiLevelType w:val="hybridMultilevel"/>
    <w:tmpl w:val="BE2E5BE2"/>
    <w:lvl w:ilvl="0" w:tplc="77100BE2">
      <w:start w:val="5"/>
      <w:numFmt w:val="bullet"/>
      <w:lvlText w:val="-"/>
      <w:lvlJc w:val="left"/>
      <w:pPr>
        <w:ind w:left="1004" w:hanging="360"/>
      </w:pPr>
      <w:rPr>
        <w:rFonts w:ascii="Arial" w:eastAsia="Calibri" w:hAnsi="Arial" w:cs="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8" w15:restartNumberingAfterBreak="0">
    <w:nsid w:val="2E9260D0"/>
    <w:multiLevelType w:val="hybridMultilevel"/>
    <w:tmpl w:val="A506617C"/>
    <w:lvl w:ilvl="0" w:tplc="77100BE2">
      <w:start w:val="5"/>
      <w:numFmt w:val="bullet"/>
      <w:lvlText w:val="-"/>
      <w:lvlJc w:val="left"/>
      <w:pPr>
        <w:ind w:left="1288" w:hanging="360"/>
      </w:pPr>
      <w:rPr>
        <w:rFonts w:ascii="Arial" w:eastAsia="Calibri" w:hAnsi="Arial" w:cs="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9" w15:restartNumberingAfterBreak="0">
    <w:nsid w:val="32286D6D"/>
    <w:multiLevelType w:val="hybridMultilevel"/>
    <w:tmpl w:val="305A7340"/>
    <w:lvl w:ilvl="0" w:tplc="77100BE2">
      <w:start w:val="5"/>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3F44DAF"/>
    <w:multiLevelType w:val="hybridMultilevel"/>
    <w:tmpl w:val="F3523A44"/>
    <w:lvl w:ilvl="0" w:tplc="77100BE2">
      <w:start w:val="5"/>
      <w:numFmt w:val="bullet"/>
      <w:lvlText w:val="-"/>
      <w:lvlJc w:val="left"/>
      <w:pPr>
        <w:ind w:left="1004" w:hanging="360"/>
      </w:pPr>
      <w:rPr>
        <w:rFonts w:ascii="Arial" w:eastAsia="Calibri" w:hAnsi="Arial" w:cs="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1" w15:restartNumberingAfterBreak="0">
    <w:nsid w:val="3F985ECA"/>
    <w:multiLevelType w:val="multilevel"/>
    <w:tmpl w:val="8BF4B518"/>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35733C9"/>
    <w:multiLevelType w:val="multilevel"/>
    <w:tmpl w:val="213E8AFC"/>
    <w:styleLink w:val="EDFlist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852" w:firstLine="0"/>
      </w:pPr>
      <w:rPr>
        <w:rFonts w:hint="default"/>
      </w:rPr>
    </w:lvl>
    <w:lvl w:ilvl="4">
      <w:start w:val="1"/>
      <w:numFmt w:val="decimal"/>
      <w:lvlText w:val="%5."/>
      <w:lvlJc w:val="left"/>
      <w:pPr>
        <w:ind w:left="1136" w:firstLine="0"/>
      </w:pPr>
      <w:rPr>
        <w:rFonts w:hint="default"/>
      </w:rPr>
    </w:lvl>
    <w:lvl w:ilvl="5">
      <w:start w:val="1"/>
      <w:numFmt w:val="decimal"/>
      <w:lvlText w:val="%6."/>
      <w:lvlJc w:val="right"/>
      <w:pPr>
        <w:ind w:left="1420" w:firstLine="0"/>
      </w:pPr>
      <w:rPr>
        <w:rFonts w:hint="default"/>
      </w:rPr>
    </w:lvl>
    <w:lvl w:ilvl="6">
      <w:start w:val="1"/>
      <w:numFmt w:val="decimal"/>
      <w:lvlText w:val="%7."/>
      <w:lvlJc w:val="left"/>
      <w:pPr>
        <w:ind w:left="1704" w:firstLine="0"/>
      </w:pPr>
      <w:rPr>
        <w:rFonts w:hint="default"/>
      </w:rPr>
    </w:lvl>
    <w:lvl w:ilvl="7">
      <w:start w:val="1"/>
      <w:numFmt w:val="decimal"/>
      <w:lvlText w:val="%8."/>
      <w:lvlJc w:val="left"/>
      <w:pPr>
        <w:ind w:left="1988" w:firstLine="0"/>
      </w:pPr>
      <w:rPr>
        <w:rFonts w:hint="default"/>
      </w:rPr>
    </w:lvl>
    <w:lvl w:ilvl="8">
      <w:start w:val="1"/>
      <w:numFmt w:val="decimal"/>
      <w:lvlText w:val="%9."/>
      <w:lvlJc w:val="right"/>
      <w:pPr>
        <w:ind w:left="2272" w:firstLine="0"/>
      </w:pPr>
      <w:rPr>
        <w:rFonts w:hint="default"/>
      </w:rPr>
    </w:lvl>
  </w:abstractNum>
  <w:abstractNum w:abstractNumId="13" w15:restartNumberingAfterBreak="0">
    <w:nsid w:val="4D660848"/>
    <w:multiLevelType w:val="hybridMultilevel"/>
    <w:tmpl w:val="D6D65AB6"/>
    <w:lvl w:ilvl="0" w:tplc="7892E518">
      <w:start w:val="1"/>
      <w:numFmt w:val="bullet"/>
      <w:pStyle w:val="EDFTextePuceNiveau2"/>
      <w:lvlText w:val="□"/>
      <w:lvlJc w:val="left"/>
      <w:pPr>
        <w:ind w:left="1636" w:hanging="360"/>
      </w:pPr>
      <w:rPr>
        <w:rFonts w:ascii="Arial" w:hAnsi="Arial" w:hint="default"/>
        <w:color w:val="001A70" w:themeColor="accent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EBC4C80"/>
    <w:multiLevelType w:val="hybridMultilevel"/>
    <w:tmpl w:val="19A07D60"/>
    <w:lvl w:ilvl="0" w:tplc="77100BE2">
      <w:start w:val="5"/>
      <w:numFmt w:val="bullet"/>
      <w:lvlText w:val="-"/>
      <w:lvlJc w:val="left"/>
      <w:pPr>
        <w:ind w:left="1004" w:hanging="360"/>
      </w:pPr>
      <w:rPr>
        <w:rFonts w:ascii="Arial" w:eastAsia="Calibri" w:hAnsi="Arial" w:cs="Arial"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5" w15:restartNumberingAfterBreak="0">
    <w:nsid w:val="5DD923BC"/>
    <w:multiLevelType w:val="multilevel"/>
    <w:tmpl w:val="533C9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9E375E3"/>
    <w:multiLevelType w:val="hybridMultilevel"/>
    <w:tmpl w:val="C01A46E8"/>
    <w:lvl w:ilvl="0" w:tplc="77100BE2">
      <w:start w:val="5"/>
      <w:numFmt w:val="bullet"/>
      <w:lvlText w:val="-"/>
      <w:lvlJc w:val="left"/>
      <w:pPr>
        <w:ind w:left="1288" w:hanging="360"/>
      </w:pPr>
      <w:rPr>
        <w:rFonts w:ascii="Arial" w:eastAsia="Calibri" w:hAnsi="Arial" w:cs="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7" w15:restartNumberingAfterBreak="0">
    <w:nsid w:val="6B0905E2"/>
    <w:multiLevelType w:val="hybridMultilevel"/>
    <w:tmpl w:val="B5923E48"/>
    <w:lvl w:ilvl="0" w:tplc="77100BE2">
      <w:start w:val="5"/>
      <w:numFmt w:val="bullet"/>
      <w:lvlText w:val="-"/>
      <w:lvlJc w:val="left"/>
      <w:pPr>
        <w:ind w:left="1288" w:hanging="360"/>
      </w:pPr>
      <w:rPr>
        <w:rFonts w:ascii="Arial" w:eastAsia="Calibri" w:hAnsi="Arial" w:cs="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8" w15:restartNumberingAfterBreak="0">
    <w:nsid w:val="6D7573F6"/>
    <w:multiLevelType w:val="hybridMultilevel"/>
    <w:tmpl w:val="DBB2BEFC"/>
    <w:lvl w:ilvl="0" w:tplc="2BEC65F4">
      <w:start w:val="1"/>
      <w:numFmt w:val="bullet"/>
      <w:pStyle w:val="PUCE2"/>
      <w:lvlText w:val=""/>
      <w:lvlJc w:val="left"/>
      <w:pPr>
        <w:tabs>
          <w:tab w:val="num" w:pos="587"/>
        </w:tabs>
        <w:ind w:left="227" w:firstLine="0"/>
      </w:pPr>
      <w:rPr>
        <w:rFonts w:ascii="Symbol" w:hAnsi="Symbol" w:hint="default"/>
        <w:sz w:val="18"/>
      </w:rPr>
    </w:lvl>
    <w:lvl w:ilvl="1" w:tplc="4B4883AC">
      <w:start w:val="26"/>
      <w:numFmt w:val="bullet"/>
      <w:lvlText w:val="­"/>
      <w:lvlJc w:val="left"/>
      <w:pPr>
        <w:tabs>
          <w:tab w:val="num" w:pos="1440"/>
        </w:tabs>
        <w:ind w:left="1363" w:hanging="283"/>
      </w:pPr>
      <w:rPr>
        <w:rFonts w:ascii="Arial Gras" w:hAnsi="Arial Gras" w:hint="default"/>
        <w:b/>
        <w:i w:val="0"/>
        <w:color w:val="auto"/>
        <w:sz w:val="24"/>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08507B"/>
    <w:multiLevelType w:val="hybridMultilevel"/>
    <w:tmpl w:val="6AAE2D7E"/>
    <w:lvl w:ilvl="0" w:tplc="53E4B01A">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1231A54"/>
    <w:multiLevelType w:val="hybridMultilevel"/>
    <w:tmpl w:val="3C283A9A"/>
    <w:lvl w:ilvl="0" w:tplc="B11CF3B8">
      <w:start w:val="1"/>
      <w:numFmt w:val="bullet"/>
      <w:pStyle w:val="EDFTextePuceEncartOrange"/>
      <w:lvlText w:val="■"/>
      <w:lvlJc w:val="left"/>
      <w:pPr>
        <w:ind w:left="927" w:hanging="360"/>
      </w:pPr>
      <w:rPr>
        <w:rFonts w:ascii="Arial" w:hAnsi="Arial" w:hint="default"/>
        <w:color w:val="001A70" w:themeColor="accent6"/>
        <w:spacing w:val="0"/>
        <w:w w:val="100"/>
        <w:position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D36563E"/>
    <w:multiLevelType w:val="multilevel"/>
    <w:tmpl w:val="F92CA24C"/>
    <w:lvl w:ilvl="0">
      <w:start w:val="1"/>
      <w:numFmt w:val="decimal"/>
      <w:pStyle w:val="EDFTitre1"/>
      <w:suff w:val="space"/>
      <w:lvlText w:val="%1."/>
      <w:lvlJc w:val="left"/>
      <w:pPr>
        <w:ind w:left="0" w:firstLine="0"/>
      </w:pPr>
      <w:rPr>
        <w:rFonts w:hint="default"/>
      </w:rPr>
    </w:lvl>
    <w:lvl w:ilvl="1">
      <w:start w:val="1"/>
      <w:numFmt w:val="decimal"/>
      <w:pStyle w:val="EDFTitre2"/>
      <w:lvlText w:val="%1.%2."/>
      <w:lvlJc w:val="left"/>
      <w:pPr>
        <w:ind w:left="0" w:firstLine="0"/>
      </w:pPr>
      <w:rPr>
        <w:rFonts w:hint="default"/>
      </w:rPr>
    </w:lvl>
    <w:lvl w:ilvl="2">
      <w:start w:val="1"/>
      <w:numFmt w:val="decimal"/>
      <w:pStyle w:val="EDFTitre3"/>
      <w:suff w:val="space"/>
      <w:lvlText w:val="%1.%2.%3."/>
      <w:lvlJc w:val="left"/>
      <w:pPr>
        <w:ind w:left="283" w:firstLine="0"/>
      </w:pPr>
      <w:rPr>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852" w:firstLine="0"/>
      </w:pPr>
      <w:rPr>
        <w:rFonts w:hint="default"/>
      </w:rPr>
    </w:lvl>
    <w:lvl w:ilvl="4">
      <w:start w:val="1"/>
      <w:numFmt w:val="decimal"/>
      <w:lvlText w:val="%5."/>
      <w:lvlJc w:val="left"/>
      <w:pPr>
        <w:ind w:left="1136" w:firstLine="0"/>
      </w:pPr>
      <w:rPr>
        <w:rFonts w:hint="default"/>
      </w:rPr>
    </w:lvl>
    <w:lvl w:ilvl="5">
      <w:start w:val="1"/>
      <w:numFmt w:val="decimal"/>
      <w:lvlText w:val="%6."/>
      <w:lvlJc w:val="right"/>
      <w:pPr>
        <w:ind w:left="1420" w:firstLine="0"/>
      </w:pPr>
      <w:rPr>
        <w:rFonts w:hint="default"/>
      </w:rPr>
    </w:lvl>
    <w:lvl w:ilvl="6">
      <w:start w:val="1"/>
      <w:numFmt w:val="decimal"/>
      <w:lvlText w:val="%7."/>
      <w:lvlJc w:val="left"/>
      <w:pPr>
        <w:ind w:left="1704" w:firstLine="0"/>
      </w:pPr>
      <w:rPr>
        <w:rFonts w:hint="default"/>
      </w:rPr>
    </w:lvl>
    <w:lvl w:ilvl="7">
      <w:start w:val="1"/>
      <w:numFmt w:val="decimal"/>
      <w:lvlText w:val="%8."/>
      <w:lvlJc w:val="left"/>
      <w:pPr>
        <w:ind w:left="1988" w:firstLine="0"/>
      </w:pPr>
      <w:rPr>
        <w:rFonts w:hint="default"/>
      </w:rPr>
    </w:lvl>
    <w:lvl w:ilvl="8">
      <w:start w:val="1"/>
      <w:numFmt w:val="decimal"/>
      <w:lvlText w:val="%9."/>
      <w:lvlJc w:val="right"/>
      <w:pPr>
        <w:ind w:left="2272" w:firstLine="0"/>
      </w:pPr>
      <w:rPr>
        <w:rFonts w:hint="default"/>
      </w:rPr>
    </w:lvl>
  </w:abstractNum>
  <w:num w:numId="1">
    <w:abstractNumId w:val="5"/>
  </w:num>
  <w:num w:numId="2">
    <w:abstractNumId w:val="13"/>
  </w:num>
  <w:num w:numId="3">
    <w:abstractNumId w:val="20"/>
  </w:num>
  <w:num w:numId="4">
    <w:abstractNumId w:val="21"/>
  </w:num>
  <w:num w:numId="5">
    <w:abstractNumId w:val="12"/>
  </w:num>
  <w:num w:numId="6">
    <w:abstractNumId w:val="3"/>
  </w:num>
  <w:num w:numId="7">
    <w:abstractNumId w:val="11"/>
  </w:num>
  <w:num w:numId="8">
    <w:abstractNumId w:val="9"/>
  </w:num>
  <w:num w:numId="9">
    <w:abstractNumId w:val="10"/>
  </w:num>
  <w:num w:numId="10">
    <w:abstractNumId w:val="14"/>
  </w:num>
  <w:num w:numId="11">
    <w:abstractNumId w:val="6"/>
  </w:num>
  <w:num w:numId="12">
    <w:abstractNumId w:val="7"/>
  </w:num>
  <w:num w:numId="13">
    <w:abstractNumId w:val="18"/>
  </w:num>
  <w:num w:numId="14">
    <w:abstractNumId w:val="2"/>
  </w:num>
  <w:num w:numId="15">
    <w:abstractNumId w:val="8"/>
  </w:num>
  <w:num w:numId="16">
    <w:abstractNumId w:val="0"/>
  </w:num>
  <w:num w:numId="17">
    <w:abstractNumId w:val="17"/>
  </w:num>
  <w:num w:numId="18">
    <w:abstractNumId w:val="16"/>
  </w:num>
  <w:num w:numId="19">
    <w:abstractNumId w:val="1"/>
  </w:num>
  <w:num w:numId="20">
    <w:abstractNumId w:val="19"/>
  </w:num>
  <w:num w:numId="21">
    <w:abstractNumId w:val="4"/>
  </w:num>
  <w:num w:numId="22">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8AD"/>
    <w:rsid w:val="00004A87"/>
    <w:rsid w:val="00007A21"/>
    <w:rsid w:val="00016C5C"/>
    <w:rsid w:val="00021BD3"/>
    <w:rsid w:val="00030F88"/>
    <w:rsid w:val="000349CF"/>
    <w:rsid w:val="00042081"/>
    <w:rsid w:val="000478A9"/>
    <w:rsid w:val="00075525"/>
    <w:rsid w:val="000951C3"/>
    <w:rsid w:val="00095BEE"/>
    <w:rsid w:val="000974A3"/>
    <w:rsid w:val="000A1A0A"/>
    <w:rsid w:val="000A7D30"/>
    <w:rsid w:val="000B25B4"/>
    <w:rsid w:val="000B336D"/>
    <w:rsid w:val="000B63E1"/>
    <w:rsid w:val="000C4E03"/>
    <w:rsid w:val="000E7461"/>
    <w:rsid w:val="00101236"/>
    <w:rsid w:val="001208D0"/>
    <w:rsid w:val="001257DE"/>
    <w:rsid w:val="00140037"/>
    <w:rsid w:val="001505B5"/>
    <w:rsid w:val="0017740F"/>
    <w:rsid w:val="00177AC1"/>
    <w:rsid w:val="001806DB"/>
    <w:rsid w:val="001814F2"/>
    <w:rsid w:val="00183384"/>
    <w:rsid w:val="00190A52"/>
    <w:rsid w:val="001B3146"/>
    <w:rsid w:val="001C5817"/>
    <w:rsid w:val="001D5E47"/>
    <w:rsid w:val="001D6AC0"/>
    <w:rsid w:val="001E165D"/>
    <w:rsid w:val="001E34ED"/>
    <w:rsid w:val="00200A69"/>
    <w:rsid w:val="00213F9E"/>
    <w:rsid w:val="00214CCE"/>
    <w:rsid w:val="00214D87"/>
    <w:rsid w:val="00215170"/>
    <w:rsid w:val="00221F13"/>
    <w:rsid w:val="002354E1"/>
    <w:rsid w:val="002378EA"/>
    <w:rsid w:val="00247D39"/>
    <w:rsid w:val="0025596C"/>
    <w:rsid w:val="002625D8"/>
    <w:rsid w:val="0026569A"/>
    <w:rsid w:val="002672B7"/>
    <w:rsid w:val="00270E54"/>
    <w:rsid w:val="0027731E"/>
    <w:rsid w:val="002B0A72"/>
    <w:rsid w:val="002B75ED"/>
    <w:rsid w:val="002D6290"/>
    <w:rsid w:val="002E5A1C"/>
    <w:rsid w:val="002F2D01"/>
    <w:rsid w:val="002F4AD8"/>
    <w:rsid w:val="0032551B"/>
    <w:rsid w:val="003554BB"/>
    <w:rsid w:val="00362453"/>
    <w:rsid w:val="003661FF"/>
    <w:rsid w:val="00370DA3"/>
    <w:rsid w:val="00373246"/>
    <w:rsid w:val="00390DC5"/>
    <w:rsid w:val="00394B01"/>
    <w:rsid w:val="00397310"/>
    <w:rsid w:val="003A2D04"/>
    <w:rsid w:val="003B12EB"/>
    <w:rsid w:val="003B2DF2"/>
    <w:rsid w:val="003C1AA7"/>
    <w:rsid w:val="003E363D"/>
    <w:rsid w:val="00407A15"/>
    <w:rsid w:val="004141C1"/>
    <w:rsid w:val="00424D6B"/>
    <w:rsid w:val="00450DD3"/>
    <w:rsid w:val="00464A45"/>
    <w:rsid w:val="00464FEA"/>
    <w:rsid w:val="004726A5"/>
    <w:rsid w:val="00491113"/>
    <w:rsid w:val="0049201F"/>
    <w:rsid w:val="0049518A"/>
    <w:rsid w:val="004A0434"/>
    <w:rsid w:val="004C3AF1"/>
    <w:rsid w:val="004C68AD"/>
    <w:rsid w:val="004D308E"/>
    <w:rsid w:val="004E221C"/>
    <w:rsid w:val="004E2343"/>
    <w:rsid w:val="004E7015"/>
    <w:rsid w:val="004F11CF"/>
    <w:rsid w:val="004F643E"/>
    <w:rsid w:val="004F7449"/>
    <w:rsid w:val="00500B6A"/>
    <w:rsid w:val="00502518"/>
    <w:rsid w:val="00503E26"/>
    <w:rsid w:val="00505507"/>
    <w:rsid w:val="00513C9C"/>
    <w:rsid w:val="00523638"/>
    <w:rsid w:val="005253F2"/>
    <w:rsid w:val="00526DEC"/>
    <w:rsid w:val="0054494D"/>
    <w:rsid w:val="00546329"/>
    <w:rsid w:val="00551D41"/>
    <w:rsid w:val="0055441F"/>
    <w:rsid w:val="0055673B"/>
    <w:rsid w:val="00564F55"/>
    <w:rsid w:val="00570B3F"/>
    <w:rsid w:val="005719D2"/>
    <w:rsid w:val="00576021"/>
    <w:rsid w:val="005763FF"/>
    <w:rsid w:val="00581134"/>
    <w:rsid w:val="005954BA"/>
    <w:rsid w:val="005A260B"/>
    <w:rsid w:val="005D1423"/>
    <w:rsid w:val="005D34D8"/>
    <w:rsid w:val="005D3A9B"/>
    <w:rsid w:val="00607CFA"/>
    <w:rsid w:val="00622738"/>
    <w:rsid w:val="00624F4A"/>
    <w:rsid w:val="00630260"/>
    <w:rsid w:val="00634229"/>
    <w:rsid w:val="00640A10"/>
    <w:rsid w:val="00651849"/>
    <w:rsid w:val="00651DD7"/>
    <w:rsid w:val="0065206E"/>
    <w:rsid w:val="0066771E"/>
    <w:rsid w:val="00687B4F"/>
    <w:rsid w:val="00696218"/>
    <w:rsid w:val="00696FBF"/>
    <w:rsid w:val="006A327E"/>
    <w:rsid w:val="006B1B7C"/>
    <w:rsid w:val="006B3F54"/>
    <w:rsid w:val="006B47FD"/>
    <w:rsid w:val="006B4EDE"/>
    <w:rsid w:val="006C2BBC"/>
    <w:rsid w:val="006E3EBA"/>
    <w:rsid w:val="006F7437"/>
    <w:rsid w:val="007108EB"/>
    <w:rsid w:val="00710F43"/>
    <w:rsid w:val="0071200D"/>
    <w:rsid w:val="00713BF6"/>
    <w:rsid w:val="00714AB2"/>
    <w:rsid w:val="007309C2"/>
    <w:rsid w:val="00731F1C"/>
    <w:rsid w:val="00735E9A"/>
    <w:rsid w:val="00742F59"/>
    <w:rsid w:val="007602A2"/>
    <w:rsid w:val="007748EF"/>
    <w:rsid w:val="00796B9E"/>
    <w:rsid w:val="007A26C2"/>
    <w:rsid w:val="007A2EE0"/>
    <w:rsid w:val="007A3917"/>
    <w:rsid w:val="007B67E1"/>
    <w:rsid w:val="007C6CE1"/>
    <w:rsid w:val="007D421B"/>
    <w:rsid w:val="007E07CF"/>
    <w:rsid w:val="007E089B"/>
    <w:rsid w:val="007E12AA"/>
    <w:rsid w:val="007E6410"/>
    <w:rsid w:val="007F5B38"/>
    <w:rsid w:val="0082283E"/>
    <w:rsid w:val="008238BE"/>
    <w:rsid w:val="008450B3"/>
    <w:rsid w:val="00846F13"/>
    <w:rsid w:val="00857D4D"/>
    <w:rsid w:val="00874003"/>
    <w:rsid w:val="008A1CD1"/>
    <w:rsid w:val="008B1201"/>
    <w:rsid w:val="008B21C8"/>
    <w:rsid w:val="008D2AF0"/>
    <w:rsid w:val="008F65FA"/>
    <w:rsid w:val="008F68FC"/>
    <w:rsid w:val="0091677B"/>
    <w:rsid w:val="009330CF"/>
    <w:rsid w:val="00934B28"/>
    <w:rsid w:val="00943A84"/>
    <w:rsid w:val="009444CD"/>
    <w:rsid w:val="00956859"/>
    <w:rsid w:val="0096560E"/>
    <w:rsid w:val="00976360"/>
    <w:rsid w:val="00982824"/>
    <w:rsid w:val="009833FE"/>
    <w:rsid w:val="009874FC"/>
    <w:rsid w:val="0098789E"/>
    <w:rsid w:val="00996C26"/>
    <w:rsid w:val="009B266A"/>
    <w:rsid w:val="009C32D9"/>
    <w:rsid w:val="009C3B02"/>
    <w:rsid w:val="009C69FF"/>
    <w:rsid w:val="009D4BF2"/>
    <w:rsid w:val="009D61FC"/>
    <w:rsid w:val="009F2655"/>
    <w:rsid w:val="00A16147"/>
    <w:rsid w:val="00A47E06"/>
    <w:rsid w:val="00A52858"/>
    <w:rsid w:val="00A641A4"/>
    <w:rsid w:val="00A6478C"/>
    <w:rsid w:val="00A67B17"/>
    <w:rsid w:val="00A74E33"/>
    <w:rsid w:val="00A853E3"/>
    <w:rsid w:val="00A85849"/>
    <w:rsid w:val="00A85D21"/>
    <w:rsid w:val="00AC0464"/>
    <w:rsid w:val="00AC3D0D"/>
    <w:rsid w:val="00AE7D48"/>
    <w:rsid w:val="00AF0F8E"/>
    <w:rsid w:val="00B06849"/>
    <w:rsid w:val="00B210FD"/>
    <w:rsid w:val="00B226E5"/>
    <w:rsid w:val="00B23548"/>
    <w:rsid w:val="00B34329"/>
    <w:rsid w:val="00B368EF"/>
    <w:rsid w:val="00B4559E"/>
    <w:rsid w:val="00B501D0"/>
    <w:rsid w:val="00B51774"/>
    <w:rsid w:val="00B56362"/>
    <w:rsid w:val="00B70E5F"/>
    <w:rsid w:val="00B73017"/>
    <w:rsid w:val="00B80F49"/>
    <w:rsid w:val="00B965F0"/>
    <w:rsid w:val="00BA6080"/>
    <w:rsid w:val="00BB3120"/>
    <w:rsid w:val="00BB6C6E"/>
    <w:rsid w:val="00BD4CEA"/>
    <w:rsid w:val="00BE0BAA"/>
    <w:rsid w:val="00BE5256"/>
    <w:rsid w:val="00C03B40"/>
    <w:rsid w:val="00C06A27"/>
    <w:rsid w:val="00C141D5"/>
    <w:rsid w:val="00C16E78"/>
    <w:rsid w:val="00C25215"/>
    <w:rsid w:val="00C30028"/>
    <w:rsid w:val="00C352A1"/>
    <w:rsid w:val="00CA601B"/>
    <w:rsid w:val="00CB1079"/>
    <w:rsid w:val="00CB2964"/>
    <w:rsid w:val="00CC3400"/>
    <w:rsid w:val="00CD20BD"/>
    <w:rsid w:val="00CD4BA4"/>
    <w:rsid w:val="00CE184E"/>
    <w:rsid w:val="00CE1B78"/>
    <w:rsid w:val="00CE1C58"/>
    <w:rsid w:val="00CE2BFF"/>
    <w:rsid w:val="00D02354"/>
    <w:rsid w:val="00D142E5"/>
    <w:rsid w:val="00D229ED"/>
    <w:rsid w:val="00D303ED"/>
    <w:rsid w:val="00D332A8"/>
    <w:rsid w:val="00D45B9C"/>
    <w:rsid w:val="00D64398"/>
    <w:rsid w:val="00D712C9"/>
    <w:rsid w:val="00D755F6"/>
    <w:rsid w:val="00D77722"/>
    <w:rsid w:val="00D82564"/>
    <w:rsid w:val="00DB751D"/>
    <w:rsid w:val="00DD51A1"/>
    <w:rsid w:val="00DE3BD9"/>
    <w:rsid w:val="00DE55B8"/>
    <w:rsid w:val="00DF4944"/>
    <w:rsid w:val="00E03E87"/>
    <w:rsid w:val="00E046E8"/>
    <w:rsid w:val="00E11927"/>
    <w:rsid w:val="00E14075"/>
    <w:rsid w:val="00E14C41"/>
    <w:rsid w:val="00E22733"/>
    <w:rsid w:val="00E2301E"/>
    <w:rsid w:val="00E35C21"/>
    <w:rsid w:val="00E5041B"/>
    <w:rsid w:val="00E56955"/>
    <w:rsid w:val="00E629D6"/>
    <w:rsid w:val="00E65422"/>
    <w:rsid w:val="00E74BE1"/>
    <w:rsid w:val="00E82C45"/>
    <w:rsid w:val="00EA7DBB"/>
    <w:rsid w:val="00EA7FB9"/>
    <w:rsid w:val="00EB3638"/>
    <w:rsid w:val="00EC12EF"/>
    <w:rsid w:val="00EC1470"/>
    <w:rsid w:val="00EC27B4"/>
    <w:rsid w:val="00EC5649"/>
    <w:rsid w:val="00EC5E8D"/>
    <w:rsid w:val="00ED3579"/>
    <w:rsid w:val="00ED7175"/>
    <w:rsid w:val="00EF33E1"/>
    <w:rsid w:val="00EF7620"/>
    <w:rsid w:val="00F04518"/>
    <w:rsid w:val="00F04EB0"/>
    <w:rsid w:val="00F129FE"/>
    <w:rsid w:val="00F201C8"/>
    <w:rsid w:val="00F222B3"/>
    <w:rsid w:val="00F248C0"/>
    <w:rsid w:val="00F53103"/>
    <w:rsid w:val="00F5597C"/>
    <w:rsid w:val="00F84999"/>
    <w:rsid w:val="00F94CDC"/>
    <w:rsid w:val="00F96864"/>
    <w:rsid w:val="00FA63B3"/>
    <w:rsid w:val="00FB0F5F"/>
    <w:rsid w:val="00FD77E6"/>
    <w:rsid w:val="00FD7A5E"/>
    <w:rsid w:val="00FE4895"/>
    <w:rsid w:val="00FF104A"/>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9D95514"/>
  <w15:docId w15:val="{D46A39AF-1485-48D2-A241-354BBA681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0"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213F9E"/>
    <w:pPr>
      <w:spacing w:before="80" w:after="120"/>
    </w:pPr>
    <w:rPr>
      <w:rFonts w:ascii="Arial" w:hAnsi="Arial"/>
      <w:sz w:val="22"/>
      <w:szCs w:val="22"/>
      <w:lang w:eastAsia="en-US"/>
    </w:rPr>
  </w:style>
  <w:style w:type="paragraph" w:styleId="Titre1">
    <w:name w:val="heading 1"/>
    <w:basedOn w:val="Normal"/>
    <w:next w:val="Normal"/>
    <w:link w:val="Titre1Car"/>
    <w:uiPriority w:val="9"/>
    <w:semiHidden/>
    <w:qFormat/>
    <w:rsid w:val="00C30028"/>
    <w:pPr>
      <w:keepNext/>
      <w:keepLines/>
      <w:spacing w:before="480" w:after="0"/>
      <w:outlineLvl w:val="0"/>
    </w:pPr>
    <w:rPr>
      <w:rFonts w:asciiTheme="majorHAnsi" w:eastAsiaTheme="majorEastAsia" w:hAnsiTheme="majorHAnsi" w:cstheme="majorBidi"/>
      <w:b/>
      <w:bCs/>
      <w:color w:val="CC3B01" w:themeColor="accent1" w:themeShade="BF"/>
      <w:sz w:val="28"/>
      <w:szCs w:val="28"/>
    </w:rPr>
  </w:style>
  <w:style w:type="paragraph" w:styleId="Titre3">
    <w:name w:val="heading 3"/>
    <w:basedOn w:val="Normal"/>
    <w:next w:val="Normal"/>
    <w:link w:val="Titre3Car"/>
    <w:qFormat/>
    <w:rsid w:val="00526DEC"/>
    <w:pPr>
      <w:keepNext/>
      <w:spacing w:before="0" w:after="0" w:line="280" w:lineRule="exact"/>
      <w:ind w:left="340"/>
      <w:outlineLvl w:val="2"/>
    </w:pPr>
    <w:rPr>
      <w:rFonts w:ascii="Arial (W1)" w:eastAsia="Times" w:hAnsi="Arial (W1)"/>
      <w:b/>
      <w:smallCaps/>
      <w:sz w:val="20"/>
      <w:szCs w:val="20"/>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rsid w:val="00D332A8"/>
    <w:pPr>
      <w:tabs>
        <w:tab w:val="center" w:pos="4536"/>
        <w:tab w:val="right" w:pos="9072"/>
      </w:tabs>
      <w:spacing w:after="0"/>
    </w:pPr>
  </w:style>
  <w:style w:type="character" w:customStyle="1" w:styleId="En-tteCar">
    <w:name w:val="En-tête Car"/>
    <w:basedOn w:val="Policepardfaut"/>
    <w:link w:val="En-tte"/>
    <w:uiPriority w:val="99"/>
    <w:semiHidden/>
    <w:rsid w:val="00213F9E"/>
    <w:rPr>
      <w:rFonts w:ascii="Arial" w:hAnsi="Arial"/>
    </w:rPr>
  </w:style>
  <w:style w:type="paragraph" w:styleId="Pieddepage">
    <w:name w:val="footer"/>
    <w:basedOn w:val="Normal"/>
    <w:link w:val="PieddepageCar"/>
    <w:uiPriority w:val="99"/>
    <w:rsid w:val="00D332A8"/>
    <w:pPr>
      <w:tabs>
        <w:tab w:val="center" w:pos="4536"/>
        <w:tab w:val="right" w:pos="9072"/>
      </w:tabs>
      <w:spacing w:after="0"/>
    </w:pPr>
  </w:style>
  <w:style w:type="character" w:customStyle="1" w:styleId="PieddepageCar">
    <w:name w:val="Pied de page Car"/>
    <w:basedOn w:val="Policepardfaut"/>
    <w:link w:val="Pieddepage"/>
    <w:uiPriority w:val="99"/>
    <w:rsid w:val="00213F9E"/>
    <w:rPr>
      <w:rFonts w:ascii="Arial" w:hAnsi="Arial"/>
    </w:rPr>
  </w:style>
  <w:style w:type="paragraph" w:styleId="Textedebulles">
    <w:name w:val="Balloon Text"/>
    <w:basedOn w:val="Normal"/>
    <w:link w:val="TextedebullesCar"/>
    <w:uiPriority w:val="99"/>
    <w:semiHidden/>
    <w:rsid w:val="00D332A8"/>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213F9E"/>
    <w:rPr>
      <w:rFonts w:ascii="Tahoma" w:hAnsi="Tahoma" w:cs="Tahoma"/>
      <w:sz w:val="16"/>
      <w:szCs w:val="16"/>
    </w:rPr>
  </w:style>
  <w:style w:type="table" w:styleId="Grilledutableau">
    <w:name w:val="Table Grid"/>
    <w:basedOn w:val="TableauNormal"/>
    <w:uiPriority w:val="59"/>
    <w:rsid w:val="00EF33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DFEnTete">
    <w:name w:val="EDF_EnTete"/>
    <w:basedOn w:val="En-tte"/>
    <w:qFormat/>
    <w:rsid w:val="00A85D21"/>
    <w:pPr>
      <w:spacing w:before="0"/>
    </w:pPr>
    <w:rPr>
      <w:color w:val="6D6E71"/>
      <w:sz w:val="16"/>
    </w:rPr>
  </w:style>
  <w:style w:type="paragraph" w:customStyle="1" w:styleId="EDFTitreDocument">
    <w:name w:val="EDF_Titre_Document"/>
    <w:basedOn w:val="Normal"/>
    <w:qFormat/>
    <w:rsid w:val="00651849"/>
    <w:pPr>
      <w:spacing w:before="0" w:after="0"/>
    </w:pPr>
    <w:rPr>
      <w:caps/>
      <w:color w:val="005BBB" w:themeColor="accent5"/>
      <w:sz w:val="28"/>
      <w:szCs w:val="40"/>
    </w:rPr>
  </w:style>
  <w:style w:type="paragraph" w:customStyle="1" w:styleId="EDFTitre1">
    <w:name w:val="EDF_Titre_1"/>
    <w:basedOn w:val="Normal"/>
    <w:next w:val="EDFTitre2"/>
    <w:qFormat/>
    <w:rsid w:val="00651849"/>
    <w:pPr>
      <w:numPr>
        <w:numId w:val="4"/>
      </w:numPr>
      <w:spacing w:before="0" w:after="80"/>
      <w:outlineLvl w:val="0"/>
    </w:pPr>
    <w:rPr>
      <w:b/>
      <w:caps/>
      <w:color w:val="001A70" w:themeColor="accent6"/>
      <w:szCs w:val="32"/>
    </w:rPr>
  </w:style>
  <w:style w:type="paragraph" w:styleId="TM1">
    <w:name w:val="toc 1"/>
    <w:basedOn w:val="EDFTitre1"/>
    <w:next w:val="Normal"/>
    <w:autoRedefine/>
    <w:uiPriority w:val="39"/>
    <w:rsid w:val="00140037"/>
    <w:pPr>
      <w:numPr>
        <w:numId w:val="0"/>
      </w:numPr>
      <w:tabs>
        <w:tab w:val="right" w:pos="9968"/>
      </w:tabs>
    </w:pPr>
  </w:style>
  <w:style w:type="paragraph" w:customStyle="1" w:styleId="EDFTitre2">
    <w:name w:val="EDF_Titre_2"/>
    <w:basedOn w:val="EDFTitre1"/>
    <w:next w:val="EDFTitre3"/>
    <w:qFormat/>
    <w:rsid w:val="00190A52"/>
    <w:pPr>
      <w:numPr>
        <w:ilvl w:val="1"/>
      </w:numPr>
      <w:tabs>
        <w:tab w:val="left" w:pos="595"/>
      </w:tabs>
      <w:outlineLvl w:val="1"/>
    </w:pPr>
    <w:rPr>
      <w:color w:val="6D6E71"/>
    </w:rPr>
  </w:style>
  <w:style w:type="paragraph" w:customStyle="1" w:styleId="EDFTitre3">
    <w:name w:val="EDF_Titre_3"/>
    <w:basedOn w:val="EDFTitre2"/>
    <w:next w:val="EDFTexteCourant"/>
    <w:qFormat/>
    <w:rsid w:val="0055441F"/>
    <w:pPr>
      <w:numPr>
        <w:ilvl w:val="2"/>
      </w:numPr>
      <w:spacing w:after="140"/>
      <w:outlineLvl w:val="2"/>
    </w:pPr>
    <w:rPr>
      <w:b w:val="0"/>
      <w:caps w:val="0"/>
    </w:rPr>
  </w:style>
  <w:style w:type="paragraph" w:styleId="TM2">
    <w:name w:val="toc 2"/>
    <w:basedOn w:val="EDFTitre2"/>
    <w:next w:val="Normal"/>
    <w:link w:val="TM2Car"/>
    <w:autoRedefine/>
    <w:uiPriority w:val="39"/>
    <w:rsid w:val="00696FBF"/>
    <w:pPr>
      <w:numPr>
        <w:ilvl w:val="0"/>
        <w:numId w:val="0"/>
      </w:numPr>
      <w:tabs>
        <w:tab w:val="right" w:pos="9967"/>
      </w:tabs>
    </w:pPr>
  </w:style>
  <w:style w:type="paragraph" w:styleId="TM3">
    <w:name w:val="toc 3"/>
    <w:basedOn w:val="EDFTitre3"/>
    <w:next w:val="Normal"/>
    <w:autoRedefine/>
    <w:uiPriority w:val="39"/>
    <w:rsid w:val="00696FBF"/>
    <w:pPr>
      <w:numPr>
        <w:ilvl w:val="0"/>
        <w:numId w:val="0"/>
      </w:numPr>
      <w:tabs>
        <w:tab w:val="right" w:leader="dot" w:pos="9968"/>
      </w:tabs>
      <w:spacing w:after="80"/>
    </w:pPr>
    <w:rPr>
      <w:noProof/>
    </w:rPr>
  </w:style>
  <w:style w:type="paragraph" w:customStyle="1" w:styleId="EDFPiedPage">
    <w:name w:val="EDF_Pied_Page"/>
    <w:basedOn w:val="Pieddepage"/>
    <w:qFormat/>
    <w:rsid w:val="0091677B"/>
    <w:pPr>
      <w:jc w:val="right"/>
    </w:pPr>
    <w:rPr>
      <w:sz w:val="14"/>
      <w:szCs w:val="18"/>
    </w:rPr>
  </w:style>
  <w:style w:type="paragraph" w:customStyle="1" w:styleId="EDFTexteCourant">
    <w:name w:val="EDF_Texte_Courant"/>
    <w:basedOn w:val="Normal"/>
    <w:qFormat/>
    <w:rsid w:val="0091677B"/>
    <w:pPr>
      <w:spacing w:after="100" w:line="252" w:lineRule="auto"/>
    </w:pPr>
    <w:rPr>
      <w:sz w:val="16"/>
    </w:rPr>
  </w:style>
  <w:style w:type="character" w:customStyle="1" w:styleId="EDFTexteVert">
    <w:name w:val="EDF_Texte_Vert"/>
    <w:basedOn w:val="Policepardfaut"/>
    <w:uiPriority w:val="1"/>
    <w:qFormat/>
    <w:rsid w:val="00651849"/>
    <w:rPr>
      <w:color w:val="005BBB" w:themeColor="accent5"/>
    </w:rPr>
  </w:style>
  <w:style w:type="paragraph" w:customStyle="1" w:styleId="EDFTextePuceNiveau1">
    <w:name w:val="EDF_Texte_Puce_Niveau_1"/>
    <w:basedOn w:val="EDFTexteCourant"/>
    <w:next w:val="Normal"/>
    <w:qFormat/>
    <w:rsid w:val="00140037"/>
    <w:pPr>
      <w:numPr>
        <w:numId w:val="1"/>
      </w:numPr>
    </w:pPr>
  </w:style>
  <w:style w:type="paragraph" w:customStyle="1" w:styleId="EDFTextePuceNiveau2">
    <w:name w:val="EDF_Texte_Puce_Niveau_2"/>
    <w:basedOn w:val="EDFTextePuceNiveau1"/>
    <w:qFormat/>
    <w:rsid w:val="00140037"/>
    <w:pPr>
      <w:numPr>
        <w:numId w:val="2"/>
      </w:numPr>
      <w:ind w:left="1418" w:hanging="142"/>
    </w:pPr>
  </w:style>
  <w:style w:type="table" w:customStyle="1" w:styleId="EDFTableau">
    <w:name w:val="EDF_Tableau"/>
    <w:basedOn w:val="TableauNormal"/>
    <w:uiPriority w:val="99"/>
    <w:qFormat/>
    <w:rsid w:val="00B226E5"/>
    <w:rPr>
      <w:rFonts w:ascii="Arial" w:hAnsi="Arial"/>
      <w:sz w:val="34"/>
    </w:rPr>
    <w:tblPr>
      <w:tblStyleRowBandSize w:val="1"/>
      <w:tblStyleColBandSize w:val="1"/>
      <w:tblBorders>
        <w:insideH w:val="single" w:sz="2" w:space="0" w:color="6D6E71"/>
        <w:insideV w:val="single" w:sz="2" w:space="0" w:color="6D6E71"/>
      </w:tblBorders>
    </w:tblPr>
    <w:tcPr>
      <w:shd w:val="clear" w:color="auto" w:fill="auto"/>
    </w:tcPr>
    <w:tblStylePr w:type="firstRow">
      <w:pPr>
        <w:jc w:val="center"/>
      </w:pPr>
      <w:rPr>
        <w:rFonts w:ascii="Arial" w:hAnsi="Arial"/>
        <w:b/>
        <w:i w:val="0"/>
        <w:caps/>
        <w:smallCaps w:val="0"/>
        <w:color w:val="FFFFFF"/>
        <w:sz w:val="24"/>
      </w:rPr>
      <w:tblPr/>
      <w:tcPr>
        <w:shd w:val="clear" w:color="auto" w:fill="509E2F"/>
        <w:vAlign w:val="center"/>
      </w:tcPr>
    </w:tblStylePr>
    <w:tblStylePr w:type="lastRow">
      <w:tblPr/>
      <w:tcPr>
        <w:vAlign w:val="center"/>
      </w:tcPr>
    </w:tblStylePr>
    <w:tblStylePr w:type="firstCol">
      <w:pPr>
        <w:jc w:val="center"/>
      </w:pPr>
      <w:rPr>
        <w:rFonts w:ascii="Arial" w:hAnsi="Arial"/>
        <w:b/>
        <w:caps/>
        <w:smallCaps w:val="0"/>
        <w:color w:val="FFFFFF"/>
        <w:sz w:val="24"/>
      </w:rPr>
      <w:tblPr/>
      <w:tcPr>
        <w:shd w:val="clear" w:color="auto" w:fill="509E2F"/>
      </w:tcPr>
    </w:tblStylePr>
    <w:tblStylePr w:type="lastCol">
      <w:tblPr/>
      <w:tcPr>
        <w:vAlign w:val="center"/>
      </w:tcPr>
    </w:tblStylePr>
    <w:tblStylePr w:type="band1Vert">
      <w:tblPr/>
      <w:tcPr>
        <w:vAlign w:val="center"/>
      </w:tcPr>
    </w:tblStylePr>
    <w:tblStylePr w:type="band2Vert">
      <w:tblPr/>
      <w:tcPr>
        <w:vAlign w:val="center"/>
      </w:tcPr>
    </w:tblStylePr>
    <w:tblStylePr w:type="band1Horz">
      <w:tblPr/>
      <w:tcPr>
        <w:vAlign w:val="center"/>
      </w:tcPr>
    </w:tblStylePr>
    <w:tblStylePr w:type="band2Horz">
      <w:tblPr/>
      <w:tcPr>
        <w:vAlign w:val="center"/>
      </w:tcPr>
    </w:tblStylePr>
  </w:style>
  <w:style w:type="paragraph" w:styleId="Paragraphedeliste">
    <w:name w:val="List Paragraph"/>
    <w:basedOn w:val="Normal"/>
    <w:qFormat/>
    <w:rsid w:val="00D303ED"/>
    <w:pPr>
      <w:ind w:left="720"/>
      <w:contextualSpacing/>
    </w:pPr>
  </w:style>
  <w:style w:type="paragraph" w:customStyle="1" w:styleId="EDFTextePuceEncartOrange">
    <w:name w:val="EDF_Texte_Puce_Encart_Orange"/>
    <w:basedOn w:val="Paragraphedeliste"/>
    <w:qFormat/>
    <w:rsid w:val="002354E1"/>
    <w:pPr>
      <w:numPr>
        <w:numId w:val="3"/>
      </w:numPr>
      <w:shd w:val="clear" w:color="auto" w:fill="005BBB" w:themeFill="accent5"/>
      <w:spacing w:before="0" w:after="0" w:line="252" w:lineRule="auto"/>
      <w:ind w:left="737" w:hanging="170"/>
    </w:pPr>
    <w:rPr>
      <w:color w:val="FFFFFF" w:themeColor="background1"/>
      <w:shd w:val="clear" w:color="auto" w:fill="005BBB" w:themeFill="accent5"/>
    </w:rPr>
  </w:style>
  <w:style w:type="table" w:customStyle="1" w:styleId="EDFTableauConclusion">
    <w:name w:val="EDF_Tableau_Conclusion"/>
    <w:basedOn w:val="TableauNormal"/>
    <w:uiPriority w:val="99"/>
    <w:qFormat/>
    <w:rsid w:val="00D142E5"/>
    <w:rPr>
      <w:rFonts w:ascii="Arial" w:hAnsi="Arial"/>
    </w:rPr>
    <w:tblPr>
      <w:tblStyleRowBandSize w:val="1"/>
      <w:tblStyleColBandSize w:val="1"/>
      <w:tblBorders>
        <w:insideH w:val="single" w:sz="48" w:space="0" w:color="FFFFFF"/>
      </w:tblBorders>
      <w:tblCellMar>
        <w:top w:w="255" w:type="dxa"/>
        <w:bottom w:w="255" w:type="dxa"/>
      </w:tblCellMar>
    </w:tblPr>
    <w:tcPr>
      <w:shd w:val="clear" w:color="auto" w:fill="C9D200"/>
      <w:tcMar>
        <w:top w:w="284" w:type="dxa"/>
        <w:bottom w:w="284" w:type="dxa"/>
      </w:tcMar>
      <w:vAlign w:val="center"/>
    </w:tcPr>
    <w:tblStylePr w:type="firstRow">
      <w:pPr>
        <w:wordWrap/>
        <w:spacing w:beforeLines="0" w:beforeAutospacing="0" w:afterLines="0" w:afterAutospacing="0" w:line="240" w:lineRule="auto"/>
        <w:ind w:leftChars="0" w:left="0" w:rightChars="0" w:right="0" w:firstLineChars="0" w:firstLine="0"/>
        <w:jc w:val="left"/>
        <w:outlineLvl w:val="9"/>
      </w:pPr>
      <w:rPr>
        <w:rFonts w:ascii="Arial" w:hAnsi="Arial"/>
        <w:color w:val="auto"/>
        <w:sz w:val="22"/>
      </w:rPr>
      <w:tblPr/>
      <w:tcPr>
        <w:tcBorders>
          <w:top w:val="nil"/>
          <w:left w:val="nil"/>
          <w:bottom w:val="nil"/>
          <w:right w:val="nil"/>
          <w:insideH w:val="nil"/>
          <w:insideV w:val="nil"/>
          <w:tl2br w:val="nil"/>
          <w:tr2bl w:val="nil"/>
        </w:tcBorders>
        <w:shd w:val="clear" w:color="auto" w:fill="ECECED"/>
      </w:tcPr>
    </w:tblStylePr>
    <w:tblStylePr w:type="lastRow">
      <w:pPr>
        <w:wordWrap/>
        <w:spacing w:beforeLines="0" w:beforeAutospacing="0" w:afterLines="0" w:afterAutospacing="0" w:line="240" w:lineRule="auto"/>
        <w:ind w:leftChars="0" w:left="0" w:rightChars="0" w:right="0" w:firstLineChars="0" w:firstLine="0"/>
        <w:jc w:val="left"/>
        <w:outlineLvl w:val="9"/>
      </w:pPr>
      <w:rPr>
        <w:rFonts w:ascii="Arial" w:hAnsi="Arial"/>
        <w:color w:val="FFFFFF"/>
        <w:sz w:val="22"/>
      </w:rPr>
      <w:tblPr/>
      <w:tcPr>
        <w:tcBorders>
          <w:top w:val="nil"/>
          <w:left w:val="nil"/>
          <w:bottom w:val="nil"/>
          <w:right w:val="nil"/>
          <w:insideH w:val="nil"/>
          <w:insideV w:val="nil"/>
          <w:tl2br w:val="nil"/>
          <w:tr2bl w:val="nil"/>
        </w:tcBorders>
        <w:shd w:val="clear" w:color="auto" w:fill="C9D200"/>
      </w:tcPr>
    </w:tblStylePr>
    <w:tblStylePr w:type="band1Horz">
      <w:tblPr/>
      <w:tcPr>
        <w:shd w:val="clear" w:color="auto" w:fill="C9D200"/>
      </w:tcPr>
    </w:tblStylePr>
    <w:tblStylePr w:type="band2Horz">
      <w:tblPr/>
      <w:tcPr>
        <w:shd w:val="clear" w:color="auto" w:fill="C9D200"/>
      </w:tcPr>
    </w:tblStylePr>
  </w:style>
  <w:style w:type="paragraph" w:customStyle="1" w:styleId="EDFSousTitreDocument">
    <w:name w:val="EDF_Sous_Titre_Document"/>
    <w:basedOn w:val="EDFTitreDocument"/>
    <w:qFormat/>
    <w:rsid w:val="00397310"/>
    <w:pPr>
      <w:spacing w:after="600"/>
    </w:pPr>
    <w:rPr>
      <w:caps w:val="0"/>
    </w:rPr>
  </w:style>
  <w:style w:type="paragraph" w:customStyle="1" w:styleId="EDFTableauTexteCourant">
    <w:name w:val="EDF_Tableau_Texte_Courant"/>
    <w:basedOn w:val="Normal"/>
    <w:qFormat/>
    <w:rsid w:val="00D64398"/>
    <w:pPr>
      <w:spacing w:before="0" w:after="0"/>
      <w:ind w:left="284"/>
    </w:pPr>
    <w:rPr>
      <w:sz w:val="16"/>
    </w:rPr>
  </w:style>
  <w:style w:type="paragraph" w:customStyle="1" w:styleId="EDFTextePuceEncartGris">
    <w:name w:val="EDF_Texte_Puce_Encart_Gris"/>
    <w:basedOn w:val="EDFTextePuceNiveau1"/>
    <w:rsid w:val="00397310"/>
    <w:pPr>
      <w:numPr>
        <w:numId w:val="6"/>
      </w:numPr>
      <w:shd w:val="clear" w:color="auto" w:fill="ECECED"/>
      <w:spacing w:before="0" w:after="0"/>
      <w:ind w:left="737" w:hanging="170"/>
    </w:pPr>
    <w:rPr>
      <w:sz w:val="22"/>
    </w:rPr>
  </w:style>
  <w:style w:type="numbering" w:customStyle="1" w:styleId="EDFliste">
    <w:name w:val="EDF liste"/>
    <w:uiPriority w:val="99"/>
    <w:rsid w:val="00570B3F"/>
    <w:pPr>
      <w:numPr>
        <w:numId w:val="5"/>
      </w:numPr>
    </w:pPr>
  </w:style>
  <w:style w:type="table" w:customStyle="1" w:styleId="Ombrageclair1">
    <w:name w:val="Ombrage clair1"/>
    <w:basedOn w:val="TableauNormal"/>
    <w:uiPriority w:val="60"/>
    <w:rsid w:val="00D77722"/>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Textepieddepage">
    <w:name w:val="Texte pied de page"/>
    <w:basedOn w:val="Normal"/>
    <w:qFormat/>
    <w:rsid w:val="00E5041B"/>
    <w:pPr>
      <w:framePr w:w="10206" w:h="1673" w:wrap="notBeside" w:vAnchor="page" w:hAnchor="page" w:x="852" w:y="14318" w:anchorLock="1"/>
      <w:spacing w:before="0" w:after="0" w:line="130" w:lineRule="exact"/>
    </w:pPr>
    <w:rPr>
      <w:rFonts w:asciiTheme="minorHAnsi" w:eastAsiaTheme="minorHAnsi" w:hAnsiTheme="minorHAnsi" w:cstheme="minorBidi"/>
      <w:color w:val="333333"/>
      <w:sz w:val="10"/>
    </w:rPr>
  </w:style>
  <w:style w:type="paragraph" w:customStyle="1" w:styleId="ADRESSE">
    <w:name w:val="ADRESSE"/>
    <w:qFormat/>
    <w:rsid w:val="009F2655"/>
    <w:pPr>
      <w:tabs>
        <w:tab w:val="left" w:pos="170"/>
        <w:tab w:val="left" w:pos="284"/>
      </w:tabs>
      <w:spacing w:before="40"/>
    </w:pPr>
    <w:rPr>
      <w:rFonts w:ascii="Arial" w:eastAsia="Times New Roman" w:hAnsi="Arial"/>
      <w:color w:val="BEBEBE" w:themeColor="text1" w:themeTint="80"/>
      <w:sz w:val="13"/>
    </w:rPr>
  </w:style>
  <w:style w:type="paragraph" w:customStyle="1" w:styleId="Titrecontacts">
    <w:name w:val="Titre contacts"/>
    <w:basedOn w:val="Normal"/>
    <w:qFormat/>
    <w:rsid w:val="00EA7FB9"/>
    <w:pPr>
      <w:framePr w:w="10206" w:h="1673" w:wrap="notBeside" w:vAnchor="page" w:hAnchor="page" w:x="852" w:y="14318" w:anchorLock="1"/>
      <w:spacing w:before="0" w:after="0" w:line="160" w:lineRule="exact"/>
      <w:ind w:left="142" w:right="142"/>
    </w:pPr>
    <w:rPr>
      <w:rFonts w:asciiTheme="minorHAnsi" w:eastAsiaTheme="minorHAnsi" w:hAnsiTheme="minorHAnsi" w:cstheme="minorBidi"/>
      <w:b/>
      <w:color w:val="FFFFFF" w:themeColor="background1"/>
      <w:sz w:val="12"/>
    </w:rPr>
  </w:style>
  <w:style w:type="paragraph" w:customStyle="1" w:styleId="Textecontacts">
    <w:name w:val="Texte contacts"/>
    <w:basedOn w:val="Titrecontacts"/>
    <w:qFormat/>
    <w:rsid w:val="00EA7FB9"/>
    <w:pPr>
      <w:framePr w:wrap="notBeside"/>
      <w:spacing w:line="130" w:lineRule="exact"/>
    </w:pPr>
    <w:rPr>
      <w:b w:val="0"/>
      <w:sz w:val="10"/>
    </w:rPr>
  </w:style>
  <w:style w:type="character" w:styleId="Lienhypertexte">
    <w:name w:val="Hyperlink"/>
    <w:basedOn w:val="Policepardfaut"/>
    <w:uiPriority w:val="99"/>
    <w:unhideWhenUsed/>
    <w:rsid w:val="000A1A0A"/>
    <w:rPr>
      <w:color w:val="005BBB" w:themeColor="hyperlink"/>
      <w:u w:val="single"/>
    </w:rPr>
  </w:style>
  <w:style w:type="character" w:customStyle="1" w:styleId="Corpsdutexte2">
    <w:name w:val="Corps du texte (2)_"/>
    <w:basedOn w:val="Policepardfaut"/>
    <w:link w:val="Corpsdutexte20"/>
    <w:rsid w:val="00D712C9"/>
    <w:rPr>
      <w:rFonts w:ascii="Arial" w:eastAsia="Arial" w:hAnsi="Arial" w:cs="Arial"/>
      <w:shd w:val="clear" w:color="auto" w:fill="FFFFFF"/>
    </w:rPr>
  </w:style>
  <w:style w:type="paragraph" w:customStyle="1" w:styleId="Corpsdutexte20">
    <w:name w:val="Corps du texte (2)"/>
    <w:basedOn w:val="Normal"/>
    <w:link w:val="Corpsdutexte2"/>
    <w:rsid w:val="00D712C9"/>
    <w:pPr>
      <w:widowControl w:val="0"/>
      <w:shd w:val="clear" w:color="auto" w:fill="FFFFFF"/>
      <w:spacing w:before="0" w:after="2700" w:line="224" w:lineRule="exact"/>
      <w:ind w:hanging="360"/>
      <w:jc w:val="right"/>
    </w:pPr>
    <w:rPr>
      <w:rFonts w:eastAsia="Arial" w:cs="Arial"/>
      <w:sz w:val="20"/>
      <w:szCs w:val="20"/>
      <w:lang w:eastAsia="fr-FR"/>
    </w:rPr>
  </w:style>
  <w:style w:type="character" w:customStyle="1" w:styleId="En-tteoupieddepage">
    <w:name w:val="En-tête ou pied de page_"/>
    <w:basedOn w:val="Policepardfaut"/>
    <w:rsid w:val="00D712C9"/>
    <w:rPr>
      <w:rFonts w:ascii="Arial" w:eastAsia="Arial" w:hAnsi="Arial" w:cs="Arial"/>
      <w:b/>
      <w:bCs/>
      <w:i w:val="0"/>
      <w:iCs w:val="0"/>
      <w:smallCaps w:val="0"/>
      <w:strike w:val="0"/>
      <w:sz w:val="42"/>
      <w:szCs w:val="42"/>
      <w:u w:val="none"/>
    </w:rPr>
  </w:style>
  <w:style w:type="character" w:customStyle="1" w:styleId="En-tteoupieddepage0">
    <w:name w:val="En-tête ou pied de page"/>
    <w:basedOn w:val="En-tteoupieddepage"/>
    <w:rsid w:val="00D712C9"/>
    <w:rPr>
      <w:rFonts w:ascii="Arial" w:eastAsia="Arial" w:hAnsi="Arial" w:cs="Arial"/>
      <w:b/>
      <w:bCs/>
      <w:i w:val="0"/>
      <w:iCs w:val="0"/>
      <w:smallCaps w:val="0"/>
      <w:strike w:val="0"/>
      <w:color w:val="0B315F"/>
      <w:spacing w:val="0"/>
      <w:w w:val="100"/>
      <w:position w:val="0"/>
      <w:sz w:val="42"/>
      <w:szCs w:val="42"/>
      <w:u w:val="none"/>
      <w:lang w:val="fr-FR" w:eastAsia="fr-FR" w:bidi="fr-FR"/>
    </w:rPr>
  </w:style>
  <w:style w:type="character" w:customStyle="1" w:styleId="En-tteoupieddepageCalibri75ptNonGras">
    <w:name w:val="En-tête ou pied de page + Calibri;7;5 pt;Non Gras"/>
    <w:basedOn w:val="En-tteoupieddepage"/>
    <w:rsid w:val="00D712C9"/>
    <w:rPr>
      <w:rFonts w:ascii="Calibri" w:eastAsia="Calibri" w:hAnsi="Calibri" w:cs="Calibri"/>
      <w:b/>
      <w:bCs/>
      <w:i w:val="0"/>
      <w:iCs w:val="0"/>
      <w:smallCaps w:val="0"/>
      <w:strike w:val="0"/>
      <w:color w:val="0B315F"/>
      <w:spacing w:val="0"/>
      <w:w w:val="100"/>
      <w:position w:val="0"/>
      <w:sz w:val="15"/>
      <w:szCs w:val="15"/>
      <w:u w:val="none"/>
      <w:lang w:val="fr-FR" w:eastAsia="fr-FR" w:bidi="fr-FR"/>
    </w:rPr>
  </w:style>
  <w:style w:type="character" w:customStyle="1" w:styleId="En-tteoupieddepageCalibri11ptNonGras">
    <w:name w:val="En-tête ou pied de page + Calibri;11 pt;Non Gras"/>
    <w:basedOn w:val="En-tteoupieddepage"/>
    <w:rsid w:val="00D712C9"/>
    <w:rPr>
      <w:rFonts w:ascii="Calibri" w:eastAsia="Calibri" w:hAnsi="Calibri" w:cs="Calibri"/>
      <w:b/>
      <w:bCs/>
      <w:i w:val="0"/>
      <w:iCs w:val="0"/>
      <w:smallCaps w:val="0"/>
      <w:strike w:val="0"/>
      <w:color w:val="000000"/>
      <w:spacing w:val="0"/>
      <w:w w:val="100"/>
      <w:position w:val="0"/>
      <w:sz w:val="22"/>
      <w:szCs w:val="22"/>
      <w:u w:val="none"/>
      <w:lang w:val="fr-FR" w:eastAsia="fr-FR" w:bidi="fr-FR"/>
    </w:rPr>
  </w:style>
  <w:style w:type="character" w:customStyle="1" w:styleId="Corpsdutexte3">
    <w:name w:val="Corps du texte (3)_"/>
    <w:basedOn w:val="Policepardfaut"/>
    <w:link w:val="Corpsdutexte30"/>
    <w:rsid w:val="00D712C9"/>
    <w:rPr>
      <w:rFonts w:ascii="Arial" w:eastAsia="Arial" w:hAnsi="Arial" w:cs="Arial"/>
      <w:sz w:val="36"/>
      <w:szCs w:val="36"/>
      <w:shd w:val="clear" w:color="auto" w:fill="FFFFFF"/>
    </w:rPr>
  </w:style>
  <w:style w:type="character" w:customStyle="1" w:styleId="TM2Car">
    <w:name w:val="TM 2 Car"/>
    <w:basedOn w:val="Policepardfaut"/>
    <w:link w:val="TM2"/>
    <w:rsid w:val="00D712C9"/>
    <w:rPr>
      <w:rFonts w:ascii="Arial" w:hAnsi="Arial"/>
      <w:b/>
      <w:caps/>
      <w:color w:val="6D6E71"/>
      <w:sz w:val="22"/>
      <w:szCs w:val="32"/>
      <w:lang w:eastAsia="en-US"/>
    </w:rPr>
  </w:style>
  <w:style w:type="character" w:customStyle="1" w:styleId="Tabledesmatires">
    <w:name w:val="Table des matières"/>
    <w:basedOn w:val="TM2Car"/>
    <w:rsid w:val="00D712C9"/>
    <w:rPr>
      <w:rFonts w:ascii="Arial" w:hAnsi="Arial"/>
      <w:b/>
      <w:caps/>
      <w:color w:val="A9A9A9"/>
      <w:spacing w:val="0"/>
      <w:w w:val="100"/>
      <w:position w:val="0"/>
      <w:sz w:val="22"/>
      <w:szCs w:val="32"/>
      <w:lang w:eastAsia="en-US"/>
    </w:rPr>
  </w:style>
  <w:style w:type="character" w:customStyle="1" w:styleId="Corpsdutexte4">
    <w:name w:val="Corps du texte (4)_"/>
    <w:basedOn w:val="Policepardfaut"/>
    <w:rsid w:val="00D712C9"/>
    <w:rPr>
      <w:rFonts w:ascii="Calibri" w:eastAsia="Calibri" w:hAnsi="Calibri" w:cs="Calibri"/>
      <w:b w:val="0"/>
      <w:bCs w:val="0"/>
      <w:i w:val="0"/>
      <w:iCs w:val="0"/>
      <w:smallCaps w:val="0"/>
      <w:strike w:val="0"/>
      <w:w w:val="100"/>
      <w:sz w:val="15"/>
      <w:szCs w:val="15"/>
      <w:u w:val="none"/>
    </w:rPr>
  </w:style>
  <w:style w:type="character" w:customStyle="1" w:styleId="Corpsdutexte40">
    <w:name w:val="Corps du texte (4)"/>
    <w:basedOn w:val="Corpsdutexte4"/>
    <w:rsid w:val="00D712C9"/>
    <w:rPr>
      <w:rFonts w:ascii="Calibri" w:eastAsia="Calibri" w:hAnsi="Calibri" w:cs="Calibri"/>
      <w:b w:val="0"/>
      <w:bCs w:val="0"/>
      <w:i w:val="0"/>
      <w:iCs w:val="0"/>
      <w:smallCaps w:val="0"/>
      <w:strike w:val="0"/>
      <w:color w:val="0B315F"/>
      <w:spacing w:val="0"/>
      <w:w w:val="100"/>
      <w:position w:val="0"/>
      <w:sz w:val="15"/>
      <w:szCs w:val="15"/>
      <w:u w:val="none"/>
      <w:lang w:val="fr-FR" w:eastAsia="fr-FR" w:bidi="fr-FR"/>
    </w:rPr>
  </w:style>
  <w:style w:type="character" w:customStyle="1" w:styleId="En-tteoupieddepageBookAntiqua55ptNonGraschelle200">
    <w:name w:val="En-tête ou pied de page + Book Antiqua;5;5 pt;Non Gras;Échelle 200%"/>
    <w:basedOn w:val="En-tteoupieddepage"/>
    <w:rsid w:val="00D712C9"/>
    <w:rPr>
      <w:rFonts w:ascii="Book Antiqua" w:eastAsia="Book Antiqua" w:hAnsi="Book Antiqua" w:cs="Book Antiqua"/>
      <w:b/>
      <w:bCs/>
      <w:i w:val="0"/>
      <w:iCs w:val="0"/>
      <w:smallCaps w:val="0"/>
      <w:strike w:val="0"/>
      <w:color w:val="0B315F"/>
      <w:spacing w:val="0"/>
      <w:w w:val="200"/>
      <w:position w:val="0"/>
      <w:sz w:val="11"/>
      <w:szCs w:val="11"/>
      <w:u w:val="none"/>
      <w:lang w:val="fr-FR" w:eastAsia="fr-FR" w:bidi="fr-FR"/>
    </w:rPr>
  </w:style>
  <w:style w:type="character" w:customStyle="1" w:styleId="En-tteoupieddepageBookAntiqua55ptNonGrasPetitesmajusculeschelle200">
    <w:name w:val="En-tête ou pied de page + Book Antiqua;5;5 pt;Non Gras;Petites majuscules;Échelle 200%"/>
    <w:basedOn w:val="En-tteoupieddepage"/>
    <w:rsid w:val="00D712C9"/>
    <w:rPr>
      <w:rFonts w:ascii="Book Antiqua" w:eastAsia="Book Antiqua" w:hAnsi="Book Antiqua" w:cs="Book Antiqua"/>
      <w:b/>
      <w:bCs/>
      <w:i w:val="0"/>
      <w:iCs w:val="0"/>
      <w:smallCaps/>
      <w:strike w:val="0"/>
      <w:color w:val="0B315F"/>
      <w:spacing w:val="0"/>
      <w:w w:val="200"/>
      <w:position w:val="0"/>
      <w:sz w:val="11"/>
      <w:szCs w:val="11"/>
      <w:u w:val="none"/>
      <w:lang w:val="es-ES" w:eastAsia="es-ES" w:bidi="es-ES"/>
    </w:rPr>
  </w:style>
  <w:style w:type="character" w:customStyle="1" w:styleId="En-tteoupieddepage25ptNonGrasItalique">
    <w:name w:val="En-tête ou pied de page + 25 pt;Non Gras;Italique"/>
    <w:basedOn w:val="En-tteoupieddepage"/>
    <w:rsid w:val="00D712C9"/>
    <w:rPr>
      <w:rFonts w:ascii="Arial" w:eastAsia="Arial" w:hAnsi="Arial" w:cs="Arial"/>
      <w:b/>
      <w:bCs/>
      <w:i/>
      <w:iCs/>
      <w:smallCaps w:val="0"/>
      <w:strike w:val="0"/>
      <w:color w:val="543F46"/>
      <w:spacing w:val="0"/>
      <w:w w:val="100"/>
      <w:position w:val="0"/>
      <w:sz w:val="50"/>
      <w:szCs w:val="50"/>
      <w:u w:val="none"/>
      <w:lang w:val="es-ES" w:eastAsia="es-ES" w:bidi="es-ES"/>
    </w:rPr>
  </w:style>
  <w:style w:type="character" w:customStyle="1" w:styleId="Titre2">
    <w:name w:val="Titre #2_"/>
    <w:basedOn w:val="Policepardfaut"/>
    <w:rsid w:val="00D712C9"/>
    <w:rPr>
      <w:rFonts w:ascii="Arial" w:eastAsia="Arial" w:hAnsi="Arial" w:cs="Arial"/>
      <w:b/>
      <w:bCs/>
      <w:i w:val="0"/>
      <w:iCs w:val="0"/>
      <w:smallCaps w:val="0"/>
      <w:strike w:val="0"/>
      <w:u w:val="none"/>
    </w:rPr>
  </w:style>
  <w:style w:type="character" w:customStyle="1" w:styleId="Titre20">
    <w:name w:val="Titre #2"/>
    <w:basedOn w:val="Titre2"/>
    <w:rsid w:val="00D712C9"/>
    <w:rPr>
      <w:rFonts w:ascii="Arial" w:eastAsia="Arial" w:hAnsi="Arial" w:cs="Arial"/>
      <w:b/>
      <w:bCs/>
      <w:i w:val="0"/>
      <w:iCs w:val="0"/>
      <w:smallCaps w:val="0"/>
      <w:strike w:val="0"/>
      <w:color w:val="0B315F"/>
      <w:spacing w:val="0"/>
      <w:w w:val="100"/>
      <w:position w:val="0"/>
      <w:sz w:val="24"/>
      <w:szCs w:val="24"/>
      <w:u w:val="single"/>
      <w:lang w:val="fr-FR" w:eastAsia="fr-FR" w:bidi="fr-FR"/>
    </w:rPr>
  </w:style>
  <w:style w:type="character" w:customStyle="1" w:styleId="Titre30">
    <w:name w:val="Titre #3_"/>
    <w:basedOn w:val="Policepardfaut"/>
    <w:rsid w:val="00D712C9"/>
    <w:rPr>
      <w:rFonts w:ascii="Arial" w:eastAsia="Arial" w:hAnsi="Arial" w:cs="Arial"/>
      <w:b/>
      <w:bCs/>
      <w:i w:val="0"/>
      <w:iCs w:val="0"/>
      <w:smallCaps w:val="0"/>
      <w:strike w:val="0"/>
      <w:sz w:val="20"/>
      <w:szCs w:val="20"/>
      <w:u w:val="none"/>
    </w:rPr>
  </w:style>
  <w:style w:type="character" w:customStyle="1" w:styleId="Titre31">
    <w:name w:val="Titre #3"/>
    <w:basedOn w:val="Titre30"/>
    <w:rsid w:val="00D712C9"/>
    <w:rPr>
      <w:rFonts w:ascii="Arial" w:eastAsia="Arial" w:hAnsi="Arial" w:cs="Arial"/>
      <w:b/>
      <w:bCs/>
      <w:i w:val="0"/>
      <w:iCs w:val="0"/>
      <w:smallCaps w:val="0"/>
      <w:strike w:val="0"/>
      <w:color w:val="595959"/>
      <w:spacing w:val="0"/>
      <w:w w:val="100"/>
      <w:position w:val="0"/>
      <w:sz w:val="20"/>
      <w:szCs w:val="20"/>
      <w:u w:val="single"/>
      <w:lang w:val="fr-FR" w:eastAsia="fr-FR" w:bidi="fr-FR"/>
    </w:rPr>
  </w:style>
  <w:style w:type="character" w:customStyle="1" w:styleId="Titre3NonGras">
    <w:name w:val="Titre #3 + Non Gras"/>
    <w:basedOn w:val="Titre30"/>
    <w:rsid w:val="00D712C9"/>
    <w:rPr>
      <w:rFonts w:ascii="Arial" w:eastAsia="Arial" w:hAnsi="Arial" w:cs="Arial"/>
      <w:b/>
      <w:bCs/>
      <w:i w:val="0"/>
      <w:iCs w:val="0"/>
      <w:smallCaps w:val="0"/>
      <w:strike w:val="0"/>
      <w:color w:val="595959"/>
      <w:spacing w:val="0"/>
      <w:w w:val="100"/>
      <w:position w:val="0"/>
      <w:sz w:val="20"/>
      <w:szCs w:val="20"/>
      <w:u w:val="none"/>
      <w:lang w:val="fr-FR" w:eastAsia="fr-FR" w:bidi="fr-FR"/>
    </w:rPr>
  </w:style>
  <w:style w:type="character" w:customStyle="1" w:styleId="Corpsdutexte5">
    <w:name w:val="Corps du texte (5)_"/>
    <w:basedOn w:val="Policepardfaut"/>
    <w:rsid w:val="00D712C9"/>
    <w:rPr>
      <w:rFonts w:ascii="Arial" w:eastAsia="Arial" w:hAnsi="Arial" w:cs="Arial"/>
      <w:b w:val="0"/>
      <w:bCs w:val="0"/>
      <w:i/>
      <w:iCs/>
      <w:smallCaps w:val="0"/>
      <w:strike w:val="0"/>
      <w:sz w:val="20"/>
      <w:szCs w:val="20"/>
      <w:u w:val="none"/>
    </w:rPr>
  </w:style>
  <w:style w:type="character" w:customStyle="1" w:styleId="Corpsdutexte6">
    <w:name w:val="Corps du texte (6)_"/>
    <w:basedOn w:val="Policepardfaut"/>
    <w:link w:val="Corpsdutexte60"/>
    <w:rsid w:val="00D712C9"/>
    <w:rPr>
      <w:rFonts w:ascii="Arial" w:eastAsia="Arial" w:hAnsi="Arial" w:cs="Arial"/>
      <w:b/>
      <w:bCs/>
      <w:i/>
      <w:iCs/>
      <w:shd w:val="clear" w:color="auto" w:fill="FFFFFF"/>
    </w:rPr>
  </w:style>
  <w:style w:type="character" w:customStyle="1" w:styleId="Titre3BookmanOldStyle105pt">
    <w:name w:val="Titre #3 + Bookman Old Style;10;5 pt"/>
    <w:basedOn w:val="Titre30"/>
    <w:rsid w:val="00D712C9"/>
    <w:rPr>
      <w:rFonts w:ascii="Bookman Old Style" w:eastAsia="Bookman Old Style" w:hAnsi="Bookman Old Style" w:cs="Bookman Old Style"/>
      <w:b/>
      <w:bCs/>
      <w:i w:val="0"/>
      <w:iCs w:val="0"/>
      <w:smallCaps w:val="0"/>
      <w:strike w:val="0"/>
      <w:color w:val="595959"/>
      <w:spacing w:val="0"/>
      <w:w w:val="100"/>
      <w:position w:val="0"/>
      <w:sz w:val="21"/>
      <w:szCs w:val="21"/>
      <w:u w:val="none"/>
      <w:lang w:val="fr-FR" w:eastAsia="fr-FR" w:bidi="fr-FR"/>
    </w:rPr>
  </w:style>
  <w:style w:type="character" w:customStyle="1" w:styleId="Corpsdutexte29pt">
    <w:name w:val="Corps du texte (2) + 9 pt"/>
    <w:basedOn w:val="Corpsdutexte2"/>
    <w:rsid w:val="00D712C9"/>
    <w:rPr>
      <w:rFonts w:ascii="Arial" w:eastAsia="Arial" w:hAnsi="Arial" w:cs="Arial"/>
      <w:b w:val="0"/>
      <w:bCs w:val="0"/>
      <w:i w:val="0"/>
      <w:iCs w:val="0"/>
      <w:smallCaps w:val="0"/>
      <w:strike w:val="0"/>
      <w:color w:val="000000"/>
      <w:spacing w:val="0"/>
      <w:w w:val="100"/>
      <w:position w:val="0"/>
      <w:sz w:val="18"/>
      <w:szCs w:val="18"/>
      <w:u w:val="none"/>
      <w:shd w:val="clear" w:color="auto" w:fill="FFFFFF"/>
      <w:lang w:val="fr-FR" w:eastAsia="fr-FR" w:bidi="fr-FR"/>
    </w:rPr>
  </w:style>
  <w:style w:type="character" w:customStyle="1" w:styleId="Corpsdutexte7">
    <w:name w:val="Corps du texte (7)_"/>
    <w:basedOn w:val="Policepardfaut"/>
    <w:link w:val="Corpsdutexte70"/>
    <w:rsid w:val="00D712C9"/>
    <w:rPr>
      <w:rFonts w:ascii="Arial" w:eastAsia="Arial" w:hAnsi="Arial" w:cs="Arial"/>
      <w:sz w:val="18"/>
      <w:szCs w:val="18"/>
      <w:shd w:val="clear" w:color="auto" w:fill="FFFFFF"/>
    </w:rPr>
  </w:style>
  <w:style w:type="character" w:customStyle="1" w:styleId="Corpsdutexte2Italique">
    <w:name w:val="Corps du texte (2) + Italique"/>
    <w:basedOn w:val="Corpsdutexte2"/>
    <w:rsid w:val="00D712C9"/>
    <w:rPr>
      <w:rFonts w:ascii="Arial" w:eastAsia="Arial" w:hAnsi="Arial" w:cs="Arial"/>
      <w:b w:val="0"/>
      <w:bCs w:val="0"/>
      <w:i/>
      <w:iCs/>
      <w:smallCaps w:val="0"/>
      <w:strike w:val="0"/>
      <w:color w:val="000000"/>
      <w:spacing w:val="0"/>
      <w:w w:val="100"/>
      <w:position w:val="0"/>
      <w:sz w:val="20"/>
      <w:szCs w:val="20"/>
      <w:u w:val="none"/>
      <w:shd w:val="clear" w:color="auto" w:fill="FFFFFF"/>
      <w:lang w:val="fr-FR" w:eastAsia="fr-FR" w:bidi="fr-FR"/>
    </w:rPr>
  </w:style>
  <w:style w:type="character" w:customStyle="1" w:styleId="Titre10">
    <w:name w:val="Titre #1_"/>
    <w:basedOn w:val="Policepardfaut"/>
    <w:rsid w:val="00D712C9"/>
    <w:rPr>
      <w:rFonts w:ascii="Calibri" w:eastAsia="Calibri" w:hAnsi="Calibri" w:cs="Calibri"/>
      <w:b w:val="0"/>
      <w:bCs w:val="0"/>
      <w:i/>
      <w:iCs/>
      <w:smallCaps w:val="0"/>
      <w:strike w:val="0"/>
      <w:sz w:val="56"/>
      <w:szCs w:val="56"/>
      <w:u w:val="none"/>
      <w:lang w:val="es-ES" w:eastAsia="es-ES" w:bidi="es-ES"/>
    </w:rPr>
  </w:style>
  <w:style w:type="character" w:customStyle="1" w:styleId="Titre11">
    <w:name w:val="Titre #1"/>
    <w:basedOn w:val="Titre10"/>
    <w:rsid w:val="00D712C9"/>
    <w:rPr>
      <w:rFonts w:ascii="Calibri" w:eastAsia="Calibri" w:hAnsi="Calibri" w:cs="Calibri"/>
      <w:b w:val="0"/>
      <w:bCs w:val="0"/>
      <w:i/>
      <w:iCs/>
      <w:smallCaps w:val="0"/>
      <w:strike w:val="0"/>
      <w:color w:val="543F46"/>
      <w:spacing w:val="0"/>
      <w:w w:val="100"/>
      <w:position w:val="0"/>
      <w:sz w:val="56"/>
      <w:szCs w:val="56"/>
      <w:u w:val="none"/>
      <w:lang w:val="es-ES" w:eastAsia="es-ES" w:bidi="es-ES"/>
    </w:rPr>
  </w:style>
  <w:style w:type="character" w:customStyle="1" w:styleId="Corpsdutexte8">
    <w:name w:val="Corps du texte (8)_"/>
    <w:basedOn w:val="Policepardfaut"/>
    <w:rsid w:val="00D712C9"/>
    <w:rPr>
      <w:rFonts w:ascii="Calibri" w:eastAsia="Calibri" w:hAnsi="Calibri" w:cs="Calibri"/>
      <w:b w:val="0"/>
      <w:bCs w:val="0"/>
      <w:i w:val="0"/>
      <w:iCs w:val="0"/>
      <w:smallCaps w:val="0"/>
      <w:strike w:val="0"/>
      <w:w w:val="100"/>
      <w:sz w:val="15"/>
      <w:szCs w:val="15"/>
      <w:u w:val="none"/>
    </w:rPr>
  </w:style>
  <w:style w:type="character" w:customStyle="1" w:styleId="Corpsdutexte80">
    <w:name w:val="Corps du texte (8)"/>
    <w:basedOn w:val="Corpsdutexte8"/>
    <w:rsid w:val="00D712C9"/>
    <w:rPr>
      <w:rFonts w:ascii="Calibri" w:eastAsia="Calibri" w:hAnsi="Calibri" w:cs="Calibri"/>
      <w:b w:val="0"/>
      <w:bCs w:val="0"/>
      <w:i w:val="0"/>
      <w:iCs w:val="0"/>
      <w:smallCaps w:val="0"/>
      <w:strike w:val="0"/>
      <w:color w:val="0B315F"/>
      <w:spacing w:val="0"/>
      <w:w w:val="100"/>
      <w:position w:val="0"/>
      <w:sz w:val="15"/>
      <w:szCs w:val="15"/>
      <w:u w:val="none"/>
      <w:lang w:val="fr-FR" w:eastAsia="fr-FR" w:bidi="fr-FR"/>
    </w:rPr>
  </w:style>
  <w:style w:type="character" w:customStyle="1" w:styleId="Corpsdutexte50">
    <w:name w:val="Corps du texte (5)"/>
    <w:basedOn w:val="Corpsdutexte5"/>
    <w:rsid w:val="00D712C9"/>
    <w:rPr>
      <w:rFonts w:ascii="Arial" w:eastAsia="Arial" w:hAnsi="Arial" w:cs="Arial"/>
      <w:b w:val="0"/>
      <w:bCs w:val="0"/>
      <w:i/>
      <w:iCs/>
      <w:smallCaps w:val="0"/>
      <w:strike w:val="0"/>
      <w:color w:val="A9A9A9"/>
      <w:spacing w:val="0"/>
      <w:w w:val="100"/>
      <w:position w:val="0"/>
      <w:sz w:val="20"/>
      <w:szCs w:val="20"/>
      <w:u w:val="none"/>
      <w:lang w:val="fr-FR" w:eastAsia="fr-FR" w:bidi="fr-FR"/>
    </w:rPr>
  </w:style>
  <w:style w:type="paragraph" w:customStyle="1" w:styleId="Corpsdutexte30">
    <w:name w:val="Corps du texte (3)"/>
    <w:basedOn w:val="Normal"/>
    <w:link w:val="Corpsdutexte3"/>
    <w:rsid w:val="00D712C9"/>
    <w:pPr>
      <w:widowControl w:val="0"/>
      <w:shd w:val="clear" w:color="auto" w:fill="FFFFFF"/>
      <w:spacing w:before="2700" w:after="0" w:line="672" w:lineRule="exact"/>
      <w:jc w:val="center"/>
    </w:pPr>
    <w:rPr>
      <w:rFonts w:eastAsia="Arial" w:cs="Arial"/>
      <w:sz w:val="36"/>
      <w:szCs w:val="36"/>
      <w:lang w:eastAsia="fr-FR"/>
    </w:rPr>
  </w:style>
  <w:style w:type="paragraph" w:customStyle="1" w:styleId="Corpsdutexte60">
    <w:name w:val="Corps du texte (6)"/>
    <w:basedOn w:val="Normal"/>
    <w:link w:val="Corpsdutexte6"/>
    <w:rsid w:val="00D712C9"/>
    <w:pPr>
      <w:widowControl w:val="0"/>
      <w:shd w:val="clear" w:color="auto" w:fill="FFFFFF"/>
      <w:spacing w:before="660" w:after="200" w:line="264" w:lineRule="exact"/>
      <w:jc w:val="both"/>
    </w:pPr>
    <w:rPr>
      <w:rFonts w:eastAsia="Arial" w:cs="Arial"/>
      <w:b/>
      <w:bCs/>
      <w:i/>
      <w:iCs/>
      <w:sz w:val="20"/>
      <w:szCs w:val="20"/>
      <w:lang w:eastAsia="fr-FR"/>
    </w:rPr>
  </w:style>
  <w:style w:type="paragraph" w:customStyle="1" w:styleId="Corpsdutexte70">
    <w:name w:val="Corps du texte (7)"/>
    <w:basedOn w:val="Normal"/>
    <w:link w:val="Corpsdutexte7"/>
    <w:rsid w:val="00D712C9"/>
    <w:pPr>
      <w:widowControl w:val="0"/>
      <w:shd w:val="clear" w:color="auto" w:fill="FFFFFF"/>
      <w:spacing w:before="0" w:after="0" w:line="244" w:lineRule="exact"/>
      <w:ind w:hanging="360"/>
    </w:pPr>
    <w:rPr>
      <w:rFonts w:eastAsia="Arial" w:cs="Arial"/>
      <w:sz w:val="18"/>
      <w:szCs w:val="18"/>
      <w:lang w:eastAsia="fr-FR"/>
    </w:rPr>
  </w:style>
  <w:style w:type="character" w:styleId="Marquedecommentaire">
    <w:name w:val="annotation reference"/>
    <w:basedOn w:val="Policepardfaut"/>
    <w:uiPriority w:val="99"/>
    <w:semiHidden/>
    <w:rsid w:val="00D45B9C"/>
    <w:rPr>
      <w:sz w:val="16"/>
      <w:szCs w:val="16"/>
    </w:rPr>
  </w:style>
  <w:style w:type="paragraph" w:styleId="Commentaire">
    <w:name w:val="annotation text"/>
    <w:basedOn w:val="Normal"/>
    <w:link w:val="CommentaireCar"/>
    <w:uiPriority w:val="99"/>
    <w:semiHidden/>
    <w:rsid w:val="00D45B9C"/>
    <w:rPr>
      <w:sz w:val="20"/>
      <w:szCs w:val="20"/>
    </w:rPr>
  </w:style>
  <w:style w:type="character" w:customStyle="1" w:styleId="CommentaireCar">
    <w:name w:val="Commentaire Car"/>
    <w:basedOn w:val="Policepardfaut"/>
    <w:link w:val="Commentaire"/>
    <w:uiPriority w:val="99"/>
    <w:semiHidden/>
    <w:rsid w:val="00D45B9C"/>
    <w:rPr>
      <w:rFonts w:ascii="Arial" w:hAnsi="Arial"/>
      <w:lang w:eastAsia="en-US"/>
    </w:rPr>
  </w:style>
  <w:style w:type="paragraph" w:styleId="Objetducommentaire">
    <w:name w:val="annotation subject"/>
    <w:basedOn w:val="Commentaire"/>
    <w:next w:val="Commentaire"/>
    <w:link w:val="ObjetducommentaireCar"/>
    <w:uiPriority w:val="99"/>
    <w:semiHidden/>
    <w:rsid w:val="00D45B9C"/>
    <w:rPr>
      <w:b/>
      <w:bCs/>
    </w:rPr>
  </w:style>
  <w:style w:type="character" w:customStyle="1" w:styleId="ObjetducommentaireCar">
    <w:name w:val="Objet du commentaire Car"/>
    <w:basedOn w:val="CommentaireCar"/>
    <w:link w:val="Objetducommentaire"/>
    <w:uiPriority w:val="99"/>
    <w:semiHidden/>
    <w:rsid w:val="00D45B9C"/>
    <w:rPr>
      <w:rFonts w:ascii="Arial" w:hAnsi="Arial"/>
      <w:b/>
      <w:bCs/>
      <w:lang w:eastAsia="en-US"/>
    </w:rPr>
  </w:style>
  <w:style w:type="character" w:customStyle="1" w:styleId="Commentaire1">
    <w:name w:val="Commentaire1"/>
    <w:rsid w:val="003C1AA7"/>
    <w:rPr>
      <w:color w:val="0000FF"/>
      <w:sz w:val="16"/>
    </w:rPr>
  </w:style>
  <w:style w:type="paragraph" w:styleId="Corpsdetexte">
    <w:name w:val="Body Text"/>
    <w:aliases w:val="CT,Body Text Char1,Body Text Char Char,R&amp;S - Corps de texte,NoticeText-List,Cdt,Base debut,Corps de texte Car Car,Corps de texte Car Car Car Car,Corps de texte Car Car C,Corps de texte Car Car C Car Car,bt,Text,t"/>
    <w:basedOn w:val="Normal"/>
    <w:link w:val="CorpsdetexteCar"/>
    <w:semiHidden/>
    <w:rsid w:val="003C1AA7"/>
    <w:pPr>
      <w:spacing w:before="0" w:after="0" w:line="280" w:lineRule="exact"/>
      <w:ind w:left="567" w:firstLine="227"/>
      <w:jc w:val="both"/>
    </w:pPr>
    <w:rPr>
      <w:rFonts w:eastAsia="Times"/>
      <w:sz w:val="20"/>
      <w:szCs w:val="20"/>
      <w:lang w:eastAsia="fr-FR"/>
    </w:rPr>
  </w:style>
  <w:style w:type="character" w:customStyle="1" w:styleId="CorpsdetexteCar">
    <w:name w:val="Corps de texte Car"/>
    <w:aliases w:val="CT Car,Body Text Char1 Car,Body Text Char Char Car,R&amp;S - Corps de texte Car,NoticeText-List Car,Cdt Car,Base debut Car,Corps de texte Car Car Car,Corps de texte Car Car Car Car Car,Corps de texte Car Car C Car,bt Car,Text Car,t Car"/>
    <w:basedOn w:val="Policepardfaut"/>
    <w:link w:val="Corpsdetexte"/>
    <w:semiHidden/>
    <w:rsid w:val="003C1AA7"/>
    <w:rPr>
      <w:rFonts w:ascii="Arial" w:eastAsia="Times" w:hAnsi="Arial"/>
    </w:rPr>
  </w:style>
  <w:style w:type="paragraph" w:customStyle="1" w:styleId="PUCE2">
    <w:name w:val="PUCE 2"/>
    <w:basedOn w:val="Normal"/>
    <w:rsid w:val="003C1AA7"/>
    <w:pPr>
      <w:numPr>
        <w:numId w:val="13"/>
      </w:numPr>
      <w:tabs>
        <w:tab w:val="left" w:pos="760"/>
        <w:tab w:val="left" w:pos="1134"/>
      </w:tabs>
      <w:spacing w:before="0" w:after="0" w:line="260" w:lineRule="exact"/>
      <w:jc w:val="both"/>
    </w:pPr>
    <w:rPr>
      <w:rFonts w:ascii="Times New (W1)" w:eastAsia="Times New Roman" w:hAnsi="Times New (W1)"/>
      <w:i/>
      <w:iCs/>
      <w:lang w:eastAsia="fr-FR"/>
    </w:rPr>
  </w:style>
  <w:style w:type="paragraph" w:customStyle="1" w:styleId="PUCE1">
    <w:name w:val="PUCE 1"/>
    <w:basedOn w:val="Normal"/>
    <w:rsid w:val="003C1AA7"/>
    <w:pPr>
      <w:tabs>
        <w:tab w:val="num" w:pos="587"/>
      </w:tabs>
      <w:spacing w:before="0" w:after="0" w:line="260" w:lineRule="exact"/>
      <w:ind w:left="794"/>
      <w:jc w:val="both"/>
    </w:pPr>
    <w:rPr>
      <w:rFonts w:ascii="Times New (W1)" w:eastAsia="Times" w:hAnsi="Times New (W1)"/>
      <w:i/>
      <w:iCs/>
      <w:lang w:eastAsia="fr-FR"/>
    </w:rPr>
  </w:style>
  <w:style w:type="paragraph" w:customStyle="1" w:styleId="A1-ParagrapheStandardIOSIS">
    <w:name w:val="A1 - Paragraphe Standard IOSIS"/>
    <w:link w:val="A1-ParagrapheStandardIOSISCar"/>
    <w:qFormat/>
    <w:rsid w:val="003C1AA7"/>
    <w:pPr>
      <w:spacing w:before="120"/>
      <w:jc w:val="both"/>
    </w:pPr>
    <w:rPr>
      <w:rFonts w:ascii="Arial" w:eastAsia="Times New Roman" w:hAnsi="Arial"/>
    </w:rPr>
  </w:style>
  <w:style w:type="character" w:customStyle="1" w:styleId="A1-ParagrapheStandardIOSISCar">
    <w:name w:val="A1 - Paragraphe Standard IOSIS Car"/>
    <w:link w:val="A1-ParagrapheStandardIOSIS"/>
    <w:rsid w:val="003C1AA7"/>
    <w:rPr>
      <w:rFonts w:ascii="Arial" w:eastAsia="Times New Roman" w:hAnsi="Arial"/>
    </w:rPr>
  </w:style>
  <w:style w:type="character" w:customStyle="1" w:styleId="Titre3Car">
    <w:name w:val="Titre 3 Car"/>
    <w:basedOn w:val="Policepardfaut"/>
    <w:link w:val="Titre3"/>
    <w:rsid w:val="00526DEC"/>
    <w:rPr>
      <w:rFonts w:ascii="Arial (W1)" w:eastAsia="Times" w:hAnsi="Arial (W1)"/>
      <w:b/>
      <w:smallCaps/>
      <w:u w:val="single"/>
    </w:rPr>
  </w:style>
  <w:style w:type="paragraph" w:customStyle="1" w:styleId="Corpsdetextetrait">
    <w:name w:val="Corps de texte trait"/>
    <w:basedOn w:val="Normal"/>
    <w:rsid w:val="00526DEC"/>
    <w:pPr>
      <w:pBdr>
        <w:left w:val="single" w:sz="4" w:space="4" w:color="auto"/>
      </w:pBdr>
      <w:spacing w:before="0" w:after="0" w:line="260" w:lineRule="exact"/>
      <w:ind w:left="567" w:firstLine="227"/>
      <w:jc w:val="both"/>
    </w:pPr>
    <w:rPr>
      <w:rFonts w:ascii="Times New (W1)" w:eastAsia="Times" w:hAnsi="Times New (W1)"/>
      <w:szCs w:val="20"/>
      <w:lang w:eastAsia="fr-FR"/>
    </w:rPr>
  </w:style>
  <w:style w:type="paragraph" w:customStyle="1" w:styleId="tit4">
    <w:name w:val="tit 4"/>
    <w:basedOn w:val="Normal"/>
    <w:rsid w:val="00F84999"/>
    <w:pPr>
      <w:tabs>
        <w:tab w:val="left" w:pos="1134"/>
      </w:tabs>
      <w:spacing w:before="0"/>
      <w:jc w:val="both"/>
    </w:pPr>
    <w:rPr>
      <w:rFonts w:eastAsia="Times New Roman" w:cs="Arial"/>
      <w:lang w:eastAsia="fr-FR"/>
    </w:rPr>
  </w:style>
  <w:style w:type="paragraph" w:styleId="TM4">
    <w:name w:val="toc 4"/>
    <w:basedOn w:val="Normal"/>
    <w:next w:val="Normal"/>
    <w:autoRedefine/>
    <w:uiPriority w:val="39"/>
    <w:unhideWhenUsed/>
    <w:rsid w:val="006A327E"/>
    <w:pPr>
      <w:spacing w:before="0" w:after="100" w:line="276" w:lineRule="auto"/>
      <w:ind w:left="660"/>
    </w:pPr>
    <w:rPr>
      <w:rFonts w:asciiTheme="minorHAnsi" w:eastAsiaTheme="minorEastAsia" w:hAnsiTheme="minorHAnsi" w:cstheme="minorBidi"/>
      <w:lang w:eastAsia="fr-FR"/>
    </w:rPr>
  </w:style>
  <w:style w:type="paragraph" w:styleId="TM5">
    <w:name w:val="toc 5"/>
    <w:basedOn w:val="Normal"/>
    <w:next w:val="Normal"/>
    <w:autoRedefine/>
    <w:uiPriority w:val="39"/>
    <w:unhideWhenUsed/>
    <w:rsid w:val="006A327E"/>
    <w:pPr>
      <w:spacing w:before="0" w:after="100" w:line="276" w:lineRule="auto"/>
      <w:ind w:left="880"/>
    </w:pPr>
    <w:rPr>
      <w:rFonts w:asciiTheme="minorHAnsi" w:eastAsiaTheme="minorEastAsia" w:hAnsiTheme="minorHAnsi" w:cstheme="minorBidi"/>
      <w:lang w:eastAsia="fr-FR"/>
    </w:rPr>
  </w:style>
  <w:style w:type="paragraph" w:styleId="TM6">
    <w:name w:val="toc 6"/>
    <w:basedOn w:val="Normal"/>
    <w:next w:val="Normal"/>
    <w:autoRedefine/>
    <w:uiPriority w:val="39"/>
    <w:unhideWhenUsed/>
    <w:rsid w:val="006A327E"/>
    <w:pPr>
      <w:spacing w:before="0" w:after="100" w:line="276" w:lineRule="auto"/>
      <w:ind w:left="1100"/>
    </w:pPr>
    <w:rPr>
      <w:rFonts w:asciiTheme="minorHAnsi" w:eastAsiaTheme="minorEastAsia" w:hAnsiTheme="minorHAnsi" w:cstheme="minorBidi"/>
      <w:lang w:eastAsia="fr-FR"/>
    </w:rPr>
  </w:style>
  <w:style w:type="paragraph" w:styleId="TM7">
    <w:name w:val="toc 7"/>
    <w:basedOn w:val="Normal"/>
    <w:next w:val="Normal"/>
    <w:autoRedefine/>
    <w:uiPriority w:val="39"/>
    <w:unhideWhenUsed/>
    <w:rsid w:val="006A327E"/>
    <w:pPr>
      <w:spacing w:before="0" w:after="100" w:line="276" w:lineRule="auto"/>
      <w:ind w:left="1320"/>
    </w:pPr>
    <w:rPr>
      <w:rFonts w:asciiTheme="minorHAnsi" w:eastAsiaTheme="minorEastAsia" w:hAnsiTheme="minorHAnsi" w:cstheme="minorBidi"/>
      <w:lang w:eastAsia="fr-FR"/>
    </w:rPr>
  </w:style>
  <w:style w:type="paragraph" w:styleId="TM8">
    <w:name w:val="toc 8"/>
    <w:basedOn w:val="Normal"/>
    <w:next w:val="Normal"/>
    <w:autoRedefine/>
    <w:uiPriority w:val="39"/>
    <w:unhideWhenUsed/>
    <w:rsid w:val="006A327E"/>
    <w:pPr>
      <w:spacing w:before="0" w:after="100" w:line="276" w:lineRule="auto"/>
      <w:ind w:left="1540"/>
    </w:pPr>
    <w:rPr>
      <w:rFonts w:asciiTheme="minorHAnsi" w:eastAsiaTheme="minorEastAsia" w:hAnsiTheme="minorHAnsi" w:cstheme="minorBidi"/>
      <w:lang w:eastAsia="fr-FR"/>
    </w:rPr>
  </w:style>
  <w:style w:type="paragraph" w:styleId="TM9">
    <w:name w:val="toc 9"/>
    <w:basedOn w:val="Normal"/>
    <w:next w:val="Normal"/>
    <w:autoRedefine/>
    <w:uiPriority w:val="39"/>
    <w:unhideWhenUsed/>
    <w:rsid w:val="006A327E"/>
    <w:pPr>
      <w:spacing w:before="0" w:after="100" w:line="276" w:lineRule="auto"/>
      <w:ind w:left="1760"/>
    </w:pPr>
    <w:rPr>
      <w:rFonts w:asciiTheme="minorHAnsi" w:eastAsiaTheme="minorEastAsia" w:hAnsiTheme="minorHAnsi" w:cstheme="minorBidi"/>
      <w:lang w:eastAsia="fr-FR"/>
    </w:rPr>
  </w:style>
  <w:style w:type="character" w:customStyle="1" w:styleId="Titre1Car">
    <w:name w:val="Titre 1 Car"/>
    <w:basedOn w:val="Policepardfaut"/>
    <w:link w:val="Titre1"/>
    <w:uiPriority w:val="9"/>
    <w:semiHidden/>
    <w:rsid w:val="00C30028"/>
    <w:rPr>
      <w:rFonts w:asciiTheme="majorHAnsi" w:eastAsiaTheme="majorEastAsia" w:hAnsiTheme="majorHAnsi" w:cstheme="majorBidi"/>
      <w:b/>
      <w:bCs/>
      <w:color w:val="CC3B01" w:themeColor="accent1" w:themeShade="BF"/>
      <w:sz w:val="28"/>
      <w:szCs w:val="28"/>
      <w:lang w:eastAsia="en-US"/>
    </w:rPr>
  </w:style>
  <w:style w:type="paragraph" w:customStyle="1" w:styleId="m-4537976087238250907gmail-msolistparagraph">
    <w:name w:val="m_-4537976087238250907gmail-msolistparagraph"/>
    <w:basedOn w:val="Normal"/>
    <w:rsid w:val="002672B7"/>
    <w:pPr>
      <w:spacing w:before="100" w:beforeAutospacing="1" w:after="100" w:afterAutospacing="1"/>
    </w:pPr>
    <w:rPr>
      <w:rFonts w:ascii="Times New Roman" w:eastAsia="Times New Roman" w:hAnsi="Times New Roman"/>
      <w:sz w:val="24"/>
      <w:szCs w:val="24"/>
      <w:lang w:eastAsia="fr-FR"/>
    </w:rPr>
  </w:style>
  <w:style w:type="paragraph" w:styleId="NormalWeb">
    <w:name w:val="Normal (Web)"/>
    <w:basedOn w:val="Normal"/>
    <w:uiPriority w:val="99"/>
    <w:semiHidden/>
    <w:unhideWhenUsed/>
    <w:rsid w:val="00796B9E"/>
    <w:pPr>
      <w:spacing w:before="100" w:beforeAutospacing="1" w:after="100" w:afterAutospacing="1"/>
    </w:pPr>
    <w:rPr>
      <w:rFonts w:ascii="Times New Roman" w:eastAsia="Times New Roman" w:hAnsi="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7524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53608\AppData\Roaming\Microsoft\Templates\Gabarit_Word_Vert.dotx" TargetMode="External"/></Relationships>
</file>

<file path=word/theme/theme1.xml><?xml version="1.0" encoding="utf-8"?>
<a:theme xmlns:a="http://schemas.openxmlformats.org/drawingml/2006/main" name="Thème Office">
  <a:themeElements>
    <a:clrScheme name="EDF">
      <a:dk1>
        <a:srgbClr val="7F7F7F"/>
      </a:dk1>
      <a:lt1>
        <a:srgbClr val="FFFFFF"/>
      </a:lt1>
      <a:dk2>
        <a:srgbClr val="474747"/>
      </a:dk2>
      <a:lt2>
        <a:srgbClr val="FFFFFF"/>
      </a:lt2>
      <a:accent1>
        <a:srgbClr val="FE5815"/>
      </a:accent1>
      <a:accent2>
        <a:srgbClr val="FFA02F"/>
      </a:accent2>
      <a:accent3>
        <a:srgbClr val="C4D600"/>
      </a:accent3>
      <a:accent4>
        <a:srgbClr val="509E2F"/>
      </a:accent4>
      <a:accent5>
        <a:srgbClr val="005BBB"/>
      </a:accent5>
      <a:accent6>
        <a:srgbClr val="001A70"/>
      </a:accent6>
      <a:hlink>
        <a:srgbClr val="005BBB"/>
      </a:hlink>
      <a:folHlink>
        <a:srgbClr val="001A7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8E323E-D4B4-4E74-BC05-63045B6D2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Gabarit_Word_Vert.dotx</Template>
  <TotalTime>1389</TotalTime>
  <Pages>14</Pages>
  <Words>6910</Words>
  <Characters>38008</Characters>
  <Application>Microsoft Office Word</Application>
  <DocSecurity>0</DocSecurity>
  <Lines>316</Lines>
  <Paragraphs>89</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44829</CharactersWithSpaces>
  <SharedDoc>false</SharedDoc>
  <HLinks>
    <vt:vector size="60" baseType="variant">
      <vt:variant>
        <vt:i4>1441841</vt:i4>
      </vt:variant>
      <vt:variant>
        <vt:i4>56</vt:i4>
      </vt:variant>
      <vt:variant>
        <vt:i4>0</vt:i4>
      </vt:variant>
      <vt:variant>
        <vt:i4>5</vt:i4>
      </vt:variant>
      <vt:variant>
        <vt:lpwstr/>
      </vt:variant>
      <vt:variant>
        <vt:lpwstr>_Toc326922688</vt:lpwstr>
      </vt:variant>
      <vt:variant>
        <vt:i4>1441841</vt:i4>
      </vt:variant>
      <vt:variant>
        <vt:i4>50</vt:i4>
      </vt:variant>
      <vt:variant>
        <vt:i4>0</vt:i4>
      </vt:variant>
      <vt:variant>
        <vt:i4>5</vt:i4>
      </vt:variant>
      <vt:variant>
        <vt:lpwstr/>
      </vt:variant>
      <vt:variant>
        <vt:lpwstr>_Toc326922687</vt:lpwstr>
      </vt:variant>
      <vt:variant>
        <vt:i4>1441841</vt:i4>
      </vt:variant>
      <vt:variant>
        <vt:i4>44</vt:i4>
      </vt:variant>
      <vt:variant>
        <vt:i4>0</vt:i4>
      </vt:variant>
      <vt:variant>
        <vt:i4>5</vt:i4>
      </vt:variant>
      <vt:variant>
        <vt:lpwstr/>
      </vt:variant>
      <vt:variant>
        <vt:lpwstr>_Toc326922686</vt:lpwstr>
      </vt:variant>
      <vt:variant>
        <vt:i4>1441841</vt:i4>
      </vt:variant>
      <vt:variant>
        <vt:i4>38</vt:i4>
      </vt:variant>
      <vt:variant>
        <vt:i4>0</vt:i4>
      </vt:variant>
      <vt:variant>
        <vt:i4>5</vt:i4>
      </vt:variant>
      <vt:variant>
        <vt:lpwstr/>
      </vt:variant>
      <vt:variant>
        <vt:lpwstr>_Toc326922685</vt:lpwstr>
      </vt:variant>
      <vt:variant>
        <vt:i4>1441841</vt:i4>
      </vt:variant>
      <vt:variant>
        <vt:i4>32</vt:i4>
      </vt:variant>
      <vt:variant>
        <vt:i4>0</vt:i4>
      </vt:variant>
      <vt:variant>
        <vt:i4>5</vt:i4>
      </vt:variant>
      <vt:variant>
        <vt:lpwstr/>
      </vt:variant>
      <vt:variant>
        <vt:lpwstr>_Toc326922684</vt:lpwstr>
      </vt:variant>
      <vt:variant>
        <vt:i4>1441841</vt:i4>
      </vt:variant>
      <vt:variant>
        <vt:i4>26</vt:i4>
      </vt:variant>
      <vt:variant>
        <vt:i4>0</vt:i4>
      </vt:variant>
      <vt:variant>
        <vt:i4>5</vt:i4>
      </vt:variant>
      <vt:variant>
        <vt:lpwstr/>
      </vt:variant>
      <vt:variant>
        <vt:lpwstr>_Toc326922683</vt:lpwstr>
      </vt:variant>
      <vt:variant>
        <vt:i4>1441841</vt:i4>
      </vt:variant>
      <vt:variant>
        <vt:i4>20</vt:i4>
      </vt:variant>
      <vt:variant>
        <vt:i4>0</vt:i4>
      </vt:variant>
      <vt:variant>
        <vt:i4>5</vt:i4>
      </vt:variant>
      <vt:variant>
        <vt:lpwstr/>
      </vt:variant>
      <vt:variant>
        <vt:lpwstr>_Toc326922682</vt:lpwstr>
      </vt:variant>
      <vt:variant>
        <vt:i4>1441841</vt:i4>
      </vt:variant>
      <vt:variant>
        <vt:i4>14</vt:i4>
      </vt:variant>
      <vt:variant>
        <vt:i4>0</vt:i4>
      </vt:variant>
      <vt:variant>
        <vt:i4>5</vt:i4>
      </vt:variant>
      <vt:variant>
        <vt:lpwstr/>
      </vt:variant>
      <vt:variant>
        <vt:lpwstr>_Toc326922681</vt:lpwstr>
      </vt:variant>
      <vt:variant>
        <vt:i4>1441841</vt:i4>
      </vt:variant>
      <vt:variant>
        <vt:i4>8</vt:i4>
      </vt:variant>
      <vt:variant>
        <vt:i4>0</vt:i4>
      </vt:variant>
      <vt:variant>
        <vt:i4>5</vt:i4>
      </vt:variant>
      <vt:variant>
        <vt:lpwstr/>
      </vt:variant>
      <vt:variant>
        <vt:lpwstr>_Toc326922680</vt:lpwstr>
      </vt:variant>
      <vt:variant>
        <vt:i4>1638449</vt:i4>
      </vt:variant>
      <vt:variant>
        <vt:i4>2</vt:i4>
      </vt:variant>
      <vt:variant>
        <vt:i4>0</vt:i4>
      </vt:variant>
      <vt:variant>
        <vt:i4>5</vt:i4>
      </vt:variant>
      <vt:variant>
        <vt:lpwstr/>
      </vt:variant>
      <vt:variant>
        <vt:lpwstr>_Toc326922679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Saisir votre texte</dc:creator>
  <cp:lastModifiedBy>SANSONE Helene</cp:lastModifiedBy>
  <cp:revision>4</cp:revision>
  <cp:lastPrinted>2017-10-10T16:09:00Z</cp:lastPrinted>
  <dcterms:created xsi:type="dcterms:W3CDTF">2023-08-07T16:00:00Z</dcterms:created>
  <dcterms:modified xsi:type="dcterms:W3CDTF">2023-08-08T15:41:00Z</dcterms:modified>
</cp:coreProperties>
</file>