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9AF" w:rsidRDefault="00F259AF">
      <w:pPr>
        <w:ind w:right="-108"/>
        <w:jc w:val="center"/>
        <w:rPr>
          <w:rFonts w:ascii="Arial" w:hAnsi="Arial" w:cs="Arial"/>
          <w:sz w:val="20"/>
          <w:u w:val="single"/>
        </w:rPr>
      </w:pPr>
    </w:p>
    <w:p w:rsidR="00F259AF" w:rsidRDefault="00F259AF" w:rsidP="00C71D77">
      <w:pPr>
        <w:ind w:right="-108"/>
        <w:rPr>
          <w:rFonts w:ascii="Arial" w:hAnsi="Arial" w:cs="Arial"/>
          <w:sz w:val="20"/>
          <w:u w:val="single"/>
        </w:rPr>
      </w:pPr>
    </w:p>
    <w:p w:rsidR="00CE4C26" w:rsidRPr="00F259AF" w:rsidRDefault="00CE4C26">
      <w:pPr>
        <w:ind w:right="-108"/>
        <w:jc w:val="center"/>
        <w:rPr>
          <w:rFonts w:ascii="Arial" w:hAnsi="Arial" w:cs="Arial"/>
          <w:sz w:val="20"/>
        </w:rPr>
      </w:pPr>
      <w:r w:rsidRPr="00F259AF">
        <w:rPr>
          <w:rFonts w:ascii="Arial" w:hAnsi="Arial" w:cs="Arial"/>
          <w:sz w:val="20"/>
          <w:u w:val="single"/>
        </w:rPr>
        <w:t>MARCHÉ PUBLIC DE TRAVAUX</w:t>
      </w:r>
    </w:p>
    <w:p w:rsidR="00CE4C26" w:rsidRPr="00F259AF" w:rsidRDefault="00CE4C26">
      <w:pPr>
        <w:ind w:right="-108"/>
        <w:jc w:val="center"/>
        <w:rPr>
          <w:rFonts w:ascii="Arial" w:hAnsi="Arial" w:cs="Arial"/>
          <w:sz w:val="20"/>
        </w:rPr>
      </w:pPr>
    </w:p>
    <w:p w:rsidR="00C71D77" w:rsidRDefault="00C71D77">
      <w:pPr>
        <w:ind w:right="-108"/>
        <w:jc w:val="center"/>
        <w:rPr>
          <w:rFonts w:ascii="Arial" w:hAnsi="Arial" w:cs="Arial"/>
          <w:sz w:val="20"/>
        </w:rPr>
      </w:pPr>
    </w:p>
    <w:p w:rsidR="00C71D77" w:rsidRDefault="00C71D77">
      <w:pPr>
        <w:ind w:right="-108"/>
        <w:jc w:val="center"/>
        <w:rPr>
          <w:rFonts w:ascii="Arial" w:hAnsi="Arial" w:cs="Arial"/>
          <w:sz w:val="20"/>
        </w:rPr>
      </w:pPr>
    </w:p>
    <w:p w:rsidR="00C71D77" w:rsidRPr="00C71D77" w:rsidRDefault="00C71D77">
      <w:pPr>
        <w:ind w:right="-108"/>
        <w:jc w:val="center"/>
        <w:rPr>
          <w:rFonts w:ascii="Arial" w:hAnsi="Arial" w:cs="Arial"/>
          <w:b/>
          <w:sz w:val="32"/>
          <w:szCs w:val="32"/>
        </w:rPr>
      </w:pPr>
      <w:r w:rsidRPr="00C71D77">
        <w:rPr>
          <w:rFonts w:ascii="Arial" w:hAnsi="Arial" w:cs="Arial"/>
          <w:b/>
          <w:sz w:val="32"/>
          <w:szCs w:val="32"/>
        </w:rPr>
        <w:t xml:space="preserve">COMMUNE DE DESHAIES </w:t>
      </w:r>
    </w:p>
    <w:p w:rsidR="00C71D77" w:rsidRDefault="00C71D77">
      <w:pPr>
        <w:ind w:right="-108"/>
        <w:jc w:val="center"/>
        <w:rPr>
          <w:rFonts w:ascii="Arial" w:hAnsi="Arial" w:cs="Arial"/>
          <w:sz w:val="20"/>
        </w:rPr>
      </w:pPr>
      <w:r>
        <w:rPr>
          <w:rFonts w:ascii="Arial" w:hAnsi="Arial" w:cs="Arial"/>
          <w:noProof/>
          <w:sz w:val="20"/>
        </w:rPr>
        <w:drawing>
          <wp:anchor distT="0" distB="0" distL="114300" distR="114300" simplePos="0" relativeHeight="251658240" behindDoc="0" locked="0" layoutInCell="1" allowOverlap="1">
            <wp:simplePos x="0" y="0"/>
            <wp:positionH relativeFrom="column">
              <wp:posOffset>2112645</wp:posOffset>
            </wp:positionH>
            <wp:positionV relativeFrom="paragraph">
              <wp:posOffset>90805</wp:posOffset>
            </wp:positionV>
            <wp:extent cx="1991360" cy="1296670"/>
            <wp:effectExtent l="0" t="0" r="254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SHAIES.jpeg"/>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991360" cy="1296670"/>
                    </a:xfrm>
                    <a:prstGeom prst="rect">
                      <a:avLst/>
                    </a:prstGeom>
                  </pic:spPr>
                </pic:pic>
              </a:graphicData>
            </a:graphic>
          </wp:anchor>
        </w:drawing>
      </w:r>
    </w:p>
    <w:p w:rsidR="00C71D77" w:rsidRDefault="00C71D77">
      <w:pPr>
        <w:ind w:right="-108"/>
        <w:jc w:val="center"/>
        <w:rPr>
          <w:rFonts w:ascii="Arial" w:hAnsi="Arial" w:cs="Arial"/>
          <w:sz w:val="20"/>
        </w:rPr>
      </w:pPr>
    </w:p>
    <w:p w:rsidR="00C71D77" w:rsidRDefault="00C71D77">
      <w:pPr>
        <w:ind w:right="-108"/>
        <w:jc w:val="center"/>
        <w:rPr>
          <w:rFonts w:ascii="Arial" w:hAnsi="Arial" w:cs="Arial"/>
          <w:sz w:val="20"/>
        </w:rPr>
      </w:pPr>
    </w:p>
    <w:p w:rsidR="00C71D77" w:rsidRDefault="00C71D77">
      <w:pPr>
        <w:ind w:right="-108"/>
        <w:jc w:val="center"/>
        <w:rPr>
          <w:rFonts w:ascii="Arial" w:hAnsi="Arial" w:cs="Arial"/>
          <w:sz w:val="20"/>
        </w:rPr>
      </w:pPr>
    </w:p>
    <w:p w:rsidR="00C71D77" w:rsidRDefault="00C71D77">
      <w:pPr>
        <w:ind w:right="-108"/>
        <w:jc w:val="center"/>
        <w:rPr>
          <w:rFonts w:ascii="Arial" w:hAnsi="Arial" w:cs="Arial"/>
          <w:sz w:val="20"/>
        </w:rPr>
      </w:pPr>
    </w:p>
    <w:p w:rsidR="00C71D77" w:rsidRDefault="00C71D77">
      <w:pPr>
        <w:ind w:right="-108"/>
        <w:jc w:val="center"/>
        <w:rPr>
          <w:rFonts w:ascii="Arial" w:hAnsi="Arial" w:cs="Arial"/>
          <w:sz w:val="20"/>
        </w:rPr>
      </w:pPr>
    </w:p>
    <w:p w:rsidR="00C71D77" w:rsidRDefault="00C71D77">
      <w:pPr>
        <w:ind w:right="-108"/>
        <w:jc w:val="center"/>
        <w:rPr>
          <w:rFonts w:ascii="Arial" w:hAnsi="Arial" w:cs="Arial"/>
          <w:sz w:val="20"/>
        </w:rPr>
      </w:pPr>
    </w:p>
    <w:p w:rsidR="00C71D77" w:rsidRDefault="00C71D77">
      <w:pPr>
        <w:ind w:right="-108"/>
        <w:jc w:val="center"/>
        <w:rPr>
          <w:rFonts w:ascii="Arial" w:hAnsi="Arial" w:cs="Arial"/>
          <w:sz w:val="20"/>
        </w:rPr>
      </w:pPr>
    </w:p>
    <w:p w:rsidR="00CE4C26" w:rsidRPr="00F259AF" w:rsidRDefault="00CE4C26">
      <w:pPr>
        <w:ind w:right="-108"/>
        <w:jc w:val="center"/>
        <w:rPr>
          <w:rFonts w:ascii="Arial" w:hAnsi="Arial" w:cs="Arial"/>
          <w:sz w:val="20"/>
        </w:rPr>
      </w:pPr>
    </w:p>
    <w:p w:rsidR="00CE4C26" w:rsidRPr="00F259AF" w:rsidRDefault="00CE4C26">
      <w:pPr>
        <w:ind w:right="-108"/>
        <w:rPr>
          <w:rFonts w:ascii="Arial" w:hAnsi="Arial" w:cs="Arial"/>
          <w:sz w:val="20"/>
        </w:rPr>
      </w:pPr>
    </w:p>
    <w:p w:rsidR="00CE4C26" w:rsidRPr="00F259AF" w:rsidRDefault="00CE4C26">
      <w:pPr>
        <w:ind w:right="-108"/>
        <w:rPr>
          <w:rFonts w:ascii="Arial" w:hAnsi="Arial" w:cs="Arial"/>
          <w:sz w:val="20"/>
        </w:rPr>
      </w:pPr>
    </w:p>
    <w:p w:rsidR="00CE4C26" w:rsidRPr="00F259AF" w:rsidRDefault="00CE4C26">
      <w:pPr>
        <w:ind w:right="-108"/>
        <w:rPr>
          <w:rFonts w:ascii="Arial" w:hAnsi="Arial" w:cs="Arial"/>
          <w:sz w:val="20"/>
        </w:rPr>
      </w:pPr>
    </w:p>
    <w:p w:rsidR="00CE4C26" w:rsidRPr="00C71D77" w:rsidRDefault="00CE4C26" w:rsidP="00C71D77">
      <w:pPr>
        <w:pBdr>
          <w:top w:val="single" w:sz="4" w:space="1" w:color="auto" w:shadow="1"/>
          <w:left w:val="single" w:sz="4" w:space="4" w:color="auto" w:shadow="1"/>
          <w:bottom w:val="single" w:sz="4" w:space="1" w:color="auto" w:shadow="1"/>
          <w:right w:val="single" w:sz="4" w:space="4" w:color="auto" w:shadow="1"/>
        </w:pBdr>
        <w:ind w:right="-108"/>
        <w:jc w:val="center"/>
        <w:rPr>
          <w:rFonts w:ascii="Arial" w:hAnsi="Arial" w:cs="Arial"/>
          <w:b/>
          <w:sz w:val="32"/>
          <w:szCs w:val="32"/>
          <w:u w:val="single"/>
        </w:rPr>
      </w:pPr>
      <w:r w:rsidRPr="00C71D77">
        <w:rPr>
          <w:rFonts w:ascii="Arial" w:hAnsi="Arial" w:cs="Arial"/>
          <w:b/>
          <w:sz w:val="32"/>
          <w:szCs w:val="32"/>
          <w:u w:val="single"/>
        </w:rPr>
        <w:t>CAHIER DES CLAUSES</w:t>
      </w:r>
    </w:p>
    <w:p w:rsidR="00CE4C26" w:rsidRPr="00C71D77" w:rsidRDefault="00CE4C26" w:rsidP="00C71D77">
      <w:pPr>
        <w:pBdr>
          <w:top w:val="single" w:sz="4" w:space="1" w:color="auto" w:shadow="1"/>
          <w:left w:val="single" w:sz="4" w:space="4" w:color="auto" w:shadow="1"/>
          <w:bottom w:val="single" w:sz="4" w:space="1" w:color="auto" w:shadow="1"/>
          <w:right w:val="single" w:sz="4" w:space="4" w:color="auto" w:shadow="1"/>
        </w:pBdr>
        <w:ind w:right="-108"/>
        <w:jc w:val="center"/>
        <w:rPr>
          <w:rFonts w:ascii="Arial" w:hAnsi="Arial" w:cs="Arial"/>
          <w:b/>
          <w:sz w:val="32"/>
          <w:szCs w:val="32"/>
          <w:u w:val="single"/>
        </w:rPr>
      </w:pPr>
    </w:p>
    <w:p w:rsidR="00CE4C26" w:rsidRPr="00C71D77" w:rsidRDefault="00CE4C26" w:rsidP="00C71D77">
      <w:pPr>
        <w:pBdr>
          <w:top w:val="single" w:sz="4" w:space="1" w:color="auto" w:shadow="1"/>
          <w:left w:val="single" w:sz="4" w:space="4" w:color="auto" w:shadow="1"/>
          <w:bottom w:val="single" w:sz="4" w:space="1" w:color="auto" w:shadow="1"/>
          <w:right w:val="single" w:sz="4" w:space="4" w:color="auto" w:shadow="1"/>
        </w:pBdr>
        <w:ind w:right="-108"/>
        <w:jc w:val="center"/>
        <w:rPr>
          <w:rFonts w:ascii="Arial" w:hAnsi="Arial" w:cs="Arial"/>
          <w:b/>
          <w:sz w:val="32"/>
          <w:szCs w:val="32"/>
        </w:rPr>
      </w:pPr>
      <w:r w:rsidRPr="00C71D77">
        <w:rPr>
          <w:rFonts w:ascii="Arial" w:hAnsi="Arial" w:cs="Arial"/>
          <w:b/>
          <w:sz w:val="32"/>
          <w:szCs w:val="32"/>
          <w:u w:val="single"/>
        </w:rPr>
        <w:t>ADMINISTRATIVES PARTICULIERES</w:t>
      </w:r>
    </w:p>
    <w:p w:rsidR="00CE4C26" w:rsidRPr="00F259AF" w:rsidRDefault="00CE4C26">
      <w:pPr>
        <w:ind w:right="-108"/>
        <w:rPr>
          <w:rFonts w:ascii="Arial" w:hAnsi="Arial" w:cs="Arial"/>
          <w:sz w:val="20"/>
        </w:rPr>
      </w:pPr>
    </w:p>
    <w:p w:rsidR="00CE4C26" w:rsidRPr="00F259AF" w:rsidRDefault="00CE4C26">
      <w:pPr>
        <w:ind w:right="-108"/>
        <w:rPr>
          <w:rFonts w:ascii="Arial" w:hAnsi="Arial" w:cs="Arial"/>
          <w:sz w:val="20"/>
        </w:rPr>
      </w:pPr>
    </w:p>
    <w:p w:rsidR="00CE4C26" w:rsidRPr="00C71D77" w:rsidRDefault="00CE4C26" w:rsidP="00F259AF">
      <w:pPr>
        <w:ind w:left="4254" w:right="-108" w:hanging="4154"/>
        <w:jc w:val="both"/>
        <w:rPr>
          <w:rFonts w:ascii="Arial" w:hAnsi="Arial" w:cs="Arial"/>
          <w:b/>
          <w:sz w:val="20"/>
        </w:rPr>
      </w:pPr>
      <w:r w:rsidRPr="00C71D77">
        <w:rPr>
          <w:rFonts w:ascii="Arial" w:hAnsi="Arial" w:cs="Arial"/>
          <w:b/>
          <w:sz w:val="20"/>
        </w:rPr>
        <w:t>OBJET DE LA CONSULTATION :</w:t>
      </w:r>
      <w:r w:rsidRPr="00C71D77">
        <w:rPr>
          <w:rFonts w:ascii="Arial" w:hAnsi="Arial" w:cs="Arial"/>
          <w:b/>
          <w:sz w:val="20"/>
        </w:rPr>
        <w:tab/>
      </w:r>
      <w:r w:rsidR="00F259AF" w:rsidRPr="00C71D77">
        <w:rPr>
          <w:rFonts w:ascii="Arial" w:hAnsi="Arial" w:cs="Arial"/>
          <w:b/>
          <w:sz w:val="20"/>
        </w:rPr>
        <w:t xml:space="preserve">TRAVAUX </w:t>
      </w:r>
      <w:r w:rsidR="00C71D77" w:rsidRPr="00C71D77">
        <w:rPr>
          <w:rFonts w:ascii="Arial" w:hAnsi="Arial" w:cs="Arial"/>
          <w:b/>
          <w:sz w:val="20"/>
        </w:rPr>
        <w:t xml:space="preserve">POUR </w:t>
      </w:r>
      <w:r w:rsidR="0022609B">
        <w:rPr>
          <w:rFonts w:ascii="Arial" w:hAnsi="Arial" w:cs="Arial"/>
          <w:b/>
          <w:sz w:val="20"/>
        </w:rPr>
        <w:t>LA RÉNOVATION ÉNERGÉTIQUE</w:t>
      </w:r>
      <w:r w:rsidR="00497D29">
        <w:rPr>
          <w:rFonts w:ascii="Arial" w:hAnsi="Arial" w:cs="Arial"/>
          <w:b/>
          <w:sz w:val="20"/>
        </w:rPr>
        <w:t xml:space="preserve"> DE LA </w:t>
      </w:r>
      <w:r w:rsidR="0020785F">
        <w:rPr>
          <w:rFonts w:ascii="Arial" w:hAnsi="Arial" w:cs="Arial"/>
          <w:b/>
          <w:sz w:val="20"/>
        </w:rPr>
        <w:t xml:space="preserve">MÉDIATHÈQUE </w:t>
      </w:r>
      <w:r w:rsidR="0020785F" w:rsidRPr="00C71D77">
        <w:rPr>
          <w:rFonts w:ascii="Arial" w:hAnsi="Arial" w:cs="Arial"/>
          <w:b/>
          <w:sz w:val="20"/>
        </w:rPr>
        <w:t>DE</w:t>
      </w:r>
      <w:r w:rsidR="00C71D77" w:rsidRPr="00C71D77">
        <w:rPr>
          <w:rFonts w:ascii="Arial" w:hAnsi="Arial" w:cs="Arial"/>
          <w:b/>
          <w:sz w:val="20"/>
        </w:rPr>
        <w:t xml:space="preserve"> DESHAIES </w:t>
      </w:r>
    </w:p>
    <w:p w:rsidR="00CE4C26" w:rsidRPr="00F259AF" w:rsidRDefault="00CE4C26">
      <w:pPr>
        <w:ind w:left="100" w:right="-108"/>
        <w:jc w:val="both"/>
        <w:rPr>
          <w:rFonts w:ascii="Arial" w:hAnsi="Arial" w:cs="Arial"/>
          <w:sz w:val="20"/>
        </w:rPr>
      </w:pPr>
    </w:p>
    <w:p w:rsidR="00CE4C26" w:rsidRPr="00F259AF" w:rsidRDefault="00CE4C26">
      <w:pPr>
        <w:ind w:left="100" w:right="-108"/>
        <w:jc w:val="both"/>
        <w:rPr>
          <w:rFonts w:ascii="Arial" w:hAnsi="Arial" w:cs="Arial"/>
          <w:sz w:val="20"/>
        </w:rPr>
      </w:pPr>
    </w:p>
    <w:p w:rsidR="00CE4C26" w:rsidRDefault="00CE4C26" w:rsidP="00C71D77">
      <w:pPr>
        <w:ind w:left="100" w:right="-108"/>
        <w:jc w:val="both"/>
        <w:rPr>
          <w:rFonts w:ascii="Arial" w:hAnsi="Arial" w:cs="Arial"/>
          <w:sz w:val="20"/>
        </w:rPr>
      </w:pPr>
      <w:r w:rsidRPr="00F259AF">
        <w:rPr>
          <w:rFonts w:ascii="Arial" w:hAnsi="Arial" w:cs="Arial"/>
          <w:sz w:val="20"/>
        </w:rPr>
        <w:t>MAITRE D'OUVRAGE :</w:t>
      </w:r>
      <w:r w:rsidRPr="00F259AF">
        <w:rPr>
          <w:rFonts w:ascii="Arial" w:hAnsi="Arial" w:cs="Arial"/>
          <w:sz w:val="20"/>
        </w:rPr>
        <w:tab/>
      </w:r>
      <w:r w:rsidRPr="00F259AF">
        <w:rPr>
          <w:rFonts w:ascii="Arial" w:hAnsi="Arial" w:cs="Arial"/>
          <w:sz w:val="20"/>
        </w:rPr>
        <w:tab/>
      </w:r>
      <w:r w:rsidRPr="00F259AF">
        <w:rPr>
          <w:rFonts w:ascii="Arial" w:hAnsi="Arial" w:cs="Arial"/>
          <w:sz w:val="20"/>
        </w:rPr>
        <w:tab/>
        <w:t xml:space="preserve">MAIRIE DE </w:t>
      </w:r>
      <w:r w:rsidR="00C71D77">
        <w:rPr>
          <w:rFonts w:ascii="Arial" w:hAnsi="Arial" w:cs="Arial"/>
          <w:sz w:val="20"/>
        </w:rPr>
        <w:t xml:space="preserve">DESHAIES </w:t>
      </w:r>
    </w:p>
    <w:p w:rsidR="00C71D77" w:rsidRPr="00F259AF" w:rsidRDefault="00C71D77" w:rsidP="00C71D77">
      <w:pPr>
        <w:ind w:left="100" w:right="-108"/>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BOULEVARD DES POISSONNIERS </w:t>
      </w:r>
    </w:p>
    <w:p w:rsidR="00CE4C26" w:rsidRPr="00F259AF" w:rsidRDefault="00C71D77">
      <w:pPr>
        <w:ind w:left="100" w:right="-108"/>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97 126 DESHAIES </w:t>
      </w:r>
    </w:p>
    <w:p w:rsidR="00CE4C26" w:rsidRPr="00F259AF" w:rsidRDefault="00CE4C26">
      <w:pPr>
        <w:ind w:left="100" w:right="-108"/>
        <w:jc w:val="both"/>
        <w:rPr>
          <w:rFonts w:ascii="Arial" w:hAnsi="Arial" w:cs="Arial"/>
          <w:sz w:val="20"/>
        </w:rPr>
      </w:pPr>
    </w:p>
    <w:p w:rsidR="00CE4C26" w:rsidRPr="00F259AF" w:rsidRDefault="00CE4C26">
      <w:pPr>
        <w:ind w:left="100" w:right="-108"/>
        <w:jc w:val="both"/>
        <w:rPr>
          <w:rFonts w:ascii="Arial" w:hAnsi="Arial" w:cs="Arial"/>
          <w:sz w:val="20"/>
        </w:rPr>
      </w:pPr>
      <w:r w:rsidRPr="00F259AF">
        <w:rPr>
          <w:rFonts w:ascii="Arial" w:hAnsi="Arial" w:cs="Arial"/>
          <w:sz w:val="20"/>
        </w:rPr>
        <w:t xml:space="preserve">PERSONNE RESPONSABLE </w:t>
      </w:r>
      <w:r w:rsidRPr="00F259AF">
        <w:rPr>
          <w:rFonts w:ascii="Arial" w:hAnsi="Arial" w:cs="Arial"/>
          <w:sz w:val="20"/>
        </w:rPr>
        <w:tab/>
      </w:r>
      <w:r w:rsidRPr="00F259AF">
        <w:rPr>
          <w:rFonts w:ascii="Arial" w:hAnsi="Arial" w:cs="Arial"/>
          <w:sz w:val="20"/>
        </w:rPr>
        <w:tab/>
      </w:r>
      <w:r w:rsidRPr="00F259AF">
        <w:rPr>
          <w:rFonts w:ascii="Arial" w:hAnsi="Arial" w:cs="Arial"/>
          <w:sz w:val="20"/>
        </w:rPr>
        <w:tab/>
        <w:t>M</w:t>
      </w:r>
      <w:r w:rsidR="00C71D77">
        <w:rPr>
          <w:rFonts w:ascii="Arial" w:hAnsi="Arial" w:cs="Arial"/>
          <w:sz w:val="20"/>
        </w:rPr>
        <w:t>adame</w:t>
      </w:r>
      <w:r w:rsidRPr="00F259AF">
        <w:rPr>
          <w:rFonts w:ascii="Arial" w:hAnsi="Arial" w:cs="Arial"/>
          <w:sz w:val="20"/>
        </w:rPr>
        <w:t xml:space="preserve"> le Maire </w:t>
      </w:r>
    </w:p>
    <w:p w:rsidR="00CE4C26" w:rsidRPr="00F259AF" w:rsidRDefault="00CE4C26">
      <w:pPr>
        <w:ind w:left="100" w:right="-108"/>
        <w:jc w:val="both"/>
        <w:rPr>
          <w:rFonts w:ascii="Arial" w:hAnsi="Arial" w:cs="Arial"/>
          <w:sz w:val="20"/>
        </w:rPr>
      </w:pPr>
      <w:r w:rsidRPr="00F259AF">
        <w:rPr>
          <w:rFonts w:ascii="Arial" w:hAnsi="Arial" w:cs="Arial"/>
          <w:sz w:val="20"/>
        </w:rPr>
        <w:t xml:space="preserve">DU MARCHE : </w:t>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t xml:space="preserve">de </w:t>
      </w:r>
      <w:r w:rsidR="00C71D77">
        <w:rPr>
          <w:rFonts w:ascii="Arial" w:hAnsi="Arial" w:cs="Arial"/>
          <w:sz w:val="20"/>
        </w:rPr>
        <w:t xml:space="preserve">DESHAIES </w:t>
      </w:r>
    </w:p>
    <w:p w:rsidR="00CE4C26" w:rsidRPr="00F259AF" w:rsidRDefault="00CE4C26">
      <w:pPr>
        <w:ind w:left="100" w:right="-108"/>
        <w:jc w:val="both"/>
        <w:rPr>
          <w:rFonts w:ascii="Arial" w:hAnsi="Arial" w:cs="Arial"/>
          <w:sz w:val="20"/>
        </w:rPr>
      </w:pPr>
    </w:p>
    <w:p w:rsidR="00CE4C26" w:rsidRPr="00F259AF" w:rsidRDefault="00CE4C26">
      <w:pPr>
        <w:ind w:left="100" w:right="-108"/>
        <w:jc w:val="both"/>
        <w:rPr>
          <w:rFonts w:ascii="Arial" w:hAnsi="Arial" w:cs="Arial"/>
          <w:sz w:val="20"/>
        </w:rPr>
      </w:pPr>
    </w:p>
    <w:p w:rsidR="00CE4C26" w:rsidRPr="00F259AF" w:rsidRDefault="00CE4C26">
      <w:pPr>
        <w:ind w:left="100" w:right="-108"/>
        <w:jc w:val="both"/>
        <w:rPr>
          <w:rFonts w:ascii="Arial" w:hAnsi="Arial" w:cs="Arial"/>
          <w:sz w:val="20"/>
        </w:rPr>
      </w:pPr>
      <w:r w:rsidRPr="00F259AF">
        <w:rPr>
          <w:rFonts w:ascii="Arial" w:hAnsi="Arial" w:cs="Arial"/>
          <w:sz w:val="20"/>
        </w:rPr>
        <w:t>MAITRE D'</w:t>
      </w:r>
      <w:r w:rsidR="00AE3169">
        <w:rPr>
          <w:rFonts w:ascii="Arial" w:hAnsi="Arial" w:cs="Arial"/>
          <w:sz w:val="20"/>
        </w:rPr>
        <w:t>Œ</w:t>
      </w:r>
      <w:r w:rsidRPr="00F259AF">
        <w:rPr>
          <w:rFonts w:ascii="Arial" w:hAnsi="Arial" w:cs="Arial"/>
          <w:sz w:val="20"/>
        </w:rPr>
        <w:t>UVRE :</w:t>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00C71D77">
        <w:rPr>
          <w:rFonts w:ascii="Arial" w:hAnsi="Arial" w:cs="Arial"/>
          <w:sz w:val="20"/>
        </w:rPr>
        <w:t xml:space="preserve">EURL Périne HUGUET architecte </w:t>
      </w:r>
    </w:p>
    <w:p w:rsidR="00CE4C26" w:rsidRPr="00F259AF" w:rsidRDefault="00CE4C26">
      <w:pPr>
        <w:ind w:left="100" w:right="-108"/>
        <w:jc w:val="both"/>
        <w:rPr>
          <w:rFonts w:ascii="Arial" w:hAnsi="Arial" w:cs="Arial"/>
          <w:sz w:val="20"/>
        </w:rPr>
      </w:pP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00AE3169">
        <w:rPr>
          <w:rFonts w:ascii="Arial" w:hAnsi="Arial" w:cs="Arial"/>
          <w:sz w:val="20"/>
        </w:rPr>
        <w:t>8 Village de la Loge – 97139 LES ABYMES</w:t>
      </w:r>
    </w:p>
    <w:p w:rsidR="00CE4C26" w:rsidRPr="00F259AF" w:rsidRDefault="00CE4C26">
      <w:pPr>
        <w:ind w:left="100" w:right="-108"/>
        <w:jc w:val="both"/>
        <w:rPr>
          <w:rFonts w:ascii="Arial" w:hAnsi="Arial" w:cs="Arial"/>
          <w:sz w:val="20"/>
        </w:rPr>
      </w:pPr>
    </w:p>
    <w:p w:rsidR="00AE3169" w:rsidRPr="00AE3169" w:rsidRDefault="00AE3169" w:rsidP="00AE3169">
      <w:pPr>
        <w:ind w:left="100" w:right="-108"/>
        <w:jc w:val="both"/>
        <w:rPr>
          <w:rFonts w:ascii="Arial" w:hAnsi="Arial" w:cs="Arial"/>
          <w:sz w:val="20"/>
        </w:rPr>
      </w:pPr>
      <w:r w:rsidRPr="00AE3169">
        <w:rPr>
          <w:rFonts w:ascii="Arial" w:hAnsi="Arial" w:cs="Arial"/>
          <w:sz w:val="20"/>
        </w:rPr>
        <w:t>BUREAU DE CONTROLE :</w:t>
      </w:r>
      <w:r w:rsidRPr="00AE3169">
        <w:rPr>
          <w:rFonts w:ascii="Arial" w:hAnsi="Arial" w:cs="Arial"/>
          <w:sz w:val="20"/>
        </w:rPr>
        <w:tab/>
      </w:r>
      <w:r w:rsidRPr="00AE3169">
        <w:rPr>
          <w:rFonts w:ascii="Arial" w:hAnsi="Arial" w:cs="Arial"/>
          <w:sz w:val="20"/>
        </w:rPr>
        <w:tab/>
      </w:r>
      <w:r w:rsidRPr="00AE3169">
        <w:rPr>
          <w:rFonts w:ascii="Arial" w:hAnsi="Arial" w:cs="Arial"/>
          <w:sz w:val="20"/>
        </w:rPr>
        <w:tab/>
        <w:t xml:space="preserve">BUREAU VERITAS </w:t>
      </w:r>
    </w:p>
    <w:p w:rsidR="00AE3169" w:rsidRPr="00AE3169" w:rsidRDefault="00AE3169" w:rsidP="00AE3169">
      <w:pPr>
        <w:ind w:left="100" w:right="-108"/>
        <w:jc w:val="both"/>
        <w:rPr>
          <w:rFonts w:ascii="Arial" w:hAnsi="Arial" w:cs="Arial"/>
          <w:sz w:val="20"/>
        </w:rPr>
      </w:pPr>
      <w:r w:rsidRPr="00AE3169">
        <w:rPr>
          <w:rFonts w:ascii="Arial" w:hAnsi="Arial" w:cs="Arial"/>
          <w:sz w:val="20"/>
        </w:rPr>
        <w:tab/>
      </w:r>
      <w:r w:rsidRPr="00AE3169">
        <w:rPr>
          <w:rFonts w:ascii="Arial" w:hAnsi="Arial" w:cs="Arial"/>
          <w:sz w:val="20"/>
        </w:rPr>
        <w:tab/>
      </w:r>
      <w:r w:rsidRPr="00AE3169">
        <w:rPr>
          <w:rFonts w:ascii="Arial" w:hAnsi="Arial" w:cs="Arial"/>
          <w:sz w:val="20"/>
        </w:rPr>
        <w:tab/>
      </w:r>
      <w:r w:rsidRPr="00AE3169">
        <w:rPr>
          <w:rFonts w:ascii="Arial" w:hAnsi="Arial" w:cs="Arial"/>
          <w:sz w:val="20"/>
        </w:rPr>
        <w:tab/>
      </w:r>
      <w:r w:rsidRPr="00AE3169">
        <w:rPr>
          <w:rFonts w:ascii="Arial" w:hAnsi="Arial" w:cs="Arial"/>
          <w:sz w:val="20"/>
        </w:rPr>
        <w:tab/>
      </w:r>
      <w:r w:rsidRPr="00AE3169">
        <w:rPr>
          <w:rFonts w:ascii="Arial" w:hAnsi="Arial" w:cs="Arial"/>
          <w:sz w:val="20"/>
        </w:rPr>
        <w:tab/>
        <w:t>PARC D’ACTIVITE DE LA JAILLE – BAIE MAHAULT</w:t>
      </w:r>
    </w:p>
    <w:p w:rsidR="00AE3169" w:rsidRPr="00B105B0" w:rsidRDefault="00AE3169" w:rsidP="00AE3169">
      <w:pPr>
        <w:ind w:left="100" w:right="-108"/>
        <w:jc w:val="both"/>
        <w:rPr>
          <w:rFonts w:ascii="Arial" w:hAnsi="Arial" w:cs="Arial"/>
        </w:rPr>
      </w:pPr>
    </w:p>
    <w:p w:rsidR="00CE4C26" w:rsidRPr="00F259AF" w:rsidRDefault="00CE4C26">
      <w:pPr>
        <w:ind w:left="100" w:right="-108"/>
        <w:jc w:val="both"/>
        <w:rPr>
          <w:rFonts w:ascii="Arial" w:hAnsi="Arial" w:cs="Arial"/>
          <w:sz w:val="20"/>
        </w:rPr>
      </w:pPr>
    </w:p>
    <w:p w:rsidR="00C71D77" w:rsidRPr="00F259AF" w:rsidRDefault="00CE4C26" w:rsidP="00497D29">
      <w:pPr>
        <w:ind w:left="100" w:right="-108"/>
        <w:jc w:val="both"/>
        <w:rPr>
          <w:rFonts w:ascii="Arial" w:hAnsi="Arial" w:cs="Arial"/>
          <w:sz w:val="20"/>
        </w:rPr>
      </w:pPr>
      <w:r w:rsidRPr="00F259AF">
        <w:rPr>
          <w:rFonts w:ascii="Arial" w:hAnsi="Arial" w:cs="Arial"/>
          <w:sz w:val="20"/>
        </w:rPr>
        <w:t>COORDONNATEUR SPS :</w:t>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00497D29">
        <w:rPr>
          <w:rFonts w:ascii="Arial" w:hAnsi="Arial" w:cs="Arial"/>
          <w:sz w:val="20"/>
        </w:rPr>
        <w:t xml:space="preserve">en cours </w:t>
      </w:r>
    </w:p>
    <w:p w:rsidR="00CE4C26" w:rsidRPr="00F259AF" w:rsidRDefault="00CE4C26" w:rsidP="00C71D77">
      <w:pPr>
        <w:ind w:left="100" w:right="-108"/>
        <w:jc w:val="both"/>
        <w:rPr>
          <w:rFonts w:ascii="Arial" w:hAnsi="Arial" w:cs="Arial"/>
          <w:sz w:val="20"/>
        </w:rPr>
      </w:pPr>
    </w:p>
    <w:p w:rsidR="00CE4C26" w:rsidRPr="00F259AF" w:rsidRDefault="00CE4C26">
      <w:pPr>
        <w:ind w:left="100" w:right="-108"/>
        <w:jc w:val="both"/>
        <w:rPr>
          <w:rFonts w:ascii="Arial" w:hAnsi="Arial" w:cs="Arial"/>
          <w:sz w:val="20"/>
        </w:rPr>
      </w:pPr>
    </w:p>
    <w:p w:rsidR="00CE4C26" w:rsidRPr="00F259AF" w:rsidRDefault="0057571D" w:rsidP="0057571D">
      <w:pPr>
        <w:ind w:left="3545" w:right="-108" w:hanging="3445"/>
        <w:jc w:val="both"/>
        <w:rPr>
          <w:rFonts w:ascii="Arial" w:hAnsi="Arial" w:cs="Arial"/>
          <w:color w:val="FF0000"/>
          <w:sz w:val="20"/>
        </w:rPr>
      </w:pPr>
      <w:r>
        <w:rPr>
          <w:rFonts w:ascii="Arial" w:hAnsi="Arial" w:cs="Arial"/>
          <w:sz w:val="20"/>
        </w:rPr>
        <w:t>MODE DE PASSATION :</w:t>
      </w:r>
      <w:r>
        <w:rPr>
          <w:rFonts w:ascii="Arial" w:hAnsi="Arial" w:cs="Arial"/>
          <w:sz w:val="20"/>
        </w:rPr>
        <w:tab/>
      </w:r>
      <w:r w:rsidRPr="0057571D">
        <w:rPr>
          <w:rFonts w:ascii="Arial" w:hAnsi="Arial" w:cs="Arial"/>
          <w:sz w:val="20"/>
        </w:rPr>
        <w:t>Passée en application des articles L.2120-1 2°, L.2123-1 1°, R.2123-1 1°, R.2123-4 du Code de la Commande Publique</w:t>
      </w:r>
    </w:p>
    <w:p w:rsidR="00CE4C26" w:rsidRPr="00F259AF" w:rsidRDefault="00CE4C26">
      <w:pPr>
        <w:ind w:left="100" w:right="-108"/>
        <w:jc w:val="both"/>
        <w:rPr>
          <w:rFonts w:ascii="Arial" w:hAnsi="Arial" w:cs="Arial"/>
          <w:sz w:val="20"/>
        </w:rPr>
      </w:pPr>
    </w:p>
    <w:p w:rsidR="00CE4C26" w:rsidRPr="00F259AF" w:rsidRDefault="00CE4C26">
      <w:pPr>
        <w:ind w:left="100" w:right="-108"/>
        <w:jc w:val="both"/>
        <w:rPr>
          <w:rFonts w:ascii="Arial" w:hAnsi="Arial" w:cs="Arial"/>
          <w:sz w:val="20"/>
        </w:rPr>
      </w:pPr>
    </w:p>
    <w:p w:rsidR="00CE4C26" w:rsidRPr="00F259AF" w:rsidRDefault="00CE4C26" w:rsidP="00C71D77">
      <w:pPr>
        <w:ind w:right="-108"/>
        <w:jc w:val="both"/>
        <w:rPr>
          <w:rFonts w:ascii="Arial" w:hAnsi="Arial" w:cs="Arial"/>
          <w:sz w:val="20"/>
        </w:rPr>
      </w:pPr>
    </w:p>
    <w:p w:rsidR="00C71D77" w:rsidRDefault="00C71D77">
      <w:pPr>
        <w:ind w:left="100" w:right="-108"/>
        <w:jc w:val="both"/>
        <w:rPr>
          <w:rFonts w:ascii="Arial" w:hAnsi="Arial" w:cs="Arial"/>
          <w:sz w:val="20"/>
        </w:rPr>
        <w:sectPr w:rsidR="00C71D77">
          <w:footnotePr>
            <w:numFmt w:val="lowerRoman"/>
          </w:footnotePr>
          <w:endnotePr>
            <w:numFmt w:val="decimal"/>
          </w:endnotePr>
          <w:type w:val="continuous"/>
          <w:pgSz w:w="12240" w:h="15840"/>
          <w:pgMar w:top="851" w:right="1134" w:bottom="397" w:left="1134" w:header="1077" w:footer="1077" w:gutter="0"/>
          <w:pgNumType w:start="1"/>
          <w:cols w:space="709"/>
        </w:sectPr>
      </w:pPr>
    </w:p>
    <w:p w:rsidR="00CE4C26" w:rsidRPr="00F259AF" w:rsidRDefault="00CE4C26">
      <w:pPr>
        <w:ind w:right="-108"/>
        <w:rPr>
          <w:rFonts w:ascii="Arial" w:hAnsi="Arial" w:cs="Arial"/>
          <w:sz w:val="20"/>
        </w:rPr>
      </w:pPr>
    </w:p>
    <w:p w:rsidR="00CE4C26" w:rsidRPr="00F259AF" w:rsidRDefault="00CE4C26">
      <w:pPr>
        <w:ind w:right="-108"/>
        <w:jc w:val="center"/>
        <w:rPr>
          <w:rFonts w:ascii="Arial" w:hAnsi="Arial" w:cs="Arial"/>
          <w:b/>
          <w:sz w:val="20"/>
        </w:rPr>
      </w:pPr>
    </w:p>
    <w:p w:rsidR="00CE4C26" w:rsidRPr="00F259AF" w:rsidRDefault="00CE4C26">
      <w:pPr>
        <w:ind w:right="-108"/>
        <w:jc w:val="center"/>
        <w:rPr>
          <w:rFonts w:ascii="Arial" w:hAnsi="Arial" w:cs="Arial"/>
          <w:b/>
          <w:sz w:val="20"/>
        </w:rPr>
      </w:pPr>
      <w:r w:rsidRPr="00F259AF">
        <w:rPr>
          <w:rFonts w:ascii="Arial" w:hAnsi="Arial" w:cs="Arial"/>
          <w:b/>
          <w:sz w:val="20"/>
        </w:rPr>
        <w:t>SOMMAIRE</w:t>
      </w:r>
    </w:p>
    <w:p w:rsidR="00CE4C26" w:rsidRPr="00F259AF" w:rsidRDefault="00CE4C26">
      <w:pPr>
        <w:ind w:right="-108"/>
        <w:rPr>
          <w:rFonts w:ascii="Arial" w:hAnsi="Arial" w:cs="Arial"/>
          <w:sz w:val="20"/>
        </w:rPr>
      </w:pPr>
    </w:p>
    <w:p w:rsidR="0020785F" w:rsidRDefault="009237CE">
      <w:pPr>
        <w:pStyle w:val="TM2"/>
        <w:tabs>
          <w:tab w:val="right" w:leader="dot" w:pos="9962"/>
        </w:tabs>
        <w:rPr>
          <w:rFonts w:eastAsiaTheme="minorEastAsia" w:cstheme="minorBidi"/>
          <w:b w:val="0"/>
          <w:bCs w:val="0"/>
          <w:noProof/>
          <w:sz w:val="24"/>
          <w:szCs w:val="24"/>
        </w:rPr>
      </w:pPr>
      <w:r w:rsidRPr="009237CE">
        <w:rPr>
          <w:rFonts w:ascii="Arial" w:hAnsi="Arial" w:cs="Arial"/>
          <w:b w:val="0"/>
          <w:bCs w:val="0"/>
          <w:sz w:val="20"/>
          <w:szCs w:val="20"/>
        </w:rPr>
        <w:fldChar w:fldCharType="begin"/>
      </w:r>
      <w:r w:rsidR="0020785F">
        <w:rPr>
          <w:rFonts w:ascii="Arial" w:hAnsi="Arial" w:cs="Arial"/>
          <w:b w:val="0"/>
          <w:bCs w:val="0"/>
          <w:sz w:val="20"/>
          <w:szCs w:val="20"/>
        </w:rPr>
        <w:instrText xml:space="preserve"> TOC \o "1-3" \h \z \u </w:instrText>
      </w:r>
      <w:r w:rsidRPr="009237CE">
        <w:rPr>
          <w:rFonts w:ascii="Arial" w:hAnsi="Arial" w:cs="Arial"/>
          <w:b w:val="0"/>
          <w:bCs w:val="0"/>
          <w:sz w:val="20"/>
          <w:szCs w:val="20"/>
        </w:rPr>
        <w:fldChar w:fldCharType="separate"/>
      </w:r>
      <w:hyperlink w:anchor="_Toc144719988" w:history="1">
        <w:r w:rsidR="0020785F" w:rsidRPr="006D1AD6">
          <w:rPr>
            <w:rStyle w:val="Lienhypertexte"/>
            <w:noProof/>
          </w:rPr>
          <w:t>ARTICLE PREMIER - OBJET DU MARCHE - DISPOSITIONS GENERALES</w:t>
        </w:r>
        <w:r w:rsidR="0020785F">
          <w:rPr>
            <w:noProof/>
            <w:webHidden/>
          </w:rPr>
          <w:tab/>
        </w:r>
        <w:r>
          <w:rPr>
            <w:noProof/>
            <w:webHidden/>
          </w:rPr>
          <w:fldChar w:fldCharType="begin"/>
        </w:r>
        <w:r w:rsidR="0020785F">
          <w:rPr>
            <w:noProof/>
            <w:webHidden/>
          </w:rPr>
          <w:instrText xml:space="preserve"> PAGEREF _Toc144719988 \h </w:instrText>
        </w:r>
        <w:r>
          <w:rPr>
            <w:noProof/>
            <w:webHidden/>
          </w:rPr>
        </w:r>
        <w:r>
          <w:rPr>
            <w:noProof/>
            <w:webHidden/>
          </w:rPr>
          <w:fldChar w:fldCharType="separate"/>
        </w:r>
        <w:r w:rsidR="00397FC0">
          <w:rPr>
            <w:noProof/>
            <w:webHidden/>
          </w:rPr>
          <w:t>3</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19989" w:history="1">
        <w:r w:rsidR="0020785F" w:rsidRPr="006D1AD6">
          <w:rPr>
            <w:rStyle w:val="Lienhypertexte"/>
            <w:noProof/>
          </w:rPr>
          <w:t xml:space="preserve">1.1 </w:t>
        </w:r>
        <w:r w:rsidR="0020785F">
          <w:rPr>
            <w:rFonts w:eastAsiaTheme="minorEastAsia" w:cstheme="minorBidi"/>
            <w:noProof/>
            <w:sz w:val="24"/>
            <w:szCs w:val="24"/>
          </w:rPr>
          <w:tab/>
        </w:r>
        <w:r w:rsidR="0020785F" w:rsidRPr="006D1AD6">
          <w:rPr>
            <w:rStyle w:val="Lienhypertexte"/>
            <w:noProof/>
          </w:rPr>
          <w:t>Objet du marché - Emplacement des travaux - Domicile du titulaire.</w:t>
        </w:r>
        <w:r w:rsidR="0020785F">
          <w:rPr>
            <w:noProof/>
            <w:webHidden/>
          </w:rPr>
          <w:tab/>
        </w:r>
        <w:r>
          <w:rPr>
            <w:noProof/>
            <w:webHidden/>
          </w:rPr>
          <w:fldChar w:fldCharType="begin"/>
        </w:r>
        <w:r w:rsidR="0020785F">
          <w:rPr>
            <w:noProof/>
            <w:webHidden/>
          </w:rPr>
          <w:instrText xml:space="preserve"> PAGEREF _Toc144719989 \h </w:instrText>
        </w:r>
        <w:r>
          <w:rPr>
            <w:noProof/>
            <w:webHidden/>
          </w:rPr>
        </w:r>
        <w:r>
          <w:rPr>
            <w:noProof/>
            <w:webHidden/>
          </w:rPr>
          <w:fldChar w:fldCharType="separate"/>
        </w:r>
        <w:r w:rsidR="00397FC0">
          <w:rPr>
            <w:noProof/>
            <w:webHidden/>
          </w:rPr>
          <w:t>3</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19990" w:history="1">
        <w:r w:rsidR="0020785F" w:rsidRPr="006D1AD6">
          <w:rPr>
            <w:rStyle w:val="Lienhypertexte"/>
            <w:noProof/>
          </w:rPr>
          <w:t xml:space="preserve">1.2 </w:t>
        </w:r>
        <w:r w:rsidR="0020785F">
          <w:rPr>
            <w:rFonts w:eastAsiaTheme="minorEastAsia" w:cstheme="minorBidi"/>
            <w:noProof/>
            <w:sz w:val="24"/>
            <w:szCs w:val="24"/>
          </w:rPr>
          <w:tab/>
        </w:r>
        <w:r w:rsidR="0020785F" w:rsidRPr="006D1AD6">
          <w:rPr>
            <w:rStyle w:val="Lienhypertexte"/>
            <w:noProof/>
          </w:rPr>
          <w:t>Décomposition en tranches et en lots</w:t>
        </w:r>
        <w:r w:rsidR="0020785F">
          <w:rPr>
            <w:noProof/>
            <w:webHidden/>
          </w:rPr>
          <w:tab/>
        </w:r>
        <w:r>
          <w:rPr>
            <w:noProof/>
            <w:webHidden/>
          </w:rPr>
          <w:fldChar w:fldCharType="begin"/>
        </w:r>
        <w:r w:rsidR="0020785F">
          <w:rPr>
            <w:noProof/>
            <w:webHidden/>
          </w:rPr>
          <w:instrText xml:space="preserve"> PAGEREF _Toc144719990 \h </w:instrText>
        </w:r>
        <w:r>
          <w:rPr>
            <w:noProof/>
            <w:webHidden/>
          </w:rPr>
        </w:r>
        <w:r>
          <w:rPr>
            <w:noProof/>
            <w:webHidden/>
          </w:rPr>
          <w:fldChar w:fldCharType="separate"/>
        </w:r>
        <w:r w:rsidR="00397FC0">
          <w:rPr>
            <w:noProof/>
            <w:webHidden/>
          </w:rPr>
          <w:t>3</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19991" w:history="1">
        <w:r w:rsidR="0020785F" w:rsidRPr="006D1AD6">
          <w:rPr>
            <w:rStyle w:val="Lienhypertexte"/>
            <w:noProof/>
          </w:rPr>
          <w:t xml:space="preserve">1.3 </w:t>
        </w:r>
        <w:r w:rsidR="0020785F">
          <w:rPr>
            <w:rFonts w:eastAsiaTheme="minorEastAsia" w:cstheme="minorBidi"/>
            <w:noProof/>
            <w:sz w:val="24"/>
            <w:szCs w:val="24"/>
          </w:rPr>
          <w:tab/>
        </w:r>
        <w:r w:rsidR="0020785F" w:rsidRPr="006D1AD6">
          <w:rPr>
            <w:rStyle w:val="Lienhypertexte"/>
            <w:noProof/>
          </w:rPr>
          <w:t>Travaux intéressant la “Défense” - Obligation de discrétion</w:t>
        </w:r>
        <w:r w:rsidR="0020785F">
          <w:rPr>
            <w:noProof/>
            <w:webHidden/>
          </w:rPr>
          <w:tab/>
        </w:r>
        <w:r>
          <w:rPr>
            <w:noProof/>
            <w:webHidden/>
          </w:rPr>
          <w:fldChar w:fldCharType="begin"/>
        </w:r>
        <w:r w:rsidR="0020785F">
          <w:rPr>
            <w:noProof/>
            <w:webHidden/>
          </w:rPr>
          <w:instrText xml:space="preserve"> PAGEREF _Toc144719991 \h </w:instrText>
        </w:r>
        <w:r>
          <w:rPr>
            <w:noProof/>
            <w:webHidden/>
          </w:rPr>
        </w:r>
        <w:r>
          <w:rPr>
            <w:noProof/>
            <w:webHidden/>
          </w:rPr>
          <w:fldChar w:fldCharType="separate"/>
        </w:r>
        <w:r w:rsidR="00397FC0">
          <w:rPr>
            <w:noProof/>
            <w:webHidden/>
          </w:rPr>
          <w:t>3</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19992" w:history="1">
        <w:r w:rsidR="0020785F" w:rsidRPr="006D1AD6">
          <w:rPr>
            <w:rStyle w:val="Lienhypertexte"/>
            <w:noProof/>
          </w:rPr>
          <w:t xml:space="preserve">1.4 </w:t>
        </w:r>
        <w:r w:rsidR="0020785F">
          <w:rPr>
            <w:rFonts w:eastAsiaTheme="minorEastAsia" w:cstheme="minorBidi"/>
            <w:noProof/>
            <w:sz w:val="24"/>
            <w:szCs w:val="24"/>
          </w:rPr>
          <w:tab/>
        </w:r>
        <w:r w:rsidR="0020785F" w:rsidRPr="006D1AD6">
          <w:rPr>
            <w:rStyle w:val="Lienhypertexte"/>
            <w:noProof/>
          </w:rPr>
          <w:t>Contrôle des prix de revient</w:t>
        </w:r>
        <w:r w:rsidR="0020785F">
          <w:rPr>
            <w:noProof/>
            <w:webHidden/>
          </w:rPr>
          <w:tab/>
        </w:r>
        <w:r>
          <w:rPr>
            <w:noProof/>
            <w:webHidden/>
          </w:rPr>
          <w:fldChar w:fldCharType="begin"/>
        </w:r>
        <w:r w:rsidR="0020785F">
          <w:rPr>
            <w:noProof/>
            <w:webHidden/>
          </w:rPr>
          <w:instrText xml:space="preserve"> PAGEREF _Toc144719992 \h </w:instrText>
        </w:r>
        <w:r>
          <w:rPr>
            <w:noProof/>
            <w:webHidden/>
          </w:rPr>
        </w:r>
        <w:r>
          <w:rPr>
            <w:noProof/>
            <w:webHidden/>
          </w:rPr>
          <w:fldChar w:fldCharType="separate"/>
        </w:r>
        <w:r w:rsidR="00397FC0">
          <w:rPr>
            <w:noProof/>
            <w:webHidden/>
          </w:rPr>
          <w:t>4</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19993" w:history="1">
        <w:r w:rsidR="0020785F" w:rsidRPr="006D1AD6">
          <w:rPr>
            <w:rStyle w:val="Lienhypertexte"/>
            <w:noProof/>
          </w:rPr>
          <w:t xml:space="preserve">1.5 </w:t>
        </w:r>
        <w:r w:rsidR="0020785F">
          <w:rPr>
            <w:rFonts w:eastAsiaTheme="minorEastAsia" w:cstheme="minorBidi"/>
            <w:noProof/>
            <w:sz w:val="24"/>
            <w:szCs w:val="24"/>
          </w:rPr>
          <w:tab/>
        </w:r>
        <w:r w:rsidR="0020785F" w:rsidRPr="006D1AD6">
          <w:rPr>
            <w:rStyle w:val="Lienhypertexte"/>
            <w:noProof/>
          </w:rPr>
          <w:t>Maîtrise d'Oeuvre</w:t>
        </w:r>
        <w:r w:rsidR="0020785F">
          <w:rPr>
            <w:noProof/>
            <w:webHidden/>
          </w:rPr>
          <w:tab/>
        </w:r>
        <w:r>
          <w:rPr>
            <w:noProof/>
            <w:webHidden/>
          </w:rPr>
          <w:fldChar w:fldCharType="begin"/>
        </w:r>
        <w:r w:rsidR="0020785F">
          <w:rPr>
            <w:noProof/>
            <w:webHidden/>
          </w:rPr>
          <w:instrText xml:space="preserve"> PAGEREF _Toc144719993 \h </w:instrText>
        </w:r>
        <w:r>
          <w:rPr>
            <w:noProof/>
            <w:webHidden/>
          </w:rPr>
        </w:r>
        <w:r>
          <w:rPr>
            <w:noProof/>
            <w:webHidden/>
          </w:rPr>
          <w:fldChar w:fldCharType="separate"/>
        </w:r>
        <w:r w:rsidR="00397FC0">
          <w:rPr>
            <w:noProof/>
            <w:webHidden/>
          </w:rPr>
          <w:t>4</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19994" w:history="1">
        <w:r w:rsidR="0020785F" w:rsidRPr="006D1AD6">
          <w:rPr>
            <w:rStyle w:val="Lienhypertexte"/>
            <w:noProof/>
          </w:rPr>
          <w:t xml:space="preserve">1.6 </w:t>
        </w:r>
        <w:r w:rsidR="0020785F">
          <w:rPr>
            <w:rFonts w:eastAsiaTheme="minorEastAsia" w:cstheme="minorBidi"/>
            <w:noProof/>
            <w:sz w:val="24"/>
            <w:szCs w:val="24"/>
          </w:rPr>
          <w:tab/>
        </w:r>
        <w:r w:rsidR="0020785F" w:rsidRPr="006D1AD6">
          <w:rPr>
            <w:rStyle w:val="Lienhypertexte"/>
            <w:noProof/>
          </w:rPr>
          <w:t>Contrôle Technique</w:t>
        </w:r>
        <w:r w:rsidR="0020785F">
          <w:rPr>
            <w:noProof/>
            <w:webHidden/>
          </w:rPr>
          <w:tab/>
        </w:r>
        <w:r>
          <w:rPr>
            <w:noProof/>
            <w:webHidden/>
          </w:rPr>
          <w:fldChar w:fldCharType="begin"/>
        </w:r>
        <w:r w:rsidR="0020785F">
          <w:rPr>
            <w:noProof/>
            <w:webHidden/>
          </w:rPr>
          <w:instrText xml:space="preserve"> PAGEREF _Toc144719994 \h </w:instrText>
        </w:r>
        <w:r>
          <w:rPr>
            <w:noProof/>
            <w:webHidden/>
          </w:rPr>
        </w:r>
        <w:r>
          <w:rPr>
            <w:noProof/>
            <w:webHidden/>
          </w:rPr>
          <w:fldChar w:fldCharType="separate"/>
        </w:r>
        <w:r w:rsidR="00397FC0">
          <w:rPr>
            <w:noProof/>
            <w:webHidden/>
          </w:rPr>
          <w:t>4</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19995" w:history="1">
        <w:r w:rsidR="0020785F" w:rsidRPr="006D1AD6">
          <w:rPr>
            <w:rStyle w:val="Lienhypertexte"/>
            <w:noProof/>
          </w:rPr>
          <w:t xml:space="preserve">1.7 </w:t>
        </w:r>
        <w:r w:rsidR="0020785F">
          <w:rPr>
            <w:rFonts w:eastAsiaTheme="minorEastAsia" w:cstheme="minorBidi"/>
            <w:noProof/>
            <w:sz w:val="24"/>
            <w:szCs w:val="24"/>
          </w:rPr>
          <w:tab/>
        </w:r>
        <w:r w:rsidR="0020785F" w:rsidRPr="006D1AD6">
          <w:rPr>
            <w:rStyle w:val="Lienhypertexte"/>
            <w:noProof/>
          </w:rPr>
          <w:t>Coordination en matière de Sécurité et de Protection de la Santé des travailleurs (S.P.S.)</w:t>
        </w:r>
        <w:r w:rsidR="0020785F">
          <w:rPr>
            <w:noProof/>
            <w:webHidden/>
          </w:rPr>
          <w:tab/>
        </w:r>
        <w:r>
          <w:rPr>
            <w:noProof/>
            <w:webHidden/>
          </w:rPr>
          <w:fldChar w:fldCharType="begin"/>
        </w:r>
        <w:r w:rsidR="0020785F">
          <w:rPr>
            <w:noProof/>
            <w:webHidden/>
          </w:rPr>
          <w:instrText xml:space="preserve"> PAGEREF _Toc144719995 \h </w:instrText>
        </w:r>
        <w:r>
          <w:rPr>
            <w:noProof/>
            <w:webHidden/>
          </w:rPr>
        </w:r>
        <w:r>
          <w:rPr>
            <w:noProof/>
            <w:webHidden/>
          </w:rPr>
          <w:fldChar w:fldCharType="separate"/>
        </w:r>
        <w:r w:rsidR="00397FC0">
          <w:rPr>
            <w:noProof/>
            <w:webHidden/>
          </w:rPr>
          <w:t>4</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19996" w:history="1">
        <w:r w:rsidR="0020785F" w:rsidRPr="006D1AD6">
          <w:rPr>
            <w:rStyle w:val="Lienhypertexte"/>
            <w:noProof/>
          </w:rPr>
          <w:t xml:space="preserve">1.8 </w:t>
        </w:r>
        <w:r w:rsidR="0020785F">
          <w:rPr>
            <w:rFonts w:eastAsiaTheme="minorEastAsia" w:cstheme="minorBidi"/>
            <w:noProof/>
            <w:sz w:val="24"/>
            <w:szCs w:val="24"/>
          </w:rPr>
          <w:tab/>
        </w:r>
        <w:r w:rsidR="0020785F" w:rsidRPr="006D1AD6">
          <w:rPr>
            <w:rStyle w:val="Lienhypertexte"/>
            <w:noProof/>
          </w:rPr>
          <w:t>Etudes d’exécution</w:t>
        </w:r>
        <w:r w:rsidR="0020785F">
          <w:rPr>
            <w:noProof/>
            <w:webHidden/>
          </w:rPr>
          <w:tab/>
        </w:r>
        <w:r>
          <w:rPr>
            <w:noProof/>
            <w:webHidden/>
          </w:rPr>
          <w:fldChar w:fldCharType="begin"/>
        </w:r>
        <w:r w:rsidR="0020785F">
          <w:rPr>
            <w:noProof/>
            <w:webHidden/>
          </w:rPr>
          <w:instrText xml:space="preserve"> PAGEREF _Toc144719996 \h </w:instrText>
        </w:r>
        <w:r>
          <w:rPr>
            <w:noProof/>
            <w:webHidden/>
          </w:rPr>
        </w:r>
        <w:r>
          <w:rPr>
            <w:noProof/>
            <w:webHidden/>
          </w:rPr>
          <w:fldChar w:fldCharType="separate"/>
        </w:r>
        <w:r w:rsidR="00397FC0">
          <w:rPr>
            <w:noProof/>
            <w:webHidden/>
          </w:rPr>
          <w:t>4</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19997" w:history="1">
        <w:r w:rsidR="0020785F" w:rsidRPr="006D1AD6">
          <w:rPr>
            <w:rStyle w:val="Lienhypertexte"/>
            <w:noProof/>
          </w:rPr>
          <w:t>1.9</w:t>
        </w:r>
        <w:r w:rsidR="0020785F">
          <w:rPr>
            <w:rFonts w:eastAsiaTheme="minorEastAsia" w:cstheme="minorBidi"/>
            <w:noProof/>
            <w:sz w:val="24"/>
            <w:szCs w:val="24"/>
          </w:rPr>
          <w:tab/>
        </w:r>
        <w:r w:rsidR="0020785F" w:rsidRPr="006D1AD6">
          <w:rPr>
            <w:rStyle w:val="Lienhypertexte"/>
            <w:noProof/>
          </w:rPr>
          <w:t>Ordonnancement, Coordination et Pilotage du Chantier</w:t>
        </w:r>
        <w:r w:rsidR="0020785F">
          <w:rPr>
            <w:noProof/>
            <w:webHidden/>
          </w:rPr>
          <w:tab/>
        </w:r>
        <w:r>
          <w:rPr>
            <w:noProof/>
            <w:webHidden/>
          </w:rPr>
          <w:fldChar w:fldCharType="begin"/>
        </w:r>
        <w:r w:rsidR="0020785F">
          <w:rPr>
            <w:noProof/>
            <w:webHidden/>
          </w:rPr>
          <w:instrText xml:space="preserve"> PAGEREF _Toc144719997 \h </w:instrText>
        </w:r>
        <w:r>
          <w:rPr>
            <w:noProof/>
            <w:webHidden/>
          </w:rPr>
        </w:r>
        <w:r>
          <w:rPr>
            <w:noProof/>
            <w:webHidden/>
          </w:rPr>
          <w:fldChar w:fldCharType="separate"/>
        </w:r>
        <w:r w:rsidR="00397FC0">
          <w:rPr>
            <w:noProof/>
            <w:webHidden/>
          </w:rPr>
          <w:t>4</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19998" w:history="1">
        <w:r w:rsidR="0020785F" w:rsidRPr="006D1AD6">
          <w:rPr>
            <w:rStyle w:val="Lienhypertexte"/>
            <w:noProof/>
          </w:rPr>
          <w:t>1.10</w:t>
        </w:r>
        <w:r w:rsidR="0020785F">
          <w:rPr>
            <w:rFonts w:eastAsiaTheme="minorEastAsia" w:cstheme="minorBidi"/>
            <w:noProof/>
            <w:sz w:val="24"/>
            <w:szCs w:val="24"/>
          </w:rPr>
          <w:tab/>
        </w:r>
        <w:r w:rsidR="0020785F" w:rsidRPr="006D1AD6">
          <w:rPr>
            <w:rStyle w:val="Lienhypertexte"/>
            <w:noProof/>
          </w:rPr>
          <w:t>Dispositions générales</w:t>
        </w:r>
        <w:r w:rsidR="0020785F">
          <w:rPr>
            <w:noProof/>
            <w:webHidden/>
          </w:rPr>
          <w:tab/>
        </w:r>
        <w:r>
          <w:rPr>
            <w:noProof/>
            <w:webHidden/>
          </w:rPr>
          <w:fldChar w:fldCharType="begin"/>
        </w:r>
        <w:r w:rsidR="0020785F">
          <w:rPr>
            <w:noProof/>
            <w:webHidden/>
          </w:rPr>
          <w:instrText xml:space="preserve"> PAGEREF _Toc144719998 \h </w:instrText>
        </w:r>
        <w:r>
          <w:rPr>
            <w:noProof/>
            <w:webHidden/>
          </w:rPr>
        </w:r>
        <w:r>
          <w:rPr>
            <w:noProof/>
            <w:webHidden/>
          </w:rPr>
          <w:fldChar w:fldCharType="separate"/>
        </w:r>
        <w:r w:rsidR="00397FC0">
          <w:rPr>
            <w:noProof/>
            <w:webHidden/>
          </w:rPr>
          <w:t>4</w:t>
        </w:r>
        <w:r>
          <w:rPr>
            <w:noProof/>
            <w:webHidden/>
          </w:rPr>
          <w:fldChar w:fldCharType="end"/>
        </w:r>
      </w:hyperlink>
    </w:p>
    <w:p w:rsidR="0020785F" w:rsidRDefault="009237CE">
      <w:pPr>
        <w:pStyle w:val="TM2"/>
        <w:tabs>
          <w:tab w:val="right" w:leader="dot" w:pos="9962"/>
        </w:tabs>
        <w:rPr>
          <w:rFonts w:eastAsiaTheme="minorEastAsia" w:cstheme="minorBidi"/>
          <w:b w:val="0"/>
          <w:bCs w:val="0"/>
          <w:noProof/>
          <w:sz w:val="24"/>
          <w:szCs w:val="24"/>
        </w:rPr>
      </w:pPr>
      <w:hyperlink w:anchor="_Toc144719999" w:history="1">
        <w:r w:rsidR="0020785F" w:rsidRPr="006D1AD6">
          <w:rPr>
            <w:rStyle w:val="Lienhypertexte"/>
            <w:noProof/>
          </w:rPr>
          <w:t>ARTICLE DEUX - PIECES CONSTITUTIVES DU MARCHE.</w:t>
        </w:r>
        <w:r w:rsidR="0020785F">
          <w:rPr>
            <w:noProof/>
            <w:webHidden/>
          </w:rPr>
          <w:tab/>
        </w:r>
        <w:r>
          <w:rPr>
            <w:noProof/>
            <w:webHidden/>
          </w:rPr>
          <w:fldChar w:fldCharType="begin"/>
        </w:r>
        <w:r w:rsidR="0020785F">
          <w:rPr>
            <w:noProof/>
            <w:webHidden/>
          </w:rPr>
          <w:instrText xml:space="preserve"> PAGEREF _Toc144719999 \h </w:instrText>
        </w:r>
        <w:r>
          <w:rPr>
            <w:noProof/>
            <w:webHidden/>
          </w:rPr>
        </w:r>
        <w:r>
          <w:rPr>
            <w:noProof/>
            <w:webHidden/>
          </w:rPr>
          <w:fldChar w:fldCharType="separate"/>
        </w:r>
        <w:r w:rsidR="00397FC0">
          <w:rPr>
            <w:noProof/>
            <w:webHidden/>
          </w:rPr>
          <w:t>7</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00" w:history="1">
        <w:r w:rsidR="0020785F" w:rsidRPr="006D1AD6">
          <w:rPr>
            <w:rStyle w:val="Lienhypertexte"/>
            <w:noProof/>
          </w:rPr>
          <w:t xml:space="preserve">2.1  </w:t>
        </w:r>
        <w:r w:rsidR="0020785F">
          <w:rPr>
            <w:rFonts w:eastAsiaTheme="minorEastAsia" w:cstheme="minorBidi"/>
            <w:noProof/>
            <w:sz w:val="24"/>
            <w:szCs w:val="24"/>
          </w:rPr>
          <w:tab/>
        </w:r>
        <w:r w:rsidR="0020785F" w:rsidRPr="006D1AD6">
          <w:rPr>
            <w:rStyle w:val="Lienhypertexte"/>
            <w:noProof/>
          </w:rPr>
          <w:t>Pièces particulières : (par ordre de priorité)</w:t>
        </w:r>
        <w:r w:rsidR="0020785F">
          <w:rPr>
            <w:noProof/>
            <w:webHidden/>
          </w:rPr>
          <w:tab/>
        </w:r>
        <w:r>
          <w:rPr>
            <w:noProof/>
            <w:webHidden/>
          </w:rPr>
          <w:fldChar w:fldCharType="begin"/>
        </w:r>
        <w:r w:rsidR="0020785F">
          <w:rPr>
            <w:noProof/>
            <w:webHidden/>
          </w:rPr>
          <w:instrText xml:space="preserve"> PAGEREF _Toc144720000 \h </w:instrText>
        </w:r>
        <w:r>
          <w:rPr>
            <w:noProof/>
            <w:webHidden/>
          </w:rPr>
        </w:r>
        <w:r>
          <w:rPr>
            <w:noProof/>
            <w:webHidden/>
          </w:rPr>
          <w:fldChar w:fldCharType="separate"/>
        </w:r>
        <w:r w:rsidR="00397FC0">
          <w:rPr>
            <w:noProof/>
            <w:webHidden/>
          </w:rPr>
          <w:t>7</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01" w:history="1">
        <w:r w:rsidR="0020785F" w:rsidRPr="006D1AD6">
          <w:rPr>
            <w:rStyle w:val="Lienhypertexte"/>
            <w:noProof/>
          </w:rPr>
          <w:t>2.2</w:t>
        </w:r>
        <w:r w:rsidR="0020785F">
          <w:rPr>
            <w:rFonts w:eastAsiaTheme="minorEastAsia" w:cstheme="minorBidi"/>
            <w:noProof/>
            <w:sz w:val="24"/>
            <w:szCs w:val="24"/>
          </w:rPr>
          <w:tab/>
        </w:r>
        <w:r w:rsidR="0020785F" w:rsidRPr="006D1AD6">
          <w:rPr>
            <w:rStyle w:val="Lienhypertexte"/>
            <w:noProof/>
          </w:rPr>
          <w:t>Pièces générales :</w:t>
        </w:r>
        <w:r w:rsidR="0020785F">
          <w:rPr>
            <w:noProof/>
            <w:webHidden/>
          </w:rPr>
          <w:tab/>
        </w:r>
        <w:r>
          <w:rPr>
            <w:noProof/>
            <w:webHidden/>
          </w:rPr>
          <w:fldChar w:fldCharType="begin"/>
        </w:r>
        <w:r w:rsidR="0020785F">
          <w:rPr>
            <w:noProof/>
            <w:webHidden/>
          </w:rPr>
          <w:instrText xml:space="preserve"> PAGEREF _Toc144720001 \h </w:instrText>
        </w:r>
        <w:r>
          <w:rPr>
            <w:noProof/>
            <w:webHidden/>
          </w:rPr>
        </w:r>
        <w:r>
          <w:rPr>
            <w:noProof/>
            <w:webHidden/>
          </w:rPr>
          <w:fldChar w:fldCharType="separate"/>
        </w:r>
        <w:r w:rsidR="00397FC0">
          <w:rPr>
            <w:noProof/>
            <w:webHidden/>
          </w:rPr>
          <w:t>7</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02" w:history="1">
        <w:r w:rsidR="0020785F" w:rsidRPr="006D1AD6">
          <w:rPr>
            <w:rStyle w:val="Lienhypertexte"/>
            <w:noProof/>
          </w:rPr>
          <w:t>2.2.1</w:t>
        </w:r>
        <w:r w:rsidR="0020785F">
          <w:rPr>
            <w:rFonts w:eastAsiaTheme="minorEastAsia" w:cstheme="minorBidi"/>
            <w:noProof/>
            <w:sz w:val="24"/>
            <w:szCs w:val="24"/>
          </w:rPr>
          <w:tab/>
        </w:r>
        <w:r w:rsidR="0020785F" w:rsidRPr="006D1AD6">
          <w:rPr>
            <w:rStyle w:val="Lienhypertexte"/>
            <w:noProof/>
          </w:rPr>
          <w:t>Ordre de préséance</w:t>
        </w:r>
        <w:r w:rsidR="0020785F">
          <w:rPr>
            <w:noProof/>
            <w:webHidden/>
          </w:rPr>
          <w:tab/>
        </w:r>
        <w:r>
          <w:rPr>
            <w:noProof/>
            <w:webHidden/>
          </w:rPr>
          <w:fldChar w:fldCharType="begin"/>
        </w:r>
        <w:r w:rsidR="0020785F">
          <w:rPr>
            <w:noProof/>
            <w:webHidden/>
          </w:rPr>
          <w:instrText xml:space="preserve"> PAGEREF _Toc144720002 \h </w:instrText>
        </w:r>
        <w:r>
          <w:rPr>
            <w:noProof/>
            <w:webHidden/>
          </w:rPr>
        </w:r>
        <w:r>
          <w:rPr>
            <w:noProof/>
            <w:webHidden/>
          </w:rPr>
          <w:fldChar w:fldCharType="separate"/>
        </w:r>
        <w:r w:rsidR="00397FC0">
          <w:rPr>
            <w:noProof/>
            <w:webHidden/>
          </w:rPr>
          <w:t>7</w:t>
        </w:r>
        <w:r>
          <w:rPr>
            <w:noProof/>
            <w:webHidden/>
          </w:rPr>
          <w:fldChar w:fldCharType="end"/>
        </w:r>
      </w:hyperlink>
    </w:p>
    <w:p w:rsidR="0020785F" w:rsidRDefault="009237CE">
      <w:pPr>
        <w:pStyle w:val="TM2"/>
        <w:tabs>
          <w:tab w:val="right" w:leader="dot" w:pos="9962"/>
        </w:tabs>
        <w:rPr>
          <w:rFonts w:eastAsiaTheme="minorEastAsia" w:cstheme="minorBidi"/>
          <w:b w:val="0"/>
          <w:bCs w:val="0"/>
          <w:noProof/>
          <w:sz w:val="24"/>
          <w:szCs w:val="24"/>
        </w:rPr>
      </w:pPr>
      <w:hyperlink w:anchor="_Toc144720003" w:history="1">
        <w:r w:rsidR="0020785F" w:rsidRPr="006D1AD6">
          <w:rPr>
            <w:rStyle w:val="Lienhypertexte"/>
            <w:noProof/>
          </w:rPr>
          <w:t>ARTICLE TROIS - PRIX ET MODE D'EVALUATION DES OUVRAGES - VARIATION DANS LES PRIX -  REGLEMENT DES COMPTES.</w:t>
        </w:r>
        <w:r w:rsidR="0020785F">
          <w:rPr>
            <w:noProof/>
            <w:webHidden/>
          </w:rPr>
          <w:tab/>
        </w:r>
        <w:r>
          <w:rPr>
            <w:noProof/>
            <w:webHidden/>
          </w:rPr>
          <w:fldChar w:fldCharType="begin"/>
        </w:r>
        <w:r w:rsidR="0020785F">
          <w:rPr>
            <w:noProof/>
            <w:webHidden/>
          </w:rPr>
          <w:instrText xml:space="preserve"> PAGEREF _Toc144720003 \h </w:instrText>
        </w:r>
        <w:r>
          <w:rPr>
            <w:noProof/>
            <w:webHidden/>
          </w:rPr>
        </w:r>
        <w:r>
          <w:rPr>
            <w:noProof/>
            <w:webHidden/>
          </w:rPr>
          <w:fldChar w:fldCharType="separate"/>
        </w:r>
        <w:r w:rsidR="00397FC0">
          <w:rPr>
            <w:noProof/>
            <w:webHidden/>
          </w:rPr>
          <w:t>8</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04" w:history="1">
        <w:r w:rsidR="0020785F" w:rsidRPr="006D1AD6">
          <w:rPr>
            <w:rStyle w:val="Lienhypertexte"/>
            <w:noProof/>
          </w:rPr>
          <w:t xml:space="preserve">3.0 </w:t>
        </w:r>
        <w:r w:rsidR="0020785F">
          <w:rPr>
            <w:rFonts w:eastAsiaTheme="minorEastAsia" w:cstheme="minorBidi"/>
            <w:noProof/>
            <w:sz w:val="24"/>
            <w:szCs w:val="24"/>
          </w:rPr>
          <w:tab/>
        </w:r>
        <w:r w:rsidR="0020785F" w:rsidRPr="006D1AD6">
          <w:rPr>
            <w:rStyle w:val="Lienhypertexte"/>
            <w:noProof/>
          </w:rPr>
          <w:t>Répartition des paiements</w:t>
        </w:r>
        <w:r w:rsidR="0020785F">
          <w:rPr>
            <w:noProof/>
            <w:webHidden/>
          </w:rPr>
          <w:tab/>
        </w:r>
        <w:r>
          <w:rPr>
            <w:noProof/>
            <w:webHidden/>
          </w:rPr>
          <w:fldChar w:fldCharType="begin"/>
        </w:r>
        <w:r w:rsidR="0020785F">
          <w:rPr>
            <w:noProof/>
            <w:webHidden/>
          </w:rPr>
          <w:instrText xml:space="preserve"> PAGEREF _Toc144720004 \h </w:instrText>
        </w:r>
        <w:r>
          <w:rPr>
            <w:noProof/>
            <w:webHidden/>
          </w:rPr>
        </w:r>
        <w:r>
          <w:rPr>
            <w:noProof/>
            <w:webHidden/>
          </w:rPr>
          <w:fldChar w:fldCharType="separate"/>
        </w:r>
        <w:r w:rsidR="00397FC0">
          <w:rPr>
            <w:noProof/>
            <w:webHidden/>
          </w:rPr>
          <w:t>8</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05" w:history="1">
        <w:r w:rsidR="0020785F" w:rsidRPr="006D1AD6">
          <w:rPr>
            <w:rStyle w:val="Lienhypertexte"/>
            <w:noProof/>
          </w:rPr>
          <w:t>3.1</w:t>
        </w:r>
        <w:r w:rsidR="0020785F">
          <w:rPr>
            <w:rFonts w:eastAsiaTheme="minorEastAsia" w:cstheme="minorBidi"/>
            <w:noProof/>
            <w:sz w:val="24"/>
            <w:szCs w:val="24"/>
          </w:rPr>
          <w:tab/>
        </w:r>
        <w:r w:rsidR="0020785F" w:rsidRPr="006D1AD6">
          <w:rPr>
            <w:rStyle w:val="Lienhypertexte"/>
            <w:noProof/>
          </w:rPr>
          <w:t>Contenu des prix. Mode d'évaluation des ouvrages et règlement des comptes - Travaux en régie.</w:t>
        </w:r>
        <w:r w:rsidR="0020785F">
          <w:rPr>
            <w:noProof/>
            <w:webHidden/>
          </w:rPr>
          <w:tab/>
        </w:r>
        <w:r>
          <w:rPr>
            <w:noProof/>
            <w:webHidden/>
          </w:rPr>
          <w:fldChar w:fldCharType="begin"/>
        </w:r>
        <w:r w:rsidR="0020785F">
          <w:rPr>
            <w:noProof/>
            <w:webHidden/>
          </w:rPr>
          <w:instrText xml:space="preserve"> PAGEREF _Toc144720005 \h </w:instrText>
        </w:r>
        <w:r>
          <w:rPr>
            <w:noProof/>
            <w:webHidden/>
          </w:rPr>
        </w:r>
        <w:r>
          <w:rPr>
            <w:noProof/>
            <w:webHidden/>
          </w:rPr>
          <w:fldChar w:fldCharType="separate"/>
        </w:r>
        <w:r w:rsidR="00397FC0">
          <w:rPr>
            <w:noProof/>
            <w:webHidden/>
          </w:rPr>
          <w:t>8</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06" w:history="1">
        <w:r w:rsidR="0020785F" w:rsidRPr="006D1AD6">
          <w:rPr>
            <w:rStyle w:val="Lienhypertexte"/>
            <w:noProof/>
          </w:rPr>
          <w:t>3.3</w:t>
        </w:r>
        <w:r w:rsidR="0020785F">
          <w:rPr>
            <w:rFonts w:eastAsiaTheme="minorEastAsia" w:cstheme="minorBidi"/>
            <w:noProof/>
            <w:sz w:val="24"/>
            <w:szCs w:val="24"/>
          </w:rPr>
          <w:tab/>
        </w:r>
        <w:r w:rsidR="0020785F" w:rsidRPr="006D1AD6">
          <w:rPr>
            <w:rStyle w:val="Lienhypertexte"/>
            <w:noProof/>
          </w:rPr>
          <w:t>Variation dans les prix</w:t>
        </w:r>
        <w:r w:rsidR="0020785F">
          <w:rPr>
            <w:noProof/>
            <w:webHidden/>
          </w:rPr>
          <w:tab/>
        </w:r>
        <w:r>
          <w:rPr>
            <w:noProof/>
            <w:webHidden/>
          </w:rPr>
          <w:fldChar w:fldCharType="begin"/>
        </w:r>
        <w:r w:rsidR="0020785F">
          <w:rPr>
            <w:noProof/>
            <w:webHidden/>
          </w:rPr>
          <w:instrText xml:space="preserve"> PAGEREF _Toc144720006 \h </w:instrText>
        </w:r>
        <w:r>
          <w:rPr>
            <w:noProof/>
            <w:webHidden/>
          </w:rPr>
        </w:r>
        <w:r>
          <w:rPr>
            <w:noProof/>
            <w:webHidden/>
          </w:rPr>
          <w:fldChar w:fldCharType="separate"/>
        </w:r>
        <w:r w:rsidR="00397FC0">
          <w:rPr>
            <w:noProof/>
            <w:webHidden/>
          </w:rPr>
          <w:t>10</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07" w:history="1">
        <w:r w:rsidR="0020785F" w:rsidRPr="006D1AD6">
          <w:rPr>
            <w:rStyle w:val="Lienhypertexte"/>
            <w:noProof/>
          </w:rPr>
          <w:t>3.4</w:t>
        </w:r>
        <w:r w:rsidR="0020785F">
          <w:rPr>
            <w:rFonts w:eastAsiaTheme="minorEastAsia" w:cstheme="minorBidi"/>
            <w:noProof/>
            <w:sz w:val="24"/>
            <w:szCs w:val="24"/>
          </w:rPr>
          <w:tab/>
        </w:r>
        <w:r w:rsidR="0020785F" w:rsidRPr="006D1AD6">
          <w:rPr>
            <w:rStyle w:val="Lienhypertexte"/>
            <w:noProof/>
          </w:rPr>
          <w:t>Paiement des co-traitants et sous-traitants</w:t>
        </w:r>
        <w:r w:rsidR="0020785F">
          <w:rPr>
            <w:noProof/>
            <w:webHidden/>
          </w:rPr>
          <w:tab/>
        </w:r>
        <w:r>
          <w:rPr>
            <w:noProof/>
            <w:webHidden/>
          </w:rPr>
          <w:fldChar w:fldCharType="begin"/>
        </w:r>
        <w:r w:rsidR="0020785F">
          <w:rPr>
            <w:noProof/>
            <w:webHidden/>
          </w:rPr>
          <w:instrText xml:space="preserve"> PAGEREF _Toc144720007 \h </w:instrText>
        </w:r>
        <w:r>
          <w:rPr>
            <w:noProof/>
            <w:webHidden/>
          </w:rPr>
        </w:r>
        <w:r>
          <w:rPr>
            <w:noProof/>
            <w:webHidden/>
          </w:rPr>
          <w:fldChar w:fldCharType="separate"/>
        </w:r>
        <w:r w:rsidR="00397FC0">
          <w:rPr>
            <w:noProof/>
            <w:webHidden/>
          </w:rPr>
          <w:t>11</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08" w:history="1">
        <w:r w:rsidR="0020785F" w:rsidRPr="006D1AD6">
          <w:rPr>
            <w:rStyle w:val="Lienhypertexte"/>
            <w:noProof/>
          </w:rPr>
          <w:t xml:space="preserve">3.5 </w:t>
        </w:r>
        <w:r w:rsidR="0020785F">
          <w:rPr>
            <w:rFonts w:eastAsiaTheme="minorEastAsia" w:cstheme="minorBidi"/>
            <w:noProof/>
            <w:sz w:val="24"/>
            <w:szCs w:val="24"/>
          </w:rPr>
          <w:tab/>
        </w:r>
        <w:r w:rsidR="0020785F" w:rsidRPr="006D1AD6">
          <w:rPr>
            <w:rStyle w:val="Lienhypertexte"/>
            <w:noProof/>
          </w:rPr>
          <w:t>Tranches conditionnelles</w:t>
        </w:r>
        <w:r w:rsidR="0020785F">
          <w:rPr>
            <w:noProof/>
            <w:webHidden/>
          </w:rPr>
          <w:tab/>
        </w:r>
        <w:r>
          <w:rPr>
            <w:noProof/>
            <w:webHidden/>
          </w:rPr>
          <w:fldChar w:fldCharType="begin"/>
        </w:r>
        <w:r w:rsidR="0020785F">
          <w:rPr>
            <w:noProof/>
            <w:webHidden/>
          </w:rPr>
          <w:instrText xml:space="preserve"> PAGEREF _Toc144720008 \h </w:instrText>
        </w:r>
        <w:r>
          <w:rPr>
            <w:noProof/>
            <w:webHidden/>
          </w:rPr>
        </w:r>
        <w:r>
          <w:rPr>
            <w:noProof/>
            <w:webHidden/>
          </w:rPr>
          <w:fldChar w:fldCharType="separate"/>
        </w:r>
        <w:r w:rsidR="00397FC0">
          <w:rPr>
            <w:noProof/>
            <w:webHidden/>
          </w:rPr>
          <w:t>11</w:t>
        </w:r>
        <w:r>
          <w:rPr>
            <w:noProof/>
            <w:webHidden/>
          </w:rPr>
          <w:fldChar w:fldCharType="end"/>
        </w:r>
      </w:hyperlink>
    </w:p>
    <w:p w:rsidR="0020785F" w:rsidRDefault="009237CE">
      <w:pPr>
        <w:pStyle w:val="TM2"/>
        <w:tabs>
          <w:tab w:val="right" w:leader="dot" w:pos="9962"/>
        </w:tabs>
        <w:rPr>
          <w:rFonts w:eastAsiaTheme="minorEastAsia" w:cstheme="minorBidi"/>
          <w:b w:val="0"/>
          <w:bCs w:val="0"/>
          <w:noProof/>
          <w:sz w:val="24"/>
          <w:szCs w:val="24"/>
        </w:rPr>
      </w:pPr>
      <w:hyperlink w:anchor="_Toc144720009" w:history="1">
        <w:r w:rsidR="0020785F" w:rsidRPr="006D1AD6">
          <w:rPr>
            <w:rStyle w:val="Lienhypertexte"/>
            <w:noProof/>
          </w:rPr>
          <w:t>ARTICLE QUATRE - DELAIS D'EXECUTION - PENALITES ET PRIMES.</w:t>
        </w:r>
        <w:r w:rsidR="0020785F">
          <w:rPr>
            <w:noProof/>
            <w:webHidden/>
          </w:rPr>
          <w:tab/>
        </w:r>
        <w:r>
          <w:rPr>
            <w:noProof/>
            <w:webHidden/>
          </w:rPr>
          <w:fldChar w:fldCharType="begin"/>
        </w:r>
        <w:r w:rsidR="0020785F">
          <w:rPr>
            <w:noProof/>
            <w:webHidden/>
          </w:rPr>
          <w:instrText xml:space="preserve"> PAGEREF _Toc144720009 \h </w:instrText>
        </w:r>
        <w:r>
          <w:rPr>
            <w:noProof/>
            <w:webHidden/>
          </w:rPr>
        </w:r>
        <w:r>
          <w:rPr>
            <w:noProof/>
            <w:webHidden/>
          </w:rPr>
          <w:fldChar w:fldCharType="separate"/>
        </w:r>
        <w:r w:rsidR="00397FC0">
          <w:rPr>
            <w:noProof/>
            <w:webHidden/>
          </w:rPr>
          <w:t>12</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10" w:history="1">
        <w:r w:rsidR="0020785F" w:rsidRPr="006D1AD6">
          <w:rPr>
            <w:rStyle w:val="Lienhypertexte"/>
            <w:noProof/>
          </w:rPr>
          <w:t xml:space="preserve">4.1 </w:t>
        </w:r>
        <w:r w:rsidR="0020785F">
          <w:rPr>
            <w:rFonts w:eastAsiaTheme="minorEastAsia" w:cstheme="minorBidi"/>
            <w:noProof/>
            <w:sz w:val="24"/>
            <w:szCs w:val="24"/>
          </w:rPr>
          <w:tab/>
        </w:r>
        <w:r w:rsidR="0020785F" w:rsidRPr="006D1AD6">
          <w:rPr>
            <w:rStyle w:val="Lienhypertexte"/>
            <w:noProof/>
          </w:rPr>
          <w:t>Délais d'exécution des travaux.</w:t>
        </w:r>
        <w:r w:rsidR="0020785F">
          <w:rPr>
            <w:noProof/>
            <w:webHidden/>
          </w:rPr>
          <w:tab/>
        </w:r>
        <w:r>
          <w:rPr>
            <w:noProof/>
            <w:webHidden/>
          </w:rPr>
          <w:fldChar w:fldCharType="begin"/>
        </w:r>
        <w:r w:rsidR="0020785F">
          <w:rPr>
            <w:noProof/>
            <w:webHidden/>
          </w:rPr>
          <w:instrText xml:space="preserve"> PAGEREF _Toc144720010 \h </w:instrText>
        </w:r>
        <w:r>
          <w:rPr>
            <w:noProof/>
            <w:webHidden/>
          </w:rPr>
        </w:r>
        <w:r>
          <w:rPr>
            <w:noProof/>
            <w:webHidden/>
          </w:rPr>
          <w:fldChar w:fldCharType="separate"/>
        </w:r>
        <w:r w:rsidR="00397FC0">
          <w:rPr>
            <w:noProof/>
            <w:webHidden/>
          </w:rPr>
          <w:t>12</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11" w:history="1">
        <w:r w:rsidR="0020785F" w:rsidRPr="006D1AD6">
          <w:rPr>
            <w:rStyle w:val="Lienhypertexte"/>
            <w:noProof/>
          </w:rPr>
          <w:t>4.2</w:t>
        </w:r>
        <w:r w:rsidR="0020785F">
          <w:rPr>
            <w:rFonts w:eastAsiaTheme="minorEastAsia" w:cstheme="minorBidi"/>
            <w:noProof/>
            <w:sz w:val="24"/>
            <w:szCs w:val="24"/>
          </w:rPr>
          <w:tab/>
        </w:r>
        <w:r w:rsidR="0020785F" w:rsidRPr="006D1AD6">
          <w:rPr>
            <w:rStyle w:val="Lienhypertexte"/>
            <w:noProof/>
          </w:rPr>
          <w:t>Prolongation des délais d'exécution propres aux différents lots.</w:t>
        </w:r>
        <w:r w:rsidR="0020785F">
          <w:rPr>
            <w:noProof/>
            <w:webHidden/>
          </w:rPr>
          <w:tab/>
        </w:r>
        <w:r>
          <w:rPr>
            <w:noProof/>
            <w:webHidden/>
          </w:rPr>
          <w:fldChar w:fldCharType="begin"/>
        </w:r>
        <w:r w:rsidR="0020785F">
          <w:rPr>
            <w:noProof/>
            <w:webHidden/>
          </w:rPr>
          <w:instrText xml:space="preserve"> PAGEREF _Toc144720011 \h </w:instrText>
        </w:r>
        <w:r>
          <w:rPr>
            <w:noProof/>
            <w:webHidden/>
          </w:rPr>
        </w:r>
        <w:r>
          <w:rPr>
            <w:noProof/>
            <w:webHidden/>
          </w:rPr>
          <w:fldChar w:fldCharType="separate"/>
        </w:r>
        <w:r w:rsidR="00397FC0">
          <w:rPr>
            <w:noProof/>
            <w:webHidden/>
          </w:rPr>
          <w:t>12</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12" w:history="1">
        <w:r w:rsidR="0020785F" w:rsidRPr="006D1AD6">
          <w:rPr>
            <w:rStyle w:val="Lienhypertexte"/>
            <w:noProof/>
          </w:rPr>
          <w:t>4.3</w:t>
        </w:r>
        <w:r w:rsidR="0020785F">
          <w:rPr>
            <w:rFonts w:eastAsiaTheme="minorEastAsia" w:cstheme="minorBidi"/>
            <w:noProof/>
            <w:sz w:val="24"/>
            <w:szCs w:val="24"/>
          </w:rPr>
          <w:tab/>
        </w:r>
        <w:r w:rsidR="0020785F" w:rsidRPr="006D1AD6">
          <w:rPr>
            <w:rStyle w:val="Lienhypertexte"/>
            <w:noProof/>
          </w:rPr>
          <w:t>Pénalités pour retard - Primes d’avance.</w:t>
        </w:r>
        <w:r w:rsidR="0020785F">
          <w:rPr>
            <w:noProof/>
            <w:webHidden/>
          </w:rPr>
          <w:tab/>
        </w:r>
        <w:r>
          <w:rPr>
            <w:noProof/>
            <w:webHidden/>
          </w:rPr>
          <w:fldChar w:fldCharType="begin"/>
        </w:r>
        <w:r w:rsidR="0020785F">
          <w:rPr>
            <w:noProof/>
            <w:webHidden/>
          </w:rPr>
          <w:instrText xml:space="preserve"> PAGEREF _Toc144720012 \h </w:instrText>
        </w:r>
        <w:r>
          <w:rPr>
            <w:noProof/>
            <w:webHidden/>
          </w:rPr>
        </w:r>
        <w:r>
          <w:rPr>
            <w:noProof/>
            <w:webHidden/>
          </w:rPr>
          <w:fldChar w:fldCharType="separate"/>
        </w:r>
        <w:r w:rsidR="00397FC0">
          <w:rPr>
            <w:noProof/>
            <w:webHidden/>
          </w:rPr>
          <w:t>13</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13" w:history="1">
        <w:r w:rsidR="0020785F" w:rsidRPr="006D1AD6">
          <w:rPr>
            <w:rStyle w:val="Lienhypertexte"/>
            <w:noProof/>
          </w:rPr>
          <w:t>4.4</w:t>
        </w:r>
        <w:r w:rsidR="0020785F">
          <w:rPr>
            <w:rFonts w:eastAsiaTheme="minorEastAsia" w:cstheme="minorBidi"/>
            <w:noProof/>
            <w:sz w:val="24"/>
            <w:szCs w:val="24"/>
          </w:rPr>
          <w:tab/>
        </w:r>
        <w:r w:rsidR="0020785F" w:rsidRPr="006D1AD6">
          <w:rPr>
            <w:rStyle w:val="Lienhypertexte"/>
            <w:noProof/>
          </w:rPr>
          <w:t>Repliement des installations de chantier et remise en état des lieux :</w:t>
        </w:r>
        <w:r w:rsidR="0020785F">
          <w:rPr>
            <w:noProof/>
            <w:webHidden/>
          </w:rPr>
          <w:tab/>
        </w:r>
        <w:r>
          <w:rPr>
            <w:noProof/>
            <w:webHidden/>
          </w:rPr>
          <w:fldChar w:fldCharType="begin"/>
        </w:r>
        <w:r w:rsidR="0020785F">
          <w:rPr>
            <w:noProof/>
            <w:webHidden/>
          </w:rPr>
          <w:instrText xml:space="preserve"> PAGEREF _Toc144720013 \h </w:instrText>
        </w:r>
        <w:r>
          <w:rPr>
            <w:noProof/>
            <w:webHidden/>
          </w:rPr>
        </w:r>
        <w:r>
          <w:rPr>
            <w:noProof/>
            <w:webHidden/>
          </w:rPr>
          <w:fldChar w:fldCharType="separate"/>
        </w:r>
        <w:r w:rsidR="00397FC0">
          <w:rPr>
            <w:noProof/>
            <w:webHidden/>
          </w:rPr>
          <w:t>14</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14" w:history="1">
        <w:r w:rsidR="0020785F" w:rsidRPr="006D1AD6">
          <w:rPr>
            <w:rStyle w:val="Lienhypertexte"/>
            <w:noProof/>
          </w:rPr>
          <w:t xml:space="preserve">4.5 </w:t>
        </w:r>
        <w:r w:rsidR="0020785F">
          <w:rPr>
            <w:rFonts w:eastAsiaTheme="minorEastAsia" w:cstheme="minorBidi"/>
            <w:noProof/>
            <w:sz w:val="24"/>
            <w:szCs w:val="24"/>
          </w:rPr>
          <w:tab/>
        </w:r>
        <w:r w:rsidR="0020785F" w:rsidRPr="006D1AD6">
          <w:rPr>
            <w:rStyle w:val="Lienhypertexte"/>
            <w:noProof/>
          </w:rPr>
          <w:t>Délais et retenues pour remise des documents fournis après exécution</w:t>
        </w:r>
        <w:r w:rsidR="0020785F">
          <w:rPr>
            <w:noProof/>
            <w:webHidden/>
          </w:rPr>
          <w:tab/>
        </w:r>
        <w:r>
          <w:rPr>
            <w:noProof/>
            <w:webHidden/>
          </w:rPr>
          <w:fldChar w:fldCharType="begin"/>
        </w:r>
        <w:r w:rsidR="0020785F">
          <w:rPr>
            <w:noProof/>
            <w:webHidden/>
          </w:rPr>
          <w:instrText xml:space="preserve"> PAGEREF _Toc144720014 \h </w:instrText>
        </w:r>
        <w:r>
          <w:rPr>
            <w:noProof/>
            <w:webHidden/>
          </w:rPr>
        </w:r>
        <w:r>
          <w:rPr>
            <w:noProof/>
            <w:webHidden/>
          </w:rPr>
          <w:fldChar w:fldCharType="separate"/>
        </w:r>
        <w:r w:rsidR="00397FC0">
          <w:rPr>
            <w:noProof/>
            <w:webHidden/>
          </w:rPr>
          <w:t>14</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15" w:history="1">
        <w:r w:rsidR="0020785F" w:rsidRPr="006D1AD6">
          <w:rPr>
            <w:rStyle w:val="Lienhypertexte"/>
            <w:noProof/>
          </w:rPr>
          <w:t xml:space="preserve">4.6 </w:t>
        </w:r>
        <w:r w:rsidR="0020785F">
          <w:rPr>
            <w:rFonts w:eastAsiaTheme="minorEastAsia" w:cstheme="minorBidi"/>
            <w:noProof/>
            <w:sz w:val="24"/>
            <w:szCs w:val="24"/>
          </w:rPr>
          <w:tab/>
        </w:r>
        <w:r w:rsidR="0020785F" w:rsidRPr="006D1AD6">
          <w:rPr>
            <w:rStyle w:val="Lienhypertexte"/>
            <w:noProof/>
          </w:rPr>
          <w:t>Primes pour avances :</w:t>
        </w:r>
        <w:r w:rsidR="0020785F">
          <w:rPr>
            <w:noProof/>
            <w:webHidden/>
          </w:rPr>
          <w:tab/>
        </w:r>
        <w:r>
          <w:rPr>
            <w:noProof/>
            <w:webHidden/>
          </w:rPr>
          <w:fldChar w:fldCharType="begin"/>
        </w:r>
        <w:r w:rsidR="0020785F">
          <w:rPr>
            <w:noProof/>
            <w:webHidden/>
          </w:rPr>
          <w:instrText xml:space="preserve"> PAGEREF _Toc144720015 \h </w:instrText>
        </w:r>
        <w:r>
          <w:rPr>
            <w:noProof/>
            <w:webHidden/>
          </w:rPr>
        </w:r>
        <w:r>
          <w:rPr>
            <w:noProof/>
            <w:webHidden/>
          </w:rPr>
          <w:fldChar w:fldCharType="separate"/>
        </w:r>
        <w:r w:rsidR="00397FC0">
          <w:rPr>
            <w:noProof/>
            <w:webHidden/>
          </w:rPr>
          <w:t>15</w:t>
        </w:r>
        <w:r>
          <w:rPr>
            <w:noProof/>
            <w:webHidden/>
          </w:rPr>
          <w:fldChar w:fldCharType="end"/>
        </w:r>
      </w:hyperlink>
    </w:p>
    <w:p w:rsidR="0020785F" w:rsidRDefault="009237CE">
      <w:pPr>
        <w:pStyle w:val="TM2"/>
        <w:tabs>
          <w:tab w:val="right" w:leader="dot" w:pos="9962"/>
        </w:tabs>
        <w:rPr>
          <w:rFonts w:eastAsiaTheme="minorEastAsia" w:cstheme="minorBidi"/>
          <w:b w:val="0"/>
          <w:bCs w:val="0"/>
          <w:noProof/>
          <w:sz w:val="24"/>
          <w:szCs w:val="24"/>
        </w:rPr>
      </w:pPr>
      <w:hyperlink w:anchor="_Toc144720016" w:history="1">
        <w:r w:rsidR="0020785F" w:rsidRPr="006D1AD6">
          <w:rPr>
            <w:rStyle w:val="Lienhypertexte"/>
            <w:noProof/>
          </w:rPr>
          <w:t>ARTICLE CINQ - CLAUSES DE FINANCEMENT ET DE SURETE.</w:t>
        </w:r>
        <w:r w:rsidR="0020785F">
          <w:rPr>
            <w:noProof/>
            <w:webHidden/>
          </w:rPr>
          <w:tab/>
        </w:r>
        <w:r>
          <w:rPr>
            <w:noProof/>
            <w:webHidden/>
          </w:rPr>
          <w:fldChar w:fldCharType="begin"/>
        </w:r>
        <w:r w:rsidR="0020785F">
          <w:rPr>
            <w:noProof/>
            <w:webHidden/>
          </w:rPr>
          <w:instrText xml:space="preserve"> PAGEREF _Toc144720016 \h </w:instrText>
        </w:r>
        <w:r>
          <w:rPr>
            <w:noProof/>
            <w:webHidden/>
          </w:rPr>
        </w:r>
        <w:r>
          <w:rPr>
            <w:noProof/>
            <w:webHidden/>
          </w:rPr>
          <w:fldChar w:fldCharType="separate"/>
        </w:r>
        <w:r w:rsidR="00397FC0">
          <w:rPr>
            <w:noProof/>
            <w:webHidden/>
          </w:rPr>
          <w:t>15</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17" w:history="1">
        <w:r w:rsidR="0020785F" w:rsidRPr="006D1AD6">
          <w:rPr>
            <w:rStyle w:val="Lienhypertexte"/>
            <w:noProof/>
          </w:rPr>
          <w:t>5.1</w:t>
        </w:r>
        <w:r w:rsidR="0020785F">
          <w:rPr>
            <w:rFonts w:eastAsiaTheme="minorEastAsia" w:cstheme="minorBidi"/>
            <w:noProof/>
            <w:sz w:val="24"/>
            <w:szCs w:val="24"/>
          </w:rPr>
          <w:tab/>
        </w:r>
        <w:r w:rsidR="0020785F" w:rsidRPr="006D1AD6">
          <w:rPr>
            <w:rStyle w:val="Lienhypertexte"/>
            <w:noProof/>
          </w:rPr>
          <w:t>Retenue de garantie</w:t>
        </w:r>
        <w:r w:rsidR="0020785F">
          <w:rPr>
            <w:noProof/>
            <w:webHidden/>
          </w:rPr>
          <w:tab/>
        </w:r>
        <w:r>
          <w:rPr>
            <w:noProof/>
            <w:webHidden/>
          </w:rPr>
          <w:fldChar w:fldCharType="begin"/>
        </w:r>
        <w:r w:rsidR="0020785F">
          <w:rPr>
            <w:noProof/>
            <w:webHidden/>
          </w:rPr>
          <w:instrText xml:space="preserve"> PAGEREF _Toc144720017 \h </w:instrText>
        </w:r>
        <w:r>
          <w:rPr>
            <w:noProof/>
            <w:webHidden/>
          </w:rPr>
        </w:r>
        <w:r>
          <w:rPr>
            <w:noProof/>
            <w:webHidden/>
          </w:rPr>
          <w:fldChar w:fldCharType="separate"/>
        </w:r>
        <w:r w:rsidR="00397FC0">
          <w:rPr>
            <w:noProof/>
            <w:webHidden/>
          </w:rPr>
          <w:t>15</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18" w:history="1">
        <w:r w:rsidR="0020785F" w:rsidRPr="006D1AD6">
          <w:rPr>
            <w:rStyle w:val="Lienhypertexte"/>
            <w:noProof/>
          </w:rPr>
          <w:t>5.2</w:t>
        </w:r>
        <w:r w:rsidR="0020785F">
          <w:rPr>
            <w:rFonts w:eastAsiaTheme="minorEastAsia" w:cstheme="minorBidi"/>
            <w:noProof/>
            <w:sz w:val="24"/>
            <w:szCs w:val="24"/>
          </w:rPr>
          <w:tab/>
        </w:r>
        <w:r w:rsidR="0020785F" w:rsidRPr="006D1AD6">
          <w:rPr>
            <w:rStyle w:val="Lienhypertexte"/>
            <w:noProof/>
          </w:rPr>
          <w:t>Avance forfaitaire.</w:t>
        </w:r>
        <w:r w:rsidR="0020785F">
          <w:rPr>
            <w:noProof/>
            <w:webHidden/>
          </w:rPr>
          <w:tab/>
        </w:r>
        <w:r>
          <w:rPr>
            <w:noProof/>
            <w:webHidden/>
          </w:rPr>
          <w:fldChar w:fldCharType="begin"/>
        </w:r>
        <w:r w:rsidR="0020785F">
          <w:rPr>
            <w:noProof/>
            <w:webHidden/>
          </w:rPr>
          <w:instrText xml:space="preserve"> PAGEREF _Toc144720018 \h </w:instrText>
        </w:r>
        <w:r>
          <w:rPr>
            <w:noProof/>
            <w:webHidden/>
          </w:rPr>
        </w:r>
        <w:r>
          <w:rPr>
            <w:noProof/>
            <w:webHidden/>
          </w:rPr>
          <w:fldChar w:fldCharType="separate"/>
        </w:r>
        <w:r w:rsidR="00397FC0">
          <w:rPr>
            <w:noProof/>
            <w:webHidden/>
          </w:rPr>
          <w:t>15</w:t>
        </w:r>
        <w:r>
          <w:rPr>
            <w:noProof/>
            <w:webHidden/>
          </w:rPr>
          <w:fldChar w:fldCharType="end"/>
        </w:r>
      </w:hyperlink>
    </w:p>
    <w:p w:rsidR="0020785F" w:rsidRDefault="009237CE">
      <w:pPr>
        <w:pStyle w:val="TM2"/>
        <w:tabs>
          <w:tab w:val="right" w:leader="dot" w:pos="9962"/>
        </w:tabs>
        <w:rPr>
          <w:rFonts w:eastAsiaTheme="minorEastAsia" w:cstheme="minorBidi"/>
          <w:b w:val="0"/>
          <w:bCs w:val="0"/>
          <w:noProof/>
          <w:sz w:val="24"/>
          <w:szCs w:val="24"/>
        </w:rPr>
      </w:pPr>
      <w:hyperlink w:anchor="_Toc144720019" w:history="1">
        <w:r w:rsidR="0020785F" w:rsidRPr="006D1AD6">
          <w:rPr>
            <w:rStyle w:val="Lienhypertexte"/>
            <w:noProof/>
          </w:rPr>
          <w:t>ARTICLE SIX - IMPLANTATION DES OUVRAGES</w:t>
        </w:r>
        <w:r w:rsidR="0020785F">
          <w:rPr>
            <w:noProof/>
            <w:webHidden/>
          </w:rPr>
          <w:tab/>
        </w:r>
        <w:r>
          <w:rPr>
            <w:noProof/>
            <w:webHidden/>
          </w:rPr>
          <w:fldChar w:fldCharType="begin"/>
        </w:r>
        <w:r w:rsidR="0020785F">
          <w:rPr>
            <w:noProof/>
            <w:webHidden/>
          </w:rPr>
          <w:instrText xml:space="preserve"> PAGEREF _Toc144720019 \h </w:instrText>
        </w:r>
        <w:r>
          <w:rPr>
            <w:noProof/>
            <w:webHidden/>
          </w:rPr>
        </w:r>
        <w:r>
          <w:rPr>
            <w:noProof/>
            <w:webHidden/>
          </w:rPr>
          <w:fldChar w:fldCharType="separate"/>
        </w:r>
        <w:r w:rsidR="00397FC0">
          <w:rPr>
            <w:noProof/>
            <w:webHidden/>
          </w:rPr>
          <w:t>15</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20" w:history="1">
        <w:r w:rsidR="0020785F" w:rsidRPr="006D1AD6">
          <w:rPr>
            <w:rStyle w:val="Lienhypertexte"/>
            <w:noProof/>
          </w:rPr>
          <w:t>6.1</w:t>
        </w:r>
        <w:r w:rsidR="0020785F">
          <w:rPr>
            <w:rFonts w:eastAsiaTheme="minorEastAsia" w:cstheme="minorBidi"/>
            <w:noProof/>
            <w:sz w:val="24"/>
            <w:szCs w:val="24"/>
          </w:rPr>
          <w:tab/>
        </w:r>
        <w:r w:rsidR="0020785F" w:rsidRPr="006D1AD6">
          <w:rPr>
            <w:rStyle w:val="Lienhypertexte"/>
            <w:noProof/>
          </w:rPr>
          <w:t>Piquetage général</w:t>
        </w:r>
        <w:r w:rsidR="0020785F">
          <w:rPr>
            <w:noProof/>
            <w:webHidden/>
          </w:rPr>
          <w:tab/>
        </w:r>
        <w:r>
          <w:rPr>
            <w:noProof/>
            <w:webHidden/>
          </w:rPr>
          <w:fldChar w:fldCharType="begin"/>
        </w:r>
        <w:r w:rsidR="0020785F">
          <w:rPr>
            <w:noProof/>
            <w:webHidden/>
          </w:rPr>
          <w:instrText xml:space="preserve"> PAGEREF _Toc144720020 \h </w:instrText>
        </w:r>
        <w:r>
          <w:rPr>
            <w:noProof/>
            <w:webHidden/>
          </w:rPr>
        </w:r>
        <w:r>
          <w:rPr>
            <w:noProof/>
            <w:webHidden/>
          </w:rPr>
          <w:fldChar w:fldCharType="separate"/>
        </w:r>
        <w:r w:rsidR="00397FC0">
          <w:rPr>
            <w:noProof/>
            <w:webHidden/>
          </w:rPr>
          <w:t>16</w:t>
        </w:r>
        <w:r>
          <w:rPr>
            <w:noProof/>
            <w:webHidden/>
          </w:rPr>
          <w:fldChar w:fldCharType="end"/>
        </w:r>
      </w:hyperlink>
    </w:p>
    <w:p w:rsidR="0020785F" w:rsidRDefault="009237CE">
      <w:pPr>
        <w:pStyle w:val="TM2"/>
        <w:tabs>
          <w:tab w:val="right" w:leader="dot" w:pos="9962"/>
        </w:tabs>
        <w:rPr>
          <w:rFonts w:eastAsiaTheme="minorEastAsia" w:cstheme="minorBidi"/>
          <w:b w:val="0"/>
          <w:bCs w:val="0"/>
          <w:noProof/>
          <w:sz w:val="24"/>
          <w:szCs w:val="24"/>
        </w:rPr>
      </w:pPr>
      <w:hyperlink w:anchor="_Toc144720021" w:history="1">
        <w:r w:rsidR="0020785F" w:rsidRPr="006D1AD6">
          <w:rPr>
            <w:rStyle w:val="Lienhypertexte"/>
            <w:noProof/>
          </w:rPr>
          <w:t>ARTICLE SEPT - PREPARATION, COORDINATION ET EXECUTION DES TRAVAUX.</w:t>
        </w:r>
        <w:r w:rsidR="0020785F">
          <w:rPr>
            <w:noProof/>
            <w:webHidden/>
          </w:rPr>
          <w:tab/>
        </w:r>
        <w:r>
          <w:rPr>
            <w:noProof/>
            <w:webHidden/>
          </w:rPr>
          <w:fldChar w:fldCharType="begin"/>
        </w:r>
        <w:r w:rsidR="0020785F">
          <w:rPr>
            <w:noProof/>
            <w:webHidden/>
          </w:rPr>
          <w:instrText xml:space="preserve"> PAGEREF _Toc144720021 \h </w:instrText>
        </w:r>
        <w:r>
          <w:rPr>
            <w:noProof/>
            <w:webHidden/>
          </w:rPr>
        </w:r>
        <w:r>
          <w:rPr>
            <w:noProof/>
            <w:webHidden/>
          </w:rPr>
          <w:fldChar w:fldCharType="separate"/>
        </w:r>
        <w:r w:rsidR="00397FC0">
          <w:rPr>
            <w:noProof/>
            <w:webHidden/>
          </w:rPr>
          <w:t>16</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22" w:history="1">
        <w:r w:rsidR="0020785F" w:rsidRPr="006D1AD6">
          <w:rPr>
            <w:rStyle w:val="Lienhypertexte"/>
            <w:noProof/>
          </w:rPr>
          <w:t>7.1</w:t>
        </w:r>
        <w:r w:rsidR="0020785F">
          <w:rPr>
            <w:rFonts w:eastAsiaTheme="minorEastAsia" w:cstheme="minorBidi"/>
            <w:noProof/>
            <w:sz w:val="24"/>
            <w:szCs w:val="24"/>
          </w:rPr>
          <w:tab/>
        </w:r>
        <w:r w:rsidR="0020785F" w:rsidRPr="006D1AD6">
          <w:rPr>
            <w:rStyle w:val="Lienhypertexte"/>
            <w:noProof/>
          </w:rPr>
          <w:t>Période de préparation. Programme d'exécution des travaux.</w:t>
        </w:r>
        <w:r w:rsidR="0020785F">
          <w:rPr>
            <w:noProof/>
            <w:webHidden/>
          </w:rPr>
          <w:tab/>
        </w:r>
        <w:r>
          <w:rPr>
            <w:noProof/>
            <w:webHidden/>
          </w:rPr>
          <w:fldChar w:fldCharType="begin"/>
        </w:r>
        <w:r w:rsidR="0020785F">
          <w:rPr>
            <w:noProof/>
            <w:webHidden/>
          </w:rPr>
          <w:instrText xml:space="preserve"> PAGEREF _Toc144720022 \h </w:instrText>
        </w:r>
        <w:r>
          <w:rPr>
            <w:noProof/>
            <w:webHidden/>
          </w:rPr>
        </w:r>
        <w:r>
          <w:rPr>
            <w:noProof/>
            <w:webHidden/>
          </w:rPr>
          <w:fldChar w:fldCharType="separate"/>
        </w:r>
        <w:r w:rsidR="00397FC0">
          <w:rPr>
            <w:noProof/>
            <w:webHidden/>
          </w:rPr>
          <w:t>16</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23" w:history="1">
        <w:r w:rsidR="0020785F" w:rsidRPr="006D1AD6">
          <w:rPr>
            <w:rStyle w:val="Lienhypertexte"/>
            <w:noProof/>
          </w:rPr>
          <w:t>7.2</w:t>
        </w:r>
        <w:r w:rsidR="0020785F">
          <w:rPr>
            <w:rFonts w:eastAsiaTheme="minorEastAsia" w:cstheme="minorBidi"/>
            <w:noProof/>
            <w:sz w:val="24"/>
            <w:szCs w:val="24"/>
          </w:rPr>
          <w:tab/>
        </w:r>
        <w:r w:rsidR="0020785F" w:rsidRPr="006D1AD6">
          <w:rPr>
            <w:rStyle w:val="Lienhypertexte"/>
            <w:noProof/>
          </w:rPr>
          <w:t>Plans d'exécution - Notes de calculs - Etudes de détails</w:t>
        </w:r>
        <w:r w:rsidR="0020785F">
          <w:rPr>
            <w:noProof/>
            <w:webHidden/>
          </w:rPr>
          <w:tab/>
        </w:r>
        <w:r>
          <w:rPr>
            <w:noProof/>
            <w:webHidden/>
          </w:rPr>
          <w:fldChar w:fldCharType="begin"/>
        </w:r>
        <w:r w:rsidR="0020785F">
          <w:rPr>
            <w:noProof/>
            <w:webHidden/>
          </w:rPr>
          <w:instrText xml:space="preserve"> PAGEREF _Toc144720023 \h </w:instrText>
        </w:r>
        <w:r>
          <w:rPr>
            <w:noProof/>
            <w:webHidden/>
          </w:rPr>
        </w:r>
        <w:r>
          <w:rPr>
            <w:noProof/>
            <w:webHidden/>
          </w:rPr>
          <w:fldChar w:fldCharType="separate"/>
        </w:r>
        <w:r w:rsidR="00397FC0">
          <w:rPr>
            <w:noProof/>
            <w:webHidden/>
          </w:rPr>
          <w:t>16</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24" w:history="1">
        <w:r w:rsidR="0020785F" w:rsidRPr="006D1AD6">
          <w:rPr>
            <w:rStyle w:val="Lienhypertexte"/>
            <w:noProof/>
          </w:rPr>
          <w:t>7.3</w:t>
        </w:r>
        <w:r w:rsidR="0020785F">
          <w:rPr>
            <w:rFonts w:eastAsiaTheme="minorEastAsia" w:cstheme="minorBidi"/>
            <w:noProof/>
            <w:sz w:val="24"/>
            <w:szCs w:val="24"/>
          </w:rPr>
          <w:tab/>
        </w:r>
        <w:r w:rsidR="0020785F" w:rsidRPr="006D1AD6">
          <w:rPr>
            <w:rStyle w:val="Lienhypertexte"/>
            <w:noProof/>
          </w:rPr>
          <w:t>Connaissance des lieux et de tous les éléments afférents à l'exécution des travaux.</w:t>
        </w:r>
        <w:r w:rsidR="0020785F">
          <w:rPr>
            <w:noProof/>
            <w:webHidden/>
          </w:rPr>
          <w:tab/>
        </w:r>
        <w:r>
          <w:rPr>
            <w:noProof/>
            <w:webHidden/>
          </w:rPr>
          <w:fldChar w:fldCharType="begin"/>
        </w:r>
        <w:r w:rsidR="0020785F">
          <w:rPr>
            <w:noProof/>
            <w:webHidden/>
          </w:rPr>
          <w:instrText xml:space="preserve"> PAGEREF _Toc144720024 \h </w:instrText>
        </w:r>
        <w:r>
          <w:rPr>
            <w:noProof/>
            <w:webHidden/>
          </w:rPr>
        </w:r>
        <w:r>
          <w:rPr>
            <w:noProof/>
            <w:webHidden/>
          </w:rPr>
          <w:fldChar w:fldCharType="separate"/>
        </w:r>
        <w:r w:rsidR="00397FC0">
          <w:rPr>
            <w:noProof/>
            <w:webHidden/>
          </w:rPr>
          <w:t>16</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25" w:history="1">
        <w:r w:rsidR="0020785F" w:rsidRPr="006D1AD6">
          <w:rPr>
            <w:rStyle w:val="Lienhypertexte"/>
            <w:noProof/>
          </w:rPr>
          <w:t>7.4</w:t>
        </w:r>
        <w:r w:rsidR="0020785F">
          <w:rPr>
            <w:rFonts w:eastAsiaTheme="minorEastAsia" w:cstheme="minorBidi"/>
            <w:noProof/>
            <w:sz w:val="24"/>
            <w:szCs w:val="24"/>
          </w:rPr>
          <w:tab/>
        </w:r>
        <w:r w:rsidR="0020785F" w:rsidRPr="006D1AD6">
          <w:rPr>
            <w:rStyle w:val="Lienhypertexte"/>
            <w:noProof/>
          </w:rPr>
          <w:t>Garde du chantier en cas de défaillance d'un entrepreneur.</w:t>
        </w:r>
        <w:r w:rsidR="0020785F">
          <w:rPr>
            <w:noProof/>
            <w:webHidden/>
          </w:rPr>
          <w:tab/>
        </w:r>
        <w:r>
          <w:rPr>
            <w:noProof/>
            <w:webHidden/>
          </w:rPr>
          <w:fldChar w:fldCharType="begin"/>
        </w:r>
        <w:r w:rsidR="0020785F">
          <w:rPr>
            <w:noProof/>
            <w:webHidden/>
          </w:rPr>
          <w:instrText xml:space="preserve"> PAGEREF _Toc144720025 \h </w:instrText>
        </w:r>
        <w:r>
          <w:rPr>
            <w:noProof/>
            <w:webHidden/>
          </w:rPr>
        </w:r>
        <w:r>
          <w:rPr>
            <w:noProof/>
            <w:webHidden/>
          </w:rPr>
          <w:fldChar w:fldCharType="separate"/>
        </w:r>
        <w:r w:rsidR="00397FC0">
          <w:rPr>
            <w:noProof/>
            <w:webHidden/>
          </w:rPr>
          <w:t>17</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26" w:history="1">
        <w:r w:rsidR="0020785F" w:rsidRPr="006D1AD6">
          <w:rPr>
            <w:rStyle w:val="Lienhypertexte"/>
            <w:noProof/>
          </w:rPr>
          <w:t>7.5</w:t>
        </w:r>
        <w:r w:rsidR="0020785F">
          <w:rPr>
            <w:rFonts w:eastAsiaTheme="minorEastAsia" w:cstheme="minorBidi"/>
            <w:noProof/>
            <w:sz w:val="24"/>
            <w:szCs w:val="24"/>
          </w:rPr>
          <w:tab/>
        </w:r>
        <w:r w:rsidR="0020785F" w:rsidRPr="006D1AD6">
          <w:rPr>
            <w:rStyle w:val="Lienhypertexte"/>
            <w:noProof/>
          </w:rPr>
          <w:t>Organisation sécurité et hygiène des chantiers</w:t>
        </w:r>
        <w:r w:rsidR="0020785F">
          <w:rPr>
            <w:noProof/>
            <w:webHidden/>
          </w:rPr>
          <w:tab/>
        </w:r>
        <w:r>
          <w:rPr>
            <w:noProof/>
            <w:webHidden/>
          </w:rPr>
          <w:fldChar w:fldCharType="begin"/>
        </w:r>
        <w:r w:rsidR="0020785F">
          <w:rPr>
            <w:noProof/>
            <w:webHidden/>
          </w:rPr>
          <w:instrText xml:space="preserve"> PAGEREF _Toc144720026 \h </w:instrText>
        </w:r>
        <w:r>
          <w:rPr>
            <w:noProof/>
            <w:webHidden/>
          </w:rPr>
        </w:r>
        <w:r>
          <w:rPr>
            <w:noProof/>
            <w:webHidden/>
          </w:rPr>
          <w:fldChar w:fldCharType="separate"/>
        </w:r>
        <w:r w:rsidR="00397FC0">
          <w:rPr>
            <w:noProof/>
            <w:webHidden/>
          </w:rPr>
          <w:t>17</w:t>
        </w:r>
        <w:r>
          <w:rPr>
            <w:noProof/>
            <w:webHidden/>
          </w:rPr>
          <w:fldChar w:fldCharType="end"/>
        </w:r>
      </w:hyperlink>
    </w:p>
    <w:p w:rsidR="0020785F" w:rsidRDefault="009237CE">
      <w:pPr>
        <w:pStyle w:val="TM2"/>
        <w:tabs>
          <w:tab w:val="right" w:leader="dot" w:pos="9962"/>
        </w:tabs>
        <w:rPr>
          <w:rFonts w:eastAsiaTheme="minorEastAsia" w:cstheme="minorBidi"/>
          <w:b w:val="0"/>
          <w:bCs w:val="0"/>
          <w:noProof/>
          <w:sz w:val="24"/>
          <w:szCs w:val="24"/>
        </w:rPr>
      </w:pPr>
      <w:hyperlink w:anchor="_Toc144720027" w:history="1">
        <w:r w:rsidR="0020785F" w:rsidRPr="006D1AD6">
          <w:rPr>
            <w:rStyle w:val="Lienhypertexte"/>
            <w:noProof/>
          </w:rPr>
          <w:t>ARTICLE HUIT - CONTROLE ET RECEPTION DES TRAVAUX</w:t>
        </w:r>
        <w:r w:rsidR="0020785F">
          <w:rPr>
            <w:noProof/>
            <w:webHidden/>
          </w:rPr>
          <w:tab/>
        </w:r>
        <w:r>
          <w:rPr>
            <w:noProof/>
            <w:webHidden/>
          </w:rPr>
          <w:fldChar w:fldCharType="begin"/>
        </w:r>
        <w:r w:rsidR="0020785F">
          <w:rPr>
            <w:noProof/>
            <w:webHidden/>
          </w:rPr>
          <w:instrText xml:space="preserve"> PAGEREF _Toc144720027 \h </w:instrText>
        </w:r>
        <w:r>
          <w:rPr>
            <w:noProof/>
            <w:webHidden/>
          </w:rPr>
        </w:r>
        <w:r>
          <w:rPr>
            <w:noProof/>
            <w:webHidden/>
          </w:rPr>
          <w:fldChar w:fldCharType="separate"/>
        </w:r>
        <w:r w:rsidR="00397FC0">
          <w:rPr>
            <w:noProof/>
            <w:webHidden/>
          </w:rPr>
          <w:t>18</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28" w:history="1">
        <w:r w:rsidR="0020785F" w:rsidRPr="006D1AD6">
          <w:rPr>
            <w:rStyle w:val="Lienhypertexte"/>
            <w:noProof/>
          </w:rPr>
          <w:t>8.1</w:t>
        </w:r>
        <w:r w:rsidR="0020785F">
          <w:rPr>
            <w:rFonts w:eastAsiaTheme="minorEastAsia" w:cstheme="minorBidi"/>
            <w:noProof/>
            <w:sz w:val="24"/>
            <w:szCs w:val="24"/>
          </w:rPr>
          <w:tab/>
        </w:r>
        <w:r w:rsidR="0020785F" w:rsidRPr="006D1AD6">
          <w:rPr>
            <w:rStyle w:val="Lienhypertexte"/>
            <w:noProof/>
          </w:rPr>
          <w:t>Essais et contrôle des ouvrages en cours de travaux</w:t>
        </w:r>
        <w:r w:rsidR="0020785F">
          <w:rPr>
            <w:noProof/>
            <w:webHidden/>
          </w:rPr>
          <w:tab/>
        </w:r>
        <w:r>
          <w:rPr>
            <w:noProof/>
            <w:webHidden/>
          </w:rPr>
          <w:fldChar w:fldCharType="begin"/>
        </w:r>
        <w:r w:rsidR="0020785F">
          <w:rPr>
            <w:noProof/>
            <w:webHidden/>
          </w:rPr>
          <w:instrText xml:space="preserve"> PAGEREF _Toc144720028 \h </w:instrText>
        </w:r>
        <w:r>
          <w:rPr>
            <w:noProof/>
            <w:webHidden/>
          </w:rPr>
        </w:r>
        <w:r>
          <w:rPr>
            <w:noProof/>
            <w:webHidden/>
          </w:rPr>
          <w:fldChar w:fldCharType="separate"/>
        </w:r>
        <w:r w:rsidR="00397FC0">
          <w:rPr>
            <w:noProof/>
            <w:webHidden/>
          </w:rPr>
          <w:t>18</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29" w:history="1">
        <w:r w:rsidR="0020785F" w:rsidRPr="006D1AD6">
          <w:rPr>
            <w:rStyle w:val="Lienhypertexte"/>
            <w:noProof/>
          </w:rPr>
          <w:t>8.2</w:t>
        </w:r>
        <w:r w:rsidR="0020785F">
          <w:rPr>
            <w:rFonts w:eastAsiaTheme="minorEastAsia" w:cstheme="minorBidi"/>
            <w:noProof/>
            <w:sz w:val="24"/>
            <w:szCs w:val="24"/>
          </w:rPr>
          <w:tab/>
        </w:r>
        <w:r w:rsidR="0020785F" w:rsidRPr="006D1AD6">
          <w:rPr>
            <w:rStyle w:val="Lienhypertexte"/>
            <w:noProof/>
          </w:rPr>
          <w:t>Réception.</w:t>
        </w:r>
        <w:r w:rsidR="0020785F">
          <w:rPr>
            <w:noProof/>
            <w:webHidden/>
          </w:rPr>
          <w:tab/>
        </w:r>
        <w:r>
          <w:rPr>
            <w:noProof/>
            <w:webHidden/>
          </w:rPr>
          <w:fldChar w:fldCharType="begin"/>
        </w:r>
        <w:r w:rsidR="0020785F">
          <w:rPr>
            <w:noProof/>
            <w:webHidden/>
          </w:rPr>
          <w:instrText xml:space="preserve"> PAGEREF _Toc144720029 \h </w:instrText>
        </w:r>
        <w:r>
          <w:rPr>
            <w:noProof/>
            <w:webHidden/>
          </w:rPr>
        </w:r>
        <w:r>
          <w:rPr>
            <w:noProof/>
            <w:webHidden/>
          </w:rPr>
          <w:fldChar w:fldCharType="separate"/>
        </w:r>
        <w:r w:rsidR="00397FC0">
          <w:rPr>
            <w:noProof/>
            <w:webHidden/>
          </w:rPr>
          <w:t>19</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30" w:history="1">
        <w:r w:rsidR="0020785F" w:rsidRPr="006D1AD6">
          <w:rPr>
            <w:rStyle w:val="Lienhypertexte"/>
            <w:noProof/>
          </w:rPr>
          <w:t>8.3</w:t>
        </w:r>
        <w:r w:rsidR="0020785F">
          <w:rPr>
            <w:rFonts w:eastAsiaTheme="minorEastAsia" w:cstheme="minorBidi"/>
            <w:noProof/>
            <w:sz w:val="24"/>
            <w:szCs w:val="24"/>
          </w:rPr>
          <w:tab/>
        </w:r>
        <w:r w:rsidR="0020785F" w:rsidRPr="006D1AD6">
          <w:rPr>
            <w:rStyle w:val="Lienhypertexte"/>
            <w:noProof/>
          </w:rPr>
          <w:t>Documents fournis après exécution.</w:t>
        </w:r>
        <w:r w:rsidR="0020785F">
          <w:rPr>
            <w:noProof/>
            <w:webHidden/>
          </w:rPr>
          <w:tab/>
        </w:r>
        <w:r>
          <w:rPr>
            <w:noProof/>
            <w:webHidden/>
          </w:rPr>
          <w:fldChar w:fldCharType="begin"/>
        </w:r>
        <w:r w:rsidR="0020785F">
          <w:rPr>
            <w:noProof/>
            <w:webHidden/>
          </w:rPr>
          <w:instrText xml:space="preserve"> PAGEREF _Toc144720030 \h </w:instrText>
        </w:r>
        <w:r>
          <w:rPr>
            <w:noProof/>
            <w:webHidden/>
          </w:rPr>
        </w:r>
        <w:r>
          <w:rPr>
            <w:noProof/>
            <w:webHidden/>
          </w:rPr>
          <w:fldChar w:fldCharType="separate"/>
        </w:r>
        <w:r w:rsidR="00397FC0">
          <w:rPr>
            <w:noProof/>
            <w:webHidden/>
          </w:rPr>
          <w:t>19</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31" w:history="1">
        <w:r w:rsidR="0020785F" w:rsidRPr="006D1AD6">
          <w:rPr>
            <w:rStyle w:val="Lienhypertexte"/>
            <w:noProof/>
          </w:rPr>
          <w:t>8.4</w:t>
        </w:r>
        <w:r w:rsidR="0020785F">
          <w:rPr>
            <w:rFonts w:eastAsiaTheme="minorEastAsia" w:cstheme="minorBidi"/>
            <w:noProof/>
            <w:sz w:val="24"/>
            <w:szCs w:val="24"/>
          </w:rPr>
          <w:tab/>
        </w:r>
        <w:r w:rsidR="0020785F" w:rsidRPr="006D1AD6">
          <w:rPr>
            <w:rStyle w:val="Lienhypertexte"/>
            <w:noProof/>
          </w:rPr>
          <w:t>Délai de garantie.</w:t>
        </w:r>
        <w:r w:rsidR="0020785F">
          <w:rPr>
            <w:noProof/>
            <w:webHidden/>
          </w:rPr>
          <w:tab/>
        </w:r>
        <w:r>
          <w:rPr>
            <w:noProof/>
            <w:webHidden/>
          </w:rPr>
          <w:fldChar w:fldCharType="begin"/>
        </w:r>
        <w:r w:rsidR="0020785F">
          <w:rPr>
            <w:noProof/>
            <w:webHidden/>
          </w:rPr>
          <w:instrText xml:space="preserve"> PAGEREF _Toc144720031 \h </w:instrText>
        </w:r>
        <w:r>
          <w:rPr>
            <w:noProof/>
            <w:webHidden/>
          </w:rPr>
        </w:r>
        <w:r>
          <w:rPr>
            <w:noProof/>
            <w:webHidden/>
          </w:rPr>
          <w:fldChar w:fldCharType="separate"/>
        </w:r>
        <w:r w:rsidR="00397FC0">
          <w:rPr>
            <w:noProof/>
            <w:webHidden/>
          </w:rPr>
          <w:t>19</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32" w:history="1">
        <w:r w:rsidR="0020785F" w:rsidRPr="006D1AD6">
          <w:rPr>
            <w:rStyle w:val="Lienhypertexte"/>
            <w:noProof/>
          </w:rPr>
          <w:t>8.5</w:t>
        </w:r>
        <w:r w:rsidR="0020785F">
          <w:rPr>
            <w:rFonts w:eastAsiaTheme="minorEastAsia" w:cstheme="minorBidi"/>
            <w:noProof/>
            <w:sz w:val="24"/>
            <w:szCs w:val="24"/>
          </w:rPr>
          <w:tab/>
        </w:r>
        <w:r w:rsidR="0020785F" w:rsidRPr="006D1AD6">
          <w:rPr>
            <w:rStyle w:val="Lienhypertexte"/>
            <w:noProof/>
          </w:rPr>
          <w:t>Justificatifs à produire.</w:t>
        </w:r>
        <w:r w:rsidR="0020785F">
          <w:rPr>
            <w:noProof/>
            <w:webHidden/>
          </w:rPr>
          <w:tab/>
        </w:r>
        <w:r>
          <w:rPr>
            <w:noProof/>
            <w:webHidden/>
          </w:rPr>
          <w:fldChar w:fldCharType="begin"/>
        </w:r>
        <w:r w:rsidR="0020785F">
          <w:rPr>
            <w:noProof/>
            <w:webHidden/>
          </w:rPr>
          <w:instrText xml:space="preserve"> PAGEREF _Toc144720032 \h </w:instrText>
        </w:r>
        <w:r>
          <w:rPr>
            <w:noProof/>
            <w:webHidden/>
          </w:rPr>
        </w:r>
        <w:r>
          <w:rPr>
            <w:noProof/>
            <w:webHidden/>
          </w:rPr>
          <w:fldChar w:fldCharType="separate"/>
        </w:r>
        <w:r w:rsidR="00397FC0">
          <w:rPr>
            <w:noProof/>
            <w:webHidden/>
          </w:rPr>
          <w:t>19</w:t>
        </w:r>
        <w:r>
          <w:rPr>
            <w:noProof/>
            <w:webHidden/>
          </w:rPr>
          <w:fldChar w:fldCharType="end"/>
        </w:r>
      </w:hyperlink>
    </w:p>
    <w:p w:rsidR="0020785F" w:rsidRDefault="009237CE">
      <w:pPr>
        <w:pStyle w:val="TM2"/>
        <w:tabs>
          <w:tab w:val="right" w:leader="dot" w:pos="9962"/>
        </w:tabs>
        <w:rPr>
          <w:rFonts w:eastAsiaTheme="minorEastAsia" w:cstheme="minorBidi"/>
          <w:b w:val="0"/>
          <w:bCs w:val="0"/>
          <w:noProof/>
          <w:sz w:val="24"/>
          <w:szCs w:val="24"/>
        </w:rPr>
      </w:pPr>
      <w:hyperlink w:anchor="_Toc144720033" w:history="1">
        <w:r w:rsidR="0020785F" w:rsidRPr="006D1AD6">
          <w:rPr>
            <w:rStyle w:val="Lienhypertexte"/>
            <w:noProof/>
          </w:rPr>
          <w:t>ARTICLE NEUF - RESILIATION DU MARCHE</w:t>
        </w:r>
        <w:r w:rsidR="0020785F">
          <w:rPr>
            <w:noProof/>
            <w:webHidden/>
          </w:rPr>
          <w:tab/>
        </w:r>
        <w:r>
          <w:rPr>
            <w:noProof/>
            <w:webHidden/>
          </w:rPr>
          <w:fldChar w:fldCharType="begin"/>
        </w:r>
        <w:r w:rsidR="0020785F">
          <w:rPr>
            <w:noProof/>
            <w:webHidden/>
          </w:rPr>
          <w:instrText xml:space="preserve"> PAGEREF _Toc144720033 \h </w:instrText>
        </w:r>
        <w:r>
          <w:rPr>
            <w:noProof/>
            <w:webHidden/>
          </w:rPr>
        </w:r>
        <w:r>
          <w:rPr>
            <w:noProof/>
            <w:webHidden/>
          </w:rPr>
          <w:fldChar w:fldCharType="separate"/>
        </w:r>
        <w:r w:rsidR="00397FC0">
          <w:rPr>
            <w:noProof/>
            <w:webHidden/>
          </w:rPr>
          <w:t>20</w:t>
        </w:r>
        <w:r>
          <w:rPr>
            <w:noProof/>
            <w:webHidden/>
          </w:rPr>
          <w:fldChar w:fldCharType="end"/>
        </w:r>
      </w:hyperlink>
    </w:p>
    <w:p w:rsidR="0020785F" w:rsidRDefault="009237CE">
      <w:pPr>
        <w:pStyle w:val="TM3"/>
        <w:tabs>
          <w:tab w:val="left" w:pos="1200"/>
          <w:tab w:val="right" w:leader="dot" w:pos="9962"/>
        </w:tabs>
        <w:rPr>
          <w:rFonts w:eastAsiaTheme="minorEastAsia" w:cstheme="minorBidi"/>
          <w:noProof/>
          <w:sz w:val="24"/>
          <w:szCs w:val="24"/>
        </w:rPr>
      </w:pPr>
      <w:hyperlink w:anchor="_Toc144720034" w:history="1">
        <w:r w:rsidR="0020785F" w:rsidRPr="006D1AD6">
          <w:rPr>
            <w:rStyle w:val="Lienhypertexte"/>
            <w:noProof/>
          </w:rPr>
          <w:t>9.1</w:t>
        </w:r>
        <w:r w:rsidR="0020785F">
          <w:rPr>
            <w:rFonts w:eastAsiaTheme="minorEastAsia" w:cstheme="minorBidi"/>
            <w:noProof/>
            <w:sz w:val="24"/>
            <w:szCs w:val="24"/>
          </w:rPr>
          <w:tab/>
        </w:r>
        <w:r w:rsidR="0020785F" w:rsidRPr="006D1AD6">
          <w:rPr>
            <w:rStyle w:val="Lienhypertexte"/>
            <w:noProof/>
          </w:rPr>
          <w:t>Les dispositions du CCAG sont seules applicables.</w:t>
        </w:r>
        <w:r w:rsidR="0020785F">
          <w:rPr>
            <w:noProof/>
            <w:webHidden/>
          </w:rPr>
          <w:tab/>
        </w:r>
        <w:r>
          <w:rPr>
            <w:noProof/>
            <w:webHidden/>
          </w:rPr>
          <w:fldChar w:fldCharType="begin"/>
        </w:r>
        <w:r w:rsidR="0020785F">
          <w:rPr>
            <w:noProof/>
            <w:webHidden/>
          </w:rPr>
          <w:instrText xml:space="preserve"> PAGEREF _Toc144720034 \h </w:instrText>
        </w:r>
        <w:r>
          <w:rPr>
            <w:noProof/>
            <w:webHidden/>
          </w:rPr>
        </w:r>
        <w:r>
          <w:rPr>
            <w:noProof/>
            <w:webHidden/>
          </w:rPr>
          <w:fldChar w:fldCharType="separate"/>
        </w:r>
        <w:r w:rsidR="00397FC0">
          <w:rPr>
            <w:noProof/>
            <w:webHidden/>
          </w:rPr>
          <w:t>20</w:t>
        </w:r>
        <w:r>
          <w:rPr>
            <w:noProof/>
            <w:webHidden/>
          </w:rPr>
          <w:fldChar w:fldCharType="end"/>
        </w:r>
      </w:hyperlink>
    </w:p>
    <w:p w:rsidR="00780A39" w:rsidRDefault="009237CE" w:rsidP="00F259AF">
      <w:pPr>
        <w:pStyle w:val="Titre2"/>
        <w:rPr>
          <w:rFonts w:ascii="Arial" w:eastAsia="Times New Roman" w:hAnsi="Arial" w:cs="Arial"/>
          <w:b w:val="0"/>
          <w:bCs w:val="0"/>
          <w:i w:val="0"/>
          <w:iCs w:val="0"/>
          <w:sz w:val="20"/>
          <w:szCs w:val="20"/>
        </w:rPr>
      </w:pPr>
      <w:r>
        <w:rPr>
          <w:rFonts w:ascii="Arial" w:eastAsia="Times New Roman" w:hAnsi="Arial" w:cs="Arial"/>
          <w:b w:val="0"/>
          <w:bCs w:val="0"/>
          <w:sz w:val="20"/>
          <w:szCs w:val="20"/>
        </w:rPr>
        <w:fldChar w:fldCharType="end"/>
      </w:r>
    </w:p>
    <w:p w:rsidR="00780A39" w:rsidRDefault="00780A39">
      <w:pPr>
        <w:rPr>
          <w:rFonts w:ascii="Arial" w:hAnsi="Arial" w:cs="Arial"/>
          <w:sz w:val="20"/>
        </w:rPr>
      </w:pPr>
      <w:r>
        <w:rPr>
          <w:rFonts w:ascii="Arial" w:hAnsi="Arial" w:cs="Arial"/>
          <w:b/>
          <w:bCs/>
          <w:i/>
          <w:iCs/>
          <w:sz w:val="20"/>
        </w:rPr>
        <w:br w:type="page"/>
      </w:r>
    </w:p>
    <w:p w:rsidR="00CE4C26" w:rsidRPr="00F259AF" w:rsidRDefault="00CE4C26" w:rsidP="00F259AF">
      <w:pPr>
        <w:pStyle w:val="Titre2"/>
      </w:pPr>
      <w:bookmarkStart w:id="0" w:name="_Toc144719988"/>
      <w:r w:rsidRPr="00F259AF">
        <w:lastRenderedPageBreak/>
        <w:t>ARTICLE PREMIER - OBJET DU MARCHE - DISPOSITIONS GENERALES</w:t>
      </w:r>
      <w:bookmarkEnd w:id="0"/>
    </w:p>
    <w:p w:rsidR="00CE4C26" w:rsidRPr="00F259AF" w:rsidRDefault="00CE4C26" w:rsidP="00336A75">
      <w:pPr>
        <w:pStyle w:val="Titre3"/>
      </w:pPr>
      <w:bookmarkStart w:id="1" w:name="_Toc144719989"/>
      <w:r w:rsidRPr="00F259AF">
        <w:t xml:space="preserve">1.1 </w:t>
      </w:r>
      <w:r w:rsidRPr="00F259AF">
        <w:tab/>
        <w:t>Objet du marché - Emplacement des travaux - Domicile du titulaire.</w:t>
      </w:r>
      <w:bookmarkEnd w:id="1"/>
    </w:p>
    <w:p w:rsidR="00295726" w:rsidRDefault="00CE4C26">
      <w:pPr>
        <w:ind w:right="-108"/>
        <w:jc w:val="both"/>
        <w:rPr>
          <w:rFonts w:ascii="Arial" w:hAnsi="Arial" w:cs="Arial"/>
          <w:sz w:val="20"/>
        </w:rPr>
      </w:pPr>
      <w:r w:rsidRPr="00F259AF">
        <w:rPr>
          <w:rFonts w:ascii="Arial" w:hAnsi="Arial" w:cs="Arial"/>
          <w:sz w:val="20"/>
        </w:rPr>
        <w:t xml:space="preserve">Les stipulations du présent cahier des clauses administratives particulières (C.C.A.P.) concernent chacun des marchés relatifs </w:t>
      </w:r>
      <w:r w:rsidRPr="001373AA">
        <w:rPr>
          <w:rFonts w:ascii="Arial" w:hAnsi="Arial" w:cs="Arial"/>
          <w:sz w:val="20"/>
        </w:rPr>
        <w:t xml:space="preserve">aux travaux </w:t>
      </w:r>
      <w:r w:rsidR="00C71D77" w:rsidRPr="001373AA">
        <w:rPr>
          <w:rFonts w:ascii="Arial" w:hAnsi="Arial" w:cs="Arial"/>
          <w:sz w:val="20"/>
        </w:rPr>
        <w:t xml:space="preserve">de </w:t>
      </w:r>
      <w:r w:rsidR="0022609B" w:rsidRPr="001373AA">
        <w:rPr>
          <w:rFonts w:ascii="Arial" w:hAnsi="Arial" w:cs="Arial"/>
          <w:sz w:val="20"/>
        </w:rPr>
        <w:t>Rénovation énergétique</w:t>
      </w:r>
      <w:r w:rsidR="00497D29" w:rsidRPr="001373AA">
        <w:rPr>
          <w:rFonts w:ascii="Arial" w:hAnsi="Arial" w:cs="Arial"/>
          <w:sz w:val="20"/>
        </w:rPr>
        <w:t xml:space="preserve"> de la </w:t>
      </w:r>
      <w:r w:rsidR="00D16AAF" w:rsidRPr="001373AA">
        <w:rPr>
          <w:rFonts w:ascii="Arial" w:hAnsi="Arial" w:cs="Arial"/>
          <w:sz w:val="20"/>
        </w:rPr>
        <w:t>Médiathèque</w:t>
      </w:r>
      <w:r w:rsidR="00C71D77" w:rsidRPr="001373AA">
        <w:rPr>
          <w:rFonts w:ascii="Arial" w:hAnsi="Arial" w:cs="Arial"/>
          <w:sz w:val="20"/>
        </w:rPr>
        <w:t xml:space="preserve"> de DESHAIES</w:t>
      </w:r>
    </w:p>
    <w:p w:rsidR="00CE4C26" w:rsidRPr="00F259AF" w:rsidRDefault="00497D29">
      <w:pPr>
        <w:ind w:right="-108"/>
        <w:jc w:val="both"/>
        <w:rPr>
          <w:rFonts w:ascii="Arial" w:hAnsi="Arial" w:cs="Arial"/>
          <w:sz w:val="20"/>
        </w:rPr>
      </w:pPr>
      <w:r>
        <w:rPr>
          <w:rFonts w:ascii="Arial" w:hAnsi="Arial" w:cs="Arial"/>
          <w:sz w:val="20"/>
        </w:rPr>
        <w:t xml:space="preserve">Rue de la Liberté – le Bourg - </w:t>
      </w:r>
      <w:r w:rsidR="00295726">
        <w:rPr>
          <w:rFonts w:ascii="Arial" w:hAnsi="Arial" w:cs="Arial"/>
          <w:sz w:val="20"/>
        </w:rPr>
        <w:t xml:space="preserve"> 91 126 DESHAIES </w:t>
      </w:r>
    </w:p>
    <w:p w:rsidR="001373AA" w:rsidRDefault="001373AA">
      <w:pPr>
        <w:ind w:right="-108"/>
        <w:jc w:val="both"/>
        <w:rPr>
          <w:rFonts w:ascii="Arial" w:hAnsi="Arial" w:cs="Arial"/>
          <w:sz w:val="20"/>
        </w:rPr>
      </w:pPr>
    </w:p>
    <w:p w:rsidR="00CE4C26" w:rsidRPr="00F259AF" w:rsidRDefault="00CE4C26">
      <w:pPr>
        <w:ind w:right="-108"/>
        <w:jc w:val="both"/>
        <w:rPr>
          <w:rFonts w:ascii="Arial" w:hAnsi="Arial" w:cs="Arial"/>
          <w:sz w:val="20"/>
          <w:lang w:val="en-US"/>
        </w:rPr>
      </w:pPr>
      <w:r w:rsidRPr="00F259AF">
        <w:rPr>
          <w:rFonts w:ascii="Arial" w:hAnsi="Arial" w:cs="Arial"/>
          <w:sz w:val="20"/>
        </w:rPr>
        <w:t xml:space="preserve">La description des ouvrages et leurs spécifications techniques sont indiquées dans le cahier des clauses techniques particulières. </w:t>
      </w:r>
      <w:r w:rsidRPr="00F259AF">
        <w:rPr>
          <w:rFonts w:ascii="Arial" w:hAnsi="Arial" w:cs="Arial"/>
          <w:sz w:val="20"/>
          <w:lang w:val="en-US"/>
        </w:rPr>
        <w:t>(C.C.T.P.)</w:t>
      </w:r>
    </w:p>
    <w:p w:rsidR="00CE4C26" w:rsidRPr="00F259AF" w:rsidRDefault="00CE4C26">
      <w:pPr>
        <w:ind w:right="-108"/>
        <w:jc w:val="both"/>
        <w:rPr>
          <w:rFonts w:ascii="Arial" w:hAnsi="Arial" w:cs="Arial"/>
          <w:sz w:val="20"/>
        </w:rPr>
      </w:pPr>
      <w:r w:rsidRPr="00F259AF">
        <w:rPr>
          <w:rFonts w:ascii="Arial" w:hAnsi="Arial" w:cs="Arial"/>
          <w:sz w:val="20"/>
        </w:rPr>
        <w:tab/>
      </w:r>
    </w:p>
    <w:p w:rsidR="00336A75" w:rsidRDefault="00CE4C26" w:rsidP="00336A75">
      <w:pPr>
        <w:pStyle w:val="Titre4"/>
        <w:numPr>
          <w:ilvl w:val="2"/>
          <w:numId w:val="1"/>
        </w:numPr>
      </w:pPr>
      <w:r w:rsidRPr="00F259AF">
        <w:t>Parties contractantes :</w:t>
      </w:r>
      <w:r w:rsidRPr="00F259AF">
        <w:tab/>
      </w:r>
    </w:p>
    <w:p w:rsidR="00CE4C26" w:rsidRPr="00336A75" w:rsidRDefault="00CE4C26" w:rsidP="00B32C18">
      <w:pPr>
        <w:rPr>
          <w:rFonts w:ascii="Arial" w:hAnsi="Arial" w:cs="Arial"/>
          <w:sz w:val="20"/>
        </w:rPr>
      </w:pPr>
      <w:r w:rsidRPr="00336A75">
        <w:rPr>
          <w:rFonts w:ascii="Arial" w:hAnsi="Arial" w:cs="Arial"/>
          <w:sz w:val="20"/>
        </w:rPr>
        <w:t xml:space="preserve">D'une part, Maître d'Ouvrage : </w:t>
      </w:r>
      <w:r w:rsidRPr="00336A75">
        <w:rPr>
          <w:rFonts w:ascii="Arial" w:hAnsi="Arial" w:cs="Arial"/>
          <w:sz w:val="20"/>
        </w:rPr>
        <w:tab/>
      </w:r>
    </w:p>
    <w:p w:rsidR="00CE4C26" w:rsidRPr="00F259AF"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t xml:space="preserve">Mairie de </w:t>
      </w:r>
      <w:r w:rsidR="00295726">
        <w:rPr>
          <w:rFonts w:ascii="Arial" w:hAnsi="Arial" w:cs="Arial"/>
          <w:sz w:val="20"/>
        </w:rPr>
        <w:t xml:space="preserve">DESHAIES </w:t>
      </w:r>
    </w:p>
    <w:p w:rsidR="00CE4C26" w:rsidRPr="00F259AF"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00295726">
        <w:rPr>
          <w:rFonts w:ascii="Arial" w:hAnsi="Arial" w:cs="Arial"/>
          <w:sz w:val="20"/>
        </w:rPr>
        <w:t xml:space="preserve">Hôtel de villa Boulevard des poissonniers </w:t>
      </w:r>
    </w:p>
    <w:p w:rsidR="00CE4C26" w:rsidRPr="00F259AF"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00295726">
        <w:rPr>
          <w:rFonts w:ascii="Arial" w:hAnsi="Arial" w:cs="Arial"/>
          <w:sz w:val="20"/>
        </w:rPr>
        <w:t xml:space="preserve">97 126 DESHAIES </w:t>
      </w:r>
    </w:p>
    <w:p w:rsidR="00CE4C26" w:rsidRPr="00F259AF"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r>
    </w:p>
    <w:p w:rsidR="00CE4C26" w:rsidRPr="00F259AF" w:rsidRDefault="00CE4C26">
      <w:pPr>
        <w:ind w:right="-108"/>
        <w:jc w:val="both"/>
        <w:rPr>
          <w:rFonts w:ascii="Arial" w:hAnsi="Arial" w:cs="Arial"/>
          <w:sz w:val="20"/>
        </w:rPr>
      </w:pPr>
      <w:r w:rsidRPr="00F259AF">
        <w:rPr>
          <w:rFonts w:ascii="Arial" w:hAnsi="Arial" w:cs="Arial"/>
          <w:sz w:val="20"/>
        </w:rPr>
        <w:t>D'autre part, les entreprises avec lesquelles le Maître de l'Ouvrage aura passé Marché,</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Le Maître d'</w:t>
      </w:r>
      <w:r w:rsidR="00A31264" w:rsidRPr="00F259AF">
        <w:rPr>
          <w:rFonts w:ascii="Arial" w:hAnsi="Arial" w:cs="Arial"/>
          <w:sz w:val="20"/>
        </w:rPr>
        <w:t>Œuvre</w:t>
      </w:r>
      <w:r w:rsidRPr="00F259AF">
        <w:rPr>
          <w:rFonts w:ascii="Arial" w:hAnsi="Arial" w:cs="Arial"/>
          <w:sz w:val="20"/>
        </w:rPr>
        <w:t xml:space="preserve"> ayant autorité sur le chantier est:</w:t>
      </w:r>
    </w:p>
    <w:p w:rsidR="00295726" w:rsidRDefault="00CE4C26" w:rsidP="002957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00295726">
        <w:rPr>
          <w:rFonts w:ascii="Arial" w:hAnsi="Arial" w:cs="Arial"/>
          <w:sz w:val="20"/>
        </w:rPr>
        <w:t xml:space="preserve">Madame Périne HUGUET </w:t>
      </w:r>
      <w:r w:rsidR="00336A75">
        <w:rPr>
          <w:rFonts w:ascii="Arial" w:hAnsi="Arial" w:cs="Arial"/>
          <w:sz w:val="20"/>
        </w:rPr>
        <w:t xml:space="preserve">architecte </w:t>
      </w:r>
      <w:r w:rsidR="004D7A67">
        <w:rPr>
          <w:rFonts w:ascii="Arial" w:hAnsi="Arial" w:cs="Arial"/>
          <w:sz w:val="20"/>
        </w:rPr>
        <w:t xml:space="preserve">- </w:t>
      </w:r>
      <w:r w:rsidR="00295726">
        <w:rPr>
          <w:rFonts w:ascii="Arial" w:hAnsi="Arial" w:cs="Arial"/>
          <w:sz w:val="20"/>
        </w:rPr>
        <w:t xml:space="preserve">EURL Périne HUGUET </w:t>
      </w:r>
    </w:p>
    <w:p w:rsidR="00295726" w:rsidRDefault="00295726" w:rsidP="00295726">
      <w:pPr>
        <w:ind w:right="-108"/>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1C4A64">
        <w:rPr>
          <w:rFonts w:ascii="Arial" w:hAnsi="Arial" w:cs="Arial"/>
          <w:sz w:val="20"/>
        </w:rPr>
        <w:t xml:space="preserve">8 Village de la Loge 97 139 LES ABYMES </w:t>
      </w:r>
    </w:p>
    <w:p w:rsidR="00582438" w:rsidRDefault="00582438" w:rsidP="00295726">
      <w:pPr>
        <w:ind w:right="-108"/>
        <w:jc w:val="both"/>
        <w:rPr>
          <w:rFonts w:ascii="Arial" w:hAnsi="Arial" w:cs="Arial"/>
          <w:sz w:val="20"/>
        </w:rPr>
      </w:pPr>
      <w:r>
        <w:rPr>
          <w:rFonts w:ascii="Arial" w:hAnsi="Arial" w:cs="Arial"/>
          <w:sz w:val="20"/>
        </w:rPr>
        <w:t xml:space="preserve">Pour les corps d’état FLUIDES </w:t>
      </w:r>
    </w:p>
    <w:p w:rsidR="00D16AAF" w:rsidRDefault="00D16AAF" w:rsidP="00B16200">
      <w:pPr>
        <w:pStyle w:val="NORmalTitreNIV3"/>
        <w:ind w:left="3544"/>
        <w:rPr>
          <w:b w:val="0"/>
          <w:bCs w:val="0"/>
          <w:u w:val="none"/>
        </w:rPr>
      </w:pPr>
      <w:r>
        <w:rPr>
          <w:b w:val="0"/>
          <w:bCs w:val="0"/>
          <w:u w:val="none"/>
        </w:rPr>
        <w:t>SWITCH ENERGIE</w:t>
      </w:r>
    </w:p>
    <w:p w:rsidR="00B16200" w:rsidRPr="00B16200" w:rsidRDefault="00B16200" w:rsidP="001C4A64">
      <w:pPr>
        <w:pStyle w:val="NORmalTitreNIV3"/>
        <w:ind w:left="3544"/>
        <w:rPr>
          <w:b w:val="0"/>
          <w:bCs w:val="0"/>
          <w:u w:val="none"/>
        </w:rPr>
      </w:pPr>
      <w:r w:rsidRPr="00B16200">
        <w:rPr>
          <w:b w:val="0"/>
          <w:bCs w:val="0"/>
          <w:u w:val="none"/>
        </w:rPr>
        <w:t xml:space="preserve">ZAC de DORVILLE </w:t>
      </w:r>
      <w:r w:rsidR="001C4A64">
        <w:rPr>
          <w:b w:val="0"/>
          <w:bCs w:val="0"/>
          <w:u w:val="none"/>
        </w:rPr>
        <w:t xml:space="preserve"> - </w:t>
      </w:r>
      <w:r w:rsidRPr="00B16200">
        <w:rPr>
          <w:b w:val="0"/>
          <w:bCs w:val="0"/>
          <w:u w:val="none"/>
        </w:rPr>
        <w:t>97 122BAIE MAHAULT</w:t>
      </w:r>
    </w:p>
    <w:p w:rsidR="00B16200" w:rsidRPr="00B16200" w:rsidRDefault="00B16200" w:rsidP="00B16200">
      <w:pPr>
        <w:ind w:left="3544"/>
        <w:rPr>
          <w:rFonts w:asciiTheme="minorHAnsi" w:hAnsiTheme="minorHAnsi"/>
        </w:rPr>
      </w:pPr>
      <w:r w:rsidRPr="00B16200">
        <w:rPr>
          <w:rFonts w:asciiTheme="minorHAnsi" w:hAnsiTheme="minorHAnsi"/>
        </w:rPr>
        <w:t>Tel: 0590 82 81 10 – fax: 0590 98 79 52</w:t>
      </w:r>
    </w:p>
    <w:p w:rsidR="00336A75" w:rsidRDefault="00336A75" w:rsidP="00295726">
      <w:pPr>
        <w:ind w:right="-108"/>
        <w:jc w:val="both"/>
        <w:rPr>
          <w:rFonts w:ascii="Arial" w:hAnsi="Arial" w:cs="Arial"/>
          <w:sz w:val="20"/>
        </w:rPr>
      </w:pPr>
    </w:p>
    <w:p w:rsidR="00CE4C26" w:rsidRPr="00336A75" w:rsidRDefault="00CE4C26" w:rsidP="00336A75">
      <w:pPr>
        <w:pStyle w:val="Titre3"/>
      </w:pPr>
      <w:bookmarkStart w:id="2" w:name="_Toc144719990"/>
      <w:r w:rsidRPr="00336A75">
        <w:t xml:space="preserve">1.2 </w:t>
      </w:r>
      <w:r w:rsidRPr="00336A75">
        <w:tab/>
        <w:t>Décomposition en tranches et en lots</w:t>
      </w:r>
      <w:bookmarkEnd w:id="2"/>
    </w:p>
    <w:p w:rsidR="00CE4C26" w:rsidRPr="00F259AF" w:rsidRDefault="00CE4C26">
      <w:pPr>
        <w:spacing w:line="360" w:lineRule="auto"/>
        <w:ind w:right="-108"/>
        <w:jc w:val="both"/>
        <w:rPr>
          <w:rFonts w:ascii="Arial" w:hAnsi="Arial" w:cs="Arial"/>
          <w:sz w:val="20"/>
        </w:rPr>
      </w:pPr>
      <w:r w:rsidRPr="00F259AF">
        <w:rPr>
          <w:rFonts w:ascii="Arial" w:hAnsi="Arial" w:cs="Arial"/>
          <w:sz w:val="20"/>
        </w:rPr>
        <w:t xml:space="preserve">Les travaux sont répartis en </w:t>
      </w:r>
      <w:r w:rsidR="006B681B">
        <w:rPr>
          <w:rFonts w:ascii="Arial" w:hAnsi="Arial" w:cs="Arial"/>
          <w:sz w:val="20"/>
        </w:rPr>
        <w:t>8</w:t>
      </w:r>
      <w:r w:rsidRPr="00F259AF">
        <w:rPr>
          <w:rFonts w:ascii="Arial" w:hAnsi="Arial" w:cs="Arial"/>
          <w:sz w:val="20"/>
        </w:rPr>
        <w:t xml:space="preserve"> lots traités par marchés séparés et définis comme suit :</w:t>
      </w:r>
    </w:p>
    <w:p w:rsidR="000E789B" w:rsidRPr="00F259AF" w:rsidRDefault="00CE4C26" w:rsidP="00C74F05">
      <w:pPr>
        <w:tabs>
          <w:tab w:val="left" w:pos="1440"/>
        </w:tabs>
        <w:ind w:right="-422"/>
        <w:rPr>
          <w:rFonts w:ascii="Arial" w:hAnsi="Arial" w:cs="Arial"/>
          <w:sz w:val="20"/>
        </w:rPr>
      </w:pPr>
      <w:r w:rsidRPr="00F259AF">
        <w:rPr>
          <w:rFonts w:ascii="Arial" w:hAnsi="Arial" w:cs="Arial"/>
          <w:sz w:val="20"/>
        </w:rPr>
        <w:tab/>
      </w:r>
    </w:p>
    <w:tbl>
      <w:tblPr>
        <w:tblW w:w="8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240"/>
        <w:gridCol w:w="7140"/>
      </w:tblGrid>
      <w:tr w:rsidR="004D7A67" w:rsidRPr="00F83F9B" w:rsidTr="006B681B">
        <w:trPr>
          <w:trHeight w:val="330"/>
          <w:jc w:val="center"/>
        </w:trPr>
        <w:tc>
          <w:tcPr>
            <w:tcW w:w="1240" w:type="dxa"/>
            <w:shd w:val="clear" w:color="auto" w:fill="auto"/>
            <w:noWrap/>
            <w:vAlign w:val="bottom"/>
          </w:tcPr>
          <w:p w:rsidR="004D7A67" w:rsidRPr="001E60DB" w:rsidRDefault="004D7A67" w:rsidP="006B681B">
            <w:pPr>
              <w:jc w:val="center"/>
              <w:rPr>
                <w:rFonts w:ascii="Arial" w:hAnsi="Arial" w:cs="Arial"/>
                <w:sz w:val="20"/>
              </w:rPr>
            </w:pPr>
            <w:bookmarkStart w:id="3" w:name="_Toc144719991"/>
            <w:r w:rsidRPr="001E60DB">
              <w:rPr>
                <w:rFonts w:ascii="Arial" w:hAnsi="Arial" w:cs="Arial"/>
                <w:sz w:val="20"/>
              </w:rPr>
              <w:t>LOT 1</w:t>
            </w:r>
          </w:p>
        </w:tc>
        <w:tc>
          <w:tcPr>
            <w:tcW w:w="7140" w:type="dxa"/>
            <w:shd w:val="clear" w:color="auto" w:fill="auto"/>
            <w:noWrap/>
            <w:vAlign w:val="bottom"/>
          </w:tcPr>
          <w:p w:rsidR="004D7A67" w:rsidRPr="00526116" w:rsidRDefault="004D7A67" w:rsidP="006B681B">
            <w:pPr>
              <w:rPr>
                <w:rFonts w:ascii="Arial" w:hAnsi="Arial" w:cs="Arial"/>
                <w:sz w:val="20"/>
              </w:rPr>
            </w:pPr>
            <w:r w:rsidRPr="00526116">
              <w:rPr>
                <w:rFonts w:ascii="Arial" w:hAnsi="Arial" w:cs="Arial"/>
                <w:sz w:val="20"/>
              </w:rPr>
              <w:t xml:space="preserve">GROS ŒUVRE / DÉMOLITIONS </w:t>
            </w:r>
          </w:p>
        </w:tc>
      </w:tr>
      <w:tr w:rsidR="004D7A67" w:rsidRPr="00F83F9B" w:rsidTr="006B681B">
        <w:trPr>
          <w:trHeight w:val="330"/>
          <w:jc w:val="center"/>
        </w:trPr>
        <w:tc>
          <w:tcPr>
            <w:tcW w:w="1240" w:type="dxa"/>
            <w:shd w:val="clear" w:color="auto" w:fill="auto"/>
            <w:noWrap/>
            <w:vAlign w:val="bottom"/>
          </w:tcPr>
          <w:p w:rsidR="004D7A67" w:rsidRPr="001E60DB" w:rsidRDefault="004D7A67" w:rsidP="006B681B">
            <w:pPr>
              <w:jc w:val="center"/>
              <w:rPr>
                <w:rFonts w:ascii="Arial" w:hAnsi="Arial" w:cs="Arial"/>
                <w:sz w:val="20"/>
              </w:rPr>
            </w:pPr>
            <w:r w:rsidRPr="001E60DB">
              <w:rPr>
                <w:rFonts w:ascii="Arial" w:hAnsi="Arial" w:cs="Arial"/>
                <w:sz w:val="20"/>
              </w:rPr>
              <w:t>LOT 2</w:t>
            </w:r>
          </w:p>
        </w:tc>
        <w:tc>
          <w:tcPr>
            <w:tcW w:w="7140" w:type="dxa"/>
            <w:shd w:val="clear" w:color="auto" w:fill="auto"/>
            <w:noWrap/>
            <w:vAlign w:val="bottom"/>
          </w:tcPr>
          <w:p w:rsidR="004D7A67" w:rsidRPr="00526116" w:rsidRDefault="005561E3" w:rsidP="006B681B">
            <w:pPr>
              <w:rPr>
                <w:rFonts w:ascii="Arial" w:hAnsi="Arial" w:cs="Arial"/>
                <w:sz w:val="20"/>
              </w:rPr>
            </w:pPr>
            <w:r w:rsidRPr="00526116">
              <w:rPr>
                <w:rFonts w:ascii="Arial" w:hAnsi="Arial" w:cs="Arial"/>
                <w:sz w:val="20"/>
              </w:rPr>
              <w:t xml:space="preserve">CHARPENTE MÉTAL - </w:t>
            </w:r>
            <w:r w:rsidR="004D7A67" w:rsidRPr="00526116">
              <w:rPr>
                <w:rFonts w:ascii="Arial" w:hAnsi="Arial" w:cs="Arial"/>
                <w:sz w:val="20"/>
              </w:rPr>
              <w:t xml:space="preserve">COUVERTURE </w:t>
            </w:r>
            <w:r w:rsidRPr="00526116">
              <w:rPr>
                <w:rFonts w:ascii="Arial" w:hAnsi="Arial" w:cs="Arial"/>
                <w:sz w:val="20"/>
              </w:rPr>
              <w:t xml:space="preserve">– ETANCHÉITÉ </w:t>
            </w:r>
          </w:p>
        </w:tc>
      </w:tr>
      <w:tr w:rsidR="004D7A67" w:rsidRPr="00F83F9B" w:rsidTr="006B681B">
        <w:trPr>
          <w:trHeight w:val="330"/>
          <w:jc w:val="center"/>
        </w:trPr>
        <w:tc>
          <w:tcPr>
            <w:tcW w:w="1240" w:type="dxa"/>
            <w:shd w:val="clear" w:color="auto" w:fill="auto"/>
            <w:noWrap/>
            <w:vAlign w:val="bottom"/>
          </w:tcPr>
          <w:p w:rsidR="004D7A67" w:rsidRPr="001E60DB" w:rsidRDefault="004D7A67" w:rsidP="006B681B">
            <w:pPr>
              <w:jc w:val="center"/>
              <w:rPr>
                <w:rFonts w:ascii="Arial" w:hAnsi="Arial" w:cs="Arial"/>
                <w:sz w:val="20"/>
              </w:rPr>
            </w:pPr>
            <w:r w:rsidRPr="001E60DB">
              <w:rPr>
                <w:rFonts w:ascii="Arial" w:hAnsi="Arial" w:cs="Arial"/>
                <w:sz w:val="20"/>
              </w:rPr>
              <w:t>LOT 3</w:t>
            </w:r>
          </w:p>
        </w:tc>
        <w:tc>
          <w:tcPr>
            <w:tcW w:w="7140" w:type="dxa"/>
            <w:shd w:val="clear" w:color="auto" w:fill="auto"/>
            <w:noWrap/>
            <w:vAlign w:val="bottom"/>
          </w:tcPr>
          <w:p w:rsidR="004D7A67" w:rsidRPr="00526116" w:rsidRDefault="004D7A67" w:rsidP="006B681B">
            <w:pPr>
              <w:rPr>
                <w:rFonts w:ascii="Arial" w:hAnsi="Arial" w:cs="Arial"/>
                <w:sz w:val="20"/>
              </w:rPr>
            </w:pPr>
            <w:r w:rsidRPr="00526116">
              <w:rPr>
                <w:rFonts w:ascii="Arial" w:hAnsi="Arial" w:cs="Arial"/>
                <w:sz w:val="20"/>
              </w:rPr>
              <w:t xml:space="preserve">REVETEMENTS DE SOLS ET MURS </w:t>
            </w:r>
          </w:p>
        </w:tc>
      </w:tr>
      <w:tr w:rsidR="004D7A67" w:rsidRPr="00F83F9B" w:rsidTr="006B681B">
        <w:trPr>
          <w:trHeight w:val="330"/>
          <w:jc w:val="center"/>
        </w:trPr>
        <w:tc>
          <w:tcPr>
            <w:tcW w:w="1240" w:type="dxa"/>
            <w:shd w:val="clear" w:color="auto" w:fill="auto"/>
            <w:noWrap/>
            <w:vAlign w:val="bottom"/>
          </w:tcPr>
          <w:p w:rsidR="004D7A67" w:rsidRPr="001E60DB" w:rsidRDefault="004D7A67" w:rsidP="006B681B">
            <w:pPr>
              <w:jc w:val="center"/>
              <w:rPr>
                <w:rFonts w:ascii="Arial" w:hAnsi="Arial" w:cs="Arial"/>
                <w:sz w:val="20"/>
              </w:rPr>
            </w:pPr>
            <w:r w:rsidRPr="001E60DB">
              <w:rPr>
                <w:rFonts w:ascii="Arial" w:hAnsi="Arial" w:cs="Arial"/>
                <w:sz w:val="20"/>
              </w:rPr>
              <w:t xml:space="preserve">LOT 4 </w:t>
            </w:r>
          </w:p>
        </w:tc>
        <w:tc>
          <w:tcPr>
            <w:tcW w:w="7140" w:type="dxa"/>
            <w:shd w:val="clear" w:color="auto" w:fill="auto"/>
            <w:noWrap/>
            <w:vAlign w:val="bottom"/>
          </w:tcPr>
          <w:p w:rsidR="004D7A67" w:rsidRPr="00526116" w:rsidRDefault="004D7A67" w:rsidP="006B681B">
            <w:pPr>
              <w:rPr>
                <w:rFonts w:ascii="Arial" w:hAnsi="Arial" w:cs="Arial"/>
                <w:sz w:val="20"/>
              </w:rPr>
            </w:pPr>
            <w:r w:rsidRPr="00526116">
              <w:rPr>
                <w:rFonts w:ascii="Arial" w:hAnsi="Arial" w:cs="Arial"/>
                <w:sz w:val="20"/>
              </w:rPr>
              <w:t>MENUISERIES ALUMINIUM</w:t>
            </w:r>
          </w:p>
        </w:tc>
      </w:tr>
      <w:tr w:rsidR="004D7A67" w:rsidRPr="00F83F9B" w:rsidTr="006B681B">
        <w:trPr>
          <w:trHeight w:val="330"/>
          <w:jc w:val="center"/>
        </w:trPr>
        <w:tc>
          <w:tcPr>
            <w:tcW w:w="1240" w:type="dxa"/>
            <w:shd w:val="clear" w:color="auto" w:fill="auto"/>
            <w:noWrap/>
            <w:vAlign w:val="bottom"/>
          </w:tcPr>
          <w:p w:rsidR="004D7A67" w:rsidRPr="001E60DB" w:rsidRDefault="004D7A67" w:rsidP="006B681B">
            <w:pPr>
              <w:jc w:val="center"/>
              <w:rPr>
                <w:rFonts w:ascii="Arial" w:hAnsi="Arial" w:cs="Arial"/>
                <w:sz w:val="20"/>
              </w:rPr>
            </w:pPr>
            <w:r w:rsidRPr="001E60DB">
              <w:rPr>
                <w:rFonts w:ascii="Arial" w:hAnsi="Arial" w:cs="Arial"/>
                <w:sz w:val="20"/>
              </w:rPr>
              <w:t>LOT 5</w:t>
            </w:r>
          </w:p>
        </w:tc>
        <w:tc>
          <w:tcPr>
            <w:tcW w:w="7140" w:type="dxa"/>
            <w:shd w:val="clear" w:color="auto" w:fill="auto"/>
            <w:noWrap/>
            <w:vAlign w:val="bottom"/>
          </w:tcPr>
          <w:p w:rsidR="004D7A67" w:rsidRPr="00526116" w:rsidRDefault="004D7A67" w:rsidP="006B681B">
            <w:pPr>
              <w:rPr>
                <w:rFonts w:ascii="Arial" w:hAnsi="Arial" w:cs="Arial"/>
                <w:sz w:val="20"/>
              </w:rPr>
            </w:pPr>
            <w:r w:rsidRPr="00526116">
              <w:rPr>
                <w:rFonts w:ascii="Arial" w:hAnsi="Arial" w:cs="Arial"/>
                <w:sz w:val="20"/>
              </w:rPr>
              <w:t>CLOISONNEMENT</w:t>
            </w:r>
          </w:p>
        </w:tc>
      </w:tr>
      <w:tr w:rsidR="004D7A67" w:rsidRPr="00F83F9B" w:rsidTr="006B681B">
        <w:trPr>
          <w:trHeight w:val="330"/>
          <w:jc w:val="center"/>
        </w:trPr>
        <w:tc>
          <w:tcPr>
            <w:tcW w:w="1240" w:type="dxa"/>
            <w:shd w:val="clear" w:color="auto" w:fill="auto"/>
            <w:noWrap/>
            <w:vAlign w:val="bottom"/>
          </w:tcPr>
          <w:p w:rsidR="004D7A67" w:rsidRPr="001E60DB" w:rsidRDefault="004D7A67" w:rsidP="006B681B">
            <w:pPr>
              <w:jc w:val="center"/>
              <w:rPr>
                <w:rFonts w:ascii="Arial" w:hAnsi="Arial" w:cs="Arial"/>
                <w:sz w:val="20"/>
              </w:rPr>
            </w:pPr>
          </w:p>
        </w:tc>
        <w:tc>
          <w:tcPr>
            <w:tcW w:w="7140" w:type="dxa"/>
            <w:shd w:val="clear" w:color="auto" w:fill="auto"/>
            <w:noWrap/>
            <w:vAlign w:val="bottom"/>
          </w:tcPr>
          <w:p w:rsidR="004D7A67" w:rsidRPr="00526116" w:rsidRDefault="004D7A67" w:rsidP="006B681B">
            <w:pPr>
              <w:rPr>
                <w:rFonts w:ascii="Arial" w:hAnsi="Arial" w:cs="Arial"/>
                <w:sz w:val="20"/>
              </w:rPr>
            </w:pPr>
            <w:r w:rsidRPr="00526116">
              <w:rPr>
                <w:rFonts w:ascii="Arial" w:hAnsi="Arial" w:cs="Arial"/>
              </w:rPr>
              <w:t>5</w:t>
            </w:r>
            <w:r w:rsidRPr="00526116">
              <w:rPr>
                <w:rFonts w:ascii="Arial" w:hAnsi="Arial" w:cs="Arial"/>
                <w:sz w:val="20"/>
              </w:rPr>
              <w:t xml:space="preserve">a : CLOISONS / FAUX PLAFONDS  </w:t>
            </w:r>
          </w:p>
        </w:tc>
      </w:tr>
      <w:tr w:rsidR="004D7A67" w:rsidRPr="00F83F9B" w:rsidTr="006B681B">
        <w:trPr>
          <w:trHeight w:val="330"/>
          <w:jc w:val="center"/>
        </w:trPr>
        <w:tc>
          <w:tcPr>
            <w:tcW w:w="1240" w:type="dxa"/>
            <w:shd w:val="clear" w:color="auto" w:fill="auto"/>
            <w:noWrap/>
            <w:vAlign w:val="bottom"/>
          </w:tcPr>
          <w:p w:rsidR="004D7A67" w:rsidRPr="001E60DB" w:rsidRDefault="004D7A67" w:rsidP="006B681B">
            <w:pPr>
              <w:jc w:val="center"/>
              <w:rPr>
                <w:rFonts w:ascii="Arial" w:hAnsi="Arial" w:cs="Arial"/>
                <w:sz w:val="20"/>
              </w:rPr>
            </w:pPr>
          </w:p>
        </w:tc>
        <w:tc>
          <w:tcPr>
            <w:tcW w:w="7140" w:type="dxa"/>
            <w:shd w:val="clear" w:color="auto" w:fill="auto"/>
            <w:noWrap/>
            <w:vAlign w:val="bottom"/>
          </w:tcPr>
          <w:p w:rsidR="004D7A67" w:rsidRPr="00526116" w:rsidRDefault="004D7A67" w:rsidP="006B681B">
            <w:pPr>
              <w:rPr>
                <w:rFonts w:ascii="Arial" w:hAnsi="Arial" w:cs="Arial"/>
                <w:sz w:val="20"/>
              </w:rPr>
            </w:pPr>
            <w:r w:rsidRPr="00526116">
              <w:rPr>
                <w:rFonts w:ascii="Arial" w:hAnsi="Arial" w:cs="Arial"/>
              </w:rPr>
              <w:t>5</w:t>
            </w:r>
            <w:r w:rsidRPr="00526116">
              <w:rPr>
                <w:rFonts w:ascii="Arial" w:hAnsi="Arial" w:cs="Arial"/>
                <w:sz w:val="20"/>
              </w:rPr>
              <w:t xml:space="preserve">b : MENUISERIES BOIS </w:t>
            </w:r>
          </w:p>
        </w:tc>
      </w:tr>
      <w:tr w:rsidR="004D7A67" w:rsidRPr="00F83F9B" w:rsidTr="006B681B">
        <w:trPr>
          <w:trHeight w:val="330"/>
          <w:jc w:val="center"/>
        </w:trPr>
        <w:tc>
          <w:tcPr>
            <w:tcW w:w="1240" w:type="dxa"/>
            <w:shd w:val="clear" w:color="auto" w:fill="auto"/>
            <w:noWrap/>
            <w:vAlign w:val="bottom"/>
          </w:tcPr>
          <w:p w:rsidR="004D7A67" w:rsidRPr="001E60DB" w:rsidRDefault="004D7A67" w:rsidP="006B681B">
            <w:pPr>
              <w:jc w:val="center"/>
              <w:rPr>
                <w:rFonts w:ascii="Arial" w:hAnsi="Arial" w:cs="Arial"/>
                <w:sz w:val="20"/>
              </w:rPr>
            </w:pPr>
            <w:r w:rsidRPr="001E60DB">
              <w:rPr>
                <w:rFonts w:ascii="Arial" w:hAnsi="Arial" w:cs="Arial"/>
                <w:sz w:val="20"/>
              </w:rPr>
              <w:t xml:space="preserve">LOT 6 </w:t>
            </w:r>
          </w:p>
        </w:tc>
        <w:tc>
          <w:tcPr>
            <w:tcW w:w="7140" w:type="dxa"/>
            <w:shd w:val="clear" w:color="auto" w:fill="auto"/>
            <w:noWrap/>
            <w:vAlign w:val="bottom"/>
          </w:tcPr>
          <w:p w:rsidR="004D7A67" w:rsidRPr="00526116" w:rsidRDefault="004D7A67" w:rsidP="006B681B">
            <w:pPr>
              <w:rPr>
                <w:rFonts w:ascii="Arial" w:hAnsi="Arial" w:cs="Arial"/>
                <w:sz w:val="20"/>
              </w:rPr>
            </w:pPr>
            <w:r w:rsidRPr="00526116">
              <w:rPr>
                <w:rFonts w:ascii="Arial" w:hAnsi="Arial" w:cs="Arial"/>
                <w:sz w:val="20"/>
              </w:rPr>
              <w:t xml:space="preserve">SERRURERIE </w:t>
            </w:r>
          </w:p>
        </w:tc>
      </w:tr>
      <w:tr w:rsidR="004D7A67" w:rsidRPr="00F83F9B" w:rsidTr="006B681B">
        <w:trPr>
          <w:trHeight w:val="330"/>
          <w:jc w:val="center"/>
        </w:trPr>
        <w:tc>
          <w:tcPr>
            <w:tcW w:w="1240" w:type="dxa"/>
            <w:shd w:val="clear" w:color="auto" w:fill="auto"/>
            <w:noWrap/>
            <w:vAlign w:val="bottom"/>
          </w:tcPr>
          <w:p w:rsidR="004D7A67" w:rsidRPr="001E60DB" w:rsidRDefault="004D7A67" w:rsidP="006B681B">
            <w:pPr>
              <w:jc w:val="center"/>
              <w:rPr>
                <w:rFonts w:ascii="Arial" w:hAnsi="Arial" w:cs="Arial"/>
                <w:sz w:val="20"/>
              </w:rPr>
            </w:pPr>
            <w:r w:rsidRPr="001E60DB">
              <w:rPr>
                <w:rFonts w:ascii="Arial" w:hAnsi="Arial" w:cs="Arial"/>
                <w:sz w:val="20"/>
              </w:rPr>
              <w:t xml:space="preserve">LOT </w:t>
            </w:r>
            <w:r w:rsidR="001E60DB" w:rsidRPr="001E60DB">
              <w:rPr>
                <w:rFonts w:ascii="Arial" w:hAnsi="Arial" w:cs="Arial"/>
                <w:sz w:val="20"/>
              </w:rPr>
              <w:t>7</w:t>
            </w:r>
          </w:p>
        </w:tc>
        <w:tc>
          <w:tcPr>
            <w:tcW w:w="7140" w:type="dxa"/>
            <w:shd w:val="clear" w:color="auto" w:fill="auto"/>
            <w:noWrap/>
            <w:vAlign w:val="bottom"/>
          </w:tcPr>
          <w:p w:rsidR="004D7A67" w:rsidRPr="00526116" w:rsidRDefault="00397FC0" w:rsidP="006B681B">
            <w:pPr>
              <w:rPr>
                <w:rFonts w:ascii="Arial" w:hAnsi="Arial" w:cs="Arial"/>
                <w:sz w:val="20"/>
              </w:rPr>
            </w:pPr>
            <w:r>
              <w:rPr>
                <w:rFonts w:ascii="Arial" w:hAnsi="Arial" w:cs="Arial"/>
                <w:sz w:val="20"/>
              </w:rPr>
              <w:t xml:space="preserve">FLUIDES </w:t>
            </w:r>
          </w:p>
        </w:tc>
      </w:tr>
      <w:tr w:rsidR="00397FC0" w:rsidRPr="00F83F9B" w:rsidTr="006B681B">
        <w:trPr>
          <w:trHeight w:val="330"/>
          <w:jc w:val="center"/>
        </w:trPr>
        <w:tc>
          <w:tcPr>
            <w:tcW w:w="1240" w:type="dxa"/>
            <w:shd w:val="clear" w:color="auto" w:fill="auto"/>
            <w:noWrap/>
            <w:vAlign w:val="bottom"/>
          </w:tcPr>
          <w:p w:rsidR="00397FC0" w:rsidRPr="001E60DB" w:rsidRDefault="00397FC0" w:rsidP="006B681B">
            <w:pPr>
              <w:jc w:val="center"/>
              <w:rPr>
                <w:rFonts w:ascii="Arial" w:hAnsi="Arial" w:cs="Arial"/>
                <w:sz w:val="20"/>
              </w:rPr>
            </w:pPr>
          </w:p>
        </w:tc>
        <w:tc>
          <w:tcPr>
            <w:tcW w:w="7140" w:type="dxa"/>
            <w:shd w:val="clear" w:color="auto" w:fill="auto"/>
            <w:noWrap/>
            <w:vAlign w:val="bottom"/>
          </w:tcPr>
          <w:p w:rsidR="00397FC0" w:rsidRPr="00526116" w:rsidRDefault="00397FC0" w:rsidP="006B681B">
            <w:pPr>
              <w:rPr>
                <w:rFonts w:ascii="Arial" w:hAnsi="Arial" w:cs="Arial"/>
                <w:sz w:val="20"/>
              </w:rPr>
            </w:pPr>
            <w:r>
              <w:rPr>
                <w:rFonts w:ascii="Arial" w:hAnsi="Arial" w:cs="Arial"/>
                <w:sz w:val="20"/>
              </w:rPr>
              <w:t xml:space="preserve">7a : </w:t>
            </w:r>
            <w:r w:rsidRPr="00526116">
              <w:rPr>
                <w:rFonts w:ascii="Arial" w:hAnsi="Arial" w:cs="Arial"/>
                <w:sz w:val="20"/>
              </w:rPr>
              <w:t>ÉLECTRICITÉ</w:t>
            </w:r>
          </w:p>
        </w:tc>
      </w:tr>
      <w:tr w:rsidR="004D7A67" w:rsidRPr="00F83F9B" w:rsidTr="006B681B">
        <w:trPr>
          <w:trHeight w:val="330"/>
          <w:jc w:val="center"/>
        </w:trPr>
        <w:tc>
          <w:tcPr>
            <w:tcW w:w="1240" w:type="dxa"/>
            <w:shd w:val="clear" w:color="auto" w:fill="auto"/>
            <w:noWrap/>
            <w:vAlign w:val="bottom"/>
          </w:tcPr>
          <w:p w:rsidR="004D7A67" w:rsidRPr="001E60DB" w:rsidRDefault="004D7A67" w:rsidP="006B681B">
            <w:pPr>
              <w:jc w:val="center"/>
              <w:rPr>
                <w:rFonts w:ascii="Arial" w:hAnsi="Arial" w:cs="Arial"/>
                <w:sz w:val="20"/>
              </w:rPr>
            </w:pPr>
          </w:p>
        </w:tc>
        <w:tc>
          <w:tcPr>
            <w:tcW w:w="7140" w:type="dxa"/>
            <w:shd w:val="clear" w:color="auto" w:fill="auto"/>
            <w:noWrap/>
            <w:vAlign w:val="bottom"/>
          </w:tcPr>
          <w:p w:rsidR="004D7A67" w:rsidRPr="00526116" w:rsidRDefault="00397FC0" w:rsidP="006B681B">
            <w:pPr>
              <w:rPr>
                <w:rFonts w:ascii="Arial" w:hAnsi="Arial" w:cs="Arial"/>
                <w:sz w:val="20"/>
              </w:rPr>
            </w:pPr>
            <w:r>
              <w:rPr>
                <w:rFonts w:ascii="Arial" w:hAnsi="Arial" w:cs="Arial"/>
                <w:sz w:val="20"/>
              </w:rPr>
              <w:t xml:space="preserve">7b : </w:t>
            </w:r>
            <w:r w:rsidR="004D7A67" w:rsidRPr="00526116">
              <w:rPr>
                <w:rFonts w:ascii="Arial" w:hAnsi="Arial" w:cs="Arial"/>
                <w:sz w:val="20"/>
              </w:rPr>
              <w:t xml:space="preserve">PLOMBERIE </w:t>
            </w:r>
          </w:p>
        </w:tc>
      </w:tr>
      <w:tr w:rsidR="004D7A67" w:rsidRPr="00F83F9B" w:rsidTr="006B681B">
        <w:trPr>
          <w:trHeight w:val="330"/>
          <w:jc w:val="center"/>
        </w:trPr>
        <w:tc>
          <w:tcPr>
            <w:tcW w:w="1240" w:type="dxa"/>
            <w:shd w:val="clear" w:color="auto" w:fill="auto"/>
            <w:noWrap/>
            <w:vAlign w:val="bottom"/>
          </w:tcPr>
          <w:p w:rsidR="004D7A67" w:rsidRPr="001E60DB" w:rsidRDefault="004D7A67" w:rsidP="006B681B">
            <w:pPr>
              <w:jc w:val="center"/>
              <w:rPr>
                <w:rFonts w:ascii="Arial" w:hAnsi="Arial" w:cs="Arial"/>
                <w:sz w:val="20"/>
              </w:rPr>
            </w:pPr>
          </w:p>
        </w:tc>
        <w:tc>
          <w:tcPr>
            <w:tcW w:w="7140" w:type="dxa"/>
            <w:shd w:val="clear" w:color="auto" w:fill="auto"/>
            <w:noWrap/>
            <w:vAlign w:val="bottom"/>
          </w:tcPr>
          <w:p w:rsidR="004D7A67" w:rsidRPr="00526116" w:rsidRDefault="00397FC0" w:rsidP="006B681B">
            <w:pPr>
              <w:rPr>
                <w:rFonts w:ascii="Arial" w:hAnsi="Arial" w:cs="Arial"/>
                <w:sz w:val="20"/>
              </w:rPr>
            </w:pPr>
            <w:r>
              <w:rPr>
                <w:rFonts w:ascii="Arial" w:hAnsi="Arial" w:cs="Arial"/>
                <w:sz w:val="20"/>
              </w:rPr>
              <w:t xml:space="preserve">7c : </w:t>
            </w:r>
            <w:r w:rsidR="004D7A67" w:rsidRPr="00526116">
              <w:rPr>
                <w:rFonts w:ascii="Arial" w:hAnsi="Arial" w:cs="Arial"/>
                <w:sz w:val="20"/>
              </w:rPr>
              <w:t xml:space="preserve">CLIMATISATION VENTILATION </w:t>
            </w:r>
          </w:p>
        </w:tc>
      </w:tr>
      <w:tr w:rsidR="001E60DB" w:rsidRPr="00F83F9B" w:rsidTr="006B681B">
        <w:trPr>
          <w:trHeight w:val="330"/>
          <w:jc w:val="center"/>
        </w:trPr>
        <w:tc>
          <w:tcPr>
            <w:tcW w:w="1240" w:type="dxa"/>
            <w:shd w:val="clear" w:color="auto" w:fill="auto"/>
            <w:noWrap/>
            <w:vAlign w:val="bottom"/>
          </w:tcPr>
          <w:p w:rsidR="001E60DB" w:rsidRPr="001E60DB" w:rsidRDefault="001E60DB" w:rsidP="006B681B">
            <w:pPr>
              <w:jc w:val="center"/>
              <w:rPr>
                <w:rFonts w:ascii="Arial" w:hAnsi="Arial" w:cs="Arial"/>
                <w:sz w:val="20"/>
              </w:rPr>
            </w:pPr>
          </w:p>
        </w:tc>
        <w:tc>
          <w:tcPr>
            <w:tcW w:w="7140" w:type="dxa"/>
            <w:shd w:val="clear" w:color="auto" w:fill="auto"/>
            <w:noWrap/>
            <w:vAlign w:val="bottom"/>
          </w:tcPr>
          <w:p w:rsidR="001E60DB" w:rsidRPr="00526116" w:rsidRDefault="00397FC0" w:rsidP="006B681B">
            <w:pPr>
              <w:rPr>
                <w:rFonts w:ascii="Arial" w:hAnsi="Arial" w:cs="Arial"/>
                <w:sz w:val="20"/>
              </w:rPr>
            </w:pPr>
            <w:r>
              <w:rPr>
                <w:rFonts w:ascii="Arial" w:hAnsi="Arial" w:cs="Arial"/>
                <w:sz w:val="20"/>
              </w:rPr>
              <w:t xml:space="preserve">7d : </w:t>
            </w:r>
            <w:r w:rsidR="001E60DB" w:rsidRPr="00526116">
              <w:rPr>
                <w:rFonts w:ascii="Arial" w:hAnsi="Arial" w:cs="Arial"/>
                <w:sz w:val="20"/>
              </w:rPr>
              <w:t>ASCENSEUR</w:t>
            </w:r>
          </w:p>
        </w:tc>
      </w:tr>
      <w:tr w:rsidR="001E60DB" w:rsidRPr="00F83F9B" w:rsidTr="006B681B">
        <w:trPr>
          <w:trHeight w:val="330"/>
          <w:jc w:val="center"/>
        </w:trPr>
        <w:tc>
          <w:tcPr>
            <w:tcW w:w="1240" w:type="dxa"/>
            <w:shd w:val="clear" w:color="auto" w:fill="auto"/>
            <w:noWrap/>
            <w:vAlign w:val="bottom"/>
          </w:tcPr>
          <w:p w:rsidR="001E60DB" w:rsidRPr="001E60DB" w:rsidRDefault="001E60DB" w:rsidP="006B681B">
            <w:pPr>
              <w:jc w:val="center"/>
              <w:rPr>
                <w:rFonts w:ascii="Arial" w:hAnsi="Arial" w:cs="Arial"/>
                <w:sz w:val="20"/>
              </w:rPr>
            </w:pPr>
            <w:r w:rsidRPr="001E60DB">
              <w:rPr>
                <w:rFonts w:ascii="Arial" w:hAnsi="Arial" w:cs="Arial"/>
                <w:sz w:val="20"/>
              </w:rPr>
              <w:t xml:space="preserve">LOT </w:t>
            </w:r>
            <w:r w:rsidR="00397FC0">
              <w:rPr>
                <w:rFonts w:ascii="Arial" w:hAnsi="Arial" w:cs="Arial"/>
                <w:sz w:val="20"/>
              </w:rPr>
              <w:t>8</w:t>
            </w:r>
          </w:p>
        </w:tc>
        <w:tc>
          <w:tcPr>
            <w:tcW w:w="7140" w:type="dxa"/>
            <w:shd w:val="clear" w:color="auto" w:fill="auto"/>
            <w:noWrap/>
            <w:vAlign w:val="bottom"/>
          </w:tcPr>
          <w:p w:rsidR="001E60DB" w:rsidRPr="00526116" w:rsidRDefault="001E60DB" w:rsidP="006B681B">
            <w:pPr>
              <w:rPr>
                <w:rFonts w:ascii="Arial" w:hAnsi="Arial" w:cs="Arial"/>
                <w:sz w:val="20"/>
              </w:rPr>
            </w:pPr>
            <w:r w:rsidRPr="00526116">
              <w:rPr>
                <w:rFonts w:ascii="Arial" w:hAnsi="Arial" w:cs="Arial"/>
                <w:sz w:val="20"/>
              </w:rPr>
              <w:t>PEINTURE</w:t>
            </w:r>
          </w:p>
        </w:tc>
      </w:tr>
    </w:tbl>
    <w:p w:rsidR="00CE4C26" w:rsidRPr="00F259AF" w:rsidRDefault="00CE4C26" w:rsidP="00336A75">
      <w:pPr>
        <w:pStyle w:val="Titre3"/>
      </w:pPr>
      <w:r w:rsidRPr="00F259AF">
        <w:lastRenderedPageBreak/>
        <w:t xml:space="preserve">1.3 </w:t>
      </w:r>
      <w:r w:rsidRPr="00F259AF">
        <w:tab/>
        <w:t>Travaux intéressant la “Défense” - Obligation de discrétion</w:t>
      </w:r>
      <w:bookmarkEnd w:id="3"/>
    </w:p>
    <w:p w:rsidR="00CE4C26" w:rsidRPr="00F259AF" w:rsidRDefault="00CE4C26">
      <w:pPr>
        <w:ind w:right="-108"/>
        <w:jc w:val="both"/>
        <w:rPr>
          <w:rFonts w:ascii="Arial" w:hAnsi="Arial" w:cs="Arial"/>
          <w:sz w:val="20"/>
        </w:rPr>
      </w:pPr>
      <w:r w:rsidRPr="00F259AF">
        <w:rPr>
          <w:rFonts w:ascii="Arial" w:hAnsi="Arial" w:cs="Arial"/>
          <w:sz w:val="20"/>
        </w:rPr>
        <w:tab/>
        <w:t>Sans objet.</w:t>
      </w:r>
    </w:p>
    <w:p w:rsidR="00CE4C26" w:rsidRPr="00F259AF" w:rsidRDefault="00CE4C26">
      <w:pPr>
        <w:ind w:right="-108"/>
        <w:jc w:val="both"/>
        <w:rPr>
          <w:rFonts w:ascii="Arial" w:hAnsi="Arial" w:cs="Arial"/>
          <w:sz w:val="20"/>
        </w:rPr>
      </w:pPr>
    </w:p>
    <w:p w:rsidR="00CE4C26" w:rsidRPr="00F259AF" w:rsidRDefault="00CE4C26" w:rsidP="00336A75">
      <w:pPr>
        <w:pStyle w:val="Titre3"/>
      </w:pPr>
      <w:bookmarkStart w:id="4" w:name="_Toc144719992"/>
      <w:r w:rsidRPr="00F259AF">
        <w:t xml:space="preserve">1.4 </w:t>
      </w:r>
      <w:r w:rsidRPr="00F259AF">
        <w:tab/>
        <w:t>Contrôle des prix de revient</w:t>
      </w:r>
      <w:bookmarkEnd w:id="4"/>
    </w:p>
    <w:p w:rsidR="00CE4C26" w:rsidRPr="00F259AF" w:rsidRDefault="00CE4C26">
      <w:pPr>
        <w:ind w:right="-108"/>
        <w:jc w:val="both"/>
        <w:rPr>
          <w:rFonts w:ascii="Arial" w:hAnsi="Arial" w:cs="Arial"/>
          <w:sz w:val="20"/>
        </w:rPr>
      </w:pPr>
      <w:r w:rsidRPr="00F259AF">
        <w:rPr>
          <w:rFonts w:ascii="Arial" w:hAnsi="Arial" w:cs="Arial"/>
          <w:sz w:val="20"/>
        </w:rPr>
        <w:tab/>
        <w:t>Sans objet.</w:t>
      </w:r>
    </w:p>
    <w:p w:rsidR="00CE4C26" w:rsidRPr="00F259AF" w:rsidRDefault="00CE4C26">
      <w:pPr>
        <w:ind w:right="-108"/>
        <w:jc w:val="both"/>
        <w:rPr>
          <w:rFonts w:ascii="Arial" w:hAnsi="Arial" w:cs="Arial"/>
          <w:sz w:val="20"/>
        </w:rPr>
      </w:pPr>
    </w:p>
    <w:p w:rsidR="00CE4C26" w:rsidRPr="00F259AF" w:rsidRDefault="00CE4C26" w:rsidP="00336A75">
      <w:pPr>
        <w:pStyle w:val="Titre3"/>
      </w:pPr>
      <w:bookmarkStart w:id="5" w:name="_Toc144719993"/>
      <w:r w:rsidRPr="00F259AF">
        <w:t xml:space="preserve">1.5 </w:t>
      </w:r>
      <w:r w:rsidRPr="00F259AF">
        <w:tab/>
        <w:t>Maîtrise d'</w:t>
      </w:r>
      <w:bookmarkEnd w:id="5"/>
      <w:r w:rsidR="00B14DE6" w:rsidRPr="00F259AF">
        <w:t>Œuvre</w:t>
      </w:r>
    </w:p>
    <w:p w:rsidR="00CE4C26" w:rsidRPr="00F259AF" w:rsidRDefault="00CE4C26">
      <w:pPr>
        <w:ind w:right="-108"/>
        <w:jc w:val="both"/>
        <w:rPr>
          <w:rFonts w:ascii="Arial" w:hAnsi="Arial" w:cs="Arial"/>
          <w:sz w:val="20"/>
        </w:rPr>
      </w:pPr>
      <w:r w:rsidRPr="00F259AF">
        <w:rPr>
          <w:rFonts w:ascii="Arial" w:hAnsi="Arial" w:cs="Arial"/>
          <w:sz w:val="20"/>
        </w:rPr>
        <w:t xml:space="preserve">La mission confiée </w:t>
      </w:r>
      <w:r w:rsidR="00295726">
        <w:rPr>
          <w:rFonts w:ascii="Arial" w:hAnsi="Arial" w:cs="Arial"/>
          <w:sz w:val="20"/>
        </w:rPr>
        <w:t xml:space="preserve">au </w:t>
      </w:r>
      <w:r w:rsidR="00C74F05">
        <w:rPr>
          <w:rFonts w:ascii="Arial" w:hAnsi="Arial" w:cs="Arial"/>
          <w:sz w:val="20"/>
        </w:rPr>
        <w:t>maîtr</w:t>
      </w:r>
      <w:r w:rsidR="00295726">
        <w:rPr>
          <w:rFonts w:ascii="Arial" w:hAnsi="Arial" w:cs="Arial"/>
          <w:sz w:val="20"/>
        </w:rPr>
        <w:t xml:space="preserve">e </w:t>
      </w:r>
      <w:r w:rsidR="00FA6432">
        <w:rPr>
          <w:rFonts w:ascii="Arial" w:hAnsi="Arial" w:cs="Arial"/>
          <w:sz w:val="20"/>
        </w:rPr>
        <w:t xml:space="preserve">d’œuvre </w:t>
      </w:r>
      <w:r w:rsidR="00FA6432" w:rsidRPr="00F259AF">
        <w:rPr>
          <w:rFonts w:ascii="Arial" w:hAnsi="Arial" w:cs="Arial"/>
          <w:sz w:val="20"/>
        </w:rPr>
        <w:t>est</w:t>
      </w:r>
      <w:r w:rsidRPr="00F259AF">
        <w:rPr>
          <w:rFonts w:ascii="Arial" w:hAnsi="Arial" w:cs="Arial"/>
          <w:sz w:val="20"/>
        </w:rPr>
        <w:t xml:space="preserve"> une mission de base “bâtiment” concernant les travaux </w:t>
      </w:r>
      <w:r w:rsidR="00443B39" w:rsidRPr="00443B39">
        <w:rPr>
          <w:rFonts w:ascii="Arial" w:hAnsi="Arial" w:cs="Arial"/>
          <w:sz w:val="20"/>
        </w:rPr>
        <w:t xml:space="preserve">pour la rénovation énergétique de la médiathèque de </w:t>
      </w:r>
      <w:proofErr w:type="spellStart"/>
      <w:r w:rsidR="00443B39" w:rsidRPr="00443B39">
        <w:rPr>
          <w:rFonts w:ascii="Arial" w:hAnsi="Arial" w:cs="Arial"/>
          <w:sz w:val="20"/>
        </w:rPr>
        <w:t>Deshaies</w:t>
      </w:r>
      <w:proofErr w:type="spellEnd"/>
      <w:r w:rsidR="00443B39" w:rsidRPr="00443B39">
        <w:rPr>
          <w:rFonts w:ascii="Arial" w:hAnsi="Arial" w:cs="Arial"/>
          <w:sz w:val="20"/>
        </w:rPr>
        <w:t xml:space="preserve"> </w:t>
      </w:r>
    </w:p>
    <w:p w:rsidR="00443B39" w:rsidRDefault="00443B39">
      <w:pPr>
        <w:ind w:right="-108"/>
        <w:jc w:val="both"/>
        <w:rPr>
          <w:rFonts w:ascii="Arial" w:hAnsi="Arial" w:cs="Arial"/>
          <w:sz w:val="20"/>
        </w:rPr>
      </w:pPr>
    </w:p>
    <w:p w:rsidR="00CE4C26" w:rsidRPr="00F259AF" w:rsidRDefault="00C74F05">
      <w:pPr>
        <w:ind w:right="-108"/>
        <w:jc w:val="both"/>
        <w:rPr>
          <w:rFonts w:ascii="Arial" w:hAnsi="Arial" w:cs="Arial"/>
          <w:sz w:val="20"/>
        </w:rPr>
      </w:pPr>
      <w:r>
        <w:rPr>
          <w:rFonts w:ascii="Arial" w:hAnsi="Arial" w:cs="Arial"/>
          <w:sz w:val="20"/>
        </w:rPr>
        <w:t>La</w:t>
      </w:r>
      <w:r w:rsidR="00336A75">
        <w:rPr>
          <w:rFonts w:ascii="Arial" w:hAnsi="Arial" w:cs="Arial"/>
          <w:sz w:val="20"/>
        </w:rPr>
        <w:t xml:space="preserve"> maîtrise d’œuvre</w:t>
      </w:r>
      <w:r w:rsidR="00CE4C26" w:rsidRPr="00F259AF">
        <w:rPr>
          <w:rFonts w:ascii="Arial" w:hAnsi="Arial" w:cs="Arial"/>
          <w:sz w:val="20"/>
        </w:rPr>
        <w:t xml:space="preserve"> est chargé</w:t>
      </w:r>
      <w:r w:rsidR="00336A75">
        <w:rPr>
          <w:rFonts w:ascii="Arial" w:hAnsi="Arial" w:cs="Arial"/>
          <w:sz w:val="20"/>
        </w:rPr>
        <w:t>e</w:t>
      </w:r>
      <w:r w:rsidR="00CE4C26" w:rsidRPr="00F259AF">
        <w:rPr>
          <w:rFonts w:ascii="Arial" w:hAnsi="Arial" w:cs="Arial"/>
          <w:sz w:val="20"/>
        </w:rPr>
        <w:t xml:space="preserve"> de la maîtrise du chantier.</w:t>
      </w:r>
    </w:p>
    <w:p w:rsidR="00CE4C26" w:rsidRPr="00F259AF" w:rsidRDefault="00CE4C26">
      <w:pPr>
        <w:ind w:right="-108"/>
        <w:jc w:val="both"/>
        <w:rPr>
          <w:rFonts w:ascii="Arial" w:hAnsi="Arial" w:cs="Arial"/>
          <w:sz w:val="20"/>
        </w:rPr>
      </w:pPr>
    </w:p>
    <w:p w:rsidR="00CE4C26" w:rsidRPr="00F259AF" w:rsidRDefault="00CE4C26" w:rsidP="00336A75">
      <w:pPr>
        <w:pStyle w:val="Titre3"/>
      </w:pPr>
      <w:bookmarkStart w:id="6" w:name="_Toc144719994"/>
      <w:r w:rsidRPr="00F259AF">
        <w:t xml:space="preserve">1.6 </w:t>
      </w:r>
      <w:r w:rsidRPr="00F259AF">
        <w:tab/>
        <w:t>Contrôle Technique</w:t>
      </w:r>
      <w:bookmarkEnd w:id="6"/>
    </w:p>
    <w:p w:rsidR="00CE4C26" w:rsidRPr="00F259AF" w:rsidRDefault="00CE4C26">
      <w:pPr>
        <w:ind w:right="-108"/>
        <w:jc w:val="both"/>
        <w:rPr>
          <w:rFonts w:ascii="Arial" w:hAnsi="Arial" w:cs="Arial"/>
          <w:sz w:val="20"/>
        </w:rPr>
      </w:pPr>
      <w:r w:rsidRPr="00F259AF">
        <w:rPr>
          <w:rFonts w:ascii="Arial" w:hAnsi="Arial" w:cs="Arial"/>
          <w:sz w:val="20"/>
        </w:rPr>
        <w:t>Les travaux faisant l’objet du présent marché sont soumis au contrôle technique.</w:t>
      </w:r>
      <w:r w:rsidRPr="00F259AF">
        <w:rPr>
          <w:rFonts w:ascii="Arial" w:hAnsi="Arial" w:cs="Arial"/>
          <w:sz w:val="20"/>
        </w:rPr>
        <w:tab/>
      </w:r>
    </w:p>
    <w:p w:rsidR="00CE4C26" w:rsidRPr="00F259AF" w:rsidRDefault="00CE4C26">
      <w:pPr>
        <w:ind w:right="-108"/>
        <w:jc w:val="both"/>
        <w:rPr>
          <w:rFonts w:ascii="Arial" w:hAnsi="Arial" w:cs="Arial"/>
          <w:sz w:val="20"/>
        </w:rPr>
      </w:pPr>
      <w:r w:rsidRPr="00F259AF">
        <w:rPr>
          <w:rFonts w:ascii="Arial" w:hAnsi="Arial" w:cs="Arial"/>
          <w:sz w:val="20"/>
        </w:rPr>
        <w:t xml:space="preserve">Ce contrôle </w:t>
      </w:r>
      <w:r w:rsidR="00C74F05">
        <w:rPr>
          <w:rFonts w:ascii="Arial" w:hAnsi="Arial" w:cs="Arial"/>
          <w:sz w:val="20"/>
        </w:rPr>
        <w:t>sera</w:t>
      </w:r>
      <w:r w:rsidRPr="00F259AF">
        <w:rPr>
          <w:rFonts w:ascii="Arial" w:hAnsi="Arial" w:cs="Arial"/>
          <w:sz w:val="20"/>
        </w:rPr>
        <w:t xml:space="preserve"> assuré par </w:t>
      </w:r>
      <w:r w:rsidR="00C74F05">
        <w:rPr>
          <w:rFonts w:ascii="Arial" w:hAnsi="Arial" w:cs="Arial"/>
          <w:sz w:val="20"/>
        </w:rPr>
        <w:t xml:space="preserve">un bureau de contrôle </w:t>
      </w:r>
      <w:r w:rsidR="00B14DE6">
        <w:rPr>
          <w:rFonts w:ascii="Arial" w:hAnsi="Arial" w:cs="Arial"/>
          <w:sz w:val="20"/>
        </w:rPr>
        <w:t>agréé VERITAS</w:t>
      </w:r>
    </w:p>
    <w:p w:rsidR="00CE4C26" w:rsidRPr="00F259AF" w:rsidRDefault="00CE4C26">
      <w:pPr>
        <w:ind w:right="-108"/>
        <w:jc w:val="both"/>
        <w:rPr>
          <w:rFonts w:ascii="Arial" w:hAnsi="Arial" w:cs="Arial"/>
          <w:sz w:val="20"/>
        </w:rPr>
      </w:pPr>
      <w:r w:rsidRPr="00F259AF">
        <w:rPr>
          <w:rFonts w:ascii="Arial" w:hAnsi="Arial" w:cs="Arial"/>
          <w:sz w:val="20"/>
        </w:rPr>
        <w:t>Les missions confiées par le Maître d’Ouvrage au contrôleur technique sont les suivantes :</w:t>
      </w:r>
    </w:p>
    <w:p w:rsidR="00CE4C26" w:rsidRPr="00F259AF" w:rsidRDefault="00CE4C26">
      <w:pPr>
        <w:ind w:right="-108"/>
        <w:jc w:val="both"/>
        <w:rPr>
          <w:rFonts w:ascii="Arial" w:hAnsi="Arial" w:cs="Arial"/>
          <w:sz w:val="20"/>
        </w:rPr>
      </w:pPr>
      <w:r w:rsidRPr="00F259AF">
        <w:rPr>
          <w:rFonts w:ascii="Arial" w:hAnsi="Arial" w:cs="Arial"/>
          <w:sz w:val="20"/>
        </w:rPr>
        <w:t xml:space="preserve">Missions </w:t>
      </w:r>
      <w:r w:rsidR="00480E72">
        <w:rPr>
          <w:rFonts w:ascii="Arial" w:hAnsi="Arial" w:cs="Arial"/>
          <w:sz w:val="20"/>
        </w:rPr>
        <w:t xml:space="preserve">LE + </w:t>
      </w:r>
      <w:r w:rsidRPr="00F259AF">
        <w:rPr>
          <w:rFonts w:ascii="Arial" w:hAnsi="Arial" w:cs="Arial"/>
          <w:sz w:val="20"/>
        </w:rPr>
        <w:t>SEI + HAND</w:t>
      </w:r>
    </w:p>
    <w:p w:rsidR="00CE4C26" w:rsidRPr="00F259AF" w:rsidRDefault="00CE4C26">
      <w:pPr>
        <w:ind w:right="-108"/>
        <w:jc w:val="both"/>
        <w:rPr>
          <w:rFonts w:ascii="Arial" w:hAnsi="Arial" w:cs="Arial"/>
          <w:sz w:val="20"/>
        </w:rPr>
      </w:pPr>
    </w:p>
    <w:p w:rsidR="00CE4C26" w:rsidRPr="00F259AF" w:rsidRDefault="00CE4C26" w:rsidP="00336A75">
      <w:pPr>
        <w:pStyle w:val="Titre3"/>
      </w:pPr>
      <w:bookmarkStart w:id="7" w:name="_Toc144719995"/>
      <w:r w:rsidRPr="00F259AF">
        <w:t xml:space="preserve">1.7 </w:t>
      </w:r>
      <w:r w:rsidRPr="00F259AF">
        <w:tab/>
        <w:t>Coordination en matière de Sécurité et de Protection de la Santé des travailleurs (S.P.S.)</w:t>
      </w:r>
      <w:bookmarkEnd w:id="7"/>
    </w:p>
    <w:p w:rsidR="00CE4C26" w:rsidRPr="00F259AF" w:rsidRDefault="00CE4C26" w:rsidP="00480E72">
      <w:pPr>
        <w:ind w:right="-108"/>
        <w:jc w:val="both"/>
        <w:rPr>
          <w:rFonts w:ascii="Arial" w:hAnsi="Arial" w:cs="Arial"/>
          <w:sz w:val="20"/>
        </w:rPr>
      </w:pPr>
      <w:r w:rsidRPr="00F259AF">
        <w:rPr>
          <w:rFonts w:ascii="Arial" w:hAnsi="Arial" w:cs="Arial"/>
          <w:sz w:val="20"/>
        </w:rPr>
        <w:t xml:space="preserve">La coordination en matière de Sécurité et de Protection de la Santé des Travailleurs en phase de réalisation est </w:t>
      </w:r>
      <w:r w:rsidR="00480E72">
        <w:rPr>
          <w:rFonts w:ascii="Arial" w:hAnsi="Arial" w:cs="Arial"/>
          <w:sz w:val="20"/>
        </w:rPr>
        <w:t xml:space="preserve">non encore attribuée </w:t>
      </w:r>
    </w:p>
    <w:p w:rsidR="00CE4C26" w:rsidRPr="00F259AF" w:rsidRDefault="00CE4C26">
      <w:pPr>
        <w:ind w:right="-108"/>
        <w:jc w:val="both"/>
        <w:rPr>
          <w:rFonts w:ascii="Arial" w:hAnsi="Arial" w:cs="Arial"/>
          <w:sz w:val="20"/>
        </w:rPr>
      </w:pPr>
    </w:p>
    <w:p w:rsidR="00CE4C26" w:rsidRPr="00F259AF" w:rsidRDefault="00CE4C26" w:rsidP="00336A75">
      <w:pPr>
        <w:pStyle w:val="Titre3"/>
      </w:pPr>
      <w:bookmarkStart w:id="8" w:name="_Toc144719996"/>
      <w:r w:rsidRPr="00F259AF">
        <w:t xml:space="preserve">1.8 </w:t>
      </w:r>
      <w:r w:rsidRPr="00F259AF">
        <w:tab/>
        <w:t>Etudes d’exécution</w:t>
      </w:r>
      <w:bookmarkEnd w:id="8"/>
    </w:p>
    <w:p w:rsidR="00CE4C26" w:rsidRPr="00F259AF" w:rsidRDefault="00CE4C26">
      <w:pPr>
        <w:ind w:right="-108"/>
        <w:jc w:val="both"/>
        <w:rPr>
          <w:rFonts w:ascii="Arial" w:hAnsi="Arial" w:cs="Arial"/>
          <w:sz w:val="20"/>
        </w:rPr>
      </w:pPr>
      <w:r w:rsidRPr="00F259AF">
        <w:rPr>
          <w:rFonts w:ascii="Arial" w:hAnsi="Arial" w:cs="Arial"/>
          <w:sz w:val="20"/>
        </w:rPr>
        <w:t>Les études d’exécution réalisées par les entreprises seront soumises au Maître d’</w:t>
      </w:r>
      <w:r w:rsidR="00D16AAF" w:rsidRPr="00F259AF">
        <w:rPr>
          <w:rFonts w:ascii="Arial" w:hAnsi="Arial" w:cs="Arial"/>
          <w:sz w:val="20"/>
        </w:rPr>
        <w:t>Œuvre</w:t>
      </w:r>
      <w:r w:rsidRPr="00F259AF">
        <w:rPr>
          <w:rFonts w:ascii="Arial" w:hAnsi="Arial" w:cs="Arial"/>
          <w:sz w:val="20"/>
        </w:rPr>
        <w:t xml:space="preserve"> et au Contrôleur Technique pour visa avant tout début d’exécution.</w:t>
      </w:r>
    </w:p>
    <w:p w:rsidR="00CE4C26" w:rsidRPr="00F259AF" w:rsidRDefault="00CE4C26">
      <w:pPr>
        <w:ind w:right="-108"/>
        <w:jc w:val="both"/>
        <w:rPr>
          <w:rFonts w:ascii="Arial" w:hAnsi="Arial" w:cs="Arial"/>
          <w:sz w:val="20"/>
        </w:rPr>
      </w:pPr>
    </w:p>
    <w:p w:rsidR="00CE4C26" w:rsidRPr="00F259AF" w:rsidRDefault="00CE4C26" w:rsidP="00336A75">
      <w:pPr>
        <w:pStyle w:val="Titre3"/>
      </w:pPr>
      <w:bookmarkStart w:id="9" w:name="_Toc144719997"/>
      <w:r w:rsidRPr="00F259AF">
        <w:t>1.9</w:t>
      </w:r>
      <w:r w:rsidRPr="00F259AF">
        <w:tab/>
        <w:t>Ordonnancement, Coordination et Pilotage du Chantier</w:t>
      </w:r>
      <w:bookmarkEnd w:id="9"/>
    </w:p>
    <w:p w:rsidR="00CE4C26" w:rsidRPr="00336A75" w:rsidRDefault="00336A75">
      <w:pPr>
        <w:ind w:right="-108"/>
        <w:jc w:val="both"/>
        <w:rPr>
          <w:rFonts w:ascii="Arial" w:hAnsi="Arial" w:cs="Arial"/>
          <w:b/>
          <w:sz w:val="20"/>
        </w:rPr>
      </w:pPr>
      <w:r w:rsidRPr="00336A75">
        <w:rPr>
          <w:rFonts w:ascii="Arial" w:hAnsi="Arial" w:cs="Arial"/>
          <w:b/>
          <w:sz w:val="20"/>
        </w:rPr>
        <w:t xml:space="preserve">Mission non encore attribuée </w:t>
      </w:r>
    </w:p>
    <w:p w:rsidR="00CE4C26" w:rsidRPr="00F259AF" w:rsidRDefault="00CE4C26">
      <w:pPr>
        <w:ind w:right="-108"/>
        <w:jc w:val="both"/>
        <w:rPr>
          <w:rFonts w:ascii="Arial" w:hAnsi="Arial" w:cs="Arial"/>
          <w:sz w:val="20"/>
        </w:rPr>
      </w:pPr>
    </w:p>
    <w:p w:rsidR="00CE4C26" w:rsidRPr="00F259AF" w:rsidRDefault="00CE4C26" w:rsidP="00336A75">
      <w:pPr>
        <w:pStyle w:val="Titre3"/>
      </w:pPr>
      <w:bookmarkStart w:id="10" w:name="_Toc144719998"/>
      <w:r w:rsidRPr="00F259AF">
        <w:t>1.10</w:t>
      </w:r>
      <w:r w:rsidRPr="00F259AF">
        <w:tab/>
        <w:t>Dispositions générales</w:t>
      </w:r>
      <w:bookmarkEnd w:id="10"/>
    </w:p>
    <w:p w:rsidR="00CE4C26" w:rsidRPr="00F259AF" w:rsidRDefault="00CE4C26" w:rsidP="00336A75">
      <w:pPr>
        <w:pStyle w:val="Titre4"/>
      </w:pPr>
      <w:r w:rsidRPr="00F259AF">
        <w:t>1.10.1</w:t>
      </w:r>
      <w:r w:rsidRPr="00F259AF">
        <w:tab/>
        <w:t>Mesures d’ordre social - Application de la réglementation du travail</w:t>
      </w:r>
    </w:p>
    <w:p w:rsidR="00CE4C26" w:rsidRPr="00F259AF" w:rsidRDefault="00CE4C26">
      <w:pPr>
        <w:ind w:right="-108"/>
        <w:jc w:val="both"/>
        <w:rPr>
          <w:rFonts w:ascii="Arial" w:hAnsi="Arial" w:cs="Arial"/>
          <w:sz w:val="20"/>
        </w:rPr>
      </w:pPr>
      <w:r w:rsidRPr="00F259AF">
        <w:rPr>
          <w:rFonts w:ascii="Arial" w:hAnsi="Arial" w:cs="Arial"/>
          <w:sz w:val="20"/>
        </w:rPr>
        <w:tab/>
      </w:r>
    </w:p>
    <w:p w:rsidR="00CE4C26" w:rsidRPr="00F259AF" w:rsidRDefault="00CE4C26">
      <w:pPr>
        <w:ind w:right="-108"/>
        <w:jc w:val="both"/>
        <w:rPr>
          <w:rFonts w:ascii="Arial" w:hAnsi="Arial" w:cs="Arial"/>
          <w:sz w:val="20"/>
        </w:rPr>
      </w:pPr>
      <w:r w:rsidRPr="00F259AF">
        <w:rPr>
          <w:rFonts w:ascii="Arial" w:hAnsi="Arial" w:cs="Arial"/>
          <w:sz w:val="20"/>
        </w:rPr>
        <w:t>Le titulaire est soumis aux obligations résultant des lois et règlements relatifs à la protection de la main d’</w:t>
      </w:r>
      <w:r w:rsidR="00336A75">
        <w:rPr>
          <w:rFonts w:ascii="Arial" w:hAnsi="Arial" w:cs="Arial"/>
          <w:sz w:val="20"/>
        </w:rPr>
        <w:t>œ</w:t>
      </w:r>
      <w:r w:rsidRPr="00F259AF">
        <w:rPr>
          <w:rFonts w:ascii="Arial" w:hAnsi="Arial" w:cs="Arial"/>
          <w:sz w:val="20"/>
        </w:rPr>
        <w:t>uvre et aux conditions du travail.</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Dans le cas de prestataires groupés, le respect de ces mêmes obligations par les cotraitants doit être assuré à la diligence et sous la responsabilité du mandataire.</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 xml:space="preserve">En </w:t>
      </w:r>
      <w:r w:rsidRPr="00D36E6F">
        <w:rPr>
          <w:rFonts w:ascii="Arial" w:hAnsi="Arial" w:cs="Arial"/>
          <w:sz w:val="20"/>
        </w:rPr>
        <w:t>application de l’article R.341-36 du Code du Travail et avant</w:t>
      </w:r>
      <w:r w:rsidRPr="00F259AF">
        <w:rPr>
          <w:rFonts w:ascii="Arial" w:hAnsi="Arial" w:cs="Arial"/>
          <w:sz w:val="20"/>
        </w:rPr>
        <w:t xml:space="preserve"> tout commencement d’exécution, le titulaire doit remettre à la personne publique une attestation sur l’honneur indiquant s’il a ou non l’intention de faire appel, pour l’exécution du marché, à des salariés de nationalité étrangère et, dans l’affirmative, certifiant que ces salariés sont ou seront autorisés à exercer une activité professionnelle en France.</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lastRenderedPageBreak/>
        <w:t>La proportion maximale des ouvriers d'aptitudes physiques restreintes rémunérés au-dessous du taux normal des salaires par rapport au nombre total des ouvriers de la même catégorie employés sur le chantier ne peut excéder dix pour cent (10%) et le maximum de réduction possible de leur salaire est fixé à dix pour cent (10 %).</w:t>
      </w:r>
    </w:p>
    <w:p w:rsidR="00CE4C26" w:rsidRPr="00F259AF" w:rsidRDefault="00CE4C26">
      <w:pPr>
        <w:ind w:right="-108"/>
        <w:jc w:val="both"/>
        <w:rPr>
          <w:rFonts w:ascii="Arial" w:hAnsi="Arial" w:cs="Arial"/>
          <w:sz w:val="20"/>
        </w:rPr>
      </w:pPr>
    </w:p>
    <w:p w:rsidR="00CE4C26" w:rsidRPr="00F259AF" w:rsidRDefault="00CE4C26" w:rsidP="00336A75">
      <w:pPr>
        <w:pStyle w:val="Titre4"/>
      </w:pPr>
      <w:r w:rsidRPr="00F259AF">
        <w:t>1.10.2</w:t>
      </w:r>
      <w:r w:rsidRPr="00F259AF">
        <w:tab/>
        <w:t>Unité monétaire</w:t>
      </w:r>
    </w:p>
    <w:p w:rsidR="00CE4C26" w:rsidRPr="00F259AF" w:rsidRDefault="00CE4C26">
      <w:pPr>
        <w:ind w:right="-108"/>
        <w:jc w:val="both"/>
        <w:rPr>
          <w:rFonts w:ascii="Arial" w:hAnsi="Arial" w:cs="Arial"/>
          <w:sz w:val="20"/>
        </w:rPr>
      </w:pPr>
      <w:r w:rsidRPr="00F259AF">
        <w:rPr>
          <w:rFonts w:ascii="Arial" w:hAnsi="Arial" w:cs="Arial"/>
          <w:sz w:val="20"/>
        </w:rPr>
        <w:tab/>
      </w:r>
      <w:r w:rsidR="00C06383">
        <w:rPr>
          <w:rFonts w:ascii="Arial" w:hAnsi="Arial" w:cs="Arial"/>
          <w:sz w:val="20"/>
        </w:rPr>
        <w:t>EUROS</w:t>
      </w:r>
    </w:p>
    <w:p w:rsidR="00CE4C26" w:rsidRPr="00F259AF" w:rsidRDefault="00CE4C26">
      <w:pPr>
        <w:ind w:right="-108"/>
        <w:jc w:val="both"/>
        <w:rPr>
          <w:rFonts w:ascii="Arial" w:hAnsi="Arial" w:cs="Arial"/>
          <w:sz w:val="20"/>
        </w:rPr>
      </w:pPr>
    </w:p>
    <w:p w:rsidR="00CE4C26" w:rsidRPr="00F259AF" w:rsidRDefault="00CE4C26" w:rsidP="00336A75">
      <w:pPr>
        <w:pStyle w:val="Titre4"/>
      </w:pPr>
      <w:r w:rsidRPr="00F259AF">
        <w:t>1.10.3</w:t>
      </w:r>
      <w:r w:rsidRPr="00F259AF">
        <w:tab/>
        <w:t>Dispositions applicables en cas d’intervenants étrangers</w:t>
      </w:r>
    </w:p>
    <w:p w:rsidR="00CE4C26" w:rsidRPr="00F259AF" w:rsidRDefault="00CE4C26">
      <w:pPr>
        <w:ind w:right="-108"/>
        <w:jc w:val="both"/>
        <w:rPr>
          <w:rFonts w:ascii="Arial" w:hAnsi="Arial" w:cs="Arial"/>
          <w:sz w:val="20"/>
        </w:rPr>
      </w:pPr>
      <w:r w:rsidRPr="00F259AF">
        <w:rPr>
          <w:rFonts w:ascii="Arial" w:hAnsi="Arial" w:cs="Arial"/>
          <w:sz w:val="20"/>
        </w:rPr>
        <w:t>En cas de litige, la loi française est seule applicable. Les tribunaux français sont seuls compétents. Les correspondances relatives au marché sont rédigées en français.</w:t>
      </w:r>
    </w:p>
    <w:p w:rsidR="00CE4C26" w:rsidRPr="00F259AF" w:rsidRDefault="00CE4C26">
      <w:pPr>
        <w:ind w:right="-108"/>
        <w:jc w:val="both"/>
        <w:rPr>
          <w:rFonts w:ascii="Arial" w:hAnsi="Arial" w:cs="Arial"/>
          <w:sz w:val="20"/>
        </w:rPr>
      </w:pPr>
      <w:r w:rsidRPr="00F259AF">
        <w:rPr>
          <w:rFonts w:ascii="Arial" w:hAnsi="Arial" w:cs="Arial"/>
          <w:sz w:val="20"/>
        </w:rPr>
        <w:t>Si le titulaire est établi dans un autre pays de la Communauté Européenne sans avoir d’établissement en France, il facture ses prestations hors T.V.A. et a droit à ce que l’administration lui communique un numéro d’identification fiscal.</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Si le titulaire entend recourir aux services d’un sous-traitant étranger, la demande de sous-traitance doit comprendre, outre les pièces prévues à l’article 112 du nouveau C.M.P., une déclaration du sous-traitant comportant son identité et son adresse ainsi rédigée :</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ab/>
        <w:t xml:space="preserve">“ J’accepte que le droit français soit le seul applicable et les tribunaux français seuls compétents pour l‘exécution en </w:t>
      </w:r>
      <w:r w:rsidRPr="00F259AF">
        <w:rPr>
          <w:rFonts w:ascii="Arial" w:hAnsi="Arial" w:cs="Arial"/>
          <w:sz w:val="20"/>
        </w:rPr>
        <w:tab/>
        <w:t>sous-traitance du marché N°.............. du ......... ayant pour objet...................................................................................................................................................</w:t>
      </w:r>
    </w:p>
    <w:p w:rsidR="00CE4C26" w:rsidRPr="00F259AF" w:rsidRDefault="00CE4C26">
      <w:pPr>
        <w:ind w:right="-108"/>
        <w:jc w:val="both"/>
        <w:rPr>
          <w:rFonts w:ascii="Arial" w:hAnsi="Arial" w:cs="Arial"/>
          <w:sz w:val="20"/>
        </w:rPr>
      </w:pPr>
      <w:r w:rsidRPr="00F259AF">
        <w:rPr>
          <w:rFonts w:ascii="Arial" w:hAnsi="Arial" w:cs="Arial"/>
          <w:sz w:val="20"/>
        </w:rPr>
        <w:tab/>
        <w:t>Ceci concerne notamment la loi n° 75-1334 du 31 décembre 1975 relative à la sous-traitance.</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ab/>
        <w:t>Mes demandes de paiement seront libellées dans la monnaie de compte du marché et soumises aux modalités de l’article 3-4-2 du présent C.C.A.P.</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ab/>
        <w:t>Leur prix restera inchangé en cas de variation de change. Les correspondances relatives au marché sont rédigées en français.</w:t>
      </w:r>
    </w:p>
    <w:p w:rsidR="00CE4C26" w:rsidRPr="00F259AF" w:rsidRDefault="00CE4C26">
      <w:pPr>
        <w:ind w:right="-108"/>
        <w:jc w:val="both"/>
        <w:rPr>
          <w:rFonts w:ascii="Arial" w:hAnsi="Arial" w:cs="Arial"/>
          <w:sz w:val="20"/>
        </w:rPr>
      </w:pPr>
    </w:p>
    <w:p w:rsidR="00CE4C26" w:rsidRPr="00F259AF" w:rsidRDefault="00CE4C26" w:rsidP="00336A75">
      <w:pPr>
        <w:pStyle w:val="Titre4"/>
      </w:pPr>
      <w:r w:rsidRPr="00F259AF">
        <w:t>1.10.4</w:t>
      </w:r>
      <w:r w:rsidRPr="00F259AF">
        <w:tab/>
        <w:t>Assurances</w:t>
      </w:r>
    </w:p>
    <w:p w:rsidR="003D369E" w:rsidRDefault="003D369E" w:rsidP="003D369E">
      <w:pPr>
        <w:pStyle w:val="Corpsdetexte"/>
        <w:rPr>
          <w:rFonts w:ascii="Arial" w:hAnsi="Arial"/>
          <w:u w:val="none"/>
        </w:rPr>
      </w:pPr>
    </w:p>
    <w:p w:rsidR="003D369E" w:rsidRPr="00D154C2" w:rsidRDefault="003D369E" w:rsidP="003D369E">
      <w:pPr>
        <w:pStyle w:val="Corpsdetexte"/>
        <w:rPr>
          <w:rFonts w:ascii="Arial" w:hAnsi="Arial"/>
          <w:iCs/>
          <w:u w:val="none"/>
        </w:rPr>
      </w:pPr>
      <w:r w:rsidRPr="00D154C2">
        <w:rPr>
          <w:rFonts w:ascii="Arial" w:hAnsi="Arial"/>
          <w:u w:val="none"/>
        </w:rPr>
        <w:t>Dan</w:t>
      </w:r>
      <w:r w:rsidRPr="00D154C2">
        <w:rPr>
          <w:rFonts w:ascii="Arial" w:hAnsi="Arial"/>
          <w:iCs/>
          <w:u w:val="none"/>
        </w:rPr>
        <w:t>s le mois qui suit sa désignation, et en tout état de cause avant que le marché lui soit notifié, l’entrepreneur remettra un justificatif signé par les représentants qualifiés des Sociétés d’assurances (et non par un courtier) concernant les polices suivantes :</w:t>
      </w:r>
    </w:p>
    <w:p w:rsidR="003D369E" w:rsidRPr="00D154C2" w:rsidRDefault="003D369E" w:rsidP="003D369E">
      <w:pPr>
        <w:pStyle w:val="Corpsdetexte"/>
        <w:rPr>
          <w:rFonts w:ascii="Arial" w:hAnsi="Arial"/>
          <w:iCs/>
          <w:u w:val="none"/>
        </w:rPr>
      </w:pPr>
    </w:p>
    <w:p w:rsidR="003D369E" w:rsidRPr="00D154C2" w:rsidRDefault="003D369E" w:rsidP="003D369E">
      <w:pPr>
        <w:pStyle w:val="Corpsdetexte"/>
        <w:numPr>
          <w:ilvl w:val="0"/>
          <w:numId w:val="19"/>
        </w:numPr>
        <w:rPr>
          <w:rFonts w:ascii="Arial" w:hAnsi="Arial"/>
          <w:iCs/>
          <w:u w:val="none"/>
        </w:rPr>
      </w:pPr>
      <w:r w:rsidRPr="00D154C2">
        <w:rPr>
          <w:rFonts w:ascii="Arial" w:hAnsi="Arial"/>
          <w:iCs/>
          <w:u w:val="none"/>
        </w:rPr>
        <w:t xml:space="preserve">Police Tous risques Chantiers avec extension de responsabilité civile pour chacun des membres du groupement nommément désignés. </w:t>
      </w:r>
    </w:p>
    <w:p w:rsidR="003D369E" w:rsidRPr="00D154C2" w:rsidRDefault="003D369E" w:rsidP="003D369E">
      <w:pPr>
        <w:pStyle w:val="Corpsdetexte"/>
        <w:numPr>
          <w:ilvl w:val="0"/>
          <w:numId w:val="19"/>
        </w:numPr>
        <w:rPr>
          <w:rFonts w:ascii="Arial" w:hAnsi="Arial"/>
          <w:u w:val="none"/>
        </w:rPr>
      </w:pPr>
      <w:r w:rsidRPr="00D154C2">
        <w:rPr>
          <w:rFonts w:ascii="Arial" w:hAnsi="Arial"/>
          <w:iCs/>
          <w:u w:val="none"/>
        </w:rPr>
        <w:t>Les Polices de Responsabilité Décennale. Ces Polices devront expressément mentionner qu’elles concernent tant les biens immeubles par nature que ceux d’immeubles par destination ainsi que les matériaux et procédés traditionnels.</w:t>
      </w:r>
    </w:p>
    <w:p w:rsidR="003D369E" w:rsidRPr="003D369E" w:rsidRDefault="003D369E" w:rsidP="003D369E">
      <w:pPr>
        <w:spacing w:before="100" w:beforeAutospacing="1"/>
        <w:rPr>
          <w:rFonts w:ascii="Arial" w:hAnsi="Arial"/>
          <w:sz w:val="20"/>
        </w:rPr>
      </w:pPr>
      <w:r w:rsidRPr="003D369E">
        <w:rPr>
          <w:rFonts w:ascii="Arial" w:hAnsi="Arial"/>
          <w:iCs/>
          <w:sz w:val="20"/>
        </w:rPr>
        <w:t>Les deux Polices devront en outre mentionner qu’elles concernent les travaux neufs ainsi que les ouvrages existants et/ou avoisinant le chantier</w:t>
      </w:r>
      <w:r w:rsidRPr="003D369E">
        <w:rPr>
          <w:rFonts w:ascii="Arial" w:hAnsi="Arial"/>
          <w:sz w:val="20"/>
        </w:rPr>
        <w:t>.</w:t>
      </w:r>
    </w:p>
    <w:p w:rsidR="003D369E" w:rsidRPr="00D154C2" w:rsidRDefault="003D369E" w:rsidP="003D369E">
      <w:pPr>
        <w:spacing w:before="100" w:beforeAutospacing="1"/>
        <w:rPr>
          <w:rFonts w:ascii="Arial" w:hAnsi="Arial"/>
        </w:rPr>
      </w:pPr>
    </w:p>
    <w:p w:rsidR="00CE4C26" w:rsidRPr="00F259AF" w:rsidRDefault="00CE4C26">
      <w:pPr>
        <w:ind w:right="-108"/>
        <w:jc w:val="both"/>
        <w:rPr>
          <w:rFonts w:ascii="Arial" w:hAnsi="Arial" w:cs="Arial"/>
          <w:sz w:val="20"/>
        </w:rPr>
      </w:pPr>
    </w:p>
    <w:p w:rsidR="00BD2A81" w:rsidRDefault="00BD2A81" w:rsidP="00F259AF">
      <w:pPr>
        <w:pStyle w:val="Titre2"/>
      </w:pPr>
    </w:p>
    <w:p w:rsidR="00BD2A81" w:rsidRDefault="00BD2A81" w:rsidP="00BD2A81"/>
    <w:p w:rsidR="00480E72" w:rsidRDefault="00480E72">
      <w:r>
        <w:rPr>
          <w:b/>
          <w:bCs/>
          <w:i/>
          <w:iCs/>
        </w:rPr>
        <w:br w:type="page"/>
      </w:r>
    </w:p>
    <w:p w:rsidR="00BD2A81" w:rsidRDefault="00BD2A81" w:rsidP="00F259AF">
      <w:pPr>
        <w:pStyle w:val="Titre2"/>
        <w:rPr>
          <w:rFonts w:ascii="New York" w:eastAsia="Times New Roman" w:hAnsi="New York" w:cs="Symbol"/>
          <w:b w:val="0"/>
          <w:bCs w:val="0"/>
          <w:i w:val="0"/>
          <w:iCs w:val="0"/>
          <w:sz w:val="24"/>
          <w:szCs w:val="20"/>
        </w:rPr>
      </w:pPr>
    </w:p>
    <w:p w:rsidR="00CE4C26" w:rsidRPr="00F259AF" w:rsidRDefault="00CE4C26" w:rsidP="00F259AF">
      <w:pPr>
        <w:pStyle w:val="Titre2"/>
      </w:pPr>
      <w:bookmarkStart w:id="11" w:name="_Toc144719999"/>
      <w:r w:rsidRPr="00F259AF">
        <w:t>ARTICLE DEUX - PIECES CONSTITUTIVES DU MARCHE.</w:t>
      </w:r>
      <w:bookmarkEnd w:id="11"/>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ab/>
        <w:t>Les pièces constitutives du marché sont les suivantes :</w:t>
      </w:r>
    </w:p>
    <w:p w:rsidR="00CE4C26" w:rsidRPr="00F259AF" w:rsidRDefault="00CE4C26">
      <w:pPr>
        <w:ind w:right="-108"/>
        <w:jc w:val="both"/>
        <w:rPr>
          <w:rFonts w:ascii="Arial" w:hAnsi="Arial" w:cs="Arial"/>
          <w:sz w:val="20"/>
        </w:rPr>
      </w:pPr>
    </w:p>
    <w:p w:rsidR="00CE4C26" w:rsidRPr="00F259AF" w:rsidRDefault="00CE4C26" w:rsidP="00BD2A81">
      <w:pPr>
        <w:pStyle w:val="Titre3"/>
      </w:pPr>
      <w:bookmarkStart w:id="12" w:name="_Toc144720000"/>
      <w:r w:rsidRPr="00F259AF">
        <w:t xml:space="preserve">2.1  </w:t>
      </w:r>
      <w:r w:rsidRPr="00F259AF">
        <w:tab/>
        <w:t>Pièces particulières : (par ordre de priorité)</w:t>
      </w:r>
      <w:bookmarkEnd w:id="12"/>
    </w:p>
    <w:p w:rsidR="00CE4C26" w:rsidRPr="00F259AF" w:rsidRDefault="00CE4C26">
      <w:pPr>
        <w:ind w:right="-108"/>
        <w:jc w:val="both"/>
        <w:rPr>
          <w:rFonts w:ascii="Arial" w:hAnsi="Arial" w:cs="Arial"/>
          <w:sz w:val="20"/>
        </w:rPr>
      </w:pPr>
    </w:p>
    <w:p w:rsidR="00CE4C26" w:rsidRPr="00BD2A81" w:rsidRDefault="00CE4C26" w:rsidP="00BD2A81">
      <w:pPr>
        <w:pStyle w:val="Paragraphedeliste"/>
        <w:numPr>
          <w:ilvl w:val="0"/>
          <w:numId w:val="3"/>
        </w:numPr>
        <w:ind w:right="-108"/>
        <w:jc w:val="both"/>
        <w:rPr>
          <w:rFonts w:ascii="Arial" w:hAnsi="Arial" w:cs="Arial"/>
          <w:sz w:val="20"/>
        </w:rPr>
      </w:pPr>
      <w:r w:rsidRPr="00BD2A81">
        <w:rPr>
          <w:rFonts w:ascii="Arial" w:hAnsi="Arial" w:cs="Arial"/>
          <w:sz w:val="20"/>
        </w:rPr>
        <w:t>Acte d'Engagement (A.E.) et ses annexes éventuelles dont l’exemplaire original conservé dans les archives du Maître de l’Ouvrage fait seul foi accompagné éventuellement par les demandes d'acceptation des sous</w:t>
      </w:r>
      <w:r w:rsidR="0022609B">
        <w:rPr>
          <w:rFonts w:ascii="Arial" w:hAnsi="Arial" w:cs="Arial"/>
          <w:sz w:val="20"/>
        </w:rPr>
        <w:t>-</w:t>
      </w:r>
      <w:r w:rsidRPr="00BD2A81">
        <w:rPr>
          <w:rFonts w:ascii="Arial" w:hAnsi="Arial" w:cs="Arial"/>
          <w:sz w:val="20"/>
        </w:rPr>
        <w:t>traitants</w:t>
      </w:r>
      <w:r w:rsidRPr="00BD2A81">
        <w:rPr>
          <w:rFonts w:ascii="Arial" w:hAnsi="Arial" w:cs="Arial"/>
          <w:sz w:val="20"/>
        </w:rPr>
        <w:tab/>
      </w:r>
    </w:p>
    <w:p w:rsidR="00CE4C26" w:rsidRPr="00BD2A81" w:rsidRDefault="00CE4C26" w:rsidP="00BD2A81">
      <w:pPr>
        <w:pStyle w:val="Paragraphedeliste"/>
        <w:numPr>
          <w:ilvl w:val="0"/>
          <w:numId w:val="3"/>
        </w:numPr>
        <w:ind w:right="-108"/>
        <w:jc w:val="both"/>
        <w:rPr>
          <w:rFonts w:ascii="Arial" w:hAnsi="Arial" w:cs="Arial"/>
          <w:sz w:val="20"/>
        </w:rPr>
      </w:pPr>
      <w:r w:rsidRPr="00BD2A81">
        <w:rPr>
          <w:rFonts w:ascii="Arial" w:hAnsi="Arial" w:cs="Arial"/>
          <w:sz w:val="20"/>
        </w:rPr>
        <w:t>Présent cahier des clauses administratives particulières (C.C.A.P.), commun à tous les lots.</w:t>
      </w:r>
    </w:p>
    <w:p w:rsidR="00CE4C26" w:rsidRPr="00BD2A81" w:rsidRDefault="00CE4C26" w:rsidP="00BD2A81">
      <w:pPr>
        <w:pStyle w:val="Paragraphedeliste"/>
        <w:numPr>
          <w:ilvl w:val="0"/>
          <w:numId w:val="3"/>
        </w:numPr>
        <w:ind w:right="-108"/>
        <w:jc w:val="both"/>
        <w:rPr>
          <w:rFonts w:ascii="Arial" w:hAnsi="Arial" w:cs="Arial"/>
          <w:sz w:val="20"/>
        </w:rPr>
      </w:pPr>
      <w:r w:rsidRPr="00BD2A81">
        <w:rPr>
          <w:rFonts w:ascii="Arial" w:hAnsi="Arial" w:cs="Arial"/>
          <w:sz w:val="20"/>
        </w:rPr>
        <w:t>Cahier des clauses techniques particulières (C.C.T.P.), comprenant une partie commune à tous les lots et une partie propre à chacun d'entre eux.</w:t>
      </w:r>
    </w:p>
    <w:p w:rsidR="00CE4C26" w:rsidRPr="00BD2A81" w:rsidRDefault="00CE4C26" w:rsidP="00BD2A81">
      <w:pPr>
        <w:pStyle w:val="Paragraphedeliste"/>
        <w:numPr>
          <w:ilvl w:val="0"/>
          <w:numId w:val="3"/>
        </w:numPr>
        <w:ind w:right="-108"/>
        <w:jc w:val="both"/>
        <w:rPr>
          <w:rFonts w:ascii="Arial" w:hAnsi="Arial" w:cs="Arial"/>
          <w:sz w:val="20"/>
        </w:rPr>
      </w:pPr>
      <w:r w:rsidRPr="00BD2A81">
        <w:rPr>
          <w:rFonts w:ascii="Arial" w:hAnsi="Arial" w:cs="Arial"/>
          <w:sz w:val="20"/>
        </w:rPr>
        <w:t>Plan Général de Coordination (P.G.C.)</w:t>
      </w:r>
    </w:p>
    <w:p w:rsidR="00CE4C26" w:rsidRPr="00BD2A81" w:rsidRDefault="00CE4C26" w:rsidP="00BD2A81">
      <w:pPr>
        <w:pStyle w:val="Paragraphedeliste"/>
        <w:numPr>
          <w:ilvl w:val="0"/>
          <w:numId w:val="3"/>
        </w:numPr>
        <w:ind w:right="-108"/>
        <w:jc w:val="both"/>
        <w:rPr>
          <w:rFonts w:ascii="Arial" w:hAnsi="Arial" w:cs="Arial"/>
          <w:sz w:val="20"/>
        </w:rPr>
      </w:pPr>
      <w:r w:rsidRPr="00BD2A81">
        <w:rPr>
          <w:rFonts w:ascii="Arial" w:hAnsi="Arial" w:cs="Arial"/>
          <w:sz w:val="20"/>
        </w:rPr>
        <w:t>Plans et détails des ouvrages visés au C.C.T.P.</w:t>
      </w:r>
    </w:p>
    <w:p w:rsidR="00CE4C26" w:rsidRDefault="00CE4C26" w:rsidP="00BD2A81">
      <w:pPr>
        <w:pStyle w:val="Paragraphedeliste"/>
        <w:numPr>
          <w:ilvl w:val="0"/>
          <w:numId w:val="3"/>
        </w:numPr>
        <w:ind w:right="-108"/>
        <w:jc w:val="both"/>
        <w:rPr>
          <w:rFonts w:ascii="Arial" w:hAnsi="Arial" w:cs="Arial"/>
          <w:sz w:val="20"/>
        </w:rPr>
      </w:pPr>
      <w:r w:rsidRPr="00BD2A81">
        <w:rPr>
          <w:rFonts w:ascii="Arial" w:hAnsi="Arial" w:cs="Arial"/>
          <w:sz w:val="20"/>
        </w:rPr>
        <w:t>Le détail estimatif fourni par l'entreprise formant décomposition du prix global forfaitaire suivant le lot concerné et/ou bordereau de prix unitaires si celui-ci est prévu dans le cadre du présent marché.</w:t>
      </w:r>
    </w:p>
    <w:p w:rsidR="006B681B" w:rsidRPr="00BD2A81" w:rsidRDefault="006B681B" w:rsidP="00BD2A81">
      <w:pPr>
        <w:pStyle w:val="Paragraphedeliste"/>
        <w:numPr>
          <w:ilvl w:val="0"/>
          <w:numId w:val="3"/>
        </w:numPr>
        <w:ind w:right="-108"/>
        <w:jc w:val="both"/>
        <w:rPr>
          <w:rFonts w:ascii="Arial" w:hAnsi="Arial" w:cs="Arial"/>
          <w:sz w:val="20"/>
        </w:rPr>
      </w:pPr>
      <w:proofErr w:type="spellStart"/>
      <w:r>
        <w:rPr>
          <w:rFonts w:ascii="Arial" w:hAnsi="Arial" w:cs="Arial"/>
          <w:sz w:val="20"/>
        </w:rPr>
        <w:t>Réglement</w:t>
      </w:r>
      <w:proofErr w:type="spellEnd"/>
      <w:r>
        <w:rPr>
          <w:rFonts w:ascii="Arial" w:hAnsi="Arial" w:cs="Arial"/>
          <w:sz w:val="20"/>
        </w:rPr>
        <w:t xml:space="preserve"> de consultation</w:t>
      </w:r>
    </w:p>
    <w:p w:rsidR="00CE4C26" w:rsidRPr="00F259AF" w:rsidRDefault="00CE4C26" w:rsidP="00BD2A81">
      <w:pPr>
        <w:ind w:left="1418" w:right="-108" w:firstLine="1422"/>
        <w:jc w:val="both"/>
        <w:rPr>
          <w:rFonts w:ascii="Arial" w:hAnsi="Arial" w:cs="Arial"/>
          <w:sz w:val="20"/>
        </w:rPr>
      </w:pPr>
    </w:p>
    <w:p w:rsidR="00CE4C26" w:rsidRPr="00F259AF" w:rsidRDefault="00CE4C26">
      <w:pPr>
        <w:ind w:right="-108"/>
        <w:jc w:val="both"/>
        <w:rPr>
          <w:rFonts w:ascii="Arial" w:hAnsi="Arial" w:cs="Arial"/>
          <w:sz w:val="20"/>
        </w:rPr>
      </w:pPr>
    </w:p>
    <w:p w:rsidR="00CE4C26" w:rsidRPr="00F259AF" w:rsidRDefault="00CE4C26" w:rsidP="00BD2A81">
      <w:pPr>
        <w:pStyle w:val="Titre3"/>
      </w:pPr>
      <w:bookmarkStart w:id="13" w:name="_Toc144720001"/>
      <w:r w:rsidRPr="00F259AF">
        <w:t>2.2</w:t>
      </w:r>
      <w:r w:rsidRPr="00F259AF">
        <w:tab/>
        <w:t>Pièces générales :</w:t>
      </w:r>
      <w:bookmarkEnd w:id="13"/>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Les documents applicables étant ceux en vigueur au premier jour du mois d'établissement des prix, tel que ce mois est défini à l’article 3.3.1. Ces documents sont réputés connus de l'entreprise bien que n'étant pas joints au dossier.</w:t>
      </w:r>
    </w:p>
    <w:p w:rsidR="00291C68" w:rsidRPr="00F259AF" w:rsidRDefault="00291C68" w:rsidP="00291C68">
      <w:pPr>
        <w:pStyle w:val="Paragraphedeliste"/>
        <w:numPr>
          <w:ilvl w:val="0"/>
          <w:numId w:val="3"/>
        </w:numPr>
        <w:ind w:right="-108"/>
        <w:jc w:val="both"/>
        <w:rPr>
          <w:rFonts w:ascii="Arial" w:hAnsi="Arial" w:cs="Arial"/>
          <w:sz w:val="20"/>
        </w:rPr>
      </w:pPr>
      <w:r w:rsidRPr="00F259AF">
        <w:rPr>
          <w:rFonts w:ascii="Arial" w:hAnsi="Arial" w:cs="Arial"/>
          <w:sz w:val="20"/>
        </w:rPr>
        <w:t xml:space="preserve">Cahier des clauses administratives générales applicables aux marchés publics de travaux (C.C.A.G.) </w:t>
      </w:r>
      <w:r>
        <w:rPr>
          <w:rFonts w:ascii="Arial" w:hAnsi="Arial" w:cs="Arial"/>
          <w:sz w:val="20"/>
        </w:rPr>
        <w:t>arrêté du 30 mars 2021</w:t>
      </w:r>
      <w:r w:rsidRPr="00F259AF">
        <w:rPr>
          <w:rFonts w:ascii="Arial" w:hAnsi="Arial" w:cs="Arial"/>
          <w:sz w:val="20"/>
        </w:rPr>
        <w:t xml:space="preserve"> et de l’ensemble des textes qui l’ont modifié.</w:t>
      </w:r>
    </w:p>
    <w:p w:rsidR="00291C68" w:rsidRPr="00F259AF" w:rsidRDefault="00291C68" w:rsidP="00291C68">
      <w:pPr>
        <w:pStyle w:val="Paragraphedeliste"/>
        <w:numPr>
          <w:ilvl w:val="0"/>
          <w:numId w:val="3"/>
        </w:numPr>
        <w:ind w:right="-108"/>
        <w:jc w:val="both"/>
        <w:rPr>
          <w:rFonts w:ascii="Arial" w:hAnsi="Arial" w:cs="Arial"/>
          <w:sz w:val="20"/>
        </w:rPr>
      </w:pPr>
      <w:r w:rsidRPr="00F259AF">
        <w:rPr>
          <w:rFonts w:ascii="Arial" w:hAnsi="Arial" w:cs="Arial"/>
          <w:sz w:val="20"/>
        </w:rPr>
        <w:t xml:space="preserve">Cahier des clauses spéciales des Documents Techniques Unifiés (CCS/D.T.U.) </w:t>
      </w:r>
    </w:p>
    <w:p w:rsidR="00291C68" w:rsidRPr="00F259AF" w:rsidRDefault="00291C68" w:rsidP="00291C68">
      <w:pPr>
        <w:pStyle w:val="Paragraphedeliste"/>
        <w:numPr>
          <w:ilvl w:val="0"/>
          <w:numId w:val="3"/>
        </w:numPr>
        <w:ind w:right="-108"/>
        <w:jc w:val="both"/>
        <w:rPr>
          <w:rFonts w:ascii="Arial" w:hAnsi="Arial" w:cs="Arial"/>
          <w:sz w:val="20"/>
        </w:rPr>
      </w:pPr>
      <w:r w:rsidRPr="00F259AF">
        <w:rPr>
          <w:rFonts w:ascii="Arial" w:hAnsi="Arial" w:cs="Arial"/>
          <w:sz w:val="20"/>
        </w:rPr>
        <w:t>Les normes de l'Association Française de Normalisation (A.F.N.O.R.)</w:t>
      </w:r>
    </w:p>
    <w:p w:rsidR="00291C68" w:rsidRDefault="00291C68" w:rsidP="00291C68">
      <w:pPr>
        <w:pStyle w:val="Paragraphedeliste"/>
        <w:numPr>
          <w:ilvl w:val="0"/>
          <w:numId w:val="3"/>
        </w:numPr>
        <w:ind w:right="-108"/>
        <w:jc w:val="both"/>
        <w:rPr>
          <w:rFonts w:ascii="Arial" w:hAnsi="Arial" w:cs="Arial"/>
          <w:sz w:val="20"/>
        </w:rPr>
      </w:pPr>
      <w:r w:rsidRPr="00042779">
        <w:rPr>
          <w:rFonts w:ascii="Arial" w:hAnsi="Arial" w:cs="Arial"/>
          <w:sz w:val="20"/>
        </w:rPr>
        <w:t xml:space="preserve">Code du Travail </w:t>
      </w:r>
    </w:p>
    <w:p w:rsidR="00CE4C26" w:rsidRPr="00BD2A81" w:rsidRDefault="00CE4C26" w:rsidP="00BD2A81">
      <w:pPr>
        <w:ind w:right="-108"/>
        <w:jc w:val="both"/>
        <w:rPr>
          <w:rFonts w:ascii="Arial" w:hAnsi="Arial" w:cs="Arial"/>
          <w:sz w:val="20"/>
        </w:rPr>
      </w:pPr>
      <w:r w:rsidRPr="00BD2A81">
        <w:rPr>
          <w:rFonts w:ascii="Arial" w:hAnsi="Arial" w:cs="Arial"/>
          <w:sz w:val="20"/>
        </w:rPr>
        <w:t>Bien que non jointes au présent marché, l'entreprise est réputée connaître les pièces générales ci-dessus.</w:t>
      </w:r>
    </w:p>
    <w:p w:rsidR="00CE4C26" w:rsidRPr="00F259AF" w:rsidRDefault="00CE4C26">
      <w:pPr>
        <w:ind w:right="-108"/>
        <w:jc w:val="both"/>
        <w:rPr>
          <w:rFonts w:ascii="Arial" w:hAnsi="Arial" w:cs="Arial"/>
          <w:sz w:val="20"/>
        </w:rPr>
      </w:pPr>
    </w:p>
    <w:p w:rsidR="00CE4C26" w:rsidRPr="00F259AF" w:rsidRDefault="00CE4C26" w:rsidP="00BD2A81">
      <w:pPr>
        <w:pStyle w:val="Titre3"/>
      </w:pPr>
      <w:bookmarkStart w:id="14" w:name="_Toc144720002"/>
      <w:r w:rsidRPr="00F259AF">
        <w:t>2.2.1</w:t>
      </w:r>
      <w:r w:rsidRPr="00F259AF">
        <w:tab/>
        <w:t>Ordre de préséance</w:t>
      </w:r>
      <w:bookmarkEnd w:id="14"/>
      <w:r w:rsidRPr="00F259AF">
        <w:tab/>
      </w:r>
    </w:p>
    <w:p w:rsidR="00CE4C26" w:rsidRPr="00F259AF"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t>- En cas de contradiction entre deux ou plusieurs plans, ceux dressés à la plus grande échelle auront la priorité.</w:t>
      </w:r>
    </w:p>
    <w:p w:rsidR="00CE4C26" w:rsidRPr="00F259AF"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t>- Dans le cas où la concordance entre deux ou plusieurs pièces portant le même numéro dans l'énumération ci-dessus ou dessinées à la même échelle, en ce qui concerne les plans, peut donner lieu à interprétation, l'appréciation en revient au maître d'</w:t>
      </w:r>
      <w:r w:rsidR="00291C68" w:rsidRPr="00F259AF">
        <w:rPr>
          <w:rFonts w:ascii="Arial" w:hAnsi="Arial" w:cs="Arial"/>
          <w:sz w:val="20"/>
        </w:rPr>
        <w:t>œuvre</w:t>
      </w:r>
      <w:r w:rsidRPr="00F259AF">
        <w:rPr>
          <w:rFonts w:ascii="Arial" w:hAnsi="Arial" w:cs="Arial"/>
          <w:sz w:val="20"/>
        </w:rPr>
        <w:t>.</w:t>
      </w:r>
    </w:p>
    <w:p w:rsidR="00CE4C26" w:rsidRPr="00F259AF"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t>- Tout ce qui serait indiqué dans les pièces écrites, mais ne figurerait pas sur les plans ou inversement, aura la même valeur que si les indications correspondantes étaient portées à la fois sur les pièces écrites et les plans.</w:t>
      </w:r>
    </w:p>
    <w:p w:rsidR="00CE4C26" w:rsidRPr="00F259AF" w:rsidRDefault="00CE4C26">
      <w:pPr>
        <w:ind w:right="-108"/>
        <w:jc w:val="both"/>
        <w:rPr>
          <w:rFonts w:ascii="Arial" w:hAnsi="Arial" w:cs="Arial"/>
          <w:sz w:val="20"/>
        </w:rPr>
      </w:pPr>
    </w:p>
    <w:p w:rsidR="00CE4C26" w:rsidRDefault="00CE4C26">
      <w:pPr>
        <w:ind w:right="-108"/>
        <w:jc w:val="both"/>
        <w:rPr>
          <w:rFonts w:ascii="Arial" w:hAnsi="Arial" w:cs="Arial"/>
          <w:sz w:val="20"/>
        </w:rPr>
      </w:pPr>
    </w:p>
    <w:p w:rsidR="00291C68" w:rsidRPr="00F259AF" w:rsidRDefault="00291C68">
      <w:pPr>
        <w:ind w:right="-108"/>
        <w:jc w:val="both"/>
        <w:rPr>
          <w:rFonts w:ascii="Arial" w:hAnsi="Arial" w:cs="Arial"/>
          <w:sz w:val="20"/>
        </w:rPr>
      </w:pPr>
    </w:p>
    <w:p w:rsidR="00CE4C26" w:rsidRPr="00F259AF" w:rsidRDefault="00CE4C26" w:rsidP="00BD2A81">
      <w:pPr>
        <w:pStyle w:val="Titre2"/>
      </w:pPr>
      <w:bookmarkStart w:id="15" w:name="_Toc144720003"/>
      <w:r w:rsidRPr="00F259AF">
        <w:lastRenderedPageBreak/>
        <w:t>ARTICLE TROIS - PRIX ET MODE D'EVALUATION DES OUVRAGES - VARIATION DANS LES PRIX -  REGLEMENT DES COMPTES.</w:t>
      </w:r>
      <w:bookmarkEnd w:id="15"/>
    </w:p>
    <w:p w:rsidR="00CE4C26" w:rsidRPr="00F259AF" w:rsidRDefault="00CE4C26">
      <w:pPr>
        <w:ind w:right="-108"/>
        <w:jc w:val="both"/>
        <w:rPr>
          <w:rFonts w:ascii="Arial" w:hAnsi="Arial" w:cs="Arial"/>
          <w:sz w:val="20"/>
        </w:rPr>
      </w:pPr>
    </w:p>
    <w:p w:rsidR="00CE4C26" w:rsidRPr="00F259AF" w:rsidRDefault="00CE4C26" w:rsidP="00BD2A81">
      <w:pPr>
        <w:pStyle w:val="Titre3"/>
      </w:pPr>
      <w:bookmarkStart w:id="16" w:name="_Toc144720004"/>
      <w:r w:rsidRPr="00F259AF">
        <w:t xml:space="preserve">3.0 </w:t>
      </w:r>
      <w:r w:rsidRPr="00F259AF">
        <w:tab/>
        <w:t>Répartition des paiements</w:t>
      </w:r>
      <w:bookmarkEnd w:id="16"/>
    </w:p>
    <w:p w:rsidR="00CE4C26" w:rsidRPr="00F259AF" w:rsidRDefault="00CE4C26">
      <w:pPr>
        <w:ind w:right="-108"/>
        <w:jc w:val="both"/>
        <w:rPr>
          <w:rFonts w:ascii="Arial" w:hAnsi="Arial" w:cs="Arial"/>
          <w:sz w:val="20"/>
        </w:rPr>
      </w:pPr>
      <w:r w:rsidRPr="007E411E">
        <w:rPr>
          <w:rFonts w:ascii="Arial" w:hAnsi="Arial" w:cs="Arial"/>
          <w:sz w:val="20"/>
        </w:rPr>
        <w:t>L'acte d'engagement indique ce qui doit être réglé respectivement à l'entrepreneur titulaire et à ses sous-traitants et/ou à l'entrepreneur mandataire et à ses co-traitants et sous-traitants.</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Les prix du marché sont établis en considérant comme normalement prévisibles les intempéries et autres phénomènes habituels dans la région d’exécution des travaux.</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p>
    <w:p w:rsidR="00CE4C26" w:rsidRPr="00F259AF" w:rsidRDefault="00CE4C26" w:rsidP="00BD2A81">
      <w:pPr>
        <w:pStyle w:val="Titre3"/>
      </w:pPr>
      <w:bookmarkStart w:id="17" w:name="_Toc144720005"/>
      <w:r w:rsidRPr="00F259AF">
        <w:t>3.1</w:t>
      </w:r>
      <w:r w:rsidRPr="00F259AF">
        <w:tab/>
        <w:t>Contenu des prix. Mode d'évaluation des ouvrages et règlement des comptes - Travaux en régie.</w:t>
      </w:r>
      <w:bookmarkEnd w:id="17"/>
    </w:p>
    <w:p w:rsidR="00CE4C26" w:rsidRPr="00F259AF" w:rsidRDefault="00CE4C26">
      <w:pPr>
        <w:ind w:right="-108"/>
        <w:jc w:val="both"/>
        <w:rPr>
          <w:rFonts w:ascii="Arial" w:hAnsi="Arial" w:cs="Arial"/>
          <w:sz w:val="20"/>
        </w:rPr>
      </w:pPr>
    </w:p>
    <w:p w:rsidR="00CE4C26" w:rsidRPr="00F259AF" w:rsidRDefault="00CE4C26" w:rsidP="00BD2A81">
      <w:pPr>
        <w:pStyle w:val="Titre4"/>
      </w:pPr>
      <w:r w:rsidRPr="00F259AF">
        <w:t>3.1.1</w:t>
      </w:r>
      <w:r w:rsidRPr="00F259AF">
        <w:tab/>
        <w:t>Le prix du marché est établi Hors T.V.A. et en tenant compte :</w:t>
      </w:r>
    </w:p>
    <w:p w:rsidR="00CE4C26" w:rsidRPr="00F259AF"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r>
    </w:p>
    <w:p w:rsidR="00CE4C26" w:rsidRPr="00BD2A81" w:rsidRDefault="00CE4C26" w:rsidP="00BD2A81">
      <w:pPr>
        <w:pStyle w:val="Paragraphedeliste"/>
        <w:numPr>
          <w:ilvl w:val="0"/>
          <w:numId w:val="3"/>
        </w:numPr>
        <w:ind w:right="-108"/>
        <w:jc w:val="both"/>
        <w:rPr>
          <w:rFonts w:ascii="Arial" w:hAnsi="Arial" w:cs="Arial"/>
          <w:sz w:val="20"/>
        </w:rPr>
      </w:pPr>
      <w:r w:rsidRPr="00BD2A81">
        <w:rPr>
          <w:rFonts w:ascii="Arial" w:hAnsi="Arial" w:cs="Arial"/>
          <w:sz w:val="20"/>
        </w:rPr>
        <w:t>des dépenses liées aux mesures particulières concernant la Sécurité et la Protection de la Santé (S.P.S.), de la notification du marché à la fin du délai de garantie de parfait achèvement.</w:t>
      </w:r>
    </w:p>
    <w:p w:rsidR="00CE4C26" w:rsidRPr="00BD2A81" w:rsidRDefault="00CE4C26" w:rsidP="00BD2A81">
      <w:pPr>
        <w:pStyle w:val="Paragraphedeliste"/>
        <w:numPr>
          <w:ilvl w:val="0"/>
          <w:numId w:val="3"/>
        </w:numPr>
        <w:ind w:right="-108"/>
        <w:jc w:val="both"/>
        <w:rPr>
          <w:rFonts w:ascii="Arial" w:hAnsi="Arial" w:cs="Arial"/>
          <w:sz w:val="20"/>
        </w:rPr>
      </w:pPr>
      <w:r w:rsidRPr="00BD2A81">
        <w:rPr>
          <w:rFonts w:ascii="Arial" w:hAnsi="Arial" w:cs="Arial"/>
          <w:sz w:val="20"/>
        </w:rPr>
        <w:t>des sujétions qu'est susceptible d'entraîner l'exécution simultanée des différents lots visés au 1.2 ci-dessus.</w:t>
      </w:r>
    </w:p>
    <w:p w:rsidR="00CE4C26" w:rsidRPr="00BD2A81" w:rsidRDefault="00CE4C26" w:rsidP="00BD2A81">
      <w:pPr>
        <w:pStyle w:val="Paragraphedeliste"/>
        <w:numPr>
          <w:ilvl w:val="0"/>
          <w:numId w:val="3"/>
        </w:numPr>
        <w:ind w:right="-108"/>
        <w:jc w:val="both"/>
        <w:rPr>
          <w:rFonts w:ascii="Arial" w:hAnsi="Arial" w:cs="Arial"/>
          <w:sz w:val="20"/>
        </w:rPr>
      </w:pPr>
      <w:r w:rsidRPr="00BD2A81">
        <w:rPr>
          <w:rFonts w:ascii="Arial" w:hAnsi="Arial" w:cs="Arial"/>
          <w:sz w:val="20"/>
        </w:rPr>
        <w:t xml:space="preserve">des sujétions qui peuvent se produire au cours du chantier, compte tenu de la période d'exécution, de telle façon que les ouvrages soient livrés prêts à être utilisés et à l'entrepreneur </w:t>
      </w:r>
      <w:r w:rsidR="006B681B">
        <w:rPr>
          <w:rFonts w:ascii="Arial" w:hAnsi="Arial" w:cs="Arial"/>
          <w:sz w:val="20"/>
        </w:rPr>
        <w:t>à</w:t>
      </w:r>
      <w:r w:rsidRPr="00BD2A81">
        <w:rPr>
          <w:rFonts w:ascii="Arial" w:hAnsi="Arial" w:cs="Arial"/>
          <w:sz w:val="20"/>
        </w:rPr>
        <w:t xml:space="preserve"> évaluer les moyens matériels et humains à mettre en </w:t>
      </w:r>
      <w:r w:rsidR="00BD2A81">
        <w:rPr>
          <w:rFonts w:ascii="Arial" w:hAnsi="Arial" w:cs="Arial"/>
          <w:sz w:val="20"/>
        </w:rPr>
        <w:t>œ</w:t>
      </w:r>
      <w:r w:rsidRPr="00BD2A81">
        <w:rPr>
          <w:rFonts w:ascii="Arial" w:hAnsi="Arial" w:cs="Arial"/>
          <w:sz w:val="20"/>
        </w:rPr>
        <w:t xml:space="preserve">uvre pour respecter les délais impartis dans le respect des lois sociales en vigueur au </w:t>
      </w:r>
      <w:r w:rsidRPr="00BD2A81">
        <w:rPr>
          <w:rFonts w:ascii="Arial" w:hAnsi="Arial" w:cs="Arial"/>
          <w:sz w:val="20"/>
        </w:rPr>
        <w:tab/>
        <w:t>moment des travaux.</w:t>
      </w:r>
    </w:p>
    <w:p w:rsidR="00CE4C26" w:rsidRPr="00BD2A81" w:rsidRDefault="00CE4C26" w:rsidP="00BD2A81">
      <w:pPr>
        <w:pStyle w:val="Paragraphedeliste"/>
        <w:numPr>
          <w:ilvl w:val="0"/>
          <w:numId w:val="4"/>
        </w:numPr>
        <w:ind w:right="-108"/>
        <w:jc w:val="both"/>
        <w:rPr>
          <w:rFonts w:ascii="Arial" w:hAnsi="Arial" w:cs="Arial"/>
          <w:sz w:val="20"/>
        </w:rPr>
      </w:pPr>
      <w:r w:rsidRPr="00BD2A81">
        <w:rPr>
          <w:rFonts w:ascii="Arial" w:hAnsi="Arial" w:cs="Arial"/>
          <w:sz w:val="20"/>
        </w:rPr>
        <w:t xml:space="preserve">des dépenses communes de chantier mentionnées au 3.2 </w:t>
      </w:r>
      <w:proofErr w:type="spellStart"/>
      <w:r w:rsidRPr="00BD2A81">
        <w:rPr>
          <w:rFonts w:ascii="Arial" w:hAnsi="Arial" w:cs="Arial"/>
          <w:sz w:val="20"/>
        </w:rPr>
        <w:t>ci-aprés</w:t>
      </w:r>
      <w:proofErr w:type="spellEnd"/>
      <w:r w:rsidRPr="00BD2A81">
        <w:rPr>
          <w:rFonts w:ascii="Arial" w:hAnsi="Arial" w:cs="Arial"/>
          <w:sz w:val="20"/>
        </w:rPr>
        <w:t>.</w:t>
      </w:r>
    </w:p>
    <w:p w:rsidR="00CE4C26" w:rsidRPr="00F259AF" w:rsidRDefault="00CE4C26">
      <w:pPr>
        <w:ind w:right="-108"/>
        <w:jc w:val="both"/>
        <w:rPr>
          <w:rFonts w:ascii="Arial" w:hAnsi="Arial" w:cs="Arial"/>
          <w:sz w:val="20"/>
        </w:rPr>
      </w:pPr>
    </w:p>
    <w:p w:rsidR="00CE4C26" w:rsidRPr="00F259AF" w:rsidRDefault="00CE4C26" w:rsidP="00C72A90">
      <w:pPr>
        <w:pStyle w:val="Titre4"/>
      </w:pPr>
      <w:r w:rsidRPr="00F259AF">
        <w:t>3.1.2</w:t>
      </w:r>
      <w:r w:rsidRPr="00F259AF">
        <w:tab/>
        <w:t xml:space="preserve">Les ouvrages ou prestations faisant l'objet du marché sont réglés </w:t>
      </w:r>
    </w:p>
    <w:p w:rsidR="00CE4C26" w:rsidRPr="00F259AF" w:rsidRDefault="00291C68">
      <w:pPr>
        <w:ind w:right="-108"/>
        <w:jc w:val="both"/>
        <w:rPr>
          <w:rFonts w:ascii="Arial" w:hAnsi="Arial" w:cs="Arial"/>
          <w:sz w:val="20"/>
        </w:rPr>
      </w:pPr>
      <w:r>
        <w:rPr>
          <w:rFonts w:ascii="Arial" w:hAnsi="Arial" w:cs="Arial"/>
          <w:sz w:val="20"/>
        </w:rPr>
        <w:t>P</w:t>
      </w:r>
      <w:r w:rsidR="00CE4C26" w:rsidRPr="00F259AF">
        <w:rPr>
          <w:rFonts w:ascii="Arial" w:hAnsi="Arial" w:cs="Arial"/>
          <w:sz w:val="20"/>
        </w:rPr>
        <w:t>ar le prix global forfaitaire stipulé à l'acte d'engagement (A.E.) directement au compte de l'entreprise titulaire d'un</w:t>
      </w:r>
      <w:r w:rsidR="00BD2A81">
        <w:rPr>
          <w:rFonts w:ascii="Arial" w:hAnsi="Arial" w:cs="Arial"/>
          <w:sz w:val="20"/>
        </w:rPr>
        <w:t xml:space="preserve"> l</w:t>
      </w:r>
      <w:r w:rsidR="00CE4C26" w:rsidRPr="00F259AF">
        <w:rPr>
          <w:rFonts w:ascii="Arial" w:hAnsi="Arial" w:cs="Arial"/>
          <w:sz w:val="20"/>
        </w:rPr>
        <w:t xml:space="preserve">ot </w:t>
      </w:r>
      <w:r w:rsidR="00C72A90">
        <w:rPr>
          <w:rFonts w:ascii="Arial" w:hAnsi="Arial" w:cs="Arial"/>
          <w:sz w:val="20"/>
        </w:rPr>
        <w:t xml:space="preserve">ou à l’ensemble des cotraitants </w:t>
      </w:r>
      <w:r w:rsidR="00CE4C26" w:rsidRPr="00F259AF">
        <w:rPr>
          <w:rFonts w:ascii="Arial" w:hAnsi="Arial" w:cs="Arial"/>
          <w:sz w:val="20"/>
        </w:rPr>
        <w:t>après vérification de la situation par le maître d'</w:t>
      </w:r>
      <w:r w:rsidRPr="00F259AF">
        <w:rPr>
          <w:rFonts w:ascii="Arial" w:hAnsi="Arial" w:cs="Arial"/>
          <w:sz w:val="20"/>
        </w:rPr>
        <w:t>œuvre</w:t>
      </w:r>
      <w:r w:rsidR="00CE4C26" w:rsidRPr="00F259AF">
        <w:rPr>
          <w:rFonts w:ascii="Arial" w:hAnsi="Arial" w:cs="Arial"/>
          <w:sz w:val="20"/>
        </w:rPr>
        <w:t>.</w:t>
      </w:r>
    </w:p>
    <w:p w:rsidR="00CE4C26" w:rsidRPr="00F259AF" w:rsidRDefault="00CE4C26">
      <w:pPr>
        <w:ind w:right="-108"/>
        <w:jc w:val="both"/>
        <w:rPr>
          <w:rFonts w:ascii="Arial" w:hAnsi="Arial" w:cs="Arial"/>
          <w:sz w:val="20"/>
        </w:rPr>
      </w:pPr>
    </w:p>
    <w:p w:rsidR="00CE4C26" w:rsidRPr="00F259AF" w:rsidRDefault="00CE4C26" w:rsidP="00C72A90">
      <w:pPr>
        <w:pStyle w:val="Titre4"/>
      </w:pPr>
      <w:r w:rsidRPr="00F259AF">
        <w:t>3.1.3</w:t>
      </w:r>
      <w:r w:rsidRPr="00F259AF">
        <w:tab/>
        <w:t>Les modalités du règlement des comptes du marché sont les suivantes :</w:t>
      </w:r>
    </w:p>
    <w:p w:rsidR="00CE4C26" w:rsidRPr="00F259AF" w:rsidRDefault="00CE4C26">
      <w:pPr>
        <w:ind w:right="-108"/>
        <w:jc w:val="both"/>
        <w:rPr>
          <w:rFonts w:ascii="Arial" w:hAnsi="Arial" w:cs="Arial"/>
          <w:sz w:val="20"/>
        </w:rPr>
      </w:pPr>
      <w:r w:rsidRPr="00F259AF">
        <w:rPr>
          <w:rFonts w:ascii="Arial" w:hAnsi="Arial" w:cs="Arial"/>
          <w:sz w:val="20"/>
        </w:rPr>
        <w:tab/>
      </w:r>
    </w:p>
    <w:p w:rsidR="00CE4C26" w:rsidRPr="00C72A90" w:rsidRDefault="00CE4C26" w:rsidP="00C72A90">
      <w:pPr>
        <w:pStyle w:val="Paragraphedeliste"/>
        <w:numPr>
          <w:ilvl w:val="0"/>
          <w:numId w:val="4"/>
        </w:numPr>
        <w:ind w:right="-108"/>
        <w:jc w:val="both"/>
        <w:rPr>
          <w:rFonts w:ascii="Arial" w:hAnsi="Arial" w:cs="Arial"/>
          <w:sz w:val="20"/>
        </w:rPr>
      </w:pPr>
      <w:r w:rsidRPr="00C72A90">
        <w:rPr>
          <w:rFonts w:ascii="Arial" w:hAnsi="Arial" w:cs="Arial"/>
          <w:sz w:val="20"/>
        </w:rPr>
        <w:t>les comptes sont réglés mensuellement, suivant les dispositions des articles 1</w:t>
      </w:r>
      <w:r w:rsidR="00291C68">
        <w:rPr>
          <w:rFonts w:ascii="Arial" w:hAnsi="Arial" w:cs="Arial"/>
          <w:sz w:val="20"/>
        </w:rPr>
        <w:t>2</w:t>
      </w:r>
      <w:r w:rsidRPr="00C72A90">
        <w:rPr>
          <w:rFonts w:ascii="Arial" w:hAnsi="Arial" w:cs="Arial"/>
          <w:sz w:val="20"/>
        </w:rPr>
        <w:t>.1 du C.C.A.G Travaux.</w:t>
      </w:r>
    </w:p>
    <w:p w:rsidR="00CE4C26" w:rsidRPr="00C72A90" w:rsidRDefault="00CE4C26" w:rsidP="00C72A90">
      <w:pPr>
        <w:pStyle w:val="Paragraphedeliste"/>
        <w:numPr>
          <w:ilvl w:val="0"/>
          <w:numId w:val="4"/>
        </w:numPr>
        <w:ind w:right="-108"/>
        <w:jc w:val="both"/>
        <w:rPr>
          <w:rFonts w:ascii="Arial" w:hAnsi="Arial" w:cs="Arial"/>
          <w:sz w:val="20"/>
        </w:rPr>
      </w:pPr>
      <w:r w:rsidRPr="00C72A90">
        <w:rPr>
          <w:rFonts w:ascii="Arial" w:hAnsi="Arial" w:cs="Arial"/>
          <w:sz w:val="20"/>
        </w:rPr>
        <w:t xml:space="preserve">Les délais maximums de mandatement des acomptes et du solde sont fixés respectivement à </w:t>
      </w:r>
      <w:r w:rsidRPr="00C72A90">
        <w:rPr>
          <w:rFonts w:ascii="Arial" w:hAnsi="Arial" w:cs="Arial"/>
          <w:bCs/>
          <w:sz w:val="20"/>
        </w:rPr>
        <w:t>30 jours et 30 jours</w:t>
      </w:r>
      <w:r w:rsidRPr="00C72A90">
        <w:rPr>
          <w:rFonts w:ascii="Arial" w:hAnsi="Arial" w:cs="Arial"/>
          <w:sz w:val="20"/>
        </w:rPr>
        <w:t>.</w:t>
      </w:r>
    </w:p>
    <w:p w:rsidR="00CE4C26" w:rsidRPr="00C72A90" w:rsidRDefault="00CE4C26" w:rsidP="00C72A90">
      <w:pPr>
        <w:pStyle w:val="Paragraphedeliste"/>
        <w:numPr>
          <w:ilvl w:val="0"/>
          <w:numId w:val="4"/>
        </w:numPr>
        <w:ind w:right="-108"/>
        <w:jc w:val="both"/>
        <w:rPr>
          <w:rFonts w:ascii="Arial" w:hAnsi="Arial" w:cs="Arial"/>
          <w:sz w:val="20"/>
        </w:rPr>
      </w:pPr>
      <w:r w:rsidRPr="00C72A90">
        <w:rPr>
          <w:rFonts w:ascii="Arial" w:hAnsi="Arial" w:cs="Arial"/>
          <w:sz w:val="20"/>
        </w:rPr>
        <w:t>L'entrepreneur envoie l’acompte au Maître d'</w:t>
      </w:r>
      <w:r w:rsidR="00C72A90">
        <w:rPr>
          <w:rFonts w:ascii="Arial" w:hAnsi="Arial" w:cs="Arial"/>
          <w:sz w:val="20"/>
        </w:rPr>
        <w:t>œ</w:t>
      </w:r>
      <w:r w:rsidRPr="00C72A90">
        <w:rPr>
          <w:rFonts w:ascii="Arial" w:hAnsi="Arial" w:cs="Arial"/>
          <w:sz w:val="20"/>
        </w:rPr>
        <w:t xml:space="preserve">uvre par </w:t>
      </w:r>
      <w:r w:rsidR="00C72A90">
        <w:rPr>
          <w:rFonts w:ascii="Arial" w:hAnsi="Arial" w:cs="Arial"/>
          <w:sz w:val="20"/>
        </w:rPr>
        <w:t>courriel et demande un avis de réception</w:t>
      </w:r>
      <w:r w:rsidRPr="00C72A90">
        <w:rPr>
          <w:rFonts w:ascii="Arial" w:hAnsi="Arial" w:cs="Arial"/>
          <w:sz w:val="20"/>
        </w:rPr>
        <w:t>.</w:t>
      </w:r>
    </w:p>
    <w:p w:rsidR="00CE4C26" w:rsidRPr="00C72A90" w:rsidRDefault="00CE4C26" w:rsidP="00C72A90">
      <w:pPr>
        <w:pStyle w:val="Paragraphedeliste"/>
        <w:numPr>
          <w:ilvl w:val="0"/>
          <w:numId w:val="4"/>
        </w:numPr>
        <w:ind w:right="-108"/>
        <w:jc w:val="both"/>
        <w:rPr>
          <w:rFonts w:ascii="Arial" w:hAnsi="Arial" w:cs="Arial"/>
          <w:sz w:val="20"/>
        </w:rPr>
      </w:pPr>
      <w:r w:rsidRPr="00C72A90">
        <w:rPr>
          <w:rFonts w:ascii="Arial" w:hAnsi="Arial" w:cs="Arial"/>
          <w:sz w:val="20"/>
        </w:rPr>
        <w:t xml:space="preserve">Les états d'acomptes mensuels seront </w:t>
      </w:r>
      <w:r w:rsidR="00C72A90">
        <w:rPr>
          <w:rFonts w:ascii="Arial" w:hAnsi="Arial" w:cs="Arial"/>
          <w:sz w:val="20"/>
        </w:rPr>
        <w:t xml:space="preserve">dématérialisés. </w:t>
      </w:r>
    </w:p>
    <w:p w:rsidR="00CE4C26" w:rsidRPr="00C72A90" w:rsidRDefault="00CE4C26" w:rsidP="00C72A90">
      <w:pPr>
        <w:pStyle w:val="Paragraphedeliste"/>
        <w:numPr>
          <w:ilvl w:val="0"/>
          <w:numId w:val="4"/>
        </w:numPr>
        <w:ind w:right="-108"/>
        <w:jc w:val="both"/>
        <w:rPr>
          <w:rFonts w:ascii="Arial" w:hAnsi="Arial" w:cs="Arial"/>
          <w:sz w:val="20"/>
        </w:rPr>
      </w:pPr>
      <w:r w:rsidRPr="00C72A90">
        <w:rPr>
          <w:rFonts w:ascii="Arial" w:hAnsi="Arial" w:cs="Arial"/>
          <w:sz w:val="20"/>
        </w:rPr>
        <w:t>Ils seront remis par l'entrepreneur au Maître d'</w:t>
      </w:r>
      <w:r w:rsidR="00291C68" w:rsidRPr="00C72A90">
        <w:rPr>
          <w:rFonts w:ascii="Arial" w:hAnsi="Arial" w:cs="Arial"/>
          <w:sz w:val="20"/>
        </w:rPr>
        <w:t>œuvre</w:t>
      </w:r>
      <w:r w:rsidRPr="00C72A90">
        <w:rPr>
          <w:rFonts w:ascii="Arial" w:hAnsi="Arial" w:cs="Arial"/>
          <w:sz w:val="20"/>
        </w:rPr>
        <w:t xml:space="preserve"> le 15 du mois suivant l'exécution des travaux faisant l'objet de l'état d'acompte mensuel.</w:t>
      </w:r>
    </w:p>
    <w:p w:rsidR="00CE4C26" w:rsidRPr="00F259AF" w:rsidRDefault="00CE4C26">
      <w:pPr>
        <w:ind w:right="-108"/>
        <w:jc w:val="both"/>
        <w:rPr>
          <w:rFonts w:ascii="Arial" w:hAnsi="Arial" w:cs="Arial"/>
          <w:sz w:val="20"/>
        </w:rPr>
      </w:pPr>
    </w:p>
    <w:p w:rsidR="00CE4C26" w:rsidRPr="00F259AF" w:rsidRDefault="00CE4C26" w:rsidP="00C72A90">
      <w:pPr>
        <w:pStyle w:val="Titre4"/>
      </w:pPr>
      <w:r w:rsidRPr="00F259AF">
        <w:t>3.1.4</w:t>
      </w:r>
      <w:r w:rsidRPr="00F259AF">
        <w:tab/>
        <w:t>Décompte final</w:t>
      </w:r>
    </w:p>
    <w:p w:rsidR="00CE4C26" w:rsidRPr="00F259AF" w:rsidRDefault="00CE4C26">
      <w:pPr>
        <w:ind w:right="-108"/>
        <w:jc w:val="both"/>
        <w:rPr>
          <w:rFonts w:ascii="Arial" w:hAnsi="Arial" w:cs="Arial"/>
          <w:sz w:val="20"/>
        </w:rPr>
      </w:pPr>
      <w:r w:rsidRPr="00F259AF">
        <w:rPr>
          <w:rFonts w:ascii="Arial" w:hAnsi="Arial" w:cs="Arial"/>
          <w:sz w:val="20"/>
        </w:rPr>
        <w:t xml:space="preserve">Le projet de décompte final sera produit par l'entrepreneur </w:t>
      </w:r>
      <w:r w:rsidR="00C72A90">
        <w:rPr>
          <w:rFonts w:ascii="Arial" w:hAnsi="Arial" w:cs="Arial"/>
          <w:sz w:val="20"/>
        </w:rPr>
        <w:t xml:space="preserve">de façon </w:t>
      </w:r>
      <w:proofErr w:type="gramStart"/>
      <w:r w:rsidR="00C72A90">
        <w:rPr>
          <w:rFonts w:ascii="Arial" w:hAnsi="Arial" w:cs="Arial"/>
          <w:sz w:val="20"/>
        </w:rPr>
        <w:t xml:space="preserve">dématérialisée </w:t>
      </w:r>
      <w:r w:rsidRPr="00F259AF">
        <w:rPr>
          <w:rFonts w:ascii="Arial" w:hAnsi="Arial" w:cs="Arial"/>
          <w:sz w:val="20"/>
        </w:rPr>
        <w:t>.</w:t>
      </w:r>
      <w:r w:rsidRPr="00F259AF">
        <w:rPr>
          <w:rFonts w:ascii="Arial" w:hAnsi="Arial" w:cs="Arial"/>
          <w:sz w:val="20"/>
        </w:rPr>
        <w:tab/>
      </w:r>
      <w:proofErr w:type="gramEnd"/>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lastRenderedPageBreak/>
        <w:t>Le décompte final doit être envoyé par l'entrepreneur dans un délai de 30 jours si le délai d'exécution du marché est inférieur à 6 mois et de 45 jours si le délai d'exécution du marché est supérieur à 6 mois.</w:t>
      </w:r>
    </w:p>
    <w:p w:rsidR="00CE4C26" w:rsidRPr="00F259AF"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r>
    </w:p>
    <w:p w:rsidR="00CE4C26" w:rsidRPr="00F259AF" w:rsidRDefault="00CE4C26" w:rsidP="00C72A90">
      <w:pPr>
        <w:pStyle w:val="Titre4"/>
      </w:pPr>
      <w:r w:rsidRPr="00F259AF">
        <w:t xml:space="preserve">3.1.5 </w:t>
      </w:r>
      <w:r w:rsidRPr="00F259AF">
        <w:tab/>
        <w:t>Approvisionnements</w:t>
      </w:r>
    </w:p>
    <w:p w:rsidR="00CE4C26" w:rsidRPr="00F259AF" w:rsidRDefault="00CE4C26">
      <w:pPr>
        <w:ind w:right="-108"/>
        <w:jc w:val="both"/>
        <w:rPr>
          <w:rFonts w:ascii="Arial" w:hAnsi="Arial" w:cs="Arial"/>
          <w:sz w:val="20"/>
        </w:rPr>
      </w:pPr>
      <w:r w:rsidRPr="00F259AF">
        <w:rPr>
          <w:rFonts w:ascii="Arial" w:hAnsi="Arial" w:cs="Arial"/>
          <w:sz w:val="20"/>
        </w:rPr>
        <w:t>Les stipulations du C.C.A.G. sont seules applicables.</w:t>
      </w:r>
    </w:p>
    <w:p w:rsidR="00CE4C26" w:rsidRPr="00F259AF" w:rsidRDefault="00CE4C26">
      <w:pPr>
        <w:ind w:right="-108"/>
        <w:jc w:val="both"/>
        <w:rPr>
          <w:rFonts w:ascii="Arial" w:hAnsi="Arial" w:cs="Arial"/>
          <w:sz w:val="20"/>
        </w:rPr>
      </w:pPr>
    </w:p>
    <w:p w:rsidR="00CE4C26" w:rsidRPr="00F259AF" w:rsidRDefault="00CE4C26" w:rsidP="00C72A90">
      <w:pPr>
        <w:pStyle w:val="Titre4"/>
      </w:pPr>
      <w:r w:rsidRPr="00F259AF">
        <w:t xml:space="preserve">3.2 </w:t>
      </w:r>
      <w:r w:rsidRPr="00F259AF">
        <w:tab/>
        <w:t>Répartition des Dépenses communes de chantier.</w:t>
      </w:r>
    </w:p>
    <w:p w:rsidR="00CE4C26" w:rsidRPr="00F259AF" w:rsidRDefault="00CE4C26">
      <w:pPr>
        <w:ind w:right="-108"/>
        <w:jc w:val="both"/>
        <w:rPr>
          <w:rFonts w:ascii="Arial" w:hAnsi="Arial" w:cs="Arial"/>
          <w:sz w:val="20"/>
        </w:rPr>
      </w:pPr>
      <w:r w:rsidRPr="00F259AF">
        <w:rPr>
          <w:rFonts w:ascii="Arial" w:hAnsi="Arial" w:cs="Arial"/>
          <w:sz w:val="20"/>
        </w:rPr>
        <w:t>L'entrepreneur du lot n°</w:t>
      </w:r>
      <w:r w:rsidR="00C72A90">
        <w:rPr>
          <w:rFonts w:ascii="Arial" w:hAnsi="Arial" w:cs="Arial"/>
          <w:sz w:val="20"/>
        </w:rPr>
        <w:t>2STRUCTURE</w:t>
      </w:r>
      <w:r w:rsidRPr="00F259AF">
        <w:rPr>
          <w:rFonts w:ascii="Arial" w:hAnsi="Arial" w:cs="Arial"/>
          <w:sz w:val="20"/>
        </w:rPr>
        <w:t xml:space="preserve"> est désigné pour procéder à l'organisation matérielle et collective du chantier, faire l'avance des frais communs et gérer le compte prorata.</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Dans le cadre de ces obligations, l'entrepreneur du lot n°</w:t>
      </w:r>
      <w:r w:rsidR="00C72A90">
        <w:rPr>
          <w:rFonts w:ascii="Arial" w:hAnsi="Arial" w:cs="Arial"/>
          <w:sz w:val="20"/>
        </w:rPr>
        <w:t>2STRUCTURE</w:t>
      </w:r>
      <w:r w:rsidRPr="00F259AF">
        <w:rPr>
          <w:rFonts w:ascii="Arial" w:hAnsi="Arial" w:cs="Arial"/>
          <w:sz w:val="20"/>
        </w:rPr>
        <w:t xml:space="preserve"> doit satisfaire à ce qui suit sachant que la répartition des dépenses est différente selon qu'il s'agit de dépenses d'investissement, d'entretien ou de consommation.</w:t>
      </w:r>
    </w:p>
    <w:p w:rsidR="00CE4C26" w:rsidRPr="00F259AF" w:rsidRDefault="00CE4C26">
      <w:pPr>
        <w:ind w:right="-108"/>
        <w:jc w:val="both"/>
        <w:rPr>
          <w:rFonts w:ascii="Arial" w:hAnsi="Arial" w:cs="Arial"/>
          <w:sz w:val="20"/>
        </w:rPr>
      </w:pPr>
    </w:p>
    <w:p w:rsidR="00CE4C26" w:rsidRPr="00F259AF" w:rsidRDefault="00CE4C26" w:rsidP="00C72A90">
      <w:pPr>
        <w:pStyle w:val="Titre5"/>
      </w:pPr>
      <w:r w:rsidRPr="00F259AF">
        <w:tab/>
        <w:t>A/ Dépenses d'investissement</w:t>
      </w:r>
    </w:p>
    <w:p w:rsidR="00CE4C26" w:rsidRPr="00F259AF" w:rsidRDefault="00CE4C26">
      <w:pPr>
        <w:ind w:right="-108"/>
        <w:jc w:val="both"/>
        <w:rPr>
          <w:rFonts w:ascii="Arial" w:hAnsi="Arial" w:cs="Arial"/>
          <w:sz w:val="20"/>
        </w:rPr>
      </w:pPr>
      <w:r w:rsidRPr="00F259AF">
        <w:rPr>
          <w:rFonts w:ascii="Arial" w:hAnsi="Arial" w:cs="Arial"/>
          <w:sz w:val="20"/>
        </w:rPr>
        <w:t xml:space="preserve">Les dépenses suivantes sont rémunérées par les prix du marché conclu avec l'entrepreneur qui est chargé de l'exécution du lot </w:t>
      </w:r>
      <w:r w:rsidR="00C72A90" w:rsidRPr="00F259AF">
        <w:rPr>
          <w:rFonts w:ascii="Arial" w:hAnsi="Arial" w:cs="Arial"/>
          <w:sz w:val="20"/>
        </w:rPr>
        <w:t>n°</w:t>
      </w:r>
      <w:r w:rsidR="00E91380">
        <w:rPr>
          <w:rFonts w:ascii="Arial" w:hAnsi="Arial" w:cs="Arial"/>
          <w:sz w:val="20"/>
        </w:rPr>
        <w:t xml:space="preserve">1 DEMOLITION / GROS ŒUVRE </w:t>
      </w:r>
      <w:r w:rsidRPr="00F259AF">
        <w:rPr>
          <w:rFonts w:ascii="Arial" w:hAnsi="Arial" w:cs="Arial"/>
          <w:sz w:val="20"/>
        </w:rPr>
        <w:t>:</w:t>
      </w:r>
    </w:p>
    <w:p w:rsidR="00CE4C26" w:rsidRPr="00F259AF" w:rsidRDefault="00CE4C26">
      <w:pPr>
        <w:ind w:right="-108"/>
        <w:jc w:val="both"/>
        <w:rPr>
          <w:rFonts w:ascii="Arial" w:hAnsi="Arial" w:cs="Arial"/>
          <w:sz w:val="20"/>
        </w:rPr>
      </w:pPr>
    </w:p>
    <w:p w:rsidR="00CE4C26" w:rsidRPr="00C72A90" w:rsidRDefault="00CE4C26" w:rsidP="00C72A90">
      <w:pPr>
        <w:pStyle w:val="Paragraphedeliste"/>
        <w:numPr>
          <w:ilvl w:val="0"/>
          <w:numId w:val="5"/>
        </w:numPr>
        <w:ind w:right="-108"/>
        <w:jc w:val="both"/>
        <w:rPr>
          <w:rFonts w:ascii="Arial" w:hAnsi="Arial" w:cs="Arial"/>
          <w:sz w:val="20"/>
        </w:rPr>
      </w:pPr>
      <w:r w:rsidRPr="00C72A90">
        <w:rPr>
          <w:rFonts w:ascii="Arial" w:hAnsi="Arial" w:cs="Arial"/>
          <w:sz w:val="20"/>
        </w:rPr>
        <w:t xml:space="preserve">Pour les travaux intéressants l'exécution collective du programme, il effectue ou s'assure que sont effectuées par l'entrepreneur intéressé, toutes les démarches administratives nécessaires. Il paye en tant que de besoin tous les frais, </w:t>
      </w:r>
      <w:r w:rsidRPr="00C72A90">
        <w:rPr>
          <w:rFonts w:ascii="Arial" w:hAnsi="Arial" w:cs="Arial"/>
          <w:sz w:val="20"/>
        </w:rPr>
        <w:tab/>
        <w:t>taxes ou droits y afférents qui seront ultérieurement imputés au compte prorata ou à l'entrepreneur intéressé s'il y a lieu et signe tous les contrats nécessaires.</w:t>
      </w:r>
    </w:p>
    <w:p w:rsidR="00CE4C26" w:rsidRPr="00C72A90" w:rsidRDefault="00CE4C26" w:rsidP="00C72A90">
      <w:pPr>
        <w:pStyle w:val="Paragraphedeliste"/>
        <w:numPr>
          <w:ilvl w:val="0"/>
          <w:numId w:val="5"/>
        </w:numPr>
        <w:ind w:right="-108"/>
        <w:jc w:val="both"/>
        <w:rPr>
          <w:rFonts w:ascii="Arial" w:hAnsi="Arial" w:cs="Arial"/>
          <w:sz w:val="20"/>
        </w:rPr>
      </w:pPr>
      <w:r w:rsidRPr="00C72A90">
        <w:rPr>
          <w:rFonts w:ascii="Arial" w:hAnsi="Arial" w:cs="Arial"/>
          <w:sz w:val="20"/>
        </w:rPr>
        <w:t>Il installe à l'emplacement qui lui est indiqué les bureaux de chantier nécessaires aux représentants du Maître de l'ouvrage et au Maître d'</w:t>
      </w:r>
      <w:r w:rsidR="003A22F5" w:rsidRPr="00C72A90">
        <w:rPr>
          <w:rFonts w:ascii="Arial" w:hAnsi="Arial" w:cs="Arial"/>
          <w:sz w:val="20"/>
        </w:rPr>
        <w:t>œuvre</w:t>
      </w:r>
      <w:r w:rsidRPr="00C72A90">
        <w:rPr>
          <w:rFonts w:ascii="Arial" w:hAnsi="Arial" w:cs="Arial"/>
          <w:sz w:val="20"/>
        </w:rPr>
        <w:t>.</w:t>
      </w:r>
    </w:p>
    <w:p w:rsidR="00CE4C26" w:rsidRPr="00C72A90" w:rsidRDefault="00CE4C26" w:rsidP="00C72A90">
      <w:pPr>
        <w:pStyle w:val="Paragraphedeliste"/>
        <w:numPr>
          <w:ilvl w:val="0"/>
          <w:numId w:val="5"/>
        </w:numPr>
        <w:ind w:right="-108"/>
        <w:jc w:val="both"/>
        <w:rPr>
          <w:rFonts w:ascii="Arial" w:hAnsi="Arial" w:cs="Arial"/>
          <w:sz w:val="20"/>
        </w:rPr>
      </w:pPr>
      <w:r w:rsidRPr="00C72A90">
        <w:rPr>
          <w:rFonts w:ascii="Arial" w:hAnsi="Arial" w:cs="Arial"/>
          <w:sz w:val="20"/>
        </w:rPr>
        <w:t>Installations communes de sécurité et d'hygiène (sanitaires, vestiaires, réfectoires, infirmerie...)</w:t>
      </w:r>
    </w:p>
    <w:p w:rsidR="00CE4C26" w:rsidRPr="00C72A90" w:rsidRDefault="00CE4C26" w:rsidP="00C72A90">
      <w:pPr>
        <w:pStyle w:val="Paragraphedeliste"/>
        <w:numPr>
          <w:ilvl w:val="0"/>
          <w:numId w:val="5"/>
        </w:numPr>
        <w:ind w:right="-108"/>
        <w:jc w:val="both"/>
        <w:rPr>
          <w:rFonts w:ascii="Arial" w:hAnsi="Arial" w:cs="Arial"/>
          <w:sz w:val="20"/>
        </w:rPr>
      </w:pPr>
      <w:r w:rsidRPr="00C72A90">
        <w:rPr>
          <w:rFonts w:ascii="Arial" w:hAnsi="Arial" w:cs="Arial"/>
          <w:sz w:val="20"/>
        </w:rPr>
        <w:t>Exécution des voies d'accès provisoires et des branchements provisoires d'eau et d'électricité.</w:t>
      </w:r>
    </w:p>
    <w:p w:rsidR="00CE4C26" w:rsidRPr="00C72A90" w:rsidRDefault="00CE4C26" w:rsidP="00C72A90">
      <w:pPr>
        <w:pStyle w:val="Paragraphedeliste"/>
        <w:numPr>
          <w:ilvl w:val="0"/>
          <w:numId w:val="5"/>
        </w:numPr>
        <w:ind w:right="-108"/>
        <w:jc w:val="both"/>
        <w:rPr>
          <w:rFonts w:ascii="Arial" w:hAnsi="Arial" w:cs="Arial"/>
          <w:sz w:val="20"/>
        </w:rPr>
      </w:pPr>
      <w:r w:rsidRPr="00C72A90">
        <w:rPr>
          <w:rFonts w:ascii="Arial" w:hAnsi="Arial" w:cs="Arial"/>
          <w:sz w:val="20"/>
        </w:rPr>
        <w:t xml:space="preserve">En fin de chantier, l'entreprise du </w:t>
      </w:r>
      <w:r w:rsidR="00E91380" w:rsidRPr="00F259AF">
        <w:rPr>
          <w:rFonts w:ascii="Arial" w:hAnsi="Arial" w:cs="Arial"/>
          <w:sz w:val="20"/>
        </w:rPr>
        <w:t>lot n°</w:t>
      </w:r>
      <w:r w:rsidR="00E91380">
        <w:rPr>
          <w:rFonts w:ascii="Arial" w:hAnsi="Arial" w:cs="Arial"/>
          <w:sz w:val="20"/>
        </w:rPr>
        <w:t xml:space="preserve">1 DEMOLITION / GROS ŒUVRE </w:t>
      </w:r>
      <w:r w:rsidRPr="00C72A90">
        <w:rPr>
          <w:rFonts w:ascii="Arial" w:hAnsi="Arial" w:cs="Arial"/>
          <w:sz w:val="20"/>
        </w:rPr>
        <w:t>devra assurer la dépose complète des bureaux de chantier et la remise en état du terrain.</w:t>
      </w:r>
    </w:p>
    <w:p w:rsidR="00CE4C26" w:rsidRDefault="00CE4C26" w:rsidP="00C72A90">
      <w:pPr>
        <w:pStyle w:val="Paragraphedeliste"/>
        <w:numPr>
          <w:ilvl w:val="0"/>
          <w:numId w:val="5"/>
        </w:numPr>
        <w:ind w:right="-108"/>
        <w:jc w:val="both"/>
        <w:rPr>
          <w:rFonts w:ascii="Arial" w:hAnsi="Arial" w:cs="Arial"/>
          <w:sz w:val="20"/>
        </w:rPr>
      </w:pPr>
      <w:r w:rsidRPr="00C72A90">
        <w:rPr>
          <w:rFonts w:ascii="Arial" w:hAnsi="Arial" w:cs="Arial"/>
          <w:sz w:val="20"/>
        </w:rPr>
        <w:t xml:space="preserve">La fermeture provisoire des bâtiments est à la charge du </w:t>
      </w:r>
      <w:r w:rsidR="00E91380" w:rsidRPr="00F259AF">
        <w:rPr>
          <w:rFonts w:ascii="Arial" w:hAnsi="Arial" w:cs="Arial"/>
          <w:sz w:val="20"/>
        </w:rPr>
        <w:t>lot n°</w:t>
      </w:r>
      <w:r w:rsidR="00E91380">
        <w:rPr>
          <w:rFonts w:ascii="Arial" w:hAnsi="Arial" w:cs="Arial"/>
          <w:sz w:val="20"/>
        </w:rPr>
        <w:t>1 DEMOLITION / GROS ŒUVRE</w:t>
      </w:r>
      <w:r w:rsidRPr="00C72A90">
        <w:rPr>
          <w:rFonts w:ascii="Arial" w:hAnsi="Arial" w:cs="Arial"/>
          <w:sz w:val="20"/>
        </w:rPr>
        <w:t>.</w:t>
      </w:r>
    </w:p>
    <w:p w:rsidR="00C72A90" w:rsidRPr="00C72A90" w:rsidRDefault="00C72A90" w:rsidP="00C72A90">
      <w:pPr>
        <w:pStyle w:val="Paragraphedeliste"/>
        <w:ind w:left="1920" w:right="-108"/>
        <w:jc w:val="both"/>
        <w:rPr>
          <w:rFonts w:ascii="Arial" w:hAnsi="Arial" w:cs="Arial"/>
          <w:sz w:val="20"/>
        </w:rPr>
      </w:pPr>
    </w:p>
    <w:p w:rsidR="00CE4C26" w:rsidRPr="00F259AF" w:rsidRDefault="00CE4C26" w:rsidP="00C72A90">
      <w:pPr>
        <w:pStyle w:val="Titre5"/>
      </w:pPr>
      <w:r w:rsidRPr="00F259AF">
        <w:tab/>
        <w:t>B/ Dépenses d'entretien</w:t>
      </w:r>
    </w:p>
    <w:p w:rsidR="00CE4C26" w:rsidRPr="00F259AF" w:rsidRDefault="00CE4C26">
      <w:pPr>
        <w:ind w:right="-108"/>
        <w:jc w:val="both"/>
        <w:rPr>
          <w:rFonts w:ascii="Arial" w:hAnsi="Arial" w:cs="Arial"/>
          <w:sz w:val="20"/>
        </w:rPr>
      </w:pPr>
      <w:r w:rsidRPr="00F259AF">
        <w:rPr>
          <w:rFonts w:ascii="Arial" w:hAnsi="Arial" w:cs="Arial"/>
          <w:sz w:val="20"/>
        </w:rPr>
        <w:t xml:space="preserve">Les dépenses d'entretien des installations sont réputées rémunérées par les prix du lot correspondant, étant précisé qu'incombent au </w:t>
      </w:r>
      <w:r w:rsidR="00E91380" w:rsidRPr="00F259AF">
        <w:rPr>
          <w:rFonts w:ascii="Arial" w:hAnsi="Arial" w:cs="Arial"/>
          <w:sz w:val="20"/>
        </w:rPr>
        <w:t>lot n°</w:t>
      </w:r>
      <w:r w:rsidR="00E91380">
        <w:rPr>
          <w:rFonts w:ascii="Arial" w:hAnsi="Arial" w:cs="Arial"/>
          <w:sz w:val="20"/>
        </w:rPr>
        <w:t>1 DEMOLITION / GROS ŒUVRE</w:t>
      </w:r>
      <w:r w:rsidRPr="00F259AF">
        <w:rPr>
          <w:rFonts w:ascii="Arial" w:hAnsi="Arial" w:cs="Arial"/>
          <w:sz w:val="20"/>
        </w:rPr>
        <w:t>:</w:t>
      </w:r>
    </w:p>
    <w:p w:rsidR="00CE4C26" w:rsidRPr="00F259AF"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t>- les charges temporaires de voirie et de police.</w:t>
      </w:r>
    </w:p>
    <w:p w:rsidR="00CE4C26" w:rsidRPr="00F259AF" w:rsidRDefault="00CE4C26">
      <w:pPr>
        <w:ind w:right="-108"/>
        <w:jc w:val="both"/>
        <w:rPr>
          <w:rFonts w:ascii="Arial" w:hAnsi="Arial" w:cs="Arial"/>
          <w:sz w:val="20"/>
        </w:rPr>
      </w:pPr>
    </w:p>
    <w:p w:rsidR="00CE4C26" w:rsidRPr="00F259AF" w:rsidRDefault="00CE4C26" w:rsidP="00C72A90">
      <w:pPr>
        <w:pStyle w:val="Titre5"/>
      </w:pPr>
      <w:r w:rsidRPr="00F259AF">
        <w:tab/>
        <w:t>C/ Dépenses de consommation</w:t>
      </w:r>
    </w:p>
    <w:p w:rsidR="00CE4C26" w:rsidRPr="00F259AF" w:rsidRDefault="00CE4C26">
      <w:pPr>
        <w:ind w:right="-108"/>
        <w:jc w:val="both"/>
        <w:rPr>
          <w:rFonts w:ascii="Arial" w:hAnsi="Arial" w:cs="Arial"/>
          <w:sz w:val="20"/>
        </w:rPr>
      </w:pPr>
      <w:r w:rsidRPr="00F259AF">
        <w:rPr>
          <w:rFonts w:ascii="Arial" w:hAnsi="Arial" w:cs="Arial"/>
          <w:sz w:val="20"/>
        </w:rPr>
        <w:t xml:space="preserve">Font l'objet d'une répartition forfaitaire, rémunérée par le compte prorata conformément à la Norme Française NFP 03.001, dans tous les cas où elles n'ont pas été individualisées et mises à la charge d'une entreprise déterminée, les dépenses indiquées ci-après : </w:t>
      </w:r>
    </w:p>
    <w:p w:rsidR="00CE4C26" w:rsidRPr="00F259AF" w:rsidRDefault="00CE4C26">
      <w:pPr>
        <w:ind w:right="-108"/>
        <w:jc w:val="both"/>
        <w:rPr>
          <w:rFonts w:ascii="Arial" w:hAnsi="Arial" w:cs="Arial"/>
          <w:sz w:val="20"/>
        </w:rPr>
      </w:pPr>
    </w:p>
    <w:p w:rsidR="00CE4C26" w:rsidRPr="00C72A90" w:rsidRDefault="00CE4C26" w:rsidP="00C72A90">
      <w:pPr>
        <w:pStyle w:val="Paragraphedeliste"/>
        <w:numPr>
          <w:ilvl w:val="0"/>
          <w:numId w:val="6"/>
        </w:numPr>
        <w:ind w:right="-108"/>
        <w:jc w:val="both"/>
        <w:rPr>
          <w:rFonts w:ascii="Arial" w:hAnsi="Arial" w:cs="Arial"/>
          <w:sz w:val="20"/>
        </w:rPr>
      </w:pPr>
      <w:r w:rsidRPr="00C72A90">
        <w:rPr>
          <w:rFonts w:ascii="Arial" w:hAnsi="Arial" w:cs="Arial"/>
          <w:sz w:val="20"/>
        </w:rPr>
        <w:t>quittances d'eau, d'électricité;</w:t>
      </w:r>
    </w:p>
    <w:p w:rsidR="00CE4C26" w:rsidRPr="00C72A90" w:rsidRDefault="00C72A90" w:rsidP="00C72A90">
      <w:pPr>
        <w:pStyle w:val="Paragraphedeliste"/>
        <w:numPr>
          <w:ilvl w:val="0"/>
          <w:numId w:val="6"/>
        </w:numPr>
        <w:ind w:right="-108"/>
        <w:jc w:val="both"/>
        <w:rPr>
          <w:rFonts w:ascii="Arial" w:hAnsi="Arial" w:cs="Arial"/>
          <w:sz w:val="20"/>
        </w:rPr>
      </w:pPr>
      <w:r>
        <w:rPr>
          <w:rFonts w:ascii="Arial" w:hAnsi="Arial" w:cs="Arial"/>
          <w:sz w:val="20"/>
        </w:rPr>
        <w:t>F</w:t>
      </w:r>
      <w:r w:rsidR="00CE4C26" w:rsidRPr="00C72A90">
        <w:rPr>
          <w:rFonts w:ascii="Arial" w:hAnsi="Arial" w:cs="Arial"/>
          <w:sz w:val="20"/>
        </w:rPr>
        <w:t xml:space="preserve">rais de remise en état des réseaux d'eau, d'électricité et de téléphone détériorés, lorsqu'il y a impossibilité de </w:t>
      </w:r>
      <w:r w:rsidR="00CE4C26" w:rsidRPr="00C72A90">
        <w:rPr>
          <w:rFonts w:ascii="Arial" w:hAnsi="Arial" w:cs="Arial"/>
          <w:sz w:val="20"/>
        </w:rPr>
        <w:tab/>
        <w:t>connaître le responsable ;</w:t>
      </w:r>
    </w:p>
    <w:p w:rsidR="00CE4C26" w:rsidRPr="008275FC" w:rsidRDefault="00CE4C26" w:rsidP="008275FC">
      <w:pPr>
        <w:pStyle w:val="Paragraphedeliste"/>
        <w:numPr>
          <w:ilvl w:val="0"/>
          <w:numId w:val="6"/>
        </w:numPr>
        <w:ind w:right="-108"/>
        <w:jc w:val="both"/>
        <w:rPr>
          <w:rFonts w:ascii="Arial" w:hAnsi="Arial" w:cs="Arial"/>
          <w:sz w:val="20"/>
        </w:rPr>
      </w:pPr>
      <w:r w:rsidRPr="00C72A90">
        <w:rPr>
          <w:rFonts w:ascii="Arial" w:hAnsi="Arial" w:cs="Arial"/>
          <w:sz w:val="20"/>
        </w:rPr>
        <w:lastRenderedPageBreak/>
        <w:t xml:space="preserve">frais de réparation et de remplacement des fournitures et matériels mis en </w:t>
      </w:r>
      <w:proofErr w:type="spellStart"/>
      <w:r w:rsidRPr="00C72A90">
        <w:rPr>
          <w:rFonts w:ascii="Arial" w:hAnsi="Arial" w:cs="Arial"/>
          <w:sz w:val="20"/>
        </w:rPr>
        <w:t>oeuvre</w:t>
      </w:r>
      <w:proofErr w:type="spellEnd"/>
      <w:r w:rsidRPr="00C72A90">
        <w:rPr>
          <w:rFonts w:ascii="Arial" w:hAnsi="Arial" w:cs="Arial"/>
          <w:sz w:val="20"/>
        </w:rPr>
        <w:t xml:space="preserve"> et détériorés ou détournés dans le cas suivant : </w:t>
      </w:r>
      <w:r w:rsidRPr="008275FC">
        <w:rPr>
          <w:rFonts w:ascii="Arial" w:hAnsi="Arial" w:cs="Arial"/>
          <w:sz w:val="20"/>
        </w:rPr>
        <w:t>l'auteur des dégradations et des détournements ne peut être découvert,</w:t>
      </w:r>
    </w:p>
    <w:p w:rsidR="00CE4C26" w:rsidRPr="00C72A90" w:rsidRDefault="008275FC" w:rsidP="00C72A90">
      <w:pPr>
        <w:pStyle w:val="Paragraphedeliste"/>
        <w:numPr>
          <w:ilvl w:val="0"/>
          <w:numId w:val="6"/>
        </w:numPr>
        <w:ind w:right="-108"/>
        <w:jc w:val="both"/>
        <w:rPr>
          <w:rFonts w:ascii="Arial" w:hAnsi="Arial" w:cs="Arial"/>
          <w:sz w:val="20"/>
        </w:rPr>
      </w:pPr>
      <w:r>
        <w:rPr>
          <w:rFonts w:ascii="Arial" w:hAnsi="Arial" w:cs="Arial"/>
          <w:sz w:val="20"/>
        </w:rPr>
        <w:t>L</w:t>
      </w:r>
      <w:r w:rsidR="00CE4C26" w:rsidRPr="00C72A90">
        <w:rPr>
          <w:rFonts w:ascii="Arial" w:hAnsi="Arial" w:cs="Arial"/>
          <w:sz w:val="20"/>
        </w:rPr>
        <w:t xml:space="preserve">a mise à disposition et l'enlèvement régulier aux décharges publiques des bennes destinées à recevoir des gravats autres que ceux liés à </w:t>
      </w:r>
      <w:r w:rsidR="00E91380" w:rsidRPr="00F259AF">
        <w:rPr>
          <w:rFonts w:ascii="Arial" w:hAnsi="Arial" w:cs="Arial"/>
          <w:sz w:val="20"/>
        </w:rPr>
        <w:t>lot n°</w:t>
      </w:r>
      <w:r w:rsidR="00E91380">
        <w:rPr>
          <w:rFonts w:ascii="Arial" w:hAnsi="Arial" w:cs="Arial"/>
          <w:sz w:val="20"/>
        </w:rPr>
        <w:t>1 DEMOLITION / GROS ŒUVRE</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b/>
          <w:sz w:val="20"/>
        </w:rPr>
      </w:pPr>
      <w:r w:rsidRPr="00F259AF">
        <w:rPr>
          <w:rFonts w:ascii="Arial" w:hAnsi="Arial" w:cs="Arial"/>
          <w:b/>
          <w:sz w:val="20"/>
        </w:rPr>
        <w:tab/>
        <w:t>Répartition des dépenses communes de chantier (compte prorata)</w:t>
      </w:r>
    </w:p>
    <w:p w:rsidR="00CE4C26" w:rsidRPr="00F259AF" w:rsidRDefault="00CE4C26">
      <w:pPr>
        <w:ind w:right="-108"/>
        <w:jc w:val="both"/>
        <w:rPr>
          <w:rFonts w:ascii="Arial" w:hAnsi="Arial" w:cs="Arial"/>
          <w:sz w:val="20"/>
        </w:rPr>
      </w:pPr>
      <w:r w:rsidRPr="00F259AF">
        <w:rPr>
          <w:rFonts w:ascii="Arial" w:hAnsi="Arial" w:cs="Arial"/>
          <w:sz w:val="20"/>
        </w:rPr>
        <w:t xml:space="preserve">D'une manière générale les dépenses communes de chantier, à inscrire au compte prorata, sont énumérées ci-dessus </w:t>
      </w:r>
      <w:r w:rsidRPr="00F259AF">
        <w:rPr>
          <w:rFonts w:ascii="Arial" w:hAnsi="Arial" w:cs="Arial"/>
          <w:sz w:val="20"/>
        </w:rPr>
        <w:tab/>
        <w:t>(C/Dépenses de consommation).</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L'entrepreneur fera les diligences nécessaires auprès de tous les concessionnaires ou administrations (Préfecture, Mairie, Compagnie des Eaux</w:t>
      </w:r>
      <w:r w:rsidR="008275FC">
        <w:rPr>
          <w:rFonts w:ascii="Arial" w:hAnsi="Arial" w:cs="Arial"/>
          <w:sz w:val="20"/>
        </w:rPr>
        <w:t xml:space="preserve">, </w:t>
      </w:r>
      <w:r w:rsidRPr="00F259AF">
        <w:rPr>
          <w:rFonts w:ascii="Arial" w:hAnsi="Arial" w:cs="Arial"/>
          <w:sz w:val="20"/>
        </w:rPr>
        <w:t>E.D.F., etc...) pour régler les questions que pourrait faire naître l'exécution des travaux et obtenir les instructions exactes et les autorisations nécessaires. Les frais de ces démarches et autorisations seront entièrement à la charge de l'entrepreneur.</w:t>
      </w:r>
    </w:p>
    <w:p w:rsidR="00CE4C26" w:rsidRPr="00F259AF" w:rsidRDefault="00CE4C26" w:rsidP="008275FC">
      <w:pPr>
        <w:ind w:right="-108"/>
        <w:jc w:val="both"/>
        <w:rPr>
          <w:rFonts w:ascii="Arial" w:hAnsi="Arial" w:cs="Arial"/>
          <w:sz w:val="20"/>
        </w:rPr>
      </w:pPr>
      <w:r w:rsidRPr="00F259AF">
        <w:rPr>
          <w:rFonts w:ascii="Arial" w:hAnsi="Arial" w:cs="Arial"/>
          <w:sz w:val="20"/>
        </w:rPr>
        <w:t xml:space="preserve">L'entrepreneur titulaire du </w:t>
      </w:r>
      <w:r w:rsidR="00E91380" w:rsidRPr="00F259AF">
        <w:rPr>
          <w:rFonts w:ascii="Arial" w:hAnsi="Arial" w:cs="Arial"/>
          <w:sz w:val="20"/>
        </w:rPr>
        <w:t>lot n°</w:t>
      </w:r>
      <w:r w:rsidR="00E91380">
        <w:rPr>
          <w:rFonts w:ascii="Arial" w:hAnsi="Arial" w:cs="Arial"/>
          <w:sz w:val="20"/>
        </w:rPr>
        <w:t xml:space="preserve">1 DEMOLITION / GROS ŒUVRE </w:t>
      </w:r>
      <w:r w:rsidRPr="00F259AF">
        <w:rPr>
          <w:rFonts w:ascii="Arial" w:hAnsi="Arial" w:cs="Arial"/>
          <w:sz w:val="20"/>
        </w:rPr>
        <w:t>procédera au règlement des dépenses correspondantes, conformément à la Norme Française NFP 03.001.</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Pour ce qui concerne la répartition des dépenses dites communes, l'action du maître d'</w:t>
      </w:r>
      <w:proofErr w:type="spellStart"/>
      <w:r w:rsidRPr="00F259AF">
        <w:rPr>
          <w:rFonts w:ascii="Arial" w:hAnsi="Arial" w:cs="Arial"/>
          <w:sz w:val="20"/>
        </w:rPr>
        <w:t>oeuvre</w:t>
      </w:r>
      <w:proofErr w:type="spellEnd"/>
      <w:r w:rsidRPr="00F259AF">
        <w:rPr>
          <w:rFonts w:ascii="Arial" w:hAnsi="Arial" w:cs="Arial"/>
          <w:sz w:val="20"/>
        </w:rPr>
        <w:t xml:space="preserve"> sera limitée au rôle d'amiable compositeur qu'il pourra jouer dans le cas où les répartitions stipulées à l'alinéa qui précède conduiraient à des différends entre les entrepreneurs, si ces derniers lui demandent d'émettre un avis destiné à faciliter le règlement de ces différends.</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Le maître d'ouvrage n'interviendra en aucun cas dans le règlement des différends entre intervenants.</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b/>
          <w:sz w:val="20"/>
        </w:rPr>
      </w:pPr>
      <w:r w:rsidRPr="00F259AF">
        <w:rPr>
          <w:rFonts w:ascii="Arial" w:hAnsi="Arial" w:cs="Arial"/>
          <w:b/>
          <w:sz w:val="20"/>
        </w:rPr>
        <w:tab/>
        <w:t>Gestion et règlement du compte prorata</w:t>
      </w:r>
    </w:p>
    <w:p w:rsidR="00CE4C26" w:rsidRPr="00F259AF" w:rsidRDefault="00CE4C26">
      <w:pPr>
        <w:ind w:right="-108"/>
        <w:jc w:val="both"/>
        <w:rPr>
          <w:rFonts w:ascii="Arial" w:hAnsi="Arial" w:cs="Arial"/>
          <w:sz w:val="20"/>
        </w:rPr>
      </w:pPr>
      <w:r w:rsidRPr="00F259AF">
        <w:rPr>
          <w:rFonts w:ascii="Arial" w:hAnsi="Arial" w:cs="Arial"/>
          <w:sz w:val="20"/>
        </w:rPr>
        <w:t>Personne chargée de la gestion du compte prorata :</w:t>
      </w:r>
    </w:p>
    <w:p w:rsidR="00CE4C26" w:rsidRPr="00F259AF" w:rsidRDefault="00CE4C26" w:rsidP="008275FC">
      <w:pPr>
        <w:ind w:right="-108"/>
        <w:jc w:val="both"/>
        <w:rPr>
          <w:rFonts w:ascii="Arial" w:hAnsi="Arial" w:cs="Arial"/>
          <w:sz w:val="20"/>
        </w:rPr>
      </w:pPr>
      <w:r w:rsidRPr="00F259AF">
        <w:rPr>
          <w:rFonts w:ascii="Arial" w:hAnsi="Arial" w:cs="Arial"/>
          <w:sz w:val="20"/>
        </w:rPr>
        <w:t xml:space="preserve">La comptabilité du compte prorata est tenue par le responsable du lot principal </w:t>
      </w:r>
      <w:r w:rsidR="008275FC" w:rsidRPr="00F259AF">
        <w:rPr>
          <w:rFonts w:ascii="Arial" w:hAnsi="Arial" w:cs="Arial"/>
          <w:sz w:val="20"/>
        </w:rPr>
        <w:t>n°</w:t>
      </w:r>
      <w:r w:rsidR="008275FC">
        <w:rPr>
          <w:rFonts w:ascii="Arial" w:hAnsi="Arial" w:cs="Arial"/>
          <w:sz w:val="20"/>
        </w:rPr>
        <w:t>2STRUCTURE</w:t>
      </w:r>
      <w:r w:rsidRPr="00F259AF">
        <w:rPr>
          <w:rFonts w:ascii="Arial" w:hAnsi="Arial" w:cs="Arial"/>
          <w:sz w:val="20"/>
        </w:rPr>
        <w:t xml:space="preserve"> assisté d'un représentant élu, des corps d'état secondaires et d'un représentant des corps d'état techniques.</w:t>
      </w:r>
    </w:p>
    <w:p w:rsidR="00CE4C26" w:rsidRPr="00F259AF" w:rsidRDefault="00CE4C26">
      <w:pPr>
        <w:ind w:right="-108"/>
        <w:jc w:val="both"/>
        <w:rPr>
          <w:rFonts w:ascii="Arial" w:hAnsi="Arial" w:cs="Arial"/>
          <w:sz w:val="20"/>
        </w:rPr>
      </w:pPr>
      <w:r w:rsidRPr="00F259AF">
        <w:rPr>
          <w:rFonts w:ascii="Arial" w:hAnsi="Arial" w:cs="Arial"/>
          <w:sz w:val="20"/>
        </w:rPr>
        <w:tab/>
      </w:r>
    </w:p>
    <w:p w:rsidR="00CE4C26" w:rsidRPr="00F259AF" w:rsidRDefault="00CE4C26">
      <w:pPr>
        <w:ind w:right="-108"/>
        <w:jc w:val="both"/>
        <w:rPr>
          <w:rFonts w:ascii="Arial" w:hAnsi="Arial" w:cs="Arial"/>
          <w:sz w:val="20"/>
        </w:rPr>
      </w:pPr>
      <w:r w:rsidRPr="00F259AF">
        <w:rPr>
          <w:rFonts w:ascii="Arial" w:hAnsi="Arial" w:cs="Arial"/>
          <w:sz w:val="20"/>
        </w:rPr>
        <w:t>Trésorier du compte prorata :</w:t>
      </w:r>
    </w:p>
    <w:p w:rsidR="00CE4C26" w:rsidRPr="00F259AF" w:rsidRDefault="00CE4C26" w:rsidP="008275FC">
      <w:pPr>
        <w:ind w:right="-108"/>
        <w:jc w:val="both"/>
        <w:rPr>
          <w:rFonts w:ascii="Arial" w:hAnsi="Arial" w:cs="Arial"/>
          <w:sz w:val="20"/>
        </w:rPr>
      </w:pPr>
      <w:r w:rsidRPr="00F259AF">
        <w:rPr>
          <w:rFonts w:ascii="Arial" w:hAnsi="Arial" w:cs="Arial"/>
          <w:sz w:val="20"/>
        </w:rPr>
        <w:t xml:space="preserve">Sauf spécifications contraires au CCAP, les recettes ou dépenses à imputer au compte prorata sont perçues ou réglées par l'entrepreneur principal </w:t>
      </w:r>
      <w:r w:rsidR="00E91380" w:rsidRPr="00F259AF">
        <w:rPr>
          <w:rFonts w:ascii="Arial" w:hAnsi="Arial" w:cs="Arial"/>
          <w:sz w:val="20"/>
        </w:rPr>
        <w:t>lot n°</w:t>
      </w:r>
      <w:r w:rsidR="00E91380">
        <w:rPr>
          <w:rFonts w:ascii="Arial" w:hAnsi="Arial" w:cs="Arial"/>
          <w:sz w:val="20"/>
        </w:rPr>
        <w:t xml:space="preserve">1 DEMOLITION / GROS ŒUVRE </w:t>
      </w:r>
      <w:r w:rsidRPr="00F259AF">
        <w:rPr>
          <w:rFonts w:ascii="Arial" w:hAnsi="Arial" w:cs="Arial"/>
          <w:sz w:val="20"/>
        </w:rPr>
        <w:t>après visa des membres composant le bureau de gestion.</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b/>
          <w:sz w:val="20"/>
        </w:rPr>
      </w:pPr>
      <w:r w:rsidRPr="00F259AF">
        <w:rPr>
          <w:rFonts w:ascii="Arial" w:hAnsi="Arial" w:cs="Arial"/>
          <w:b/>
          <w:sz w:val="20"/>
        </w:rPr>
        <w:tab/>
        <w:t>Solde et répartition :</w:t>
      </w:r>
    </w:p>
    <w:p w:rsidR="00CE4C26" w:rsidRPr="00F259AF" w:rsidRDefault="00CE4C26" w:rsidP="008275FC">
      <w:pPr>
        <w:ind w:right="-108"/>
        <w:jc w:val="both"/>
        <w:rPr>
          <w:rFonts w:ascii="Arial" w:hAnsi="Arial" w:cs="Arial"/>
          <w:sz w:val="20"/>
        </w:rPr>
      </w:pPr>
      <w:r w:rsidRPr="00F259AF">
        <w:rPr>
          <w:rFonts w:ascii="Arial" w:hAnsi="Arial" w:cs="Arial"/>
          <w:sz w:val="20"/>
        </w:rPr>
        <w:t xml:space="preserve">Dans les 30 jours au plus tard à compter de la réception, chaque entrepreneur devra avoir remis à l'agent de liaison l'ensemble des factures à imputer au compte prorata accompagnées d'un bordereau récapitulatif. Chaque entrepreneur renonce expressément à demander le paiement des factures qui ne seraient pas produites dans le délai </w:t>
      </w:r>
      <w:proofErr w:type="spellStart"/>
      <w:r w:rsidRPr="00F259AF">
        <w:rPr>
          <w:rFonts w:ascii="Arial" w:hAnsi="Arial" w:cs="Arial"/>
          <w:sz w:val="20"/>
        </w:rPr>
        <w:t>pré-cité</w:t>
      </w:r>
      <w:proofErr w:type="spellEnd"/>
      <w:r w:rsidRPr="00F259AF">
        <w:rPr>
          <w:rFonts w:ascii="Arial" w:hAnsi="Arial" w:cs="Arial"/>
          <w:sz w:val="20"/>
        </w:rPr>
        <w:t>.</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Chaque entrepreneur dispose d'un délai de 15 jours pour faire connaître par écrit ses observations.</w:t>
      </w:r>
    </w:p>
    <w:p w:rsidR="00CE4C26" w:rsidRPr="00F259AF" w:rsidRDefault="00CE4C26">
      <w:pPr>
        <w:ind w:right="-108"/>
        <w:jc w:val="both"/>
        <w:rPr>
          <w:rFonts w:ascii="Arial" w:hAnsi="Arial" w:cs="Arial"/>
          <w:sz w:val="20"/>
        </w:rPr>
      </w:pPr>
      <w:r w:rsidRPr="00F259AF">
        <w:rPr>
          <w:rFonts w:ascii="Arial" w:hAnsi="Arial" w:cs="Arial"/>
          <w:sz w:val="20"/>
        </w:rPr>
        <w:t>Le tout est soumis dans les 8 jours au comité de contrôle.</w:t>
      </w:r>
    </w:p>
    <w:p w:rsidR="00CE4C26" w:rsidRPr="00F259AF" w:rsidRDefault="00CE4C26">
      <w:pPr>
        <w:ind w:right="-108"/>
        <w:jc w:val="both"/>
        <w:rPr>
          <w:rFonts w:ascii="Arial" w:hAnsi="Arial" w:cs="Arial"/>
          <w:sz w:val="20"/>
        </w:rPr>
      </w:pPr>
      <w:r w:rsidRPr="00F259AF">
        <w:rPr>
          <w:rFonts w:ascii="Arial" w:hAnsi="Arial" w:cs="Arial"/>
          <w:sz w:val="20"/>
        </w:rPr>
        <w:t>Celui-ci doit dans les 8 jours faire connaître sa décision à l'Architecte.</w:t>
      </w:r>
    </w:p>
    <w:p w:rsidR="008275FC" w:rsidRDefault="00CE4C26">
      <w:pPr>
        <w:ind w:right="-108"/>
        <w:jc w:val="both"/>
        <w:rPr>
          <w:rFonts w:ascii="Arial" w:hAnsi="Arial" w:cs="Arial"/>
          <w:sz w:val="20"/>
        </w:rPr>
      </w:pPr>
      <w:r w:rsidRPr="00F259AF">
        <w:rPr>
          <w:rFonts w:ascii="Arial" w:hAnsi="Arial" w:cs="Arial"/>
          <w:sz w:val="20"/>
        </w:rPr>
        <w:t xml:space="preserve">Chaque entrepreneur déclare expressément s'en remettre au comité de contrôle pour la fixation de cette contribution.   </w:t>
      </w:r>
    </w:p>
    <w:p w:rsidR="00CE4C26" w:rsidRPr="00F259AF" w:rsidRDefault="00CE4C26">
      <w:pPr>
        <w:ind w:right="-108"/>
        <w:jc w:val="both"/>
        <w:rPr>
          <w:rFonts w:ascii="Arial" w:hAnsi="Arial" w:cs="Arial"/>
          <w:sz w:val="20"/>
        </w:rPr>
      </w:pPr>
    </w:p>
    <w:p w:rsidR="00CE4C26" w:rsidRPr="00F259AF" w:rsidRDefault="00CE4C26" w:rsidP="008275FC">
      <w:pPr>
        <w:pStyle w:val="Titre3"/>
      </w:pPr>
      <w:bookmarkStart w:id="18" w:name="_Toc144720006"/>
      <w:r w:rsidRPr="00F259AF">
        <w:t>3.3</w:t>
      </w:r>
      <w:r w:rsidRPr="00F259AF">
        <w:tab/>
        <w:t>Variation dans les prix</w:t>
      </w:r>
      <w:bookmarkEnd w:id="18"/>
    </w:p>
    <w:p w:rsidR="00CE4C26" w:rsidRPr="00F259AF" w:rsidRDefault="00CE4C26">
      <w:pPr>
        <w:ind w:right="-108"/>
        <w:jc w:val="both"/>
        <w:rPr>
          <w:rFonts w:ascii="Arial" w:hAnsi="Arial" w:cs="Arial"/>
          <w:sz w:val="20"/>
        </w:rPr>
      </w:pPr>
      <w:r w:rsidRPr="00F259AF">
        <w:rPr>
          <w:rFonts w:ascii="Arial" w:hAnsi="Arial" w:cs="Arial"/>
          <w:sz w:val="20"/>
        </w:rPr>
        <w:tab/>
      </w:r>
    </w:p>
    <w:p w:rsidR="008275FC" w:rsidRDefault="00CE4C26" w:rsidP="008275FC">
      <w:pPr>
        <w:pStyle w:val="Titre4"/>
      </w:pPr>
      <w:r w:rsidRPr="00F259AF">
        <w:lastRenderedPageBreak/>
        <w:t>3.3.1</w:t>
      </w:r>
      <w:r w:rsidRPr="00F259AF">
        <w:tab/>
        <w:t xml:space="preserve">Le marché est passé à </w:t>
      </w:r>
      <w:r w:rsidRPr="00F259AF">
        <w:rPr>
          <w:b/>
        </w:rPr>
        <w:t>prix fermes non actualisables</w:t>
      </w:r>
      <w:r w:rsidRPr="00F259AF">
        <w:t xml:space="preserve">, </w:t>
      </w:r>
    </w:p>
    <w:p w:rsidR="00CE4C26" w:rsidRPr="00F259AF" w:rsidRDefault="00CE4C26">
      <w:pPr>
        <w:ind w:right="-108"/>
        <w:jc w:val="both"/>
        <w:rPr>
          <w:rFonts w:ascii="Arial" w:hAnsi="Arial" w:cs="Arial"/>
          <w:sz w:val="20"/>
        </w:rPr>
      </w:pPr>
      <w:proofErr w:type="gramStart"/>
      <w:r w:rsidRPr="00F259AF">
        <w:rPr>
          <w:rFonts w:ascii="Arial" w:hAnsi="Arial" w:cs="Arial"/>
          <w:sz w:val="20"/>
        </w:rPr>
        <w:t>le</w:t>
      </w:r>
      <w:proofErr w:type="gramEnd"/>
      <w:r w:rsidRPr="00F259AF">
        <w:rPr>
          <w:rFonts w:ascii="Arial" w:hAnsi="Arial" w:cs="Arial"/>
          <w:sz w:val="20"/>
        </w:rPr>
        <w:t xml:space="preserve"> mois d'établissement des prix est le mois qui précède celui de la date limite de remise des offres</w:t>
      </w:r>
      <w:r w:rsidRPr="00F259AF">
        <w:rPr>
          <w:rFonts w:ascii="Arial" w:hAnsi="Arial" w:cs="Arial"/>
          <w:b/>
          <w:sz w:val="20"/>
        </w:rPr>
        <w:t>.</w:t>
      </w:r>
      <w:r w:rsidRPr="00F259AF">
        <w:rPr>
          <w:rFonts w:ascii="Arial" w:hAnsi="Arial" w:cs="Arial"/>
          <w:sz w:val="20"/>
        </w:rPr>
        <w:t xml:space="preserve"> Ce mois est appelé Mo (article 2 de l'acte d'engagement).</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p>
    <w:p w:rsidR="00CE4C26" w:rsidRPr="00F259AF" w:rsidRDefault="00CE4C26" w:rsidP="008275FC">
      <w:pPr>
        <w:pStyle w:val="Titre4"/>
      </w:pPr>
      <w:r w:rsidRPr="00F259AF">
        <w:t>3.3.2</w:t>
      </w:r>
      <w:r w:rsidRPr="00F259AF">
        <w:tab/>
        <w:t>Application de la T.V.A.</w:t>
      </w:r>
    </w:p>
    <w:p w:rsidR="00CE4C26" w:rsidRPr="00F259AF" w:rsidRDefault="00CE4C26">
      <w:pPr>
        <w:ind w:right="-108"/>
        <w:jc w:val="both"/>
        <w:rPr>
          <w:rFonts w:ascii="Arial" w:hAnsi="Arial" w:cs="Arial"/>
          <w:sz w:val="20"/>
        </w:rPr>
      </w:pPr>
      <w:r w:rsidRPr="00F259AF">
        <w:rPr>
          <w:rFonts w:ascii="Arial" w:hAnsi="Arial" w:cs="Arial"/>
          <w:sz w:val="20"/>
        </w:rPr>
        <w:t>Sauf dispositions contraires, tous les montants figurant dans le présent marché sont exprimés hors T.V.A.</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 xml:space="preserve">Les montants des acomptes mensuels et de l'acompte pour solde sont calculés en appliquant les taux de T.V.A. en vigueur lors de l'établissement des pièces de mandatement. Ces montants sont éventuellement rectifiés en vue de </w:t>
      </w:r>
      <w:r w:rsidR="008275FC">
        <w:rPr>
          <w:rFonts w:ascii="Arial" w:hAnsi="Arial" w:cs="Arial"/>
          <w:sz w:val="20"/>
        </w:rPr>
        <w:t>l</w:t>
      </w:r>
      <w:r w:rsidRPr="00F259AF">
        <w:rPr>
          <w:rFonts w:ascii="Arial" w:hAnsi="Arial" w:cs="Arial"/>
          <w:sz w:val="20"/>
        </w:rPr>
        <w:t>'établissement du décompte général, en appliquant les taux de T.V.A. en vigueur lors des encaissements correspondants.</w:t>
      </w:r>
    </w:p>
    <w:p w:rsidR="00CE4C26" w:rsidRPr="00F259AF" w:rsidRDefault="00CE4C26">
      <w:pPr>
        <w:ind w:right="-108"/>
        <w:jc w:val="both"/>
        <w:rPr>
          <w:rFonts w:ascii="Arial" w:hAnsi="Arial" w:cs="Arial"/>
          <w:sz w:val="20"/>
        </w:rPr>
      </w:pPr>
    </w:p>
    <w:p w:rsidR="00CE4C26" w:rsidRPr="00F259AF" w:rsidRDefault="00CE4C26" w:rsidP="008275FC">
      <w:pPr>
        <w:pStyle w:val="Titre3"/>
      </w:pPr>
      <w:bookmarkStart w:id="19" w:name="_Toc144720007"/>
      <w:r w:rsidRPr="00F259AF">
        <w:t>3.4</w:t>
      </w:r>
      <w:r w:rsidRPr="00F259AF">
        <w:tab/>
        <w:t>Paiement des co-traitants et sous-traitants</w:t>
      </w:r>
      <w:bookmarkEnd w:id="19"/>
    </w:p>
    <w:p w:rsidR="00CE4C26" w:rsidRPr="00F259AF" w:rsidRDefault="00CE4C26">
      <w:pPr>
        <w:ind w:right="-108"/>
        <w:jc w:val="both"/>
        <w:rPr>
          <w:rFonts w:ascii="Arial" w:hAnsi="Arial" w:cs="Arial"/>
          <w:sz w:val="20"/>
        </w:rPr>
      </w:pPr>
    </w:p>
    <w:p w:rsidR="00CE4C26" w:rsidRPr="00F259AF" w:rsidRDefault="00CE4C26" w:rsidP="008275FC">
      <w:pPr>
        <w:pStyle w:val="Titre4"/>
      </w:pPr>
      <w:r w:rsidRPr="00F259AF">
        <w:t>3.4.1</w:t>
      </w:r>
      <w:r w:rsidRPr="00F259AF">
        <w:tab/>
        <w:t>Désignation de sous-traitants en cours de marché</w:t>
      </w:r>
    </w:p>
    <w:p w:rsidR="003A22F5" w:rsidRPr="007E411E" w:rsidRDefault="003A22F5" w:rsidP="003A22F5">
      <w:pPr>
        <w:ind w:right="-108"/>
        <w:jc w:val="both"/>
        <w:rPr>
          <w:rFonts w:ascii="Arial" w:hAnsi="Arial" w:cs="Arial"/>
          <w:sz w:val="20"/>
        </w:rPr>
      </w:pPr>
      <w:r w:rsidRPr="00F259AF">
        <w:rPr>
          <w:rFonts w:ascii="Arial" w:hAnsi="Arial" w:cs="Arial"/>
          <w:sz w:val="20"/>
        </w:rPr>
        <w:t xml:space="preserve">L’avenant ou l’acte spécial précise tous les éléments contenus dans la déclaration prévue </w:t>
      </w:r>
      <w:r w:rsidRPr="007E411E">
        <w:rPr>
          <w:rFonts w:ascii="Arial" w:hAnsi="Arial" w:cs="Arial"/>
          <w:sz w:val="20"/>
        </w:rPr>
        <w:t>à l’article 3.6 du C.C.A.G.</w:t>
      </w:r>
    </w:p>
    <w:p w:rsidR="003A22F5" w:rsidRPr="00F259AF" w:rsidRDefault="003A22F5" w:rsidP="003A22F5">
      <w:pPr>
        <w:ind w:right="-108"/>
        <w:jc w:val="both"/>
        <w:rPr>
          <w:rFonts w:ascii="Arial" w:hAnsi="Arial" w:cs="Arial"/>
          <w:sz w:val="20"/>
        </w:rPr>
      </w:pPr>
      <w:r w:rsidRPr="007E411E">
        <w:rPr>
          <w:rFonts w:ascii="Arial" w:hAnsi="Arial" w:cs="Arial"/>
          <w:sz w:val="20"/>
        </w:rPr>
        <w:t>Il indique en outre pour les sous-traitants à payer directement :</w:t>
      </w:r>
    </w:p>
    <w:p w:rsidR="003A22F5" w:rsidRDefault="003A22F5" w:rsidP="003A22F5">
      <w:pPr>
        <w:ind w:right="-108"/>
        <w:jc w:val="both"/>
        <w:rPr>
          <w:rFonts w:ascii="Arial" w:hAnsi="Arial" w:cs="Arial"/>
          <w:sz w:val="20"/>
        </w:rPr>
      </w:pPr>
      <w:r w:rsidRPr="00F259AF">
        <w:rPr>
          <w:rFonts w:ascii="Arial" w:hAnsi="Arial" w:cs="Arial"/>
          <w:sz w:val="20"/>
        </w:rPr>
        <w:tab/>
        <w:t xml:space="preserve">. </w:t>
      </w:r>
      <w:proofErr w:type="gramStart"/>
      <w:r w:rsidRPr="00F259AF">
        <w:rPr>
          <w:rFonts w:ascii="Arial" w:hAnsi="Arial" w:cs="Arial"/>
          <w:sz w:val="20"/>
        </w:rPr>
        <w:t>le</w:t>
      </w:r>
      <w:proofErr w:type="gramEnd"/>
      <w:r w:rsidRPr="00F259AF">
        <w:rPr>
          <w:rFonts w:ascii="Arial" w:hAnsi="Arial" w:cs="Arial"/>
          <w:sz w:val="20"/>
        </w:rPr>
        <w:t xml:space="preserve"> compte à créditer.</w:t>
      </w:r>
    </w:p>
    <w:p w:rsidR="003A22F5" w:rsidRPr="00F259AF" w:rsidRDefault="003A22F5" w:rsidP="003A22F5">
      <w:pPr>
        <w:ind w:right="-108"/>
        <w:jc w:val="both"/>
        <w:rPr>
          <w:rFonts w:ascii="Arial" w:hAnsi="Arial" w:cs="Arial"/>
          <w:sz w:val="20"/>
        </w:rPr>
      </w:pPr>
    </w:p>
    <w:p w:rsidR="003A22F5" w:rsidRDefault="003A22F5" w:rsidP="003A22F5">
      <w:pPr>
        <w:ind w:right="-108"/>
        <w:jc w:val="both"/>
        <w:rPr>
          <w:rFonts w:ascii="Arial" w:hAnsi="Arial" w:cs="Arial"/>
          <w:sz w:val="20"/>
        </w:rPr>
      </w:pPr>
      <w:r w:rsidRPr="00F259AF">
        <w:rPr>
          <w:rFonts w:ascii="Arial" w:hAnsi="Arial" w:cs="Arial"/>
          <w:sz w:val="20"/>
        </w:rPr>
        <w:t xml:space="preserve">Pour chaque sous-traitant présenté pendant l’exécution du marché, le titulaire doit joindre, en sus de l’avenant ou de l’acte spécial </w:t>
      </w:r>
      <w:r>
        <w:rPr>
          <w:rFonts w:ascii="Arial" w:hAnsi="Arial" w:cs="Arial"/>
          <w:sz w:val="20"/>
        </w:rPr>
        <w:t xml:space="preserve">l’ensemble des documents prévus par l’arrêté du 22 mars 2019 fixant la liste des renseignements pouvant être demandés aux candidats aux marchés publics </w:t>
      </w:r>
    </w:p>
    <w:p w:rsidR="003A22F5" w:rsidRPr="00042779" w:rsidRDefault="003A22F5" w:rsidP="003A22F5">
      <w:pPr>
        <w:ind w:right="-108"/>
        <w:jc w:val="both"/>
        <w:rPr>
          <w:rFonts w:ascii="Arial" w:hAnsi="Arial" w:cs="Arial"/>
          <w:sz w:val="20"/>
        </w:rPr>
      </w:pPr>
    </w:p>
    <w:p w:rsidR="003A22F5" w:rsidRPr="00F259AF" w:rsidRDefault="003A22F5" w:rsidP="003A22F5">
      <w:pPr>
        <w:ind w:right="-108"/>
        <w:jc w:val="both"/>
        <w:rPr>
          <w:rFonts w:ascii="Arial" w:hAnsi="Arial" w:cs="Arial"/>
          <w:sz w:val="20"/>
        </w:rPr>
      </w:pPr>
      <w:r w:rsidRPr="00F259AF">
        <w:rPr>
          <w:rFonts w:ascii="Arial" w:hAnsi="Arial" w:cs="Arial"/>
          <w:sz w:val="20"/>
        </w:rPr>
        <w:t>Toutes les pièces relatives à la déclaration et aux paiements des sous-traitants, transmises par le titulaire au maître de l’ouvrage, doivent être établies dans la même unité monétaire que la monnaie de compte.</w:t>
      </w:r>
    </w:p>
    <w:p w:rsidR="00CE4C26" w:rsidRPr="00F259AF" w:rsidRDefault="00CE4C26">
      <w:pPr>
        <w:ind w:right="-108"/>
        <w:jc w:val="both"/>
        <w:rPr>
          <w:rFonts w:ascii="Arial" w:hAnsi="Arial" w:cs="Arial"/>
          <w:sz w:val="20"/>
        </w:rPr>
      </w:pPr>
    </w:p>
    <w:p w:rsidR="00CE4C26" w:rsidRPr="00F259AF" w:rsidRDefault="00CE4C26" w:rsidP="008275FC">
      <w:pPr>
        <w:pStyle w:val="Titre4"/>
      </w:pPr>
      <w:r w:rsidRPr="00F259AF">
        <w:t>3.4.2</w:t>
      </w:r>
      <w:r w:rsidRPr="00F259AF">
        <w:tab/>
        <w:t>Modalités de paiement direct par virement</w:t>
      </w:r>
    </w:p>
    <w:p w:rsidR="00CE4C26" w:rsidRPr="00F259AF" w:rsidRDefault="00CE4C26">
      <w:pPr>
        <w:ind w:right="-108"/>
        <w:jc w:val="both"/>
        <w:rPr>
          <w:rFonts w:ascii="Arial" w:hAnsi="Arial" w:cs="Arial"/>
          <w:sz w:val="20"/>
        </w:rPr>
      </w:pPr>
      <w:r w:rsidRPr="00F259AF">
        <w:rPr>
          <w:rFonts w:ascii="Arial" w:hAnsi="Arial" w:cs="Arial"/>
          <w:sz w:val="20"/>
        </w:rPr>
        <w:t>La signature du projet de décompte par le mandataire vaut acceptation par celui-ci de la somme à payer éventuellementà chacun des entrepreneurs solidaires, compte tenu des modalités de répartition des paiements prévues dans le marché.</w:t>
      </w:r>
    </w:p>
    <w:p w:rsidR="00CE4C26" w:rsidRPr="00F259AF" w:rsidRDefault="00CE4C26">
      <w:pPr>
        <w:ind w:right="-108"/>
        <w:jc w:val="both"/>
        <w:rPr>
          <w:rFonts w:ascii="Arial" w:hAnsi="Arial" w:cs="Arial"/>
          <w:sz w:val="20"/>
        </w:rPr>
      </w:pPr>
    </w:p>
    <w:p w:rsidR="00CE4C26" w:rsidRPr="00F259AF" w:rsidRDefault="00CE4C26" w:rsidP="008275FC">
      <w:pPr>
        <w:ind w:right="-108"/>
        <w:jc w:val="both"/>
        <w:rPr>
          <w:rFonts w:ascii="Arial" w:hAnsi="Arial" w:cs="Arial"/>
          <w:sz w:val="20"/>
        </w:rPr>
      </w:pPr>
      <w:r w:rsidRPr="00F259AF">
        <w:rPr>
          <w:rFonts w:ascii="Arial" w:hAnsi="Arial" w:cs="Arial"/>
          <w:sz w:val="20"/>
        </w:rPr>
        <w:t xml:space="preserve">Pour les sous-traitants, le titulaire joint en double exemplaire au projet de décompte une attestation indiquant la somme à régler par le maître de l’ouvrage à chaque </w:t>
      </w:r>
      <w:proofErr w:type="spellStart"/>
      <w:r w:rsidRPr="00F259AF">
        <w:rPr>
          <w:rFonts w:ascii="Arial" w:hAnsi="Arial" w:cs="Arial"/>
          <w:sz w:val="20"/>
        </w:rPr>
        <w:t>sous-taitant</w:t>
      </w:r>
      <w:proofErr w:type="spellEnd"/>
      <w:r w:rsidRPr="00F259AF">
        <w:rPr>
          <w:rFonts w:ascii="Arial" w:hAnsi="Arial" w:cs="Arial"/>
          <w:sz w:val="20"/>
        </w:rPr>
        <w:t xml:space="preserve"> concerné : cette somme tient compte d’une éventuelle variation dans les prix prévue dans le contrat de sous-traitance et inclut la T.V.A.</w:t>
      </w:r>
    </w:p>
    <w:p w:rsidR="00CE4C26" w:rsidRPr="00F259AF" w:rsidRDefault="00CE4C26">
      <w:pPr>
        <w:ind w:right="-108"/>
        <w:jc w:val="both"/>
        <w:rPr>
          <w:rFonts w:ascii="Arial" w:hAnsi="Arial" w:cs="Arial"/>
          <w:sz w:val="20"/>
        </w:rPr>
      </w:pPr>
    </w:p>
    <w:p w:rsidR="00CE4C26" w:rsidRPr="00F259AF" w:rsidRDefault="00CE4C26" w:rsidP="008275FC">
      <w:pPr>
        <w:ind w:right="-108"/>
        <w:jc w:val="both"/>
        <w:rPr>
          <w:rFonts w:ascii="Arial" w:hAnsi="Arial" w:cs="Arial"/>
          <w:sz w:val="20"/>
        </w:rPr>
      </w:pPr>
      <w:r w:rsidRPr="00F259AF">
        <w:rPr>
          <w:rFonts w:ascii="Arial" w:hAnsi="Arial" w:cs="Arial"/>
          <w:sz w:val="20"/>
        </w:rPr>
        <w:t>Pour les sous-traitants d’un entrepreneur du groupement, l’acceptation de la somme à payer à chacun d’entre eux fait l’objet d’une attestation, jointe en double exemplaire au projet de décompte, signée par celui des entrepreneurs du groupement qui a conclu le contrat de sous-traitance et indiquant la somme à régler par le maître de l’ouvrage au sous-traitant concerné ; cette somme tient compte d’une éventuelle variation dans les prix prévue dans le contrat de sous-traitance et inclut la T.V.A.</w:t>
      </w:r>
    </w:p>
    <w:p w:rsidR="00CE4C26" w:rsidRPr="00F259AF" w:rsidRDefault="00CE4C26">
      <w:pPr>
        <w:ind w:right="-108"/>
        <w:jc w:val="both"/>
        <w:rPr>
          <w:rFonts w:ascii="Arial" w:hAnsi="Arial" w:cs="Arial"/>
          <w:sz w:val="20"/>
        </w:rPr>
      </w:pPr>
      <w:r w:rsidRPr="00F259AF">
        <w:rPr>
          <w:rFonts w:ascii="Arial" w:hAnsi="Arial" w:cs="Arial"/>
          <w:sz w:val="20"/>
        </w:rPr>
        <w:t>Si l’entrepreneur qui a conclu le contrat de sous-traitance n’est pas le mandataire, ce dernier doit signer également l’attestation.</w:t>
      </w:r>
    </w:p>
    <w:p w:rsidR="00CE4C26" w:rsidRPr="00F259AF" w:rsidRDefault="00CE4C26">
      <w:pPr>
        <w:ind w:right="-108"/>
        <w:jc w:val="both"/>
        <w:rPr>
          <w:rFonts w:ascii="Arial" w:hAnsi="Arial" w:cs="Arial"/>
          <w:sz w:val="20"/>
        </w:rPr>
      </w:pPr>
    </w:p>
    <w:p w:rsidR="00CE4C26" w:rsidRPr="00F259AF" w:rsidRDefault="00CE4C26" w:rsidP="008275FC">
      <w:pPr>
        <w:pStyle w:val="Titre3"/>
      </w:pPr>
      <w:bookmarkStart w:id="20" w:name="_Toc144720008"/>
      <w:r w:rsidRPr="00F259AF">
        <w:t xml:space="preserve">3.5 </w:t>
      </w:r>
      <w:r w:rsidRPr="00F259AF">
        <w:tab/>
        <w:t>Tranches conditionnelles</w:t>
      </w:r>
      <w:bookmarkEnd w:id="20"/>
    </w:p>
    <w:p w:rsidR="00CE4C26" w:rsidRPr="00F259AF" w:rsidRDefault="00CE4C26">
      <w:pPr>
        <w:ind w:right="-108"/>
        <w:jc w:val="both"/>
        <w:rPr>
          <w:rFonts w:ascii="Arial" w:hAnsi="Arial" w:cs="Arial"/>
          <w:sz w:val="20"/>
        </w:rPr>
      </w:pPr>
      <w:r w:rsidRPr="00F259AF">
        <w:rPr>
          <w:rFonts w:ascii="Arial" w:hAnsi="Arial" w:cs="Arial"/>
          <w:sz w:val="20"/>
        </w:rPr>
        <w:tab/>
        <w:t>Sans objet</w:t>
      </w:r>
    </w:p>
    <w:p w:rsidR="00CE4C26" w:rsidRPr="00F259AF" w:rsidRDefault="00CE4C26">
      <w:pPr>
        <w:ind w:right="-108"/>
        <w:jc w:val="both"/>
        <w:rPr>
          <w:rFonts w:ascii="Arial" w:hAnsi="Arial" w:cs="Arial"/>
          <w:sz w:val="20"/>
        </w:rPr>
      </w:pPr>
    </w:p>
    <w:p w:rsidR="00CE4C26" w:rsidRDefault="00CE4C26">
      <w:pPr>
        <w:ind w:right="-108"/>
        <w:jc w:val="both"/>
        <w:rPr>
          <w:rFonts w:ascii="Arial" w:hAnsi="Arial" w:cs="Arial"/>
          <w:sz w:val="20"/>
        </w:rPr>
      </w:pPr>
    </w:p>
    <w:p w:rsidR="003A22F5" w:rsidRDefault="003A22F5">
      <w:pPr>
        <w:ind w:right="-108"/>
        <w:jc w:val="both"/>
        <w:rPr>
          <w:rFonts w:ascii="Arial" w:hAnsi="Arial" w:cs="Arial"/>
          <w:sz w:val="20"/>
        </w:rPr>
      </w:pPr>
    </w:p>
    <w:p w:rsidR="003A22F5" w:rsidRDefault="003A22F5">
      <w:pPr>
        <w:ind w:right="-108"/>
        <w:jc w:val="both"/>
        <w:rPr>
          <w:rFonts w:ascii="Arial" w:hAnsi="Arial" w:cs="Arial"/>
          <w:sz w:val="20"/>
        </w:rPr>
      </w:pPr>
    </w:p>
    <w:p w:rsidR="003A22F5" w:rsidRPr="00F259AF" w:rsidRDefault="003A22F5">
      <w:pPr>
        <w:ind w:right="-108"/>
        <w:jc w:val="both"/>
        <w:rPr>
          <w:rFonts w:ascii="Arial" w:hAnsi="Arial" w:cs="Arial"/>
          <w:sz w:val="20"/>
        </w:rPr>
      </w:pPr>
    </w:p>
    <w:p w:rsidR="00CE4C26" w:rsidRPr="00F259AF" w:rsidRDefault="00CE4C26" w:rsidP="008275FC">
      <w:pPr>
        <w:pStyle w:val="Titre2"/>
      </w:pPr>
      <w:bookmarkStart w:id="21" w:name="_Toc144720009"/>
      <w:r w:rsidRPr="00F259AF">
        <w:t>ARTICLE QUATRE - DELAIS D'EXECUTION - PENALITES ET PRIMES.</w:t>
      </w:r>
      <w:bookmarkEnd w:id="21"/>
    </w:p>
    <w:p w:rsidR="00CE4C26" w:rsidRPr="00F259AF" w:rsidRDefault="00CE4C26">
      <w:pPr>
        <w:ind w:right="-108"/>
        <w:jc w:val="both"/>
        <w:rPr>
          <w:rFonts w:ascii="Arial" w:hAnsi="Arial" w:cs="Arial"/>
          <w:sz w:val="20"/>
        </w:rPr>
      </w:pPr>
    </w:p>
    <w:p w:rsidR="00CE4C26" w:rsidRPr="00F259AF" w:rsidRDefault="00CE4C26" w:rsidP="008275FC">
      <w:pPr>
        <w:pStyle w:val="Titre3"/>
      </w:pPr>
      <w:bookmarkStart w:id="22" w:name="_Toc144720010"/>
      <w:r w:rsidRPr="00F259AF">
        <w:t xml:space="preserve">4.1 </w:t>
      </w:r>
      <w:r w:rsidRPr="00F259AF">
        <w:tab/>
        <w:t>Délais d'exécution des travaux.</w:t>
      </w:r>
      <w:bookmarkEnd w:id="22"/>
    </w:p>
    <w:p w:rsidR="00CE4C26" w:rsidRPr="00F259AF" w:rsidRDefault="00CE4C26">
      <w:pPr>
        <w:ind w:right="-108"/>
        <w:jc w:val="both"/>
        <w:rPr>
          <w:rFonts w:ascii="Arial" w:hAnsi="Arial" w:cs="Arial"/>
          <w:sz w:val="20"/>
        </w:rPr>
      </w:pPr>
      <w:r w:rsidRPr="00F259AF">
        <w:rPr>
          <w:rFonts w:ascii="Arial" w:hAnsi="Arial" w:cs="Arial"/>
          <w:sz w:val="20"/>
        </w:rPr>
        <w:t xml:space="preserve">L'ordre de service prescrivant à l'entrepreneur titulaire du lot n° 1 </w:t>
      </w:r>
      <w:r w:rsidR="00582438">
        <w:rPr>
          <w:rFonts w:ascii="Arial" w:hAnsi="Arial" w:cs="Arial"/>
          <w:sz w:val="20"/>
        </w:rPr>
        <w:t>DEMOLITION GROS ŒUVRE</w:t>
      </w:r>
      <w:r w:rsidR="00D16AAF">
        <w:rPr>
          <w:rFonts w:ascii="Arial" w:hAnsi="Arial" w:cs="Arial"/>
          <w:sz w:val="20"/>
        </w:rPr>
        <w:t xml:space="preserve">VRD </w:t>
      </w:r>
      <w:r w:rsidRPr="00F259AF">
        <w:rPr>
          <w:rFonts w:ascii="Arial" w:hAnsi="Arial" w:cs="Arial"/>
          <w:sz w:val="20"/>
        </w:rPr>
        <w:t>de commencer l'exécution des travaux lui incombant est porté à la connaissance des autres Lots.</w:t>
      </w:r>
    </w:p>
    <w:p w:rsidR="00CE4C26" w:rsidRPr="00F259AF" w:rsidRDefault="00CE4C26">
      <w:pPr>
        <w:ind w:right="-108"/>
        <w:jc w:val="both"/>
        <w:rPr>
          <w:rFonts w:ascii="Arial" w:hAnsi="Arial" w:cs="Arial"/>
          <w:sz w:val="20"/>
        </w:rPr>
      </w:pPr>
    </w:p>
    <w:p w:rsidR="00CE4C26" w:rsidRPr="00F259AF" w:rsidRDefault="00CE4C26" w:rsidP="008275FC">
      <w:pPr>
        <w:pStyle w:val="Titre4"/>
      </w:pPr>
      <w:r w:rsidRPr="00F259AF">
        <w:t>4.1.1</w:t>
      </w:r>
      <w:r w:rsidRPr="00F259AF">
        <w:tab/>
        <w:t>Calendrier détaillé d'exécution.</w:t>
      </w:r>
    </w:p>
    <w:p w:rsidR="00CE4C26" w:rsidRPr="00F259AF" w:rsidRDefault="00CE4C26">
      <w:pPr>
        <w:ind w:right="-108"/>
        <w:jc w:val="both"/>
        <w:rPr>
          <w:rFonts w:ascii="Arial" w:hAnsi="Arial" w:cs="Arial"/>
          <w:sz w:val="20"/>
        </w:rPr>
      </w:pPr>
      <w:r w:rsidRPr="00F259AF">
        <w:rPr>
          <w:rFonts w:ascii="Arial" w:hAnsi="Arial" w:cs="Arial"/>
          <w:sz w:val="20"/>
        </w:rPr>
        <w:t xml:space="preserve">a) Le calendrier détaillé d'exécution est élaboré par </w:t>
      </w:r>
      <w:r w:rsidR="0009390A">
        <w:rPr>
          <w:rFonts w:ascii="Arial" w:hAnsi="Arial" w:cs="Arial"/>
          <w:sz w:val="20"/>
        </w:rPr>
        <w:t>la personne chargée de la mission OPC</w:t>
      </w:r>
      <w:r w:rsidRPr="00F259AF">
        <w:rPr>
          <w:rFonts w:ascii="Arial" w:hAnsi="Arial" w:cs="Arial"/>
          <w:sz w:val="20"/>
        </w:rPr>
        <w:t xml:space="preserve"> après consultation des entrepreneurs titulaires des différents lots.</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 xml:space="preserve">Le calendrier détaillé d'exécution distingue les différents ouvrages dont la construction fait l'objet des travaux. </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Il indique en outre, pour chacun des lots :</w:t>
      </w:r>
    </w:p>
    <w:p w:rsidR="00CE4C26" w:rsidRPr="0009390A" w:rsidRDefault="00CE4C26" w:rsidP="0009390A">
      <w:pPr>
        <w:pStyle w:val="Paragraphedeliste"/>
        <w:numPr>
          <w:ilvl w:val="0"/>
          <w:numId w:val="8"/>
        </w:numPr>
        <w:ind w:right="-108"/>
        <w:jc w:val="both"/>
        <w:rPr>
          <w:rFonts w:ascii="Arial" w:hAnsi="Arial" w:cs="Arial"/>
          <w:sz w:val="20"/>
        </w:rPr>
      </w:pPr>
      <w:r w:rsidRPr="0009390A">
        <w:rPr>
          <w:rFonts w:ascii="Arial" w:hAnsi="Arial" w:cs="Arial"/>
          <w:sz w:val="20"/>
        </w:rPr>
        <w:t>La durée et la date probable de départ du délai d'exécution qui lui est propre,</w:t>
      </w:r>
    </w:p>
    <w:p w:rsidR="00CE4C26" w:rsidRPr="0009390A" w:rsidRDefault="00CE4C26" w:rsidP="0009390A">
      <w:pPr>
        <w:pStyle w:val="Paragraphedeliste"/>
        <w:numPr>
          <w:ilvl w:val="0"/>
          <w:numId w:val="8"/>
        </w:numPr>
        <w:ind w:right="-108"/>
        <w:jc w:val="both"/>
        <w:rPr>
          <w:rFonts w:ascii="Arial" w:hAnsi="Arial" w:cs="Arial"/>
          <w:sz w:val="20"/>
        </w:rPr>
      </w:pPr>
      <w:r w:rsidRPr="0009390A">
        <w:rPr>
          <w:rFonts w:ascii="Arial" w:hAnsi="Arial" w:cs="Arial"/>
          <w:sz w:val="20"/>
        </w:rPr>
        <w:t>La durée et la date probable de départ des délais particuliers correspondants aux interventions successives de l'entrepreneur sur le chantier.</w:t>
      </w:r>
    </w:p>
    <w:p w:rsidR="00CE4C26" w:rsidRPr="00F259AF" w:rsidRDefault="00CE4C26" w:rsidP="0009390A">
      <w:pPr>
        <w:ind w:right="-108"/>
        <w:jc w:val="both"/>
        <w:rPr>
          <w:rFonts w:ascii="Arial" w:hAnsi="Arial" w:cs="Arial"/>
          <w:sz w:val="20"/>
        </w:rPr>
      </w:pPr>
      <w:r w:rsidRPr="00F259AF">
        <w:rPr>
          <w:rFonts w:ascii="Arial" w:hAnsi="Arial" w:cs="Arial"/>
          <w:sz w:val="20"/>
        </w:rPr>
        <w:t xml:space="preserve">Après acceptation par les entrepreneurs, le calendrier détaillé d'exécution est soumis par </w:t>
      </w:r>
      <w:r w:rsidR="0009390A">
        <w:rPr>
          <w:rFonts w:ascii="Arial" w:hAnsi="Arial" w:cs="Arial"/>
          <w:sz w:val="20"/>
        </w:rPr>
        <w:t>l’OPC</w:t>
      </w:r>
      <w:r w:rsidRPr="00F259AF">
        <w:rPr>
          <w:rFonts w:ascii="Arial" w:hAnsi="Arial" w:cs="Arial"/>
          <w:sz w:val="20"/>
        </w:rPr>
        <w:t xml:space="preserve"> à l'approbation de la personne responsable des marchés dix (10) jours au moins avant l’expiration de la période de prépar</w:t>
      </w:r>
      <w:r w:rsidR="00216F59">
        <w:rPr>
          <w:rFonts w:ascii="Arial" w:hAnsi="Arial" w:cs="Arial"/>
          <w:sz w:val="20"/>
        </w:rPr>
        <w:t xml:space="preserve">ation visée à l'art. 7.1 </w:t>
      </w:r>
      <w:proofErr w:type="gramStart"/>
      <w:r w:rsidR="00216F59">
        <w:rPr>
          <w:rFonts w:ascii="Arial" w:hAnsi="Arial" w:cs="Arial"/>
          <w:sz w:val="20"/>
        </w:rPr>
        <w:t>ci-aprè</w:t>
      </w:r>
      <w:r w:rsidRPr="00F259AF">
        <w:rPr>
          <w:rFonts w:ascii="Arial" w:hAnsi="Arial" w:cs="Arial"/>
          <w:sz w:val="20"/>
        </w:rPr>
        <w:t>s</w:t>
      </w:r>
      <w:proofErr w:type="gramEnd"/>
      <w:r w:rsidRPr="00F259AF">
        <w:rPr>
          <w:rFonts w:ascii="Arial" w:hAnsi="Arial" w:cs="Arial"/>
          <w:sz w:val="20"/>
        </w:rPr>
        <w:t>.</w:t>
      </w:r>
    </w:p>
    <w:p w:rsidR="00CE4C26" w:rsidRPr="00F259AF" w:rsidRDefault="00CE4C26">
      <w:pPr>
        <w:ind w:right="-108"/>
        <w:jc w:val="both"/>
        <w:rPr>
          <w:rFonts w:ascii="Arial" w:hAnsi="Arial" w:cs="Arial"/>
          <w:sz w:val="20"/>
        </w:rPr>
      </w:pPr>
    </w:p>
    <w:p w:rsidR="00CE4C26" w:rsidRPr="00F259AF" w:rsidRDefault="00CE4C26" w:rsidP="0009390A">
      <w:pPr>
        <w:ind w:right="-108"/>
        <w:jc w:val="both"/>
        <w:rPr>
          <w:rFonts w:ascii="Arial" w:hAnsi="Arial" w:cs="Arial"/>
          <w:sz w:val="20"/>
        </w:rPr>
      </w:pPr>
      <w:r w:rsidRPr="00F259AF">
        <w:rPr>
          <w:rFonts w:ascii="Arial" w:hAnsi="Arial" w:cs="Arial"/>
          <w:sz w:val="20"/>
        </w:rPr>
        <w:t>b) Le délai d'exécution propre à chacun des lots commence à courir à la date d'effet de l'ordre de service prescrivant à l'entrepreneur concerné de commencer l'exécution des travaux lui incombant.</w:t>
      </w:r>
    </w:p>
    <w:p w:rsidR="00CE4C26" w:rsidRPr="00F259AF" w:rsidRDefault="00CE4C26">
      <w:pPr>
        <w:ind w:right="-108"/>
        <w:jc w:val="both"/>
        <w:rPr>
          <w:rFonts w:ascii="Arial" w:hAnsi="Arial" w:cs="Arial"/>
          <w:sz w:val="20"/>
        </w:rPr>
      </w:pPr>
      <w:r w:rsidRPr="00F259AF">
        <w:rPr>
          <w:rFonts w:ascii="Arial" w:hAnsi="Arial" w:cs="Arial"/>
          <w:sz w:val="20"/>
        </w:rPr>
        <w:tab/>
      </w:r>
    </w:p>
    <w:p w:rsidR="00CE4C26" w:rsidRPr="00F259AF" w:rsidRDefault="00CE4C26" w:rsidP="0009390A">
      <w:pPr>
        <w:ind w:right="-108"/>
        <w:jc w:val="both"/>
        <w:rPr>
          <w:rFonts w:ascii="Arial" w:hAnsi="Arial" w:cs="Arial"/>
          <w:sz w:val="20"/>
        </w:rPr>
      </w:pPr>
      <w:r w:rsidRPr="00F259AF">
        <w:rPr>
          <w:rFonts w:ascii="Arial" w:hAnsi="Arial" w:cs="Arial"/>
          <w:sz w:val="20"/>
        </w:rPr>
        <w:t xml:space="preserve">d) Au cours du chantier et avec l'accord des différents entrepreneurs concernés, </w:t>
      </w:r>
      <w:r w:rsidR="0009390A">
        <w:rPr>
          <w:rFonts w:ascii="Arial" w:hAnsi="Arial" w:cs="Arial"/>
          <w:sz w:val="20"/>
        </w:rPr>
        <w:t>l’OPC</w:t>
      </w:r>
      <w:r w:rsidRPr="00F259AF">
        <w:rPr>
          <w:rFonts w:ascii="Arial" w:hAnsi="Arial" w:cs="Arial"/>
          <w:sz w:val="20"/>
        </w:rPr>
        <w:t xml:space="preserve"> peut modifier le calendrier d'exécution dans la limite du délai </w:t>
      </w:r>
      <w:r w:rsidRPr="00D36E6F">
        <w:rPr>
          <w:rFonts w:ascii="Arial" w:hAnsi="Arial" w:cs="Arial"/>
          <w:sz w:val="20"/>
        </w:rPr>
        <w:t>d’exécution de l'ensemble des lots fixé</w:t>
      </w:r>
      <w:r w:rsidR="00D36E6F" w:rsidRPr="00D36E6F">
        <w:rPr>
          <w:rFonts w:ascii="Arial" w:hAnsi="Arial" w:cs="Arial"/>
          <w:sz w:val="20"/>
        </w:rPr>
        <w:t>s</w:t>
      </w:r>
      <w:r w:rsidRPr="00D36E6F">
        <w:rPr>
          <w:rFonts w:ascii="Arial" w:hAnsi="Arial" w:cs="Arial"/>
          <w:sz w:val="20"/>
        </w:rPr>
        <w:t xml:space="preserve"> </w:t>
      </w:r>
      <w:r w:rsidR="00D36E6F" w:rsidRPr="00D36E6F">
        <w:rPr>
          <w:rFonts w:ascii="Arial" w:hAnsi="Arial" w:cs="Arial"/>
          <w:sz w:val="20"/>
        </w:rPr>
        <w:t xml:space="preserve">dans </w:t>
      </w:r>
      <w:r w:rsidRPr="00D36E6F">
        <w:rPr>
          <w:rFonts w:ascii="Arial" w:hAnsi="Arial" w:cs="Arial"/>
          <w:sz w:val="20"/>
        </w:rPr>
        <w:t xml:space="preserve"> l'acte d'engagement.</w:t>
      </w:r>
    </w:p>
    <w:p w:rsidR="00CE4C26" w:rsidRPr="00F259AF" w:rsidRDefault="00CE4C26">
      <w:pPr>
        <w:ind w:right="-108"/>
        <w:jc w:val="both"/>
        <w:rPr>
          <w:rFonts w:ascii="Arial" w:hAnsi="Arial" w:cs="Arial"/>
          <w:sz w:val="20"/>
        </w:rPr>
      </w:pPr>
    </w:p>
    <w:p w:rsidR="00CE4C26" w:rsidRDefault="00CE4C26">
      <w:pPr>
        <w:ind w:right="-108"/>
        <w:jc w:val="both"/>
        <w:rPr>
          <w:rFonts w:ascii="Arial" w:hAnsi="Arial" w:cs="Arial"/>
          <w:sz w:val="20"/>
        </w:rPr>
      </w:pPr>
      <w:r w:rsidRPr="00F259AF">
        <w:rPr>
          <w:rFonts w:ascii="Arial" w:hAnsi="Arial" w:cs="Arial"/>
          <w:sz w:val="20"/>
        </w:rPr>
        <w:t>e)Le calendrier initial visé en a), éventuellement modifié comme il est indiqué en d), est notifié par ordre de service à tous les entrepreneurs.</w:t>
      </w:r>
    </w:p>
    <w:p w:rsidR="00D16AAF" w:rsidRPr="00F259AF" w:rsidRDefault="00D16AAF">
      <w:pPr>
        <w:ind w:right="-108"/>
        <w:jc w:val="both"/>
        <w:rPr>
          <w:rFonts w:ascii="Arial" w:hAnsi="Arial" w:cs="Arial"/>
          <w:sz w:val="20"/>
        </w:rPr>
      </w:pPr>
    </w:p>
    <w:p w:rsidR="00CE4C26" w:rsidRPr="00F259AF" w:rsidRDefault="00CE4C26">
      <w:pPr>
        <w:ind w:right="-108"/>
        <w:jc w:val="both"/>
        <w:rPr>
          <w:rFonts w:ascii="Arial" w:hAnsi="Arial" w:cs="Arial"/>
          <w:sz w:val="20"/>
        </w:rPr>
      </w:pPr>
    </w:p>
    <w:p w:rsidR="00CE4C26" w:rsidRPr="00F259AF" w:rsidRDefault="00CE4C26" w:rsidP="0009390A">
      <w:pPr>
        <w:pStyle w:val="Titre3"/>
      </w:pPr>
      <w:bookmarkStart w:id="23" w:name="_Toc144720011"/>
      <w:r w:rsidRPr="00F259AF">
        <w:t>4.2</w:t>
      </w:r>
      <w:r w:rsidRPr="00F259AF">
        <w:tab/>
        <w:t>Prolongation des délais d'exécution propres aux différents lots.</w:t>
      </w:r>
      <w:bookmarkEnd w:id="23"/>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La prolongation des délais d'exécution doit faire l'objet d'une décision de la Personne Responsable des Marchés.</w:t>
      </w:r>
    </w:p>
    <w:p w:rsidR="00CE4C26" w:rsidRDefault="00CE4C26">
      <w:pPr>
        <w:ind w:right="-108"/>
        <w:jc w:val="both"/>
        <w:rPr>
          <w:rFonts w:ascii="Arial" w:hAnsi="Arial" w:cs="Arial"/>
          <w:sz w:val="20"/>
        </w:rPr>
      </w:pPr>
      <w:r w:rsidRPr="00F259AF">
        <w:rPr>
          <w:rFonts w:ascii="Arial" w:hAnsi="Arial" w:cs="Arial"/>
          <w:sz w:val="20"/>
        </w:rPr>
        <w:t xml:space="preserve">En vue de l'application éventuelle </w:t>
      </w:r>
      <w:r w:rsidRPr="00D36E6F">
        <w:rPr>
          <w:rFonts w:ascii="Arial" w:hAnsi="Arial" w:cs="Arial"/>
          <w:sz w:val="20"/>
        </w:rPr>
        <w:t xml:space="preserve">de l'article </w:t>
      </w:r>
      <w:r w:rsidR="00D36E6F" w:rsidRPr="00D36E6F">
        <w:rPr>
          <w:rFonts w:ascii="Arial" w:hAnsi="Arial" w:cs="Arial"/>
          <w:sz w:val="20"/>
        </w:rPr>
        <w:t xml:space="preserve">24 </w:t>
      </w:r>
      <w:r w:rsidRPr="00D36E6F">
        <w:rPr>
          <w:rFonts w:ascii="Arial" w:hAnsi="Arial" w:cs="Arial"/>
          <w:sz w:val="20"/>
        </w:rPr>
        <w:t>du CCAG, les délais</w:t>
      </w:r>
      <w:r w:rsidRPr="00F259AF">
        <w:rPr>
          <w:rFonts w:ascii="Arial" w:hAnsi="Arial" w:cs="Arial"/>
          <w:sz w:val="20"/>
        </w:rPr>
        <w:t xml:space="preserve"> d'exécution des travaux seront prolongés d'un nombre de jours égal à celui constaté pendant lequel un au moins des phénomènes naturels ci-après dépassera son intensité limite :</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b/>
          <w:sz w:val="20"/>
        </w:rPr>
        <w:t>Nature du phénomène</w:t>
      </w:r>
      <w:r w:rsidRPr="00F259AF">
        <w:rPr>
          <w:rFonts w:ascii="Arial" w:hAnsi="Arial" w:cs="Arial"/>
          <w:b/>
          <w:sz w:val="20"/>
        </w:rPr>
        <w:tab/>
      </w:r>
      <w:r w:rsidRPr="00F259AF">
        <w:rPr>
          <w:rFonts w:ascii="Arial" w:hAnsi="Arial" w:cs="Arial"/>
          <w:b/>
          <w:sz w:val="20"/>
        </w:rPr>
        <w:tab/>
        <w:t>Intensité limite</w:t>
      </w:r>
    </w:p>
    <w:p w:rsidR="00CE4C26" w:rsidRPr="00F259AF" w:rsidRDefault="00CE4C26">
      <w:pPr>
        <w:ind w:right="-108"/>
        <w:jc w:val="both"/>
        <w:rPr>
          <w:rFonts w:ascii="Arial" w:hAnsi="Arial" w:cs="Arial"/>
          <w:sz w:val="20"/>
        </w:rPr>
      </w:pPr>
      <w:r w:rsidRPr="00F259AF">
        <w:rPr>
          <w:rFonts w:ascii="Arial" w:hAnsi="Arial" w:cs="Arial"/>
          <w:sz w:val="20"/>
        </w:rPr>
        <w:tab/>
        <w:t>- pluies persistantes :</w:t>
      </w:r>
      <w:r w:rsidRPr="00F259AF">
        <w:rPr>
          <w:rFonts w:ascii="Arial" w:hAnsi="Arial" w:cs="Arial"/>
          <w:sz w:val="20"/>
        </w:rPr>
        <w:tab/>
      </w:r>
      <w:r w:rsidRPr="00F259AF">
        <w:rPr>
          <w:rFonts w:ascii="Arial" w:hAnsi="Arial" w:cs="Arial"/>
          <w:sz w:val="20"/>
        </w:rPr>
        <w:tab/>
        <w:t>durée des précipitations continues :</w:t>
      </w:r>
    </w:p>
    <w:p w:rsidR="00CE4C26" w:rsidRPr="00F259AF"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t>30 m/m par jour de 8 heures à 18 heures.</w:t>
      </w:r>
    </w:p>
    <w:p w:rsidR="00CE4C26" w:rsidRPr="00F259AF" w:rsidRDefault="00CE4C26">
      <w:pPr>
        <w:ind w:right="-108"/>
        <w:jc w:val="both"/>
        <w:rPr>
          <w:rFonts w:ascii="Arial" w:hAnsi="Arial" w:cs="Arial"/>
          <w:sz w:val="20"/>
        </w:rPr>
      </w:pPr>
      <w:r w:rsidRPr="00F259AF">
        <w:rPr>
          <w:rFonts w:ascii="Arial" w:hAnsi="Arial" w:cs="Arial"/>
          <w:sz w:val="20"/>
        </w:rPr>
        <w:tab/>
        <w:t>- vent</w:t>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t>80 km/h 12 heures</w:t>
      </w:r>
    </w:p>
    <w:p w:rsidR="00CE4C26" w:rsidRDefault="00CE4C26">
      <w:pPr>
        <w:ind w:right="-108"/>
        <w:jc w:val="both"/>
        <w:rPr>
          <w:rFonts w:ascii="Arial" w:hAnsi="Arial" w:cs="Arial"/>
          <w:sz w:val="20"/>
        </w:rPr>
      </w:pPr>
      <w:proofErr w:type="gramStart"/>
      <w:r w:rsidRPr="00F259AF">
        <w:rPr>
          <w:rFonts w:ascii="Arial" w:hAnsi="Arial" w:cs="Arial"/>
          <w:sz w:val="20"/>
        </w:rPr>
        <w:t>pour</w:t>
      </w:r>
      <w:proofErr w:type="gramEnd"/>
      <w:r w:rsidRPr="00F259AF">
        <w:rPr>
          <w:rFonts w:ascii="Arial" w:hAnsi="Arial" w:cs="Arial"/>
          <w:sz w:val="20"/>
        </w:rPr>
        <w:t xml:space="preserve"> autant qu’il y ait eu entrave à l’exécution des travaux dûment constatée par le maître d’</w:t>
      </w:r>
      <w:r w:rsidR="00D16AAF" w:rsidRPr="00F259AF">
        <w:rPr>
          <w:rFonts w:ascii="Arial" w:hAnsi="Arial" w:cs="Arial"/>
          <w:sz w:val="20"/>
        </w:rPr>
        <w:t>œuvre</w:t>
      </w:r>
      <w:r w:rsidRPr="00F259AF">
        <w:rPr>
          <w:rFonts w:ascii="Arial" w:hAnsi="Arial" w:cs="Arial"/>
          <w:sz w:val="20"/>
        </w:rPr>
        <w:t>.</w:t>
      </w:r>
    </w:p>
    <w:p w:rsidR="00D16AAF" w:rsidRPr="00F259AF" w:rsidRDefault="00D16AAF">
      <w:pPr>
        <w:ind w:right="-108"/>
        <w:jc w:val="both"/>
        <w:rPr>
          <w:rFonts w:ascii="Arial" w:hAnsi="Arial" w:cs="Arial"/>
          <w:sz w:val="20"/>
        </w:rPr>
      </w:pPr>
    </w:p>
    <w:p w:rsidR="00CE4C26" w:rsidRDefault="00CE4C26">
      <w:pPr>
        <w:ind w:right="-108"/>
        <w:jc w:val="both"/>
        <w:rPr>
          <w:rFonts w:ascii="Arial" w:hAnsi="Arial" w:cs="Arial"/>
          <w:sz w:val="20"/>
        </w:rPr>
      </w:pPr>
    </w:p>
    <w:p w:rsidR="00D16AAF" w:rsidRDefault="00D16AAF">
      <w:pPr>
        <w:ind w:right="-108"/>
        <w:jc w:val="both"/>
        <w:rPr>
          <w:rFonts w:ascii="Arial" w:hAnsi="Arial" w:cs="Arial"/>
          <w:sz w:val="20"/>
        </w:rPr>
      </w:pPr>
    </w:p>
    <w:p w:rsidR="00D16AAF" w:rsidRDefault="00D16AAF">
      <w:pPr>
        <w:ind w:right="-108"/>
        <w:jc w:val="both"/>
        <w:rPr>
          <w:rFonts w:ascii="Arial" w:hAnsi="Arial" w:cs="Arial"/>
          <w:sz w:val="20"/>
        </w:rPr>
      </w:pPr>
    </w:p>
    <w:p w:rsidR="00D16AAF" w:rsidRDefault="00D16AAF">
      <w:pPr>
        <w:ind w:right="-108"/>
        <w:jc w:val="both"/>
        <w:rPr>
          <w:rFonts w:ascii="Arial" w:hAnsi="Arial" w:cs="Arial"/>
          <w:sz w:val="20"/>
        </w:rPr>
      </w:pPr>
    </w:p>
    <w:p w:rsidR="00D16AAF" w:rsidRDefault="00D16AAF">
      <w:pPr>
        <w:ind w:right="-108"/>
        <w:jc w:val="both"/>
        <w:rPr>
          <w:rFonts w:ascii="Arial" w:hAnsi="Arial" w:cs="Arial"/>
          <w:sz w:val="20"/>
        </w:rPr>
      </w:pPr>
    </w:p>
    <w:p w:rsidR="00D16AAF" w:rsidRPr="00F259AF" w:rsidRDefault="00D16AAF">
      <w:pPr>
        <w:ind w:right="-108"/>
        <w:jc w:val="both"/>
        <w:rPr>
          <w:rFonts w:ascii="Arial" w:hAnsi="Arial" w:cs="Arial"/>
          <w:sz w:val="20"/>
        </w:rPr>
      </w:pPr>
    </w:p>
    <w:p w:rsidR="00CE4C26" w:rsidRPr="00F259AF" w:rsidRDefault="00CE4C26" w:rsidP="0009390A">
      <w:pPr>
        <w:pStyle w:val="Titre3"/>
      </w:pPr>
      <w:bookmarkStart w:id="24" w:name="_Toc144720012"/>
      <w:r w:rsidRPr="00F259AF">
        <w:t>4.3</w:t>
      </w:r>
      <w:r w:rsidRPr="00F259AF">
        <w:tab/>
        <w:t>Pénalités pour retard - Primes d’avance.</w:t>
      </w:r>
      <w:bookmarkEnd w:id="24"/>
    </w:p>
    <w:p w:rsidR="00CE4C26" w:rsidRPr="00F259AF" w:rsidRDefault="00CE4C26">
      <w:pPr>
        <w:ind w:right="-108"/>
        <w:jc w:val="both"/>
        <w:rPr>
          <w:rFonts w:ascii="Arial" w:hAnsi="Arial" w:cs="Arial"/>
          <w:sz w:val="20"/>
        </w:rPr>
      </w:pPr>
    </w:p>
    <w:p w:rsidR="00CE4C26" w:rsidRPr="00F259AF" w:rsidRDefault="00CE4C26" w:rsidP="0009390A">
      <w:pPr>
        <w:pStyle w:val="Titre4"/>
      </w:pPr>
      <w:r w:rsidRPr="00F259AF">
        <w:t>4.3.1</w:t>
      </w:r>
      <w:r w:rsidRPr="00F259AF">
        <w:tab/>
        <w:t>Pénalités pour retard.</w:t>
      </w:r>
    </w:p>
    <w:p w:rsidR="0009390A" w:rsidRDefault="0009390A">
      <w:pPr>
        <w:ind w:right="-108"/>
        <w:jc w:val="both"/>
        <w:rPr>
          <w:rFonts w:ascii="Arial" w:hAnsi="Arial" w:cs="Arial"/>
          <w:b/>
          <w:sz w:val="20"/>
        </w:rPr>
      </w:pPr>
    </w:p>
    <w:p w:rsidR="00CE4C26" w:rsidRPr="00F259AF" w:rsidRDefault="00CE4C26">
      <w:pPr>
        <w:ind w:right="-108"/>
        <w:jc w:val="both"/>
        <w:rPr>
          <w:rFonts w:ascii="Arial" w:hAnsi="Arial" w:cs="Arial"/>
          <w:b/>
          <w:sz w:val="20"/>
        </w:rPr>
      </w:pPr>
      <w:r w:rsidRPr="00F259AF">
        <w:rPr>
          <w:rFonts w:ascii="Arial" w:hAnsi="Arial" w:cs="Arial"/>
          <w:b/>
          <w:sz w:val="20"/>
        </w:rPr>
        <w:t>Pénalité pour retard dans l'exécution</w:t>
      </w:r>
      <w:r w:rsidRPr="00F259AF">
        <w:rPr>
          <w:rFonts w:ascii="Arial" w:hAnsi="Arial" w:cs="Arial"/>
          <w:b/>
          <w:sz w:val="20"/>
        </w:rPr>
        <w:tab/>
      </w:r>
      <w:r w:rsidRPr="00F259AF">
        <w:rPr>
          <w:rFonts w:ascii="Arial" w:hAnsi="Arial" w:cs="Arial"/>
          <w:b/>
          <w:sz w:val="20"/>
        </w:rPr>
        <w:tab/>
      </w:r>
    </w:p>
    <w:p w:rsidR="00CE4C26" w:rsidRPr="00F259AF" w:rsidRDefault="00CE4C26">
      <w:pPr>
        <w:ind w:right="-108"/>
        <w:jc w:val="both"/>
        <w:rPr>
          <w:rFonts w:ascii="Arial" w:hAnsi="Arial" w:cs="Arial"/>
          <w:sz w:val="20"/>
        </w:rPr>
      </w:pPr>
      <w:r w:rsidRPr="00F259AF">
        <w:rPr>
          <w:rFonts w:ascii="Arial" w:hAnsi="Arial" w:cs="Arial"/>
          <w:sz w:val="20"/>
        </w:rPr>
        <w:t>Le calendrier d'exécution joint au marché et établi pendant la période de préparation est formel et constitue undocument contractuel. La marche des travaux devra donc être rigoureusement conforme à ses indications tant en ce qui concerne les délais partiels que le délai global.</w:t>
      </w:r>
    </w:p>
    <w:p w:rsidR="00CE4C26" w:rsidRPr="00F259AF" w:rsidRDefault="00CE4C26">
      <w:pPr>
        <w:ind w:right="-108"/>
        <w:jc w:val="both"/>
        <w:rPr>
          <w:rFonts w:ascii="Arial" w:hAnsi="Arial" w:cs="Arial"/>
          <w:sz w:val="20"/>
        </w:rPr>
      </w:pPr>
      <w:r w:rsidRPr="00F259AF">
        <w:rPr>
          <w:rFonts w:ascii="Arial" w:hAnsi="Arial" w:cs="Arial"/>
          <w:sz w:val="20"/>
        </w:rPr>
        <w:t>Tout retard non justifié par des cas de force majeure, donnerait lieu aux pénalités suivantes :</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r>
      <w:r w:rsidRPr="00F259AF">
        <w:rPr>
          <w:rFonts w:ascii="Arial" w:hAnsi="Arial" w:cs="Arial"/>
          <w:b/>
          <w:sz w:val="20"/>
        </w:rPr>
        <w:t>Taux de pénalités</w:t>
      </w:r>
    </w:p>
    <w:p w:rsidR="00CE4C26" w:rsidRPr="00F259AF" w:rsidRDefault="0009390A">
      <w:pPr>
        <w:ind w:right="-108"/>
        <w:jc w:val="both"/>
        <w:rPr>
          <w:rFonts w:ascii="Arial" w:hAnsi="Arial" w:cs="Arial"/>
          <w:sz w:val="20"/>
        </w:rPr>
      </w:pPr>
      <w:r w:rsidRPr="0009390A">
        <w:rPr>
          <w:rFonts w:ascii="Arial" w:hAnsi="Arial" w:cs="Arial"/>
          <w:sz w:val="20"/>
        </w:rPr>
        <w:t>1/1000 du montant du marché</w:t>
      </w:r>
      <w:r w:rsidR="00CE4C26" w:rsidRPr="00F259AF">
        <w:rPr>
          <w:rFonts w:ascii="Arial" w:hAnsi="Arial" w:cs="Arial"/>
          <w:sz w:val="20"/>
        </w:rPr>
        <w:t xml:space="preserve"> par jour de retard. Les jours de retard à prendre en compte sont des jours calendaires.</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b/>
          <w:sz w:val="20"/>
        </w:rPr>
      </w:pPr>
      <w:r w:rsidRPr="00F259AF">
        <w:rPr>
          <w:rFonts w:ascii="Arial" w:hAnsi="Arial" w:cs="Arial"/>
          <w:b/>
          <w:sz w:val="20"/>
        </w:rPr>
        <w:tab/>
      </w:r>
      <w:r w:rsidRPr="00F259AF">
        <w:rPr>
          <w:rFonts w:ascii="Arial" w:hAnsi="Arial" w:cs="Arial"/>
          <w:b/>
          <w:sz w:val="20"/>
        </w:rPr>
        <w:tab/>
        <w:t>Cas de force majeure:</w:t>
      </w:r>
    </w:p>
    <w:p w:rsidR="00CE4C26" w:rsidRPr="00F259AF" w:rsidRDefault="00CE4C26">
      <w:pPr>
        <w:ind w:right="-108"/>
        <w:jc w:val="both"/>
        <w:rPr>
          <w:rFonts w:ascii="Arial" w:hAnsi="Arial" w:cs="Arial"/>
          <w:sz w:val="20"/>
        </w:rPr>
      </w:pPr>
      <w:r w:rsidRPr="00F259AF">
        <w:rPr>
          <w:rFonts w:ascii="Arial" w:hAnsi="Arial" w:cs="Arial"/>
          <w:sz w:val="20"/>
        </w:rPr>
        <w:t>Les cas de force majeure devront être signalés par écrit au maître d'</w:t>
      </w:r>
      <w:proofErr w:type="spellStart"/>
      <w:r w:rsidRPr="00F259AF">
        <w:rPr>
          <w:rFonts w:ascii="Arial" w:hAnsi="Arial" w:cs="Arial"/>
          <w:sz w:val="20"/>
        </w:rPr>
        <w:t>oeuvre</w:t>
      </w:r>
      <w:r w:rsidR="0009390A">
        <w:rPr>
          <w:rFonts w:ascii="Arial" w:hAnsi="Arial" w:cs="Arial"/>
          <w:sz w:val="20"/>
        </w:rPr>
        <w:t>et</w:t>
      </w:r>
      <w:proofErr w:type="spellEnd"/>
      <w:r w:rsidR="0009390A">
        <w:rPr>
          <w:rFonts w:ascii="Arial" w:hAnsi="Arial" w:cs="Arial"/>
          <w:sz w:val="20"/>
        </w:rPr>
        <w:t xml:space="preserve"> à l’OPC </w:t>
      </w:r>
      <w:r w:rsidRPr="00F259AF">
        <w:rPr>
          <w:rFonts w:ascii="Arial" w:hAnsi="Arial" w:cs="Arial"/>
          <w:sz w:val="20"/>
        </w:rPr>
        <w:t>avec copie au maître d'ouvrage dans un délai de (DEUX) 2 jours au plus après l'évènement.</w:t>
      </w:r>
    </w:p>
    <w:p w:rsidR="00CE4C26" w:rsidRPr="00F259AF" w:rsidRDefault="00CE4C26">
      <w:pPr>
        <w:ind w:right="-108"/>
        <w:jc w:val="both"/>
        <w:rPr>
          <w:rFonts w:ascii="Arial" w:hAnsi="Arial" w:cs="Arial"/>
          <w:sz w:val="20"/>
        </w:rPr>
      </w:pPr>
      <w:r w:rsidRPr="00F259AF">
        <w:rPr>
          <w:rFonts w:ascii="Arial" w:hAnsi="Arial" w:cs="Arial"/>
          <w:sz w:val="20"/>
        </w:rPr>
        <w:t>Dans ce cas, les travaux pourront être suspendus ou prolongés pendant un certain délai par le maître de l'ouvrage.</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Ne sont pas considérés comme éléments de force majeure :</w:t>
      </w:r>
    </w:p>
    <w:p w:rsidR="00CE4C26" w:rsidRPr="0009390A" w:rsidRDefault="00CE4C26" w:rsidP="0009390A">
      <w:pPr>
        <w:pStyle w:val="Paragraphedeliste"/>
        <w:numPr>
          <w:ilvl w:val="2"/>
          <w:numId w:val="10"/>
        </w:numPr>
        <w:ind w:right="-108"/>
        <w:jc w:val="both"/>
        <w:rPr>
          <w:rFonts w:ascii="Arial" w:hAnsi="Arial" w:cs="Arial"/>
          <w:sz w:val="20"/>
        </w:rPr>
      </w:pPr>
      <w:r w:rsidRPr="0009390A">
        <w:rPr>
          <w:rFonts w:ascii="Arial" w:hAnsi="Arial" w:cs="Arial"/>
          <w:sz w:val="20"/>
        </w:rPr>
        <w:t>Le fait que le délai stipulé au marché soit insuffisant pour réaliser l'ouvrage (car il appartient à l'entrepreneur d'apprécier le délai nécessaire avant de s'engager),</w:t>
      </w:r>
    </w:p>
    <w:p w:rsidR="00CE4C26" w:rsidRPr="0009390A" w:rsidRDefault="00CE4C26" w:rsidP="0009390A">
      <w:pPr>
        <w:pStyle w:val="Paragraphedeliste"/>
        <w:numPr>
          <w:ilvl w:val="2"/>
          <w:numId w:val="10"/>
        </w:numPr>
        <w:ind w:right="-108"/>
        <w:jc w:val="both"/>
        <w:rPr>
          <w:rFonts w:ascii="Arial" w:hAnsi="Arial" w:cs="Arial"/>
          <w:sz w:val="20"/>
        </w:rPr>
      </w:pPr>
      <w:r w:rsidRPr="0009390A">
        <w:rPr>
          <w:rFonts w:ascii="Arial" w:hAnsi="Arial" w:cs="Arial"/>
          <w:sz w:val="20"/>
        </w:rPr>
        <w:t>les difficultés d'exécution de ces travaux,</w:t>
      </w:r>
    </w:p>
    <w:p w:rsidR="00CE4C26" w:rsidRPr="0009390A" w:rsidRDefault="0009390A" w:rsidP="0009390A">
      <w:pPr>
        <w:pStyle w:val="Paragraphedeliste"/>
        <w:numPr>
          <w:ilvl w:val="2"/>
          <w:numId w:val="10"/>
        </w:numPr>
        <w:ind w:right="-108"/>
        <w:jc w:val="both"/>
        <w:rPr>
          <w:rFonts w:ascii="Arial" w:hAnsi="Arial" w:cs="Arial"/>
          <w:sz w:val="20"/>
        </w:rPr>
      </w:pPr>
      <w:r>
        <w:rPr>
          <w:rFonts w:ascii="Arial" w:hAnsi="Arial" w:cs="Arial"/>
          <w:sz w:val="20"/>
        </w:rPr>
        <w:t>l</w:t>
      </w:r>
      <w:r w:rsidR="00CE4C26" w:rsidRPr="0009390A">
        <w:rPr>
          <w:rFonts w:ascii="Arial" w:hAnsi="Arial" w:cs="Arial"/>
          <w:sz w:val="20"/>
        </w:rPr>
        <w:t>es retards de livraison des fournisseurs,</w:t>
      </w:r>
    </w:p>
    <w:p w:rsidR="00CE4C26" w:rsidRPr="0009390A" w:rsidRDefault="00CE4C26" w:rsidP="0009390A">
      <w:pPr>
        <w:pStyle w:val="Paragraphedeliste"/>
        <w:numPr>
          <w:ilvl w:val="2"/>
          <w:numId w:val="10"/>
        </w:numPr>
        <w:ind w:right="-108"/>
        <w:jc w:val="both"/>
        <w:rPr>
          <w:rFonts w:ascii="Arial" w:hAnsi="Arial" w:cs="Arial"/>
          <w:sz w:val="20"/>
        </w:rPr>
      </w:pPr>
      <w:r w:rsidRPr="0009390A">
        <w:rPr>
          <w:rFonts w:ascii="Arial" w:hAnsi="Arial" w:cs="Arial"/>
          <w:sz w:val="20"/>
        </w:rPr>
        <w:t>les difficultés d'approvisionnement,</w:t>
      </w:r>
    </w:p>
    <w:p w:rsidR="00CE4C26" w:rsidRPr="0009390A" w:rsidRDefault="00CE4C26" w:rsidP="0009390A">
      <w:pPr>
        <w:pStyle w:val="Paragraphedeliste"/>
        <w:numPr>
          <w:ilvl w:val="2"/>
          <w:numId w:val="10"/>
        </w:numPr>
        <w:ind w:right="-108"/>
        <w:jc w:val="both"/>
        <w:rPr>
          <w:rFonts w:ascii="Arial" w:hAnsi="Arial" w:cs="Arial"/>
          <w:sz w:val="20"/>
        </w:rPr>
      </w:pPr>
      <w:r w:rsidRPr="0009390A">
        <w:rPr>
          <w:rFonts w:ascii="Arial" w:hAnsi="Arial" w:cs="Arial"/>
          <w:sz w:val="20"/>
        </w:rPr>
        <w:t>l'événement qui ne rend pas l'exécution matériellement impossible mais qui la rendsimplement plus onéreuse.</w:t>
      </w:r>
    </w:p>
    <w:p w:rsidR="00CE4C26" w:rsidRPr="00F259AF" w:rsidRDefault="00CE4C26">
      <w:pPr>
        <w:ind w:right="-108"/>
        <w:jc w:val="both"/>
        <w:rPr>
          <w:rFonts w:ascii="Arial" w:hAnsi="Arial" w:cs="Arial"/>
          <w:sz w:val="20"/>
        </w:rPr>
      </w:pPr>
    </w:p>
    <w:p w:rsidR="00CE4C26" w:rsidRPr="00F259AF" w:rsidRDefault="00CE4C26" w:rsidP="0009390A">
      <w:pPr>
        <w:pStyle w:val="Titre4"/>
      </w:pPr>
      <w:r w:rsidRPr="00F259AF">
        <w:t>4.3.2</w:t>
      </w:r>
      <w:r w:rsidRPr="00F259AF">
        <w:tab/>
        <w:t>Autres pénalités</w:t>
      </w:r>
    </w:p>
    <w:p w:rsidR="00CE4C26" w:rsidRPr="00F259AF" w:rsidRDefault="00CE4C26">
      <w:pPr>
        <w:ind w:right="-108"/>
        <w:jc w:val="both"/>
        <w:rPr>
          <w:rFonts w:ascii="Arial" w:hAnsi="Arial" w:cs="Arial"/>
          <w:b/>
          <w:sz w:val="20"/>
        </w:rPr>
      </w:pPr>
      <w:r w:rsidRPr="00F259AF">
        <w:rPr>
          <w:rFonts w:ascii="Arial" w:hAnsi="Arial" w:cs="Arial"/>
          <w:b/>
          <w:sz w:val="20"/>
        </w:rPr>
        <w:tab/>
        <w:t xml:space="preserve">Pénalités pour absences aux rendez-vous de chantier </w:t>
      </w:r>
    </w:p>
    <w:p w:rsidR="00CE4C26" w:rsidRPr="00F259AF" w:rsidRDefault="00CE4C26">
      <w:pPr>
        <w:ind w:right="-108"/>
        <w:jc w:val="both"/>
        <w:rPr>
          <w:rFonts w:ascii="Arial" w:hAnsi="Arial" w:cs="Arial"/>
          <w:sz w:val="20"/>
        </w:rPr>
      </w:pPr>
      <w:r w:rsidRPr="00F259AF">
        <w:rPr>
          <w:rFonts w:ascii="Arial" w:hAnsi="Arial" w:cs="Arial"/>
          <w:sz w:val="20"/>
        </w:rPr>
        <w:t>Les rendez vous de chantier auront lieu régulièrement, au jour et à l'heure fixée par le Maître d'</w:t>
      </w:r>
      <w:r w:rsidR="00201958" w:rsidRPr="00F259AF">
        <w:rPr>
          <w:rFonts w:ascii="Arial" w:hAnsi="Arial" w:cs="Arial"/>
          <w:sz w:val="20"/>
        </w:rPr>
        <w:t>Œuvre</w:t>
      </w:r>
      <w:r w:rsidRPr="00F259AF">
        <w:rPr>
          <w:rFonts w:ascii="Arial" w:hAnsi="Arial" w:cs="Arial"/>
          <w:sz w:val="20"/>
        </w:rPr>
        <w:t>. Toute entreprise convoquée à un rendez-vous de chantier est tenue d'y assister ou de se faire représenter par une personne compétente, capable de prendre des décisions et d'engager l'entreprise.</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 xml:space="preserve">Toute entreprise non représentée ou non excusée aux rendez-vous de chantier se verra frappée d'une pénalité de </w:t>
      </w:r>
      <w:r w:rsidR="0009390A">
        <w:rPr>
          <w:rFonts w:ascii="Arial" w:hAnsi="Arial" w:cs="Arial"/>
          <w:b/>
          <w:sz w:val="20"/>
        </w:rPr>
        <w:t>70</w:t>
      </w:r>
      <w:r w:rsidRPr="00F259AF">
        <w:rPr>
          <w:rFonts w:ascii="Arial" w:hAnsi="Arial" w:cs="Arial"/>
          <w:b/>
          <w:sz w:val="20"/>
        </w:rPr>
        <w:t xml:space="preserve"> € TTC</w:t>
      </w:r>
      <w:r w:rsidRPr="00F259AF">
        <w:rPr>
          <w:rFonts w:ascii="Arial" w:hAnsi="Arial" w:cs="Arial"/>
          <w:sz w:val="20"/>
        </w:rPr>
        <w:t>. Les pénalités seront comptabilisées en fin de chantier et retenues sur le décompte définitif de chaque lot au bénéfice du Maître d'Ouvrage.</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b/>
          <w:sz w:val="20"/>
        </w:rPr>
      </w:pPr>
      <w:r w:rsidRPr="00F259AF">
        <w:rPr>
          <w:rFonts w:ascii="Arial" w:hAnsi="Arial" w:cs="Arial"/>
          <w:b/>
          <w:sz w:val="20"/>
        </w:rPr>
        <w:tab/>
        <w:t>Pénalité pour absence à la réception des ouvrages exécutés</w:t>
      </w:r>
    </w:p>
    <w:p w:rsidR="00CE4C26" w:rsidRPr="00F259AF" w:rsidRDefault="00CE4C26">
      <w:pPr>
        <w:ind w:right="-108"/>
        <w:jc w:val="both"/>
        <w:rPr>
          <w:rFonts w:ascii="Arial" w:hAnsi="Arial" w:cs="Arial"/>
          <w:sz w:val="20"/>
        </w:rPr>
      </w:pPr>
      <w:r w:rsidRPr="00F259AF">
        <w:rPr>
          <w:rFonts w:ascii="Arial" w:hAnsi="Arial" w:cs="Arial"/>
          <w:sz w:val="20"/>
        </w:rPr>
        <w:t xml:space="preserve">Toute entreprise non représentée ou non excusée le jour de la réception des ouvrages exécutés se verra frappée d'une pénalité de </w:t>
      </w:r>
      <w:r w:rsidR="00805B11">
        <w:rPr>
          <w:rFonts w:ascii="Arial" w:hAnsi="Arial" w:cs="Arial"/>
          <w:b/>
          <w:sz w:val="20"/>
        </w:rPr>
        <w:t>200</w:t>
      </w:r>
      <w:r w:rsidRPr="00F259AF">
        <w:rPr>
          <w:rFonts w:ascii="Arial" w:hAnsi="Arial" w:cs="Arial"/>
          <w:b/>
          <w:sz w:val="20"/>
        </w:rPr>
        <w:t xml:space="preserve"> € TTC.</w:t>
      </w:r>
      <w:r w:rsidRPr="00F259AF">
        <w:rPr>
          <w:rFonts w:ascii="Arial" w:hAnsi="Arial" w:cs="Arial"/>
          <w:sz w:val="20"/>
        </w:rPr>
        <w:tab/>
      </w:r>
      <w:r w:rsidRPr="00F259AF">
        <w:rPr>
          <w:rFonts w:ascii="Arial" w:hAnsi="Arial" w:cs="Arial"/>
          <w:sz w:val="20"/>
        </w:rPr>
        <w:tab/>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b/>
          <w:sz w:val="20"/>
        </w:rPr>
      </w:pPr>
      <w:r w:rsidRPr="00F259AF">
        <w:rPr>
          <w:rFonts w:ascii="Arial" w:hAnsi="Arial" w:cs="Arial"/>
          <w:b/>
          <w:sz w:val="20"/>
        </w:rPr>
        <w:tab/>
        <w:t>Modalités d'application des pénalités de retard</w:t>
      </w:r>
    </w:p>
    <w:p w:rsidR="00CE4C26" w:rsidRPr="00F259AF" w:rsidRDefault="00CE4C26">
      <w:pPr>
        <w:ind w:right="-108"/>
        <w:jc w:val="both"/>
        <w:rPr>
          <w:rFonts w:ascii="Arial" w:hAnsi="Arial" w:cs="Arial"/>
          <w:sz w:val="20"/>
        </w:rPr>
      </w:pPr>
      <w:r w:rsidRPr="00F259AF">
        <w:rPr>
          <w:rFonts w:ascii="Arial" w:hAnsi="Arial" w:cs="Arial"/>
          <w:sz w:val="20"/>
        </w:rPr>
        <w:t>Les pénalités de retard seront appliquées selon les modalités suivantes :</w:t>
      </w:r>
      <w:r w:rsidRPr="00F259AF">
        <w:rPr>
          <w:rFonts w:ascii="Arial" w:hAnsi="Arial" w:cs="Arial"/>
          <w:sz w:val="20"/>
        </w:rPr>
        <w:tab/>
      </w:r>
    </w:p>
    <w:p w:rsidR="00CE4C26" w:rsidRPr="00F259AF" w:rsidRDefault="00CE4C26">
      <w:pPr>
        <w:ind w:right="-108"/>
        <w:jc w:val="both"/>
        <w:rPr>
          <w:rFonts w:ascii="Arial" w:hAnsi="Arial" w:cs="Arial"/>
          <w:sz w:val="20"/>
        </w:rPr>
      </w:pPr>
      <w:r w:rsidRPr="00F259AF">
        <w:rPr>
          <w:rFonts w:ascii="Arial" w:hAnsi="Arial" w:cs="Arial"/>
          <w:sz w:val="20"/>
        </w:rPr>
        <w:tab/>
      </w:r>
    </w:p>
    <w:p w:rsidR="00CE4C26" w:rsidRPr="00F259AF" w:rsidRDefault="00CE4C26">
      <w:pPr>
        <w:ind w:right="-108"/>
        <w:jc w:val="both"/>
        <w:rPr>
          <w:rFonts w:ascii="Arial" w:hAnsi="Arial" w:cs="Arial"/>
          <w:sz w:val="20"/>
        </w:rPr>
      </w:pPr>
      <w:r w:rsidRPr="00F259AF">
        <w:rPr>
          <w:rFonts w:ascii="Arial" w:hAnsi="Arial" w:cs="Arial"/>
          <w:sz w:val="20"/>
        </w:rPr>
        <w:lastRenderedPageBreak/>
        <w:t>Retards en fin de travaux : les pénalités seront appliquées de plein droit sur la simple constatation de l'inachèvement des travaux du lot considéré à la date d'expiration du délai contractuel porté sur le calendrier d'exécution et ceci sans mise en demeure préalable, l'entrepreneur étant réputé mis en demeure par la seule échéance du terme.</w:t>
      </w:r>
    </w:p>
    <w:p w:rsidR="00CE4C26" w:rsidRPr="00F259AF" w:rsidRDefault="00CE4C26">
      <w:pPr>
        <w:ind w:right="-108"/>
        <w:jc w:val="both"/>
        <w:rPr>
          <w:rFonts w:ascii="Arial" w:hAnsi="Arial" w:cs="Arial"/>
          <w:sz w:val="20"/>
        </w:rPr>
      </w:pPr>
      <w:r w:rsidRPr="00F259AF">
        <w:rPr>
          <w:rFonts w:ascii="Arial" w:hAnsi="Arial" w:cs="Arial"/>
          <w:sz w:val="20"/>
        </w:rPr>
        <w:t>Sera portée au compte rendu de chantier la constatation de l'inachèvement des travaux.</w:t>
      </w:r>
    </w:p>
    <w:p w:rsidR="00CE4C26" w:rsidRPr="00F259AF" w:rsidRDefault="00CE4C26" w:rsidP="00805B11">
      <w:pPr>
        <w:ind w:right="-108"/>
        <w:jc w:val="both"/>
        <w:rPr>
          <w:rFonts w:ascii="Arial" w:hAnsi="Arial" w:cs="Arial"/>
          <w:sz w:val="20"/>
        </w:rPr>
      </w:pPr>
      <w:r w:rsidRPr="00F259AF">
        <w:rPr>
          <w:rFonts w:ascii="Arial" w:hAnsi="Arial" w:cs="Arial"/>
          <w:sz w:val="20"/>
        </w:rPr>
        <w:t>Le nombre de jours de retard sera obtenu par simple confrontation de la date réelle de finition des travaux signalée par l'entrepreneur et acceptée par le maître d'</w:t>
      </w:r>
      <w:r w:rsidR="00201958" w:rsidRPr="00F259AF">
        <w:rPr>
          <w:rFonts w:ascii="Arial" w:hAnsi="Arial" w:cs="Arial"/>
          <w:sz w:val="20"/>
        </w:rPr>
        <w:t>œuvre</w:t>
      </w:r>
      <w:r w:rsidR="00805B11">
        <w:rPr>
          <w:rFonts w:ascii="Arial" w:hAnsi="Arial" w:cs="Arial"/>
          <w:sz w:val="20"/>
        </w:rPr>
        <w:t xml:space="preserve">et l’OPC </w:t>
      </w:r>
      <w:r w:rsidRPr="00F259AF">
        <w:rPr>
          <w:rFonts w:ascii="Arial" w:hAnsi="Arial" w:cs="Arial"/>
          <w:sz w:val="20"/>
        </w:rPr>
        <w:t>et de la date d'expiration du délai contractuel du lot</w:t>
      </w:r>
      <w:r w:rsidR="00201958" w:rsidRPr="00F259AF">
        <w:rPr>
          <w:rFonts w:ascii="Arial" w:hAnsi="Arial" w:cs="Arial"/>
          <w:sz w:val="20"/>
        </w:rPr>
        <w:t>intéressé</w:t>
      </w:r>
      <w:r w:rsidRPr="00F259AF">
        <w:rPr>
          <w:rFonts w:ascii="Arial" w:hAnsi="Arial" w:cs="Arial"/>
          <w:sz w:val="20"/>
        </w:rPr>
        <w:t>.</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Deux cas peuvent se présenter à la fin des travaux de l'ensemble de l'opération :</w:t>
      </w:r>
    </w:p>
    <w:p w:rsidR="00CE4C26" w:rsidRPr="00F259AF"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r>
    </w:p>
    <w:p w:rsidR="00CE4C26" w:rsidRPr="00F259AF" w:rsidRDefault="00CE4C26">
      <w:pPr>
        <w:ind w:right="-108"/>
        <w:jc w:val="both"/>
        <w:rPr>
          <w:rFonts w:ascii="Arial" w:hAnsi="Arial" w:cs="Arial"/>
          <w:sz w:val="20"/>
        </w:rPr>
      </w:pPr>
      <w:r w:rsidRPr="00F259AF">
        <w:rPr>
          <w:rFonts w:ascii="Arial" w:hAnsi="Arial" w:cs="Arial"/>
          <w:sz w:val="20"/>
        </w:rPr>
        <w:tab/>
        <w:t>1/ les retards sont résorbés et le délai d'exécution global de l'opération respecté,</w:t>
      </w:r>
    </w:p>
    <w:p w:rsidR="00CE4C26" w:rsidRPr="00F259AF"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r>
      <w:r w:rsidRPr="00F259AF">
        <w:rPr>
          <w:rFonts w:ascii="Arial" w:hAnsi="Arial" w:cs="Arial"/>
          <w:sz w:val="20"/>
        </w:rPr>
        <w:tab/>
        <w:t xml:space="preserve">* le lot considéré ne subira que ses propres pénalités. </w:t>
      </w:r>
      <w:r w:rsidRPr="00F259AF">
        <w:rPr>
          <w:rFonts w:ascii="Arial" w:hAnsi="Arial" w:cs="Arial"/>
          <w:sz w:val="20"/>
        </w:rPr>
        <w:tab/>
      </w:r>
      <w:r w:rsidRPr="00F259AF">
        <w:rPr>
          <w:rFonts w:ascii="Arial" w:hAnsi="Arial" w:cs="Arial"/>
          <w:sz w:val="20"/>
        </w:rPr>
        <w:tab/>
      </w:r>
    </w:p>
    <w:p w:rsidR="00CE4C26" w:rsidRPr="00F259AF" w:rsidRDefault="00CE4C26">
      <w:pPr>
        <w:ind w:right="-108"/>
        <w:jc w:val="both"/>
        <w:rPr>
          <w:rFonts w:ascii="Arial" w:hAnsi="Arial" w:cs="Arial"/>
          <w:sz w:val="20"/>
        </w:rPr>
      </w:pPr>
    </w:p>
    <w:p w:rsidR="00CE4C26" w:rsidRPr="00F259AF" w:rsidRDefault="00CE4C26">
      <w:pPr>
        <w:ind w:left="700" w:right="-108"/>
        <w:jc w:val="both"/>
        <w:rPr>
          <w:rFonts w:ascii="Arial" w:hAnsi="Arial" w:cs="Arial"/>
          <w:sz w:val="20"/>
        </w:rPr>
      </w:pPr>
      <w:r w:rsidRPr="00F259AF">
        <w:rPr>
          <w:rFonts w:ascii="Arial" w:hAnsi="Arial" w:cs="Arial"/>
          <w:sz w:val="20"/>
        </w:rPr>
        <w:t>2/ le lot considéré a ou n'a pas résorbé ses propres retards au jour de l'achèvement contractuel prescrit pour ses travaux, mais les retards des autres lots consécutifs auxdits retards en cours de chantier n'ont pu être résorbés, et de ce fait, le délai d'exécution global de l'opération est dépassé :</w:t>
      </w:r>
    </w:p>
    <w:p w:rsidR="00CE4C26" w:rsidRPr="00F259AF"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r>
      <w:r w:rsidRPr="00F259AF">
        <w:rPr>
          <w:rFonts w:ascii="Arial" w:hAnsi="Arial" w:cs="Arial"/>
          <w:sz w:val="20"/>
        </w:rPr>
        <w:tab/>
        <w:t>* des pénalités définitives seront appliquées au lot considéré, calculées comme suit:</w:t>
      </w:r>
    </w:p>
    <w:p w:rsidR="00E91380"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r>
      <w:r w:rsidRPr="00F259AF">
        <w:rPr>
          <w:rFonts w:ascii="Arial" w:hAnsi="Arial" w:cs="Arial"/>
          <w:sz w:val="20"/>
        </w:rPr>
        <w:tab/>
        <w:t>-nombre de jours de retard : ceux comptés à la période la plus en</w:t>
      </w:r>
      <w:r w:rsidR="00E91380">
        <w:rPr>
          <w:rFonts w:ascii="Arial" w:hAnsi="Arial" w:cs="Arial"/>
          <w:sz w:val="20"/>
        </w:rPr>
        <w:t xml:space="preserve"> retard sur la tâche la</w:t>
      </w:r>
    </w:p>
    <w:p w:rsidR="00CE4C26" w:rsidRPr="00F259AF" w:rsidRDefault="00E91380" w:rsidP="00E91380">
      <w:pPr>
        <w:ind w:left="1418" w:right="-108" w:firstLine="709"/>
        <w:jc w:val="both"/>
        <w:rPr>
          <w:rFonts w:ascii="Arial" w:hAnsi="Arial" w:cs="Arial"/>
          <w:sz w:val="20"/>
        </w:rPr>
      </w:pPr>
      <w:proofErr w:type="gramStart"/>
      <w:r>
        <w:rPr>
          <w:rFonts w:ascii="Arial" w:hAnsi="Arial" w:cs="Arial"/>
          <w:sz w:val="20"/>
        </w:rPr>
        <w:t>plus</w:t>
      </w:r>
      <w:r w:rsidR="00CE4C26" w:rsidRPr="00F259AF">
        <w:rPr>
          <w:rFonts w:ascii="Arial" w:hAnsi="Arial" w:cs="Arial"/>
          <w:sz w:val="20"/>
        </w:rPr>
        <w:t>en</w:t>
      </w:r>
      <w:proofErr w:type="gramEnd"/>
      <w:r w:rsidR="00CE4C26" w:rsidRPr="00F259AF">
        <w:rPr>
          <w:rFonts w:ascii="Arial" w:hAnsi="Arial" w:cs="Arial"/>
          <w:sz w:val="20"/>
        </w:rPr>
        <w:t xml:space="preserve"> retard en cours de chantier,</w:t>
      </w:r>
    </w:p>
    <w:p w:rsidR="00CE4C26" w:rsidRPr="00F259AF"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r>
      <w:r w:rsidRPr="00F259AF">
        <w:rPr>
          <w:rFonts w:ascii="Arial" w:hAnsi="Arial" w:cs="Arial"/>
          <w:sz w:val="20"/>
        </w:rPr>
        <w:tab/>
        <w:t>-montant des travaux, montant total des marchés des lots décalés.</w:t>
      </w:r>
    </w:p>
    <w:p w:rsidR="00CE4C26" w:rsidRDefault="00CE4C26">
      <w:pPr>
        <w:ind w:right="-108"/>
        <w:jc w:val="both"/>
        <w:rPr>
          <w:rFonts w:ascii="Arial" w:hAnsi="Arial" w:cs="Arial"/>
          <w:sz w:val="20"/>
        </w:rPr>
      </w:pPr>
      <w:r w:rsidRPr="00F259AF">
        <w:rPr>
          <w:rFonts w:ascii="Arial" w:hAnsi="Arial" w:cs="Arial"/>
          <w:sz w:val="20"/>
        </w:rPr>
        <w:tab/>
        <w:t>Les abattements opérés sur les situations viendront en déduction du montant de ces pénalités, définitives.</w:t>
      </w:r>
    </w:p>
    <w:p w:rsidR="00CE4C26" w:rsidRPr="00F259AF" w:rsidRDefault="00CE4C26">
      <w:pPr>
        <w:ind w:right="-108"/>
        <w:jc w:val="both"/>
        <w:rPr>
          <w:rFonts w:ascii="Arial" w:hAnsi="Arial" w:cs="Arial"/>
          <w:sz w:val="20"/>
        </w:rPr>
      </w:pPr>
    </w:p>
    <w:p w:rsidR="00CE4C26" w:rsidRPr="00F259AF" w:rsidRDefault="00CE4C26" w:rsidP="00805B11">
      <w:pPr>
        <w:pStyle w:val="Titre3"/>
      </w:pPr>
      <w:bookmarkStart w:id="25" w:name="_Toc144720013"/>
      <w:r w:rsidRPr="00F259AF">
        <w:t>4.4</w:t>
      </w:r>
      <w:r w:rsidRPr="00F259AF">
        <w:tab/>
        <w:t>Repliement des installations de chantier et remise en état des lieux :</w:t>
      </w:r>
      <w:bookmarkEnd w:id="25"/>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Le repliement des installations de chantier et remise en état des emplacements qui auront été occupés par le chantier ne sont pas compris dans le délai d'exécution. A la fin des travaux, dans un délai de quinze jours comptés de la date de notification de la décision de réception, l'entrepreneur devra avoir fini de procéder</w:t>
      </w:r>
      <w:r w:rsidR="00E91380">
        <w:rPr>
          <w:rFonts w:ascii="Arial" w:hAnsi="Arial" w:cs="Arial"/>
          <w:sz w:val="20"/>
        </w:rPr>
        <w:t xml:space="preserve"> au dégagement, nettoiement et </w:t>
      </w:r>
      <w:r w:rsidRPr="00F259AF">
        <w:rPr>
          <w:rFonts w:ascii="Arial" w:hAnsi="Arial" w:cs="Arial"/>
          <w:sz w:val="20"/>
        </w:rPr>
        <w:t xml:space="preserve">remise en état des emplacements qui auront été occupés par le chantier. En cas de retard, ces opérations seront faites aux frais de l'entrepreneur après mise en demeure par ordre de service, sous préjudice d'une pénalité de </w:t>
      </w:r>
      <w:r w:rsidR="00805B11">
        <w:rPr>
          <w:rFonts w:ascii="Arial" w:hAnsi="Arial" w:cs="Arial"/>
          <w:b/>
          <w:sz w:val="20"/>
        </w:rPr>
        <w:t>100</w:t>
      </w:r>
      <w:r w:rsidRPr="00F259AF">
        <w:rPr>
          <w:rFonts w:ascii="Arial" w:hAnsi="Arial" w:cs="Arial"/>
          <w:b/>
          <w:sz w:val="20"/>
        </w:rPr>
        <w:t xml:space="preserve"> €TTC </w:t>
      </w:r>
      <w:r w:rsidRPr="00F259AF">
        <w:rPr>
          <w:rFonts w:ascii="Arial" w:hAnsi="Arial" w:cs="Arial"/>
          <w:sz w:val="20"/>
        </w:rPr>
        <w:t>par jour calendaire de retard.</w:t>
      </w:r>
    </w:p>
    <w:p w:rsidR="00CE4C26" w:rsidRPr="00F259AF" w:rsidRDefault="00CE4C26">
      <w:pPr>
        <w:ind w:right="-108"/>
        <w:jc w:val="both"/>
        <w:rPr>
          <w:rFonts w:ascii="Arial" w:hAnsi="Arial" w:cs="Arial"/>
          <w:sz w:val="20"/>
        </w:rPr>
      </w:pPr>
    </w:p>
    <w:p w:rsidR="00CE4C26" w:rsidRPr="00F259AF" w:rsidRDefault="00CE4C26" w:rsidP="00805B11">
      <w:pPr>
        <w:pStyle w:val="Titre3"/>
      </w:pPr>
      <w:bookmarkStart w:id="26" w:name="_Toc144720014"/>
      <w:r w:rsidRPr="00F259AF">
        <w:t xml:space="preserve">4.5 </w:t>
      </w:r>
      <w:r w:rsidRPr="00F259AF">
        <w:tab/>
        <w:t>Délais et retenues pour remise des documents fournis après exécution</w:t>
      </w:r>
      <w:bookmarkEnd w:id="26"/>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Retard dans la remise des documents à établir par les entrepreneurs :</w:t>
      </w:r>
    </w:p>
    <w:p w:rsidR="00CE4C26" w:rsidRDefault="00CE4C26">
      <w:pPr>
        <w:ind w:right="-108"/>
        <w:jc w:val="both"/>
        <w:rPr>
          <w:rFonts w:ascii="Arial" w:hAnsi="Arial" w:cs="Arial"/>
          <w:sz w:val="20"/>
        </w:rPr>
      </w:pPr>
      <w:r w:rsidRPr="00F259AF">
        <w:rPr>
          <w:rFonts w:ascii="Arial" w:hAnsi="Arial" w:cs="Arial"/>
          <w:sz w:val="20"/>
        </w:rPr>
        <w:t>Les plans et autres documents à fournir après exécution par l'entrepreneur, conformément à l'article 40 du C.C.A.G., devront être remis au Maître d'</w:t>
      </w:r>
      <w:r w:rsidR="00201958" w:rsidRPr="00F259AF">
        <w:rPr>
          <w:rFonts w:ascii="Arial" w:hAnsi="Arial" w:cs="Arial"/>
          <w:sz w:val="20"/>
        </w:rPr>
        <w:t>Œuvre</w:t>
      </w:r>
      <w:r w:rsidRPr="00F259AF">
        <w:rPr>
          <w:rFonts w:ascii="Arial" w:hAnsi="Arial" w:cs="Arial"/>
          <w:sz w:val="20"/>
        </w:rPr>
        <w:t xml:space="preserve"> en </w:t>
      </w:r>
      <w:r w:rsidRPr="00F259AF">
        <w:rPr>
          <w:rFonts w:ascii="Arial" w:hAnsi="Arial" w:cs="Arial"/>
          <w:b/>
          <w:sz w:val="20"/>
        </w:rPr>
        <w:t>3 (trois) exemplaires</w:t>
      </w:r>
      <w:r w:rsidR="00805B11">
        <w:rPr>
          <w:rFonts w:ascii="Arial" w:hAnsi="Arial" w:cs="Arial"/>
          <w:b/>
          <w:sz w:val="20"/>
        </w:rPr>
        <w:t xml:space="preserve"> + 1 numérique</w:t>
      </w:r>
      <w:r w:rsidRPr="00F259AF">
        <w:rPr>
          <w:rFonts w:ascii="Arial" w:hAnsi="Arial" w:cs="Arial"/>
          <w:sz w:val="20"/>
        </w:rPr>
        <w:t xml:space="preserve">, 2 (deux) mois au plus tard après la notification de la décision de réception des travaux. En cas de retard, une retenue égale à 0,5 % (un demi pour cent) du montant du marché TTC sera opérée dans les conditions stipulées à l'article </w:t>
      </w:r>
      <w:r w:rsidR="00201958">
        <w:rPr>
          <w:rFonts w:ascii="Arial" w:hAnsi="Arial" w:cs="Arial"/>
          <w:sz w:val="20"/>
        </w:rPr>
        <w:t>19.3</w:t>
      </w:r>
      <w:r w:rsidRPr="00F259AF">
        <w:rPr>
          <w:rFonts w:ascii="Arial" w:hAnsi="Arial" w:cs="Arial"/>
          <w:sz w:val="20"/>
        </w:rPr>
        <w:t xml:space="preserve">du C.C.A.G. sur les sommes dues à l'entrepreneur avec un minimum de </w:t>
      </w:r>
      <w:r w:rsidR="00805B11">
        <w:rPr>
          <w:rFonts w:ascii="Arial" w:hAnsi="Arial" w:cs="Arial"/>
          <w:b/>
          <w:sz w:val="20"/>
        </w:rPr>
        <w:t>100</w:t>
      </w:r>
      <w:r w:rsidRPr="00F259AF">
        <w:rPr>
          <w:rFonts w:ascii="Arial" w:hAnsi="Arial" w:cs="Arial"/>
          <w:b/>
          <w:sz w:val="20"/>
        </w:rPr>
        <w:t xml:space="preserve"> € TTC</w:t>
      </w:r>
      <w:r w:rsidRPr="00F259AF">
        <w:rPr>
          <w:rFonts w:ascii="Arial" w:hAnsi="Arial" w:cs="Arial"/>
          <w:sz w:val="20"/>
        </w:rPr>
        <w:t>.</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Dans le même délai, il devra fournir au maître d'</w:t>
      </w:r>
      <w:r w:rsidR="00201958" w:rsidRPr="00F259AF">
        <w:rPr>
          <w:rFonts w:ascii="Arial" w:hAnsi="Arial" w:cs="Arial"/>
          <w:sz w:val="20"/>
        </w:rPr>
        <w:t>œuvre</w:t>
      </w:r>
      <w:r w:rsidRPr="00F259AF">
        <w:rPr>
          <w:rFonts w:ascii="Arial" w:hAnsi="Arial" w:cs="Arial"/>
          <w:sz w:val="20"/>
        </w:rPr>
        <w:t xml:space="preserve"> pour transmission au maître de l'ouvrage :</w:t>
      </w:r>
    </w:p>
    <w:p w:rsidR="00CE4C26" w:rsidRPr="00F259AF" w:rsidRDefault="00CE4C26">
      <w:pPr>
        <w:ind w:right="-108"/>
        <w:jc w:val="both"/>
        <w:rPr>
          <w:rFonts w:ascii="Arial" w:hAnsi="Arial" w:cs="Arial"/>
          <w:sz w:val="20"/>
        </w:rPr>
      </w:pPr>
    </w:p>
    <w:p w:rsidR="00CE4C26" w:rsidRPr="00805B11" w:rsidRDefault="00CE4C26" w:rsidP="00805B11">
      <w:pPr>
        <w:pStyle w:val="Paragraphedeliste"/>
        <w:numPr>
          <w:ilvl w:val="2"/>
          <w:numId w:val="11"/>
        </w:numPr>
        <w:ind w:right="-108"/>
        <w:jc w:val="both"/>
        <w:rPr>
          <w:rFonts w:ascii="Arial" w:hAnsi="Arial" w:cs="Arial"/>
          <w:sz w:val="20"/>
        </w:rPr>
      </w:pPr>
      <w:r w:rsidRPr="00805B11">
        <w:rPr>
          <w:rFonts w:ascii="Arial" w:hAnsi="Arial" w:cs="Arial"/>
          <w:sz w:val="20"/>
        </w:rPr>
        <w:t>trois jeux complets de plans complétés et remis à jour, conformes à l'exécution,</w:t>
      </w:r>
    </w:p>
    <w:p w:rsidR="00CE4C26" w:rsidRPr="00805B11" w:rsidRDefault="00CE4C26" w:rsidP="00805B11">
      <w:pPr>
        <w:pStyle w:val="Paragraphedeliste"/>
        <w:numPr>
          <w:ilvl w:val="2"/>
          <w:numId w:val="11"/>
        </w:numPr>
        <w:ind w:right="-108"/>
        <w:jc w:val="both"/>
        <w:rPr>
          <w:rFonts w:ascii="Arial" w:hAnsi="Arial" w:cs="Arial"/>
          <w:sz w:val="20"/>
        </w:rPr>
      </w:pPr>
      <w:r w:rsidRPr="00805B11">
        <w:rPr>
          <w:rFonts w:ascii="Arial" w:hAnsi="Arial" w:cs="Arial"/>
          <w:sz w:val="20"/>
        </w:rPr>
        <w:t xml:space="preserve">trois schémas </w:t>
      </w:r>
      <w:proofErr w:type="spellStart"/>
      <w:r w:rsidRPr="00805B11">
        <w:rPr>
          <w:rFonts w:ascii="Arial" w:hAnsi="Arial" w:cs="Arial"/>
          <w:sz w:val="20"/>
        </w:rPr>
        <w:t>synoptisés</w:t>
      </w:r>
      <w:proofErr w:type="spellEnd"/>
      <w:r w:rsidRPr="00805B11">
        <w:rPr>
          <w:rFonts w:ascii="Arial" w:hAnsi="Arial" w:cs="Arial"/>
          <w:sz w:val="20"/>
        </w:rPr>
        <w:t xml:space="preserve"> de l'ensemble des installations, notamment de celles de chauffage, électricité, eau potable, eaux usées, gaz, téléphone </w:t>
      </w:r>
      <w:proofErr w:type="spellStart"/>
      <w:r w:rsidRPr="00805B11">
        <w:rPr>
          <w:rFonts w:ascii="Arial" w:hAnsi="Arial" w:cs="Arial"/>
          <w:sz w:val="20"/>
        </w:rPr>
        <w:t>etc</w:t>
      </w:r>
      <w:proofErr w:type="spellEnd"/>
      <w:r w:rsidRPr="00805B11">
        <w:rPr>
          <w:rFonts w:ascii="Arial" w:hAnsi="Arial" w:cs="Arial"/>
          <w:sz w:val="20"/>
        </w:rPr>
        <w:t xml:space="preserve"> ...</w:t>
      </w:r>
    </w:p>
    <w:p w:rsidR="00CE4C26" w:rsidRPr="00805B11" w:rsidRDefault="00CE4C26" w:rsidP="00805B11">
      <w:pPr>
        <w:pStyle w:val="Paragraphedeliste"/>
        <w:numPr>
          <w:ilvl w:val="2"/>
          <w:numId w:val="11"/>
        </w:numPr>
        <w:ind w:right="-108"/>
        <w:jc w:val="both"/>
        <w:rPr>
          <w:rFonts w:ascii="Arial" w:hAnsi="Arial" w:cs="Arial"/>
          <w:sz w:val="20"/>
        </w:rPr>
      </w:pPr>
      <w:r w:rsidRPr="00805B11">
        <w:rPr>
          <w:rFonts w:ascii="Arial" w:hAnsi="Arial" w:cs="Arial"/>
          <w:sz w:val="20"/>
        </w:rPr>
        <w:t>notices d'utilisation et d'entretien donnant le détail des opérations de conduite, la périodicité et la nature des opérations de contrôle, d'entretien et de révision, la nature et le type des ingrédients d'entretien,</w:t>
      </w:r>
    </w:p>
    <w:p w:rsidR="00CE4C26" w:rsidRPr="00805B11" w:rsidRDefault="00CE4C26" w:rsidP="00805B11">
      <w:pPr>
        <w:pStyle w:val="Paragraphedeliste"/>
        <w:numPr>
          <w:ilvl w:val="2"/>
          <w:numId w:val="11"/>
        </w:numPr>
        <w:ind w:right="-108"/>
        <w:jc w:val="both"/>
        <w:rPr>
          <w:rFonts w:ascii="Arial" w:hAnsi="Arial" w:cs="Arial"/>
          <w:sz w:val="20"/>
        </w:rPr>
      </w:pPr>
      <w:r w:rsidRPr="00805B11">
        <w:rPr>
          <w:rFonts w:ascii="Arial" w:hAnsi="Arial" w:cs="Arial"/>
          <w:sz w:val="20"/>
        </w:rPr>
        <w:lastRenderedPageBreak/>
        <w:t xml:space="preserve">trois exemplaires des notices descriptives et fiches techniques du matériel employé en particulier pour </w:t>
      </w:r>
      <w:r w:rsidR="00805B11">
        <w:rPr>
          <w:rFonts w:ascii="Arial" w:hAnsi="Arial" w:cs="Arial"/>
          <w:sz w:val="20"/>
        </w:rPr>
        <w:t>la climatisation</w:t>
      </w:r>
      <w:r w:rsidRPr="00805B11">
        <w:rPr>
          <w:rFonts w:ascii="Arial" w:hAnsi="Arial" w:cs="Arial"/>
          <w:sz w:val="20"/>
        </w:rPr>
        <w:t xml:space="preserve"> et la plomberie.</w:t>
      </w:r>
    </w:p>
    <w:p w:rsidR="00CE4C26" w:rsidRDefault="00CE4C26">
      <w:pPr>
        <w:ind w:right="-108"/>
        <w:jc w:val="both"/>
        <w:rPr>
          <w:rFonts w:ascii="Arial" w:hAnsi="Arial" w:cs="Arial"/>
          <w:sz w:val="20"/>
        </w:rPr>
      </w:pPr>
    </w:p>
    <w:p w:rsidR="00805B11" w:rsidRPr="00805B11" w:rsidRDefault="00805B11" w:rsidP="00805B11">
      <w:pPr>
        <w:pStyle w:val="Titre3"/>
      </w:pPr>
      <w:bookmarkStart w:id="27" w:name="_Toc144720015"/>
      <w:r w:rsidRPr="00805B11">
        <w:t xml:space="preserve">4.6 </w:t>
      </w:r>
      <w:r>
        <w:tab/>
      </w:r>
      <w:r w:rsidRPr="00805B11">
        <w:t>Primes pour avances :</w:t>
      </w:r>
      <w:bookmarkEnd w:id="27"/>
    </w:p>
    <w:p w:rsidR="00805B11" w:rsidRPr="00F259AF" w:rsidRDefault="00805B11" w:rsidP="00805B11">
      <w:pPr>
        <w:ind w:right="-108"/>
        <w:jc w:val="both"/>
        <w:rPr>
          <w:rFonts w:ascii="Arial" w:hAnsi="Arial" w:cs="Arial"/>
          <w:sz w:val="20"/>
        </w:rPr>
      </w:pPr>
      <w:r w:rsidRPr="00F259AF">
        <w:rPr>
          <w:rFonts w:ascii="Arial" w:hAnsi="Arial" w:cs="Arial"/>
          <w:sz w:val="20"/>
        </w:rPr>
        <w:t>Aucune prime n'est accordée pour travaux réalisés dans un délai plus court que celui prévu, le délai prescrit étant celui permettant une parfaite exécution des ouvrages.</w:t>
      </w:r>
    </w:p>
    <w:p w:rsidR="00805B11" w:rsidRPr="00F259AF" w:rsidRDefault="00805B11">
      <w:pPr>
        <w:ind w:right="-108"/>
        <w:jc w:val="both"/>
        <w:rPr>
          <w:rFonts w:ascii="Arial" w:hAnsi="Arial" w:cs="Arial"/>
          <w:sz w:val="20"/>
        </w:rPr>
      </w:pPr>
    </w:p>
    <w:p w:rsidR="00CE4C26" w:rsidRPr="00F259AF" w:rsidRDefault="00CE4C26" w:rsidP="00805B11">
      <w:pPr>
        <w:pStyle w:val="Titre2"/>
      </w:pPr>
      <w:bookmarkStart w:id="28" w:name="_Toc144720016"/>
      <w:r w:rsidRPr="00F259AF">
        <w:t>ARTICLE CINQ - CLAUSES DE FINANCEMENT ET DE SURETE.</w:t>
      </w:r>
      <w:bookmarkEnd w:id="28"/>
    </w:p>
    <w:p w:rsidR="00CE4C26" w:rsidRPr="00F259AF" w:rsidRDefault="00CE4C26">
      <w:pPr>
        <w:ind w:right="-108"/>
        <w:jc w:val="both"/>
        <w:rPr>
          <w:rFonts w:ascii="Arial" w:hAnsi="Arial" w:cs="Arial"/>
          <w:sz w:val="20"/>
        </w:rPr>
      </w:pPr>
    </w:p>
    <w:p w:rsidR="00CE4C26" w:rsidRPr="00F259AF" w:rsidRDefault="00CE4C26" w:rsidP="00805B11">
      <w:pPr>
        <w:pStyle w:val="Titre3"/>
      </w:pPr>
      <w:bookmarkStart w:id="29" w:name="_Toc144720017"/>
      <w:r w:rsidRPr="00F259AF">
        <w:t>5.1</w:t>
      </w:r>
      <w:r w:rsidRPr="00F259AF">
        <w:tab/>
        <w:t>Retenue de garantie</w:t>
      </w:r>
      <w:bookmarkEnd w:id="29"/>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En garantie des obligations du marché, il sera appliqué une retenue sur chaque situation mensuelle en vue des paiements d'acomptes de cinq pour cent (5 %) du montant du marché T.T.C sous réserves des dispositions du Code de</w:t>
      </w:r>
      <w:r w:rsidR="002A2492">
        <w:rPr>
          <w:rFonts w:ascii="Arial" w:hAnsi="Arial" w:cs="Arial"/>
          <w:sz w:val="20"/>
        </w:rPr>
        <w:t xml:space="preserve"> la commande </w:t>
      </w:r>
      <w:r w:rsidR="002A2492" w:rsidRPr="002A2492">
        <w:rPr>
          <w:rFonts w:ascii="Arial" w:hAnsi="Arial" w:cs="Arial"/>
          <w:sz w:val="20"/>
        </w:rPr>
        <w:t>publique</w:t>
      </w:r>
      <w:r w:rsidRPr="002A2492">
        <w:rPr>
          <w:rFonts w:ascii="Arial" w:hAnsi="Arial" w:cs="Arial"/>
          <w:sz w:val="20"/>
        </w:rPr>
        <w:t xml:space="preserve"> (articles </w:t>
      </w:r>
      <w:r w:rsidR="002A2492" w:rsidRPr="002A2492">
        <w:rPr>
          <w:rFonts w:ascii="Arial" w:hAnsi="Arial" w:cs="Arial"/>
          <w:sz w:val="20"/>
        </w:rPr>
        <w:t>R 2191-32 à 33 et L 2191-7</w:t>
      </w:r>
      <w:r w:rsidRPr="002A2492">
        <w:rPr>
          <w:rFonts w:ascii="Arial" w:hAnsi="Arial" w:cs="Arial"/>
          <w:sz w:val="20"/>
        </w:rPr>
        <w:t xml:space="preserve"> du </w:t>
      </w:r>
      <w:r w:rsidR="002A2492" w:rsidRPr="002A2492">
        <w:rPr>
          <w:rFonts w:ascii="Arial" w:hAnsi="Arial" w:cs="Arial"/>
          <w:sz w:val="20"/>
        </w:rPr>
        <w:t>Code</w:t>
      </w:r>
      <w:r w:rsidR="002A2492" w:rsidRPr="00F259AF">
        <w:rPr>
          <w:rFonts w:ascii="Arial" w:hAnsi="Arial" w:cs="Arial"/>
          <w:sz w:val="20"/>
        </w:rPr>
        <w:t xml:space="preserve"> de</w:t>
      </w:r>
      <w:r w:rsidR="002A2492">
        <w:rPr>
          <w:rFonts w:ascii="Arial" w:hAnsi="Arial" w:cs="Arial"/>
          <w:sz w:val="20"/>
        </w:rPr>
        <w:t xml:space="preserve"> la commande publique</w:t>
      </w:r>
      <w:r w:rsidRPr="00F259AF">
        <w:rPr>
          <w:rFonts w:ascii="Arial" w:hAnsi="Arial" w:cs="Arial"/>
          <w:sz w:val="20"/>
        </w:rPr>
        <w:t>).</w:t>
      </w:r>
    </w:p>
    <w:p w:rsidR="00CE4C26" w:rsidRPr="00F259AF" w:rsidRDefault="00CE4C26">
      <w:pPr>
        <w:ind w:right="-108"/>
        <w:jc w:val="both"/>
        <w:rPr>
          <w:rFonts w:ascii="Arial" w:hAnsi="Arial" w:cs="Arial"/>
          <w:sz w:val="20"/>
        </w:rPr>
      </w:pPr>
      <w:r w:rsidRPr="00F259AF">
        <w:rPr>
          <w:rFonts w:ascii="Arial" w:hAnsi="Arial" w:cs="Arial"/>
          <w:sz w:val="20"/>
        </w:rPr>
        <w:t xml:space="preserve">La retenue sera pleinement restituée à l'entrepreneur à l'expiration d'un délai de garantie fixé à un an à compter de la date de réception conformément </w:t>
      </w:r>
      <w:r w:rsidRPr="00216F59">
        <w:rPr>
          <w:rFonts w:ascii="Arial" w:hAnsi="Arial" w:cs="Arial"/>
          <w:sz w:val="20"/>
        </w:rPr>
        <w:t>à l'article 41 du CCAG.</w:t>
      </w:r>
    </w:p>
    <w:p w:rsidR="00CE4C26" w:rsidRPr="00F259AF" w:rsidRDefault="00CE4C26">
      <w:pPr>
        <w:ind w:right="-108"/>
        <w:jc w:val="both"/>
        <w:rPr>
          <w:rFonts w:ascii="Arial" w:hAnsi="Arial" w:cs="Arial"/>
          <w:sz w:val="20"/>
        </w:rPr>
      </w:pPr>
    </w:p>
    <w:p w:rsidR="00CE4C26" w:rsidRPr="00F259AF" w:rsidRDefault="00CE4C26" w:rsidP="00805B11">
      <w:pPr>
        <w:ind w:right="-108"/>
        <w:jc w:val="both"/>
        <w:rPr>
          <w:rFonts w:ascii="Arial" w:hAnsi="Arial" w:cs="Arial"/>
          <w:sz w:val="20"/>
        </w:rPr>
      </w:pPr>
      <w:r w:rsidRPr="00F259AF">
        <w:rPr>
          <w:rFonts w:ascii="Arial" w:hAnsi="Arial" w:cs="Arial"/>
          <w:sz w:val="20"/>
        </w:rPr>
        <w:t xml:space="preserve">En remplacement de cette retenue de garantie, le titulaire du marché a la possibilité de constituer une garantie à 1ère </w:t>
      </w:r>
      <w:r w:rsidRPr="00F259AF">
        <w:rPr>
          <w:rFonts w:ascii="Arial" w:hAnsi="Arial" w:cs="Arial"/>
          <w:sz w:val="20"/>
        </w:rPr>
        <w:tab/>
        <w:t xml:space="preserve">demande dans les conditions prévues à l’article </w:t>
      </w:r>
      <w:r w:rsidR="002A2492" w:rsidRPr="002A2492">
        <w:rPr>
          <w:rFonts w:ascii="Arial" w:hAnsi="Arial" w:cs="Arial"/>
          <w:sz w:val="20"/>
        </w:rPr>
        <w:t>R 2191-36 du</w:t>
      </w:r>
      <w:r w:rsidRPr="002A2492">
        <w:rPr>
          <w:rFonts w:ascii="Arial" w:hAnsi="Arial" w:cs="Arial"/>
          <w:sz w:val="20"/>
        </w:rPr>
        <w:t xml:space="preserve"> Code </w:t>
      </w:r>
      <w:r w:rsidR="002A2492" w:rsidRPr="002A2492">
        <w:rPr>
          <w:rFonts w:ascii="Arial" w:hAnsi="Arial" w:cs="Arial"/>
          <w:sz w:val="20"/>
        </w:rPr>
        <w:t>de la Commande Publique</w:t>
      </w:r>
      <w:r w:rsidRPr="002A2492">
        <w:rPr>
          <w:rFonts w:ascii="Arial" w:hAnsi="Arial" w:cs="Arial"/>
          <w:sz w:val="20"/>
        </w:rPr>
        <w:t xml:space="preserve">, ou, si les deux parties en sont d'accord, par une caution personnelle et solidaire dans les conditions prévues à l’article </w:t>
      </w:r>
      <w:r w:rsidR="002A2492" w:rsidRPr="002A2492">
        <w:rPr>
          <w:rFonts w:ascii="Arial" w:hAnsi="Arial" w:cs="Arial"/>
          <w:sz w:val="20"/>
        </w:rPr>
        <w:t>R 2191-39</w:t>
      </w:r>
      <w:r w:rsidRPr="002A2492">
        <w:rPr>
          <w:rFonts w:ascii="Arial" w:hAnsi="Arial" w:cs="Arial"/>
          <w:sz w:val="20"/>
        </w:rPr>
        <w:t xml:space="preserve"> </w:t>
      </w:r>
      <w:r w:rsidR="002A2492" w:rsidRPr="002A2492">
        <w:rPr>
          <w:rFonts w:ascii="Arial" w:hAnsi="Arial" w:cs="Arial"/>
          <w:sz w:val="20"/>
        </w:rPr>
        <w:t>du Code de la Commande Publique</w:t>
      </w:r>
      <w:r w:rsidRPr="002A2492">
        <w:rPr>
          <w:rFonts w:ascii="Arial" w:hAnsi="Arial" w:cs="Arial"/>
          <w:sz w:val="20"/>
        </w:rPr>
        <w:t>.</w:t>
      </w:r>
      <w:r w:rsidRPr="00F259AF">
        <w:rPr>
          <w:rFonts w:ascii="Arial" w:hAnsi="Arial" w:cs="Arial"/>
          <w:sz w:val="20"/>
        </w:rPr>
        <w:t xml:space="preserve"> </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Cette garantie ou cette caution doit être constituée en totalité au plus tard à la date à laquelle le titulaire remet la demande de paiement correspondant au premier acompte. En cas d'avenant, elle doit être complétée dans les mêmes conditions.</w:t>
      </w:r>
    </w:p>
    <w:p w:rsidR="00CE4C26" w:rsidRPr="00F259AF" w:rsidRDefault="00CE4C26">
      <w:pPr>
        <w:ind w:right="-108"/>
        <w:jc w:val="both"/>
        <w:rPr>
          <w:rFonts w:ascii="Arial" w:hAnsi="Arial" w:cs="Arial"/>
          <w:sz w:val="20"/>
        </w:rPr>
      </w:pPr>
    </w:p>
    <w:p w:rsidR="00CE4C26" w:rsidRPr="00F259AF" w:rsidRDefault="00CE4C26" w:rsidP="00805B11">
      <w:pPr>
        <w:pStyle w:val="Titre3"/>
      </w:pPr>
      <w:bookmarkStart w:id="30" w:name="_Toc144720018"/>
      <w:r w:rsidRPr="00F259AF">
        <w:t>5.2</w:t>
      </w:r>
      <w:r w:rsidRPr="00F259AF">
        <w:tab/>
        <w:t>Avance forfaitaire.</w:t>
      </w:r>
      <w:bookmarkEnd w:id="30"/>
      <w:r w:rsidRPr="00F259AF">
        <w:tab/>
      </w:r>
    </w:p>
    <w:p w:rsidR="00052D04" w:rsidRPr="00052D04" w:rsidRDefault="00052D04" w:rsidP="00052D04">
      <w:pPr>
        <w:ind w:right="-108"/>
        <w:jc w:val="both"/>
        <w:rPr>
          <w:rFonts w:ascii="Arial" w:hAnsi="Arial" w:cs="Arial"/>
          <w:sz w:val="20"/>
        </w:rPr>
      </w:pPr>
      <w:r w:rsidRPr="00052D04">
        <w:rPr>
          <w:rFonts w:ascii="Arial" w:hAnsi="Arial" w:cs="Arial"/>
          <w:sz w:val="20"/>
        </w:rPr>
        <w:t xml:space="preserve">Une avance est versée au titulaire et à chaque membre du groupement sauf renonciation de sa part indiquée dans l’acte d’engagement. </w:t>
      </w:r>
    </w:p>
    <w:p w:rsidR="00052D04" w:rsidRPr="00052D04" w:rsidRDefault="00052D04" w:rsidP="00052D04">
      <w:pPr>
        <w:ind w:right="-108"/>
        <w:jc w:val="both"/>
        <w:rPr>
          <w:rFonts w:ascii="Arial" w:hAnsi="Arial" w:cs="Arial"/>
          <w:sz w:val="20"/>
        </w:rPr>
      </w:pPr>
      <w:r w:rsidRPr="00052D04">
        <w:rPr>
          <w:rFonts w:ascii="Arial" w:hAnsi="Arial" w:cs="Arial"/>
          <w:sz w:val="20"/>
        </w:rPr>
        <w:t>Son versement est conditionné par la constitution d’une garantie à première demande, d’un montant équivalent à celui de l’avance.</w:t>
      </w:r>
    </w:p>
    <w:p w:rsidR="00052D04" w:rsidRPr="00052D04" w:rsidRDefault="00052D04" w:rsidP="00052D04">
      <w:pPr>
        <w:ind w:right="-108"/>
        <w:jc w:val="both"/>
        <w:rPr>
          <w:rFonts w:ascii="Arial" w:hAnsi="Arial" w:cs="Arial"/>
          <w:sz w:val="20"/>
        </w:rPr>
      </w:pPr>
      <w:r w:rsidRPr="00052D04">
        <w:rPr>
          <w:rFonts w:ascii="Arial" w:hAnsi="Arial" w:cs="Arial"/>
          <w:sz w:val="20"/>
        </w:rPr>
        <w:t xml:space="preserve">Le montant de l’avance sera égal à 5% du montant </w:t>
      </w:r>
      <w:r>
        <w:rPr>
          <w:rFonts w:ascii="Arial" w:hAnsi="Arial" w:cs="Arial"/>
          <w:sz w:val="20"/>
        </w:rPr>
        <w:t>du marché</w:t>
      </w:r>
      <w:r w:rsidRPr="00052D04">
        <w:rPr>
          <w:rFonts w:ascii="Arial" w:hAnsi="Arial" w:cs="Arial"/>
          <w:sz w:val="20"/>
        </w:rPr>
        <w:t xml:space="preserve"> toutes taxes comprises.</w:t>
      </w:r>
    </w:p>
    <w:p w:rsidR="00052D04" w:rsidRPr="00052D04" w:rsidRDefault="00052D04" w:rsidP="00052D04">
      <w:pPr>
        <w:ind w:right="-108"/>
        <w:jc w:val="both"/>
        <w:rPr>
          <w:rFonts w:ascii="Arial" w:hAnsi="Arial" w:cs="Arial"/>
          <w:sz w:val="20"/>
        </w:rPr>
      </w:pPr>
      <w:r w:rsidRPr="00052D04">
        <w:rPr>
          <w:rFonts w:ascii="Arial" w:hAnsi="Arial" w:cs="Arial"/>
          <w:sz w:val="20"/>
        </w:rPr>
        <w:t>Le remboursement commencera lorsque le montant des sommes nettes mandatées qui figure à un décompte mensuel atteindra 65% du montant initial du marché. Ce remboursement devra être terminé lorsque ledit montant aura atteint 80% du montant initial du marché.</w:t>
      </w:r>
    </w:p>
    <w:p w:rsidR="00052D04" w:rsidRPr="00052D04" w:rsidRDefault="00052D04" w:rsidP="00052D04">
      <w:pPr>
        <w:ind w:right="-108"/>
        <w:jc w:val="both"/>
        <w:rPr>
          <w:rFonts w:ascii="Arial" w:hAnsi="Arial" w:cs="Arial"/>
          <w:sz w:val="20"/>
        </w:rPr>
      </w:pPr>
      <w:r w:rsidRPr="00052D04">
        <w:rPr>
          <w:rFonts w:ascii="Arial" w:hAnsi="Arial" w:cs="Arial"/>
          <w:sz w:val="20"/>
        </w:rPr>
        <w:t>Les dispositions ci-dessus sont applicables non seulement aux prestations exécutées par le titulaire et ses cotraitants mais aussi à celles exécutées par chaque sous-traitant déclaré à paiement direct dans l’acte d’engagement.</w:t>
      </w:r>
    </w:p>
    <w:p w:rsidR="00CE4C26" w:rsidRDefault="00CE4C26">
      <w:pPr>
        <w:ind w:right="-108"/>
        <w:jc w:val="both"/>
        <w:rPr>
          <w:rFonts w:ascii="Arial" w:hAnsi="Arial" w:cs="Arial"/>
          <w:sz w:val="20"/>
        </w:rPr>
      </w:pPr>
    </w:p>
    <w:p w:rsidR="009E3607" w:rsidRDefault="009E3607">
      <w:pPr>
        <w:ind w:right="-108"/>
        <w:jc w:val="both"/>
        <w:rPr>
          <w:rFonts w:ascii="Arial" w:hAnsi="Arial" w:cs="Arial"/>
          <w:sz w:val="20"/>
        </w:rPr>
      </w:pPr>
    </w:p>
    <w:p w:rsidR="00052D04" w:rsidRPr="00F259AF" w:rsidRDefault="00052D04">
      <w:pPr>
        <w:ind w:right="-108"/>
        <w:jc w:val="both"/>
        <w:rPr>
          <w:rFonts w:ascii="Arial" w:hAnsi="Arial" w:cs="Arial"/>
          <w:sz w:val="20"/>
        </w:rPr>
      </w:pPr>
    </w:p>
    <w:p w:rsidR="00CE4C26" w:rsidRPr="00F259AF" w:rsidRDefault="00CE4C26" w:rsidP="00052D04">
      <w:pPr>
        <w:pStyle w:val="Titre2"/>
      </w:pPr>
      <w:bookmarkStart w:id="31" w:name="_Toc144720019"/>
      <w:r w:rsidRPr="00F259AF">
        <w:t>ARTICLE SIX - IMPLANTATION DES OUVRAGES</w:t>
      </w:r>
      <w:bookmarkEnd w:id="31"/>
    </w:p>
    <w:p w:rsidR="00CE4C26" w:rsidRPr="00F259AF" w:rsidRDefault="00CE4C26">
      <w:pPr>
        <w:ind w:right="-108"/>
        <w:jc w:val="both"/>
        <w:rPr>
          <w:rFonts w:ascii="Arial" w:hAnsi="Arial" w:cs="Arial"/>
          <w:sz w:val="20"/>
        </w:rPr>
      </w:pPr>
    </w:p>
    <w:p w:rsidR="00052D04" w:rsidRPr="00052D04" w:rsidRDefault="00052D04" w:rsidP="00052D04">
      <w:pPr>
        <w:pStyle w:val="Titre3"/>
      </w:pPr>
      <w:bookmarkStart w:id="32" w:name="_Toc88886335"/>
      <w:bookmarkStart w:id="33" w:name="_Toc91562478"/>
      <w:bookmarkStart w:id="34" w:name="_Toc91562755"/>
      <w:bookmarkStart w:id="35" w:name="_Toc91562998"/>
      <w:bookmarkStart w:id="36" w:name="_Toc91577415"/>
      <w:bookmarkStart w:id="37" w:name="_Toc91578727"/>
      <w:bookmarkStart w:id="38" w:name="_Toc144270341"/>
      <w:bookmarkStart w:id="39" w:name="_Toc144270451"/>
      <w:bookmarkStart w:id="40" w:name="_Toc144720020"/>
      <w:r>
        <w:t>6.1</w:t>
      </w:r>
      <w:r>
        <w:tab/>
      </w:r>
      <w:r w:rsidRPr="00052D04">
        <w:t>Piquetage général</w:t>
      </w:r>
      <w:bookmarkEnd w:id="32"/>
      <w:bookmarkEnd w:id="33"/>
      <w:bookmarkEnd w:id="34"/>
      <w:bookmarkEnd w:id="35"/>
      <w:bookmarkEnd w:id="36"/>
      <w:bookmarkEnd w:id="37"/>
      <w:bookmarkEnd w:id="38"/>
      <w:bookmarkEnd w:id="39"/>
      <w:bookmarkEnd w:id="40"/>
    </w:p>
    <w:p w:rsidR="00DC190D" w:rsidRDefault="00DC190D" w:rsidP="00DC190D">
      <w:pPr>
        <w:ind w:right="-108"/>
        <w:jc w:val="both"/>
        <w:rPr>
          <w:rFonts w:ascii="Arial" w:hAnsi="Arial" w:cs="Arial"/>
          <w:sz w:val="20"/>
        </w:rPr>
      </w:pPr>
      <w:r>
        <w:rPr>
          <w:rFonts w:ascii="Arial" w:hAnsi="Arial" w:cs="Arial"/>
          <w:sz w:val="20"/>
        </w:rPr>
        <w:t xml:space="preserve">Sans objet </w:t>
      </w:r>
    </w:p>
    <w:p w:rsidR="00DC190D" w:rsidRPr="00052D04" w:rsidRDefault="00DC190D" w:rsidP="00DC190D">
      <w:pPr>
        <w:ind w:right="-108"/>
        <w:jc w:val="both"/>
        <w:rPr>
          <w:rFonts w:ascii="Arial" w:hAnsi="Arial" w:cs="Arial"/>
          <w:sz w:val="20"/>
        </w:rPr>
      </w:pPr>
      <w:r>
        <w:rPr>
          <w:rFonts w:ascii="Arial" w:hAnsi="Arial" w:cs="Arial"/>
          <w:sz w:val="20"/>
        </w:rPr>
        <w:lastRenderedPageBreak/>
        <w:t xml:space="preserve">L’intervention des entreprises se fait sur un ouvrage existant. Les entreprises sont réputées avoir fait un repérage complet de leurs ouvrages sur site. </w:t>
      </w:r>
    </w:p>
    <w:p w:rsidR="00052D04" w:rsidRPr="00052D04" w:rsidRDefault="00052D04" w:rsidP="00052D04">
      <w:pPr>
        <w:ind w:right="-108"/>
        <w:jc w:val="both"/>
        <w:rPr>
          <w:rFonts w:ascii="Arial" w:hAnsi="Arial" w:cs="Arial"/>
          <w:sz w:val="20"/>
        </w:rPr>
      </w:pPr>
    </w:p>
    <w:p w:rsidR="00052D04" w:rsidRDefault="00052D04" w:rsidP="00052D04">
      <w:pPr>
        <w:ind w:right="-108"/>
        <w:jc w:val="both"/>
        <w:rPr>
          <w:rFonts w:ascii="Arial" w:hAnsi="Arial" w:cs="Arial"/>
          <w:sz w:val="20"/>
        </w:rPr>
      </w:pPr>
    </w:p>
    <w:p w:rsidR="00052D04" w:rsidRPr="00052D04" w:rsidRDefault="00052D04" w:rsidP="00052D04">
      <w:pPr>
        <w:ind w:right="-108"/>
        <w:jc w:val="both"/>
        <w:rPr>
          <w:rFonts w:ascii="Arial" w:hAnsi="Arial" w:cs="Arial"/>
          <w:sz w:val="20"/>
        </w:rPr>
      </w:pPr>
    </w:p>
    <w:p w:rsidR="00CE4C26" w:rsidRPr="00F259AF" w:rsidRDefault="00CE4C26">
      <w:pPr>
        <w:ind w:right="-108"/>
        <w:jc w:val="both"/>
        <w:rPr>
          <w:rFonts w:ascii="Arial" w:hAnsi="Arial" w:cs="Arial"/>
          <w:sz w:val="20"/>
        </w:rPr>
      </w:pPr>
    </w:p>
    <w:p w:rsidR="00CE4C26" w:rsidRPr="00F259AF" w:rsidRDefault="00CE4C26" w:rsidP="00052D04">
      <w:pPr>
        <w:pStyle w:val="Titre2"/>
      </w:pPr>
      <w:bookmarkStart w:id="41" w:name="_Toc144720021"/>
      <w:r w:rsidRPr="00F259AF">
        <w:t>ARTICLE SEPT - PREPARATION, COORDINATION ET EXECUTION DES TRAVAUX.</w:t>
      </w:r>
      <w:bookmarkEnd w:id="41"/>
    </w:p>
    <w:p w:rsidR="00CE4C26" w:rsidRPr="00F259AF" w:rsidRDefault="00CE4C26">
      <w:pPr>
        <w:ind w:right="-108"/>
        <w:jc w:val="both"/>
        <w:rPr>
          <w:rFonts w:ascii="Arial" w:hAnsi="Arial" w:cs="Arial"/>
          <w:sz w:val="20"/>
        </w:rPr>
      </w:pPr>
    </w:p>
    <w:p w:rsidR="00CE4C26" w:rsidRPr="00F259AF" w:rsidRDefault="00CE4C26" w:rsidP="00052D04">
      <w:pPr>
        <w:pStyle w:val="Titre3"/>
      </w:pPr>
      <w:bookmarkStart w:id="42" w:name="_Toc144720022"/>
      <w:r w:rsidRPr="00F259AF">
        <w:t>7.1</w:t>
      </w:r>
      <w:r w:rsidRPr="00F259AF">
        <w:tab/>
        <w:t>Période de préparation. Programme d'exécution des travaux.</w:t>
      </w:r>
      <w:bookmarkEnd w:id="42"/>
    </w:p>
    <w:p w:rsidR="00052D04" w:rsidRDefault="00052D04">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 xml:space="preserve">Il est fixé une période de préparation, commune à tous les marchés, qui est comprise dans le délai d'exécution de l'ensemble des lots. Sa durée est de </w:t>
      </w:r>
      <w:r w:rsidR="00E91380">
        <w:rPr>
          <w:rFonts w:ascii="Arial" w:hAnsi="Arial" w:cs="Arial"/>
          <w:b/>
          <w:sz w:val="20"/>
        </w:rPr>
        <w:t>vingt</w:t>
      </w:r>
      <w:r w:rsidRPr="00F259AF">
        <w:rPr>
          <w:rFonts w:ascii="Arial" w:hAnsi="Arial" w:cs="Arial"/>
          <w:b/>
          <w:sz w:val="20"/>
        </w:rPr>
        <w:t xml:space="preserve"> jours </w:t>
      </w:r>
      <w:r w:rsidR="00DC190D">
        <w:rPr>
          <w:rFonts w:ascii="Arial" w:hAnsi="Arial" w:cs="Arial"/>
          <w:b/>
          <w:sz w:val="20"/>
        </w:rPr>
        <w:t>calendaires</w:t>
      </w:r>
      <w:r w:rsidRPr="00F259AF">
        <w:rPr>
          <w:rFonts w:ascii="Arial" w:hAnsi="Arial" w:cs="Arial"/>
          <w:b/>
          <w:sz w:val="20"/>
        </w:rPr>
        <w:t>(</w:t>
      </w:r>
      <w:r w:rsidR="00E91380">
        <w:rPr>
          <w:rFonts w:ascii="Arial" w:hAnsi="Arial" w:cs="Arial"/>
          <w:b/>
          <w:sz w:val="20"/>
        </w:rPr>
        <w:t>2</w:t>
      </w:r>
      <w:r w:rsidRPr="00F259AF">
        <w:rPr>
          <w:rFonts w:ascii="Arial" w:hAnsi="Arial" w:cs="Arial"/>
          <w:b/>
          <w:sz w:val="20"/>
        </w:rPr>
        <w:t>0)</w:t>
      </w:r>
      <w:r w:rsidRPr="00F259AF">
        <w:rPr>
          <w:rFonts w:ascii="Arial" w:hAnsi="Arial" w:cs="Arial"/>
          <w:sz w:val="20"/>
        </w:rPr>
        <w:t xml:space="preserve"> à compter de la date de notification du marché.</w:t>
      </w:r>
    </w:p>
    <w:p w:rsidR="00CE4C26" w:rsidRPr="00CE4C26" w:rsidRDefault="00CE4C26" w:rsidP="00CE4C26">
      <w:pPr>
        <w:ind w:right="-108"/>
        <w:jc w:val="both"/>
        <w:rPr>
          <w:rFonts w:ascii="Arial" w:hAnsi="Arial" w:cs="Arial"/>
          <w:sz w:val="20"/>
        </w:rPr>
      </w:pPr>
      <w:r w:rsidRPr="00CE4C26">
        <w:rPr>
          <w:rFonts w:ascii="Arial" w:hAnsi="Arial" w:cs="Arial"/>
          <w:sz w:val="20"/>
        </w:rPr>
        <w:t>Pendant cette période, le titulaire procèdera sans que cette liste soit limitative à :</w:t>
      </w:r>
    </w:p>
    <w:p w:rsidR="00CE4C26" w:rsidRPr="00CE4C26" w:rsidRDefault="00CE4C26" w:rsidP="00DC190D">
      <w:pPr>
        <w:pStyle w:val="Paragraphedeliste"/>
        <w:numPr>
          <w:ilvl w:val="0"/>
          <w:numId w:val="16"/>
        </w:numPr>
        <w:ind w:left="1560" w:right="-108"/>
        <w:jc w:val="both"/>
        <w:rPr>
          <w:rFonts w:ascii="Arial" w:hAnsi="Arial" w:cs="Arial"/>
          <w:sz w:val="20"/>
        </w:rPr>
      </w:pPr>
      <w:r w:rsidRPr="00CE4C26">
        <w:rPr>
          <w:rFonts w:ascii="Arial" w:hAnsi="Arial" w:cs="Arial"/>
          <w:sz w:val="20"/>
        </w:rPr>
        <w:t>Un constat contradictoire avec le Maître d’ouvrage de l’état des voies publiques,des accès et des limites d’emprise.</w:t>
      </w:r>
    </w:p>
    <w:p w:rsidR="00CE4C26" w:rsidRPr="00CE4C26" w:rsidRDefault="00CE4C26" w:rsidP="00DC190D">
      <w:pPr>
        <w:pStyle w:val="Paragraphedeliste"/>
        <w:numPr>
          <w:ilvl w:val="0"/>
          <w:numId w:val="16"/>
        </w:numPr>
        <w:ind w:left="1560" w:right="-108"/>
        <w:jc w:val="both"/>
        <w:rPr>
          <w:rFonts w:ascii="Arial" w:hAnsi="Arial" w:cs="Arial"/>
          <w:sz w:val="20"/>
        </w:rPr>
      </w:pPr>
      <w:r w:rsidRPr="00CE4C26">
        <w:rPr>
          <w:rFonts w:ascii="Arial" w:hAnsi="Arial" w:cs="Arial"/>
          <w:sz w:val="20"/>
        </w:rPr>
        <w:t>L’établissement et la présentation du programme d’exécution des travaux et du plan des installations de chantier.</w:t>
      </w:r>
    </w:p>
    <w:p w:rsidR="00CE4C26" w:rsidRPr="00CE4C26" w:rsidRDefault="00CE4C26" w:rsidP="00DC190D">
      <w:pPr>
        <w:pStyle w:val="Paragraphedeliste"/>
        <w:numPr>
          <w:ilvl w:val="0"/>
          <w:numId w:val="16"/>
        </w:numPr>
        <w:ind w:left="1560" w:right="-108"/>
        <w:jc w:val="both"/>
        <w:rPr>
          <w:rFonts w:ascii="Arial" w:hAnsi="Arial" w:cs="Arial"/>
          <w:sz w:val="20"/>
        </w:rPr>
      </w:pPr>
      <w:r w:rsidRPr="00CE4C26">
        <w:rPr>
          <w:rFonts w:ascii="Arial" w:hAnsi="Arial" w:cs="Arial"/>
          <w:sz w:val="20"/>
        </w:rPr>
        <w:t>L’établissement du plan particulier de sécurité et de protection de la santé (PPSPS) et sa remise au coordonnateur SPS.</w:t>
      </w:r>
    </w:p>
    <w:p w:rsidR="00CE4C26" w:rsidRPr="00CE4C26" w:rsidRDefault="00CE4C26" w:rsidP="00DC190D">
      <w:pPr>
        <w:pStyle w:val="Paragraphedeliste"/>
        <w:numPr>
          <w:ilvl w:val="0"/>
          <w:numId w:val="16"/>
        </w:numPr>
        <w:ind w:left="1560" w:right="-108"/>
        <w:jc w:val="both"/>
        <w:rPr>
          <w:rFonts w:ascii="Arial" w:hAnsi="Arial" w:cs="Arial"/>
          <w:sz w:val="20"/>
        </w:rPr>
      </w:pPr>
      <w:r w:rsidRPr="00CE4C26">
        <w:rPr>
          <w:rFonts w:ascii="Arial" w:hAnsi="Arial" w:cs="Arial"/>
          <w:sz w:val="20"/>
        </w:rPr>
        <w:t>La réalisation des panneaux de chantier</w:t>
      </w:r>
    </w:p>
    <w:p w:rsidR="00CE4C26" w:rsidRPr="00CE4C26" w:rsidRDefault="00CE4C26" w:rsidP="00DC190D">
      <w:pPr>
        <w:pStyle w:val="Paragraphedeliste"/>
        <w:numPr>
          <w:ilvl w:val="0"/>
          <w:numId w:val="16"/>
        </w:numPr>
        <w:ind w:left="1560" w:right="-108"/>
        <w:jc w:val="both"/>
        <w:rPr>
          <w:rFonts w:ascii="Arial" w:hAnsi="Arial" w:cs="Arial"/>
          <w:sz w:val="20"/>
        </w:rPr>
      </w:pPr>
      <w:r w:rsidRPr="00CE4C26">
        <w:rPr>
          <w:rFonts w:ascii="Arial" w:hAnsi="Arial" w:cs="Arial"/>
          <w:sz w:val="20"/>
        </w:rPr>
        <w:t>L’établissement de la liste des plans et notes de calcul nécessaires à l’exécution des travaux.</w:t>
      </w:r>
    </w:p>
    <w:p w:rsidR="00CE4C26" w:rsidRPr="00F259AF" w:rsidRDefault="00CE4C26">
      <w:pPr>
        <w:ind w:right="-108"/>
        <w:jc w:val="both"/>
        <w:rPr>
          <w:rFonts w:ascii="Arial" w:hAnsi="Arial" w:cs="Arial"/>
          <w:sz w:val="20"/>
        </w:rPr>
      </w:pPr>
    </w:p>
    <w:p w:rsidR="00CE4C26" w:rsidRPr="00F259AF" w:rsidRDefault="00CE4C26" w:rsidP="00052D04">
      <w:pPr>
        <w:pStyle w:val="Titre3"/>
      </w:pPr>
      <w:bookmarkStart w:id="43" w:name="_Toc144720023"/>
      <w:r w:rsidRPr="00F259AF">
        <w:t>7.2</w:t>
      </w:r>
      <w:r w:rsidRPr="00F259AF">
        <w:tab/>
        <w:t>Plans d'exécution - Notes de calculs - Etudes de détails</w:t>
      </w:r>
      <w:bookmarkEnd w:id="43"/>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 xml:space="preserve">Les plans d'exécution des ouvrages et des spécifications techniques détaillées sont établis par l'entrepreneur et soumis avec les notes de calculs correspondantes à l'approbation du Maître </w:t>
      </w:r>
      <w:r w:rsidRPr="00216F59">
        <w:rPr>
          <w:rFonts w:ascii="Arial" w:hAnsi="Arial" w:cs="Arial"/>
          <w:sz w:val="20"/>
        </w:rPr>
        <w:t>d'</w:t>
      </w:r>
      <w:r w:rsidR="00DC190D" w:rsidRPr="00216F59">
        <w:rPr>
          <w:rFonts w:ascii="Arial" w:hAnsi="Arial" w:cs="Arial"/>
          <w:sz w:val="20"/>
        </w:rPr>
        <w:t>œuvre</w:t>
      </w:r>
      <w:r w:rsidRPr="00216F59">
        <w:rPr>
          <w:rFonts w:ascii="Arial" w:hAnsi="Arial" w:cs="Arial"/>
          <w:sz w:val="20"/>
        </w:rPr>
        <w:t>. Article 29 du C.C.A.G.</w:t>
      </w:r>
    </w:p>
    <w:p w:rsidR="00CE4C26" w:rsidRPr="00F259AF" w:rsidRDefault="00CE4C26">
      <w:pPr>
        <w:ind w:right="-108"/>
        <w:jc w:val="both"/>
        <w:rPr>
          <w:rFonts w:ascii="Arial" w:hAnsi="Arial" w:cs="Arial"/>
          <w:sz w:val="20"/>
        </w:rPr>
      </w:pPr>
    </w:p>
    <w:p w:rsidR="00CE4C26" w:rsidRPr="00F259AF" w:rsidRDefault="00CE4C26" w:rsidP="00052D04">
      <w:pPr>
        <w:pStyle w:val="Titre3"/>
      </w:pPr>
      <w:bookmarkStart w:id="44" w:name="_Toc144720024"/>
      <w:r w:rsidRPr="00F259AF">
        <w:t>7.3</w:t>
      </w:r>
      <w:r w:rsidRPr="00F259AF">
        <w:tab/>
        <w:t>Connaissance des lieux et de tous les éléments afférents à l'exécution des travaux.</w:t>
      </w:r>
      <w:bookmarkEnd w:id="44"/>
    </w:p>
    <w:p w:rsidR="00052D04" w:rsidRDefault="00052D04">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Chacune des entreprises est réputée avant la remise de son offre :</w:t>
      </w:r>
    </w:p>
    <w:p w:rsidR="00DC190D" w:rsidRDefault="00DC190D" w:rsidP="00DC190D">
      <w:pPr>
        <w:pStyle w:val="Paragraphedeliste"/>
        <w:numPr>
          <w:ilvl w:val="0"/>
          <w:numId w:val="12"/>
        </w:numPr>
        <w:ind w:right="-108"/>
        <w:jc w:val="both"/>
        <w:rPr>
          <w:rFonts w:ascii="Arial" w:hAnsi="Arial" w:cs="Arial"/>
          <w:sz w:val="20"/>
        </w:rPr>
      </w:pPr>
      <w:r>
        <w:rPr>
          <w:rFonts w:ascii="Arial" w:hAnsi="Arial" w:cs="Arial"/>
          <w:sz w:val="20"/>
        </w:rPr>
        <w:t xml:space="preserve">Avoir fait une visite détaillée du bâtiment afin de déterminer l’ampleur exacte des travaux à exécuter </w:t>
      </w:r>
    </w:p>
    <w:p w:rsidR="00DC190D" w:rsidRPr="00DC190D" w:rsidRDefault="00DC190D" w:rsidP="00DC190D">
      <w:pPr>
        <w:ind w:right="-108"/>
        <w:jc w:val="both"/>
        <w:rPr>
          <w:rFonts w:ascii="Arial" w:hAnsi="Arial" w:cs="Arial"/>
          <w:sz w:val="20"/>
        </w:rPr>
      </w:pPr>
    </w:p>
    <w:p w:rsidR="00CE4C26" w:rsidRPr="00052D04" w:rsidRDefault="00CE4C26" w:rsidP="00052D04">
      <w:pPr>
        <w:pStyle w:val="Paragraphedeliste"/>
        <w:numPr>
          <w:ilvl w:val="0"/>
          <w:numId w:val="12"/>
        </w:numPr>
        <w:ind w:right="-108"/>
        <w:jc w:val="both"/>
        <w:rPr>
          <w:rFonts w:ascii="Arial" w:hAnsi="Arial" w:cs="Arial"/>
          <w:sz w:val="20"/>
        </w:rPr>
      </w:pPr>
      <w:r w:rsidRPr="00052D04">
        <w:rPr>
          <w:rFonts w:ascii="Arial" w:hAnsi="Arial" w:cs="Arial"/>
          <w:sz w:val="20"/>
        </w:rPr>
        <w:t>Avoir pris connaissance de la totalité des plans et documents du dossier, même si ceux-ci ne font pas expressément partie de leur lot propre, ainsi que des sites, des lieux et des terrains d'implantation des ouvrages et de tous les éléments généraux et locaux en relation avec l'exécution des travaux.</w:t>
      </w:r>
    </w:p>
    <w:p w:rsidR="00CE4C26" w:rsidRPr="00F259AF" w:rsidRDefault="00CE4C26">
      <w:pPr>
        <w:ind w:right="-108"/>
        <w:jc w:val="both"/>
        <w:rPr>
          <w:rFonts w:ascii="Arial" w:hAnsi="Arial" w:cs="Arial"/>
          <w:sz w:val="20"/>
        </w:rPr>
      </w:pPr>
    </w:p>
    <w:p w:rsidR="00CE4C26" w:rsidRPr="00052D04" w:rsidRDefault="00CE4C26" w:rsidP="00052D04">
      <w:pPr>
        <w:pStyle w:val="Paragraphedeliste"/>
        <w:numPr>
          <w:ilvl w:val="0"/>
          <w:numId w:val="12"/>
        </w:numPr>
        <w:ind w:right="-108"/>
        <w:jc w:val="both"/>
        <w:rPr>
          <w:rFonts w:ascii="Arial" w:hAnsi="Arial" w:cs="Arial"/>
          <w:sz w:val="20"/>
        </w:rPr>
      </w:pPr>
      <w:r w:rsidRPr="00052D04">
        <w:rPr>
          <w:rFonts w:ascii="Arial" w:hAnsi="Arial" w:cs="Arial"/>
          <w:sz w:val="20"/>
        </w:rPr>
        <w:t>Avoir apprécié exactement toutes les conditions d'exécution des ouvrages et s'être parfaitement et totalement rendu compte de leur nature, de leur importance et de leurs particularités.</w:t>
      </w:r>
    </w:p>
    <w:p w:rsidR="00CE4C26" w:rsidRPr="00F259AF" w:rsidRDefault="00CE4C26">
      <w:pPr>
        <w:ind w:right="-108"/>
        <w:jc w:val="both"/>
        <w:rPr>
          <w:rFonts w:ascii="Arial" w:hAnsi="Arial" w:cs="Arial"/>
          <w:sz w:val="20"/>
        </w:rPr>
      </w:pPr>
    </w:p>
    <w:p w:rsidR="00CE4C26" w:rsidRPr="00052D04" w:rsidRDefault="00CE4C26" w:rsidP="00052D04">
      <w:pPr>
        <w:pStyle w:val="Paragraphedeliste"/>
        <w:numPr>
          <w:ilvl w:val="0"/>
          <w:numId w:val="14"/>
        </w:numPr>
        <w:ind w:right="-108"/>
        <w:jc w:val="both"/>
        <w:rPr>
          <w:rFonts w:ascii="Arial" w:hAnsi="Arial" w:cs="Arial"/>
          <w:sz w:val="20"/>
        </w:rPr>
      </w:pPr>
      <w:r w:rsidRPr="00052D04">
        <w:rPr>
          <w:rFonts w:ascii="Arial" w:hAnsi="Arial" w:cs="Arial"/>
          <w:sz w:val="20"/>
        </w:rPr>
        <w:t xml:space="preserve">Avoir pris connaissance du planning prévisionnel des travaux et avoir pris les dispositions nécessaires afin de s'engager en toute connaissance au respect des périodesd'interventions prévues. </w:t>
      </w:r>
    </w:p>
    <w:p w:rsidR="00CE4C26" w:rsidRPr="00F259AF" w:rsidRDefault="00CE4C26">
      <w:pPr>
        <w:ind w:right="-108"/>
        <w:jc w:val="both"/>
        <w:rPr>
          <w:rFonts w:ascii="Arial" w:hAnsi="Arial" w:cs="Arial"/>
          <w:sz w:val="20"/>
        </w:rPr>
      </w:pPr>
    </w:p>
    <w:p w:rsidR="00CE4C26" w:rsidRPr="00052D04" w:rsidRDefault="00CE4C26" w:rsidP="00052D04">
      <w:pPr>
        <w:pStyle w:val="Paragraphedeliste"/>
        <w:numPr>
          <w:ilvl w:val="0"/>
          <w:numId w:val="14"/>
        </w:numPr>
        <w:ind w:right="-108"/>
        <w:jc w:val="both"/>
        <w:rPr>
          <w:rFonts w:ascii="Arial" w:hAnsi="Arial" w:cs="Arial"/>
          <w:sz w:val="20"/>
        </w:rPr>
      </w:pPr>
      <w:r w:rsidRPr="00052D04">
        <w:rPr>
          <w:rFonts w:ascii="Arial" w:hAnsi="Arial" w:cs="Arial"/>
          <w:sz w:val="20"/>
        </w:rPr>
        <w:lastRenderedPageBreak/>
        <w:t>Avoir pris parfaite connaissance de toutes les conditions physiques et de sujétionsrelatives aux lieux et travaux, aux accès et aux abords, à la topographie et la nature des terrains.</w:t>
      </w:r>
    </w:p>
    <w:p w:rsidR="00CE4C26" w:rsidRPr="00F259AF" w:rsidRDefault="00CE4C26">
      <w:pPr>
        <w:ind w:right="-108"/>
        <w:jc w:val="both"/>
        <w:rPr>
          <w:rFonts w:ascii="Arial" w:hAnsi="Arial" w:cs="Arial"/>
          <w:sz w:val="20"/>
        </w:rPr>
      </w:pPr>
    </w:p>
    <w:p w:rsidR="00CE4C26" w:rsidRDefault="00CE4C26" w:rsidP="00052D04">
      <w:pPr>
        <w:pStyle w:val="Paragraphedeliste"/>
        <w:numPr>
          <w:ilvl w:val="0"/>
          <w:numId w:val="12"/>
        </w:numPr>
        <w:ind w:right="-108"/>
        <w:jc w:val="both"/>
        <w:rPr>
          <w:rFonts w:ascii="Arial" w:hAnsi="Arial" w:cs="Arial"/>
          <w:sz w:val="20"/>
        </w:rPr>
      </w:pPr>
      <w:r w:rsidRPr="00052D04">
        <w:rPr>
          <w:rFonts w:ascii="Arial" w:hAnsi="Arial" w:cs="Arial"/>
          <w:sz w:val="20"/>
        </w:rPr>
        <w:t>Avoir contrôlé toutes les indications des documents du dossier de consultation,notamment celles fournies par les plans, les dessins d'exécution et le C.C.T.P., s'être assuré qu'elles sont exactes, suffisantes et concordantes, s'être entouré de tous renseignements complémentaires éventuels près du Maître d'</w:t>
      </w:r>
      <w:r w:rsidR="00DC190D" w:rsidRPr="00052D04">
        <w:rPr>
          <w:rFonts w:ascii="Arial" w:hAnsi="Arial" w:cs="Arial"/>
          <w:sz w:val="20"/>
        </w:rPr>
        <w:t>œuvre</w:t>
      </w:r>
      <w:r w:rsidRPr="00052D04">
        <w:rPr>
          <w:rFonts w:ascii="Arial" w:hAnsi="Arial" w:cs="Arial"/>
          <w:sz w:val="20"/>
        </w:rPr>
        <w:t xml:space="preserve"> ou des services compétents éventuels.</w:t>
      </w:r>
    </w:p>
    <w:p w:rsidR="00DC190D" w:rsidRDefault="00DC190D" w:rsidP="00052D04">
      <w:pPr>
        <w:pStyle w:val="Paragraphedeliste"/>
        <w:numPr>
          <w:ilvl w:val="0"/>
          <w:numId w:val="12"/>
        </w:numPr>
        <w:ind w:right="-108"/>
        <w:jc w:val="both"/>
        <w:rPr>
          <w:rFonts w:ascii="Arial" w:hAnsi="Arial" w:cs="Arial"/>
          <w:sz w:val="20"/>
        </w:rPr>
      </w:pPr>
    </w:p>
    <w:p w:rsidR="00CE4C26" w:rsidRDefault="00CE4C26" w:rsidP="00CE4C26">
      <w:pPr>
        <w:ind w:right="-108"/>
        <w:jc w:val="both"/>
        <w:rPr>
          <w:rFonts w:ascii="Arial" w:hAnsi="Arial" w:cs="Arial"/>
          <w:sz w:val="20"/>
        </w:rPr>
      </w:pPr>
    </w:p>
    <w:p w:rsidR="00CE4C26" w:rsidRPr="00F259AF" w:rsidRDefault="00CE4C26" w:rsidP="00CE4C26">
      <w:pPr>
        <w:pStyle w:val="Titre3"/>
      </w:pPr>
      <w:bookmarkStart w:id="45" w:name="_Toc144720025"/>
      <w:r w:rsidRPr="00F259AF">
        <w:t>7.4</w:t>
      </w:r>
      <w:r w:rsidRPr="00F259AF">
        <w:tab/>
        <w:t>Garde du chantier en cas de défaillance d'un entrepreneur.</w:t>
      </w:r>
      <w:bookmarkEnd w:id="45"/>
    </w:p>
    <w:p w:rsidR="00CE4C26" w:rsidRPr="00F259AF" w:rsidRDefault="00CE4C26">
      <w:pPr>
        <w:ind w:right="-108"/>
        <w:jc w:val="both"/>
        <w:rPr>
          <w:rFonts w:ascii="Arial" w:hAnsi="Arial" w:cs="Arial"/>
          <w:sz w:val="20"/>
        </w:rPr>
      </w:pPr>
    </w:p>
    <w:p w:rsidR="00DC190D" w:rsidRPr="00F259AF" w:rsidRDefault="00DC190D" w:rsidP="00DC190D">
      <w:pPr>
        <w:ind w:right="-108"/>
        <w:jc w:val="both"/>
        <w:rPr>
          <w:rFonts w:ascii="Arial" w:hAnsi="Arial" w:cs="Arial"/>
          <w:sz w:val="20"/>
        </w:rPr>
      </w:pPr>
      <w:r w:rsidRPr="00F259AF">
        <w:rPr>
          <w:rFonts w:ascii="Arial" w:hAnsi="Arial" w:cs="Arial"/>
          <w:sz w:val="20"/>
        </w:rPr>
        <w:t>Si le marché relatif à un lot autre que le lot n°</w:t>
      </w:r>
      <w:r>
        <w:rPr>
          <w:rFonts w:ascii="Arial" w:hAnsi="Arial" w:cs="Arial"/>
          <w:sz w:val="20"/>
        </w:rPr>
        <w:t>1</w:t>
      </w:r>
      <w:r w:rsidRPr="00F259AF">
        <w:rPr>
          <w:rFonts w:ascii="Arial" w:hAnsi="Arial" w:cs="Arial"/>
          <w:sz w:val="20"/>
        </w:rPr>
        <w:t xml:space="preserve"> est résilié par application des articles 49 </w:t>
      </w:r>
      <w:r>
        <w:rPr>
          <w:rFonts w:ascii="Arial" w:hAnsi="Arial" w:cs="Arial"/>
          <w:sz w:val="20"/>
        </w:rPr>
        <w:t xml:space="preserve">ou 50 </w:t>
      </w:r>
      <w:r w:rsidRPr="00F259AF">
        <w:rPr>
          <w:rFonts w:ascii="Arial" w:hAnsi="Arial" w:cs="Arial"/>
          <w:sz w:val="20"/>
        </w:rPr>
        <w:t>du C.C.A.G., l'entrepreneur titulaire du lot n°</w:t>
      </w:r>
      <w:r>
        <w:rPr>
          <w:rFonts w:ascii="Arial" w:hAnsi="Arial" w:cs="Arial"/>
          <w:sz w:val="20"/>
        </w:rPr>
        <w:t>1</w:t>
      </w:r>
      <w:r w:rsidRPr="00F259AF">
        <w:rPr>
          <w:rFonts w:ascii="Arial" w:hAnsi="Arial" w:cs="Arial"/>
          <w:sz w:val="20"/>
        </w:rPr>
        <w:t xml:space="preserve"> doit assurer la garde des ouvrages, approvisionnement et installations réalisées par l'entrepreneur défaillant, et ce, jusqu'à la désignation d'un nouvel entrepreneur.</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Les dépenses entraînées par cette garde ne sont pas à la charge de l'entrepreneur cité ci-dessus.</w:t>
      </w:r>
    </w:p>
    <w:p w:rsidR="00CE4C26" w:rsidRPr="00F259AF" w:rsidRDefault="00CE4C26">
      <w:pPr>
        <w:ind w:right="-108"/>
        <w:jc w:val="both"/>
        <w:rPr>
          <w:rFonts w:ascii="Arial" w:hAnsi="Arial" w:cs="Arial"/>
          <w:sz w:val="20"/>
        </w:rPr>
      </w:pPr>
    </w:p>
    <w:p w:rsidR="00CE4C26" w:rsidRPr="00F259AF" w:rsidRDefault="00CE4C26" w:rsidP="00CE4C26">
      <w:pPr>
        <w:pStyle w:val="Titre4"/>
      </w:pPr>
      <w:r w:rsidRPr="00F259AF">
        <w:t>7.4.1</w:t>
      </w:r>
      <w:r w:rsidRPr="00F259AF">
        <w:tab/>
        <w:t>Panneau de chantier</w:t>
      </w:r>
    </w:p>
    <w:p w:rsidR="00CE4C26" w:rsidRPr="00F259AF" w:rsidRDefault="00CE4C26">
      <w:pPr>
        <w:ind w:right="-108"/>
        <w:jc w:val="both"/>
        <w:rPr>
          <w:rFonts w:ascii="Arial" w:hAnsi="Arial" w:cs="Arial"/>
          <w:b/>
          <w:sz w:val="20"/>
        </w:rPr>
      </w:pPr>
      <w:r w:rsidRPr="00F259AF">
        <w:rPr>
          <w:rFonts w:ascii="Arial" w:hAnsi="Arial" w:cs="Arial"/>
          <w:sz w:val="20"/>
        </w:rPr>
        <w:tab/>
        <w:t xml:space="preserve">Cf : C/ BUREAU ET PANNEAU DE CHANTIER </w:t>
      </w:r>
      <w:r w:rsidR="00EF3153" w:rsidRPr="00F259AF">
        <w:rPr>
          <w:rFonts w:ascii="Arial" w:hAnsi="Arial" w:cs="Arial"/>
          <w:sz w:val="20"/>
        </w:rPr>
        <w:t>lot n°</w:t>
      </w:r>
      <w:r w:rsidR="00EF3153">
        <w:rPr>
          <w:rFonts w:ascii="Arial" w:hAnsi="Arial" w:cs="Arial"/>
          <w:sz w:val="20"/>
        </w:rPr>
        <w:t>1 DEMOLITION / GROS ŒUVRE</w:t>
      </w:r>
    </w:p>
    <w:p w:rsidR="00CE4C26" w:rsidRPr="00F259AF" w:rsidRDefault="00CE4C26">
      <w:pPr>
        <w:ind w:right="-108"/>
        <w:jc w:val="both"/>
        <w:rPr>
          <w:rFonts w:ascii="Arial" w:hAnsi="Arial" w:cs="Arial"/>
          <w:sz w:val="20"/>
        </w:rPr>
      </w:pPr>
    </w:p>
    <w:p w:rsidR="00CE4C26" w:rsidRPr="00F259AF" w:rsidRDefault="00CE4C26" w:rsidP="00CE4C26">
      <w:pPr>
        <w:pStyle w:val="Titre3"/>
      </w:pPr>
      <w:bookmarkStart w:id="46" w:name="_Toc144720026"/>
      <w:r w:rsidRPr="00F259AF">
        <w:t>7.5</w:t>
      </w:r>
      <w:r w:rsidRPr="00F259AF">
        <w:tab/>
        <w:t>Organisation sécurité et hygiène des chantiers</w:t>
      </w:r>
      <w:bookmarkEnd w:id="46"/>
    </w:p>
    <w:p w:rsidR="00CE4C26" w:rsidRPr="00F259AF" w:rsidRDefault="00CE4C26">
      <w:pPr>
        <w:ind w:right="-108"/>
        <w:jc w:val="both"/>
        <w:rPr>
          <w:rFonts w:ascii="Arial" w:hAnsi="Arial" w:cs="Arial"/>
          <w:sz w:val="20"/>
        </w:rPr>
      </w:pPr>
      <w:r w:rsidRPr="00F259AF">
        <w:rPr>
          <w:rFonts w:ascii="Arial" w:hAnsi="Arial" w:cs="Arial"/>
          <w:sz w:val="20"/>
        </w:rPr>
        <w:t>Article 31 du C.C.A.G.</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L’entrepreneur qui pour son intervention a déplacé un dispositif de sécurité collectif, a l’obligation et la charge de le remettre en place immédiatement.</w:t>
      </w:r>
    </w:p>
    <w:p w:rsidR="00CE4C26" w:rsidRPr="00F259AF" w:rsidRDefault="00CE4C26">
      <w:pPr>
        <w:ind w:right="-108"/>
        <w:jc w:val="both"/>
        <w:rPr>
          <w:rFonts w:ascii="Arial" w:hAnsi="Arial" w:cs="Arial"/>
          <w:sz w:val="20"/>
        </w:rPr>
      </w:pPr>
    </w:p>
    <w:p w:rsidR="00CE4C26" w:rsidRPr="00F259AF" w:rsidRDefault="00CE4C26" w:rsidP="00CE4C26">
      <w:pPr>
        <w:ind w:right="-108"/>
        <w:jc w:val="both"/>
        <w:rPr>
          <w:rFonts w:ascii="Arial" w:hAnsi="Arial" w:cs="Arial"/>
          <w:sz w:val="20"/>
        </w:rPr>
      </w:pPr>
      <w:r w:rsidRPr="00F259AF">
        <w:rPr>
          <w:rFonts w:ascii="Arial" w:hAnsi="Arial" w:cs="Arial"/>
          <w:sz w:val="20"/>
        </w:rPr>
        <w:t>Les dispositifs de sécurité mis en place par un entrepreneur pour son intervention personnelle (échafaudage de façade, filet de protection...) ne peuvent être déplacés ou modifiés que par celui-ci.</w:t>
      </w:r>
    </w:p>
    <w:p w:rsidR="00CE4C26" w:rsidRPr="00F259AF" w:rsidRDefault="00CE4C26">
      <w:pPr>
        <w:ind w:right="-108"/>
        <w:jc w:val="both"/>
        <w:rPr>
          <w:rFonts w:ascii="Arial" w:hAnsi="Arial" w:cs="Arial"/>
          <w:sz w:val="20"/>
        </w:rPr>
      </w:pPr>
      <w:r w:rsidRPr="00F259AF">
        <w:rPr>
          <w:rFonts w:ascii="Arial" w:hAnsi="Arial" w:cs="Arial"/>
          <w:sz w:val="20"/>
        </w:rPr>
        <w:t>Ces installations restent sur le chantier tant qu’elles sont nécessaires à un corps d’état quelconque dans la limite des calendriers contractuels.</w:t>
      </w:r>
    </w:p>
    <w:p w:rsidR="00CE4C26" w:rsidRPr="00F259AF" w:rsidRDefault="00CE4C26">
      <w:pPr>
        <w:ind w:right="-108"/>
        <w:jc w:val="both"/>
        <w:rPr>
          <w:rFonts w:ascii="Arial" w:hAnsi="Arial" w:cs="Arial"/>
          <w:sz w:val="20"/>
        </w:rPr>
      </w:pPr>
    </w:p>
    <w:p w:rsidR="00CE4C26" w:rsidRPr="00F259AF" w:rsidRDefault="00CE4C26" w:rsidP="00CE4C26">
      <w:pPr>
        <w:pStyle w:val="Titre4"/>
      </w:pPr>
      <w:r w:rsidRPr="00F259AF">
        <w:t>7.5.1</w:t>
      </w:r>
      <w:r w:rsidRPr="00F259AF">
        <w:tab/>
        <w:t>Sécurité et protection de la Santé des travailleurs sur le chantier (S.P.S.)</w:t>
      </w:r>
    </w:p>
    <w:p w:rsidR="00CE4C26" w:rsidRPr="00F259AF" w:rsidRDefault="00CE4C26">
      <w:pPr>
        <w:ind w:right="-108"/>
        <w:jc w:val="both"/>
        <w:rPr>
          <w:rFonts w:ascii="Arial" w:hAnsi="Arial" w:cs="Arial"/>
          <w:sz w:val="20"/>
        </w:rPr>
      </w:pPr>
    </w:p>
    <w:p w:rsidR="00CE4C26" w:rsidRPr="00CE4C26" w:rsidRDefault="00CE4C26">
      <w:pPr>
        <w:ind w:right="-108"/>
        <w:jc w:val="both"/>
        <w:rPr>
          <w:rFonts w:ascii="Arial" w:hAnsi="Arial" w:cs="Arial"/>
          <w:b/>
          <w:sz w:val="20"/>
        </w:rPr>
      </w:pPr>
      <w:r w:rsidRPr="00CE4C26">
        <w:rPr>
          <w:rFonts w:ascii="Arial" w:hAnsi="Arial" w:cs="Arial"/>
          <w:b/>
          <w:sz w:val="20"/>
        </w:rPr>
        <w:tab/>
        <w:t>A - Principes généraux</w:t>
      </w:r>
    </w:p>
    <w:p w:rsidR="00CE4C26" w:rsidRDefault="00CE4C26" w:rsidP="00CE4C26">
      <w:pPr>
        <w:ind w:right="-108"/>
        <w:jc w:val="both"/>
        <w:rPr>
          <w:rFonts w:ascii="Arial" w:hAnsi="Arial" w:cs="Arial"/>
          <w:sz w:val="20"/>
        </w:rPr>
      </w:pPr>
      <w:r w:rsidRPr="00F259AF">
        <w:rPr>
          <w:rFonts w:ascii="Arial" w:hAnsi="Arial" w:cs="Arial"/>
          <w:sz w:val="20"/>
        </w:rPr>
        <w:t>La nature et l’étendue des obligations qui incombent au titulaire en application des dispositions du Code du Travail ne sont pas modifiées par l’intervention du coordonnateur S.P.S.</w:t>
      </w:r>
    </w:p>
    <w:p w:rsidR="00EF3153" w:rsidRPr="00F259AF" w:rsidRDefault="00EF3153" w:rsidP="00CE4C26">
      <w:pPr>
        <w:ind w:right="-108"/>
        <w:jc w:val="both"/>
        <w:rPr>
          <w:rFonts w:ascii="Arial" w:hAnsi="Arial" w:cs="Arial"/>
          <w:sz w:val="20"/>
        </w:rPr>
      </w:pPr>
    </w:p>
    <w:p w:rsidR="00CE4C26" w:rsidRPr="00F259AF" w:rsidRDefault="00CE4C26">
      <w:pPr>
        <w:ind w:right="-108"/>
        <w:jc w:val="both"/>
        <w:rPr>
          <w:rFonts w:ascii="Arial" w:hAnsi="Arial" w:cs="Arial"/>
          <w:sz w:val="20"/>
        </w:rPr>
      </w:pPr>
    </w:p>
    <w:p w:rsidR="00CE4C26" w:rsidRPr="00CE4C26" w:rsidRDefault="00CE4C26">
      <w:pPr>
        <w:ind w:right="-108"/>
        <w:jc w:val="both"/>
        <w:rPr>
          <w:rFonts w:ascii="Arial" w:hAnsi="Arial" w:cs="Arial"/>
          <w:b/>
          <w:sz w:val="20"/>
        </w:rPr>
      </w:pPr>
      <w:r w:rsidRPr="00CE4C26">
        <w:rPr>
          <w:rFonts w:ascii="Arial" w:hAnsi="Arial" w:cs="Arial"/>
          <w:b/>
          <w:sz w:val="20"/>
        </w:rPr>
        <w:tab/>
        <w:t>B - Autorité du coordonnateur SPS</w:t>
      </w:r>
    </w:p>
    <w:p w:rsidR="00CE4C26" w:rsidRPr="00F259AF" w:rsidRDefault="00CE4C26">
      <w:pPr>
        <w:ind w:right="-108"/>
        <w:jc w:val="both"/>
        <w:rPr>
          <w:rFonts w:ascii="Arial" w:hAnsi="Arial" w:cs="Arial"/>
          <w:sz w:val="20"/>
        </w:rPr>
      </w:pPr>
      <w:r w:rsidRPr="00F259AF">
        <w:rPr>
          <w:rFonts w:ascii="Arial" w:hAnsi="Arial" w:cs="Arial"/>
          <w:sz w:val="20"/>
        </w:rPr>
        <w:t>Le coordonnateur SPS doit informer le maître d’ouvrage et le maître d’</w:t>
      </w:r>
      <w:proofErr w:type="spellStart"/>
      <w:r w:rsidRPr="00F259AF">
        <w:rPr>
          <w:rFonts w:ascii="Arial" w:hAnsi="Arial" w:cs="Arial"/>
          <w:sz w:val="20"/>
        </w:rPr>
        <w:t>oeuvre</w:t>
      </w:r>
      <w:proofErr w:type="spellEnd"/>
      <w:r w:rsidRPr="00F259AF">
        <w:rPr>
          <w:rFonts w:ascii="Arial" w:hAnsi="Arial" w:cs="Arial"/>
          <w:sz w:val="20"/>
        </w:rPr>
        <w:t xml:space="preserve"> sans délai, et par tout moyen, de touteviolation par les intervenants, y compris les entreprises, des mesures de coordination qu’il a définies, ainsi que desprocédures de travail et des obligations réglementaires en matière de sécurité et de protection de la santé des travailleurs sur les chantiers.</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En cas de danger(s) grave (s) et imminent(s), constaté(s) lors de ses visites sur le chantier, menaçant la sécurité ou lasanté des travailleurs (tels que chute de hauteur, ensevelissement...), le coordonnateur SPS doit définir les mesuresnécessaires pour supprimer le danger. Il peut, à ce titre, arrêter tout ou partie du chantier.</w:t>
      </w:r>
    </w:p>
    <w:p w:rsidR="00CE4C26" w:rsidRDefault="00CE4C26">
      <w:pPr>
        <w:ind w:right="-108"/>
        <w:jc w:val="both"/>
        <w:rPr>
          <w:rFonts w:ascii="Arial" w:hAnsi="Arial" w:cs="Arial"/>
          <w:sz w:val="20"/>
        </w:rPr>
      </w:pPr>
      <w:r w:rsidRPr="00F259AF">
        <w:rPr>
          <w:rFonts w:ascii="Arial" w:hAnsi="Arial" w:cs="Arial"/>
          <w:sz w:val="20"/>
        </w:rPr>
        <w:lastRenderedPageBreak/>
        <w:t>La notification de ces arrêts et des mesures préconisées est consignée au Registre Journal de la Coordination. Les reprises, décidées par le maître de l’ouvrage, après avis du coordonnateur SPS, sont également consignées dans leregistre journal.</w:t>
      </w:r>
    </w:p>
    <w:p w:rsidR="00CE4C26" w:rsidRPr="00F259AF" w:rsidRDefault="00CE4C26">
      <w:pPr>
        <w:ind w:right="-108"/>
        <w:jc w:val="both"/>
        <w:rPr>
          <w:rFonts w:ascii="Arial" w:hAnsi="Arial" w:cs="Arial"/>
          <w:sz w:val="20"/>
        </w:rPr>
      </w:pPr>
    </w:p>
    <w:p w:rsidR="00CE4C26" w:rsidRPr="00CE4C26" w:rsidRDefault="00CE4C26">
      <w:pPr>
        <w:ind w:right="-108"/>
        <w:jc w:val="both"/>
        <w:rPr>
          <w:rFonts w:ascii="Arial" w:hAnsi="Arial" w:cs="Arial"/>
          <w:b/>
          <w:sz w:val="20"/>
        </w:rPr>
      </w:pPr>
      <w:r w:rsidRPr="00CE4C26">
        <w:rPr>
          <w:rFonts w:ascii="Arial" w:hAnsi="Arial" w:cs="Arial"/>
          <w:b/>
          <w:sz w:val="20"/>
        </w:rPr>
        <w:tab/>
        <w:t xml:space="preserve"> C - Moyens donnés au coordonnateur SPS</w:t>
      </w:r>
    </w:p>
    <w:p w:rsidR="00CE4C26" w:rsidRPr="00F259AF" w:rsidRDefault="00CE4C26">
      <w:pPr>
        <w:ind w:right="-108"/>
        <w:jc w:val="both"/>
        <w:rPr>
          <w:rFonts w:ascii="Arial" w:hAnsi="Arial" w:cs="Arial"/>
          <w:sz w:val="20"/>
        </w:rPr>
      </w:pPr>
      <w:r w:rsidRPr="00F259AF">
        <w:rPr>
          <w:rFonts w:ascii="Arial" w:hAnsi="Arial" w:cs="Arial"/>
          <w:sz w:val="20"/>
        </w:rPr>
        <w:t>1 - Libre accès au coordonnateur SPS</w:t>
      </w:r>
      <w:r>
        <w:rPr>
          <w:rFonts w:ascii="Arial" w:hAnsi="Arial" w:cs="Arial"/>
          <w:sz w:val="20"/>
        </w:rPr>
        <w:t xml:space="preserve"> : </w:t>
      </w:r>
      <w:r w:rsidRPr="00F259AF">
        <w:rPr>
          <w:rFonts w:ascii="Arial" w:hAnsi="Arial" w:cs="Arial"/>
          <w:sz w:val="20"/>
        </w:rPr>
        <w:t>Le coordonnateur SPS a libre accès au chantier.</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2- Obligation du titulaire</w:t>
      </w:r>
      <w:r>
        <w:rPr>
          <w:rFonts w:ascii="Arial" w:hAnsi="Arial" w:cs="Arial"/>
          <w:sz w:val="20"/>
        </w:rPr>
        <w:t xml:space="preserve"> : </w:t>
      </w:r>
      <w:r w:rsidRPr="00F259AF">
        <w:rPr>
          <w:rFonts w:ascii="Arial" w:hAnsi="Arial" w:cs="Arial"/>
          <w:sz w:val="20"/>
        </w:rPr>
        <w:t>Le titulaire communique directement au coordonnateur SPS :</w:t>
      </w:r>
    </w:p>
    <w:p w:rsidR="00CE4C26" w:rsidRPr="00CE4C26" w:rsidRDefault="00CE4C26" w:rsidP="00CE4C26">
      <w:pPr>
        <w:pStyle w:val="Paragraphedeliste"/>
        <w:numPr>
          <w:ilvl w:val="0"/>
          <w:numId w:val="12"/>
        </w:numPr>
        <w:ind w:right="-108"/>
        <w:jc w:val="both"/>
        <w:rPr>
          <w:rFonts w:ascii="Arial" w:hAnsi="Arial" w:cs="Arial"/>
          <w:sz w:val="20"/>
        </w:rPr>
      </w:pPr>
      <w:r w:rsidRPr="00CE4C26">
        <w:rPr>
          <w:rFonts w:ascii="Arial" w:hAnsi="Arial" w:cs="Arial"/>
          <w:sz w:val="20"/>
        </w:rPr>
        <w:t>le Plan Particulier de Sécurité et de Protection de la Santé (P.P.S.P.S.),</w:t>
      </w:r>
    </w:p>
    <w:p w:rsidR="00CE4C26" w:rsidRPr="00CE4C26" w:rsidRDefault="00CE4C26" w:rsidP="00CE4C26">
      <w:pPr>
        <w:pStyle w:val="Paragraphedeliste"/>
        <w:numPr>
          <w:ilvl w:val="0"/>
          <w:numId w:val="12"/>
        </w:numPr>
        <w:ind w:right="-108"/>
        <w:jc w:val="both"/>
        <w:rPr>
          <w:rFonts w:ascii="Arial" w:hAnsi="Arial" w:cs="Arial"/>
          <w:sz w:val="20"/>
        </w:rPr>
      </w:pPr>
      <w:r>
        <w:rPr>
          <w:rFonts w:ascii="Arial" w:hAnsi="Arial" w:cs="Arial"/>
          <w:sz w:val="20"/>
        </w:rPr>
        <w:t>t</w:t>
      </w:r>
      <w:r w:rsidRPr="00CE4C26">
        <w:rPr>
          <w:rFonts w:ascii="Arial" w:hAnsi="Arial" w:cs="Arial"/>
          <w:sz w:val="20"/>
        </w:rPr>
        <w:t>ous les documents relatifs à la sécurité et la protection de la santé,</w:t>
      </w:r>
    </w:p>
    <w:p w:rsidR="00CE4C26" w:rsidRPr="00CE4C26" w:rsidRDefault="00CE4C26" w:rsidP="00CE4C26">
      <w:pPr>
        <w:pStyle w:val="Paragraphedeliste"/>
        <w:numPr>
          <w:ilvl w:val="0"/>
          <w:numId w:val="12"/>
        </w:numPr>
        <w:ind w:right="-108"/>
        <w:jc w:val="both"/>
        <w:rPr>
          <w:rFonts w:ascii="Arial" w:hAnsi="Arial" w:cs="Arial"/>
          <w:sz w:val="20"/>
        </w:rPr>
      </w:pPr>
      <w:r w:rsidRPr="00CE4C26">
        <w:rPr>
          <w:rFonts w:ascii="Arial" w:hAnsi="Arial" w:cs="Arial"/>
          <w:sz w:val="20"/>
        </w:rPr>
        <w:t>la liste tenue à jour des personnes qu’il autorise à accéder au chantier,</w:t>
      </w:r>
    </w:p>
    <w:p w:rsidR="00CE4C26" w:rsidRPr="00CE4C26" w:rsidRDefault="00CE4C26" w:rsidP="00CE4C26">
      <w:pPr>
        <w:pStyle w:val="Paragraphedeliste"/>
        <w:numPr>
          <w:ilvl w:val="0"/>
          <w:numId w:val="12"/>
        </w:numPr>
        <w:ind w:right="-108"/>
        <w:jc w:val="both"/>
        <w:rPr>
          <w:rFonts w:ascii="Arial" w:hAnsi="Arial" w:cs="Arial"/>
          <w:sz w:val="20"/>
        </w:rPr>
      </w:pPr>
      <w:r w:rsidRPr="00CE4C26">
        <w:rPr>
          <w:rFonts w:ascii="Arial" w:hAnsi="Arial" w:cs="Arial"/>
          <w:sz w:val="20"/>
        </w:rPr>
        <w:t>dans les 5 jours qui suivent le début de la période de préparation, les effectifs prévisionnels affectés au chantier,</w:t>
      </w:r>
    </w:p>
    <w:p w:rsidR="00CE4C26" w:rsidRPr="00CE4C26" w:rsidRDefault="00CE4C26" w:rsidP="00CE4C26">
      <w:pPr>
        <w:pStyle w:val="Paragraphedeliste"/>
        <w:numPr>
          <w:ilvl w:val="0"/>
          <w:numId w:val="12"/>
        </w:numPr>
        <w:ind w:right="-108"/>
        <w:jc w:val="both"/>
        <w:rPr>
          <w:rFonts w:ascii="Arial" w:hAnsi="Arial" w:cs="Arial"/>
          <w:sz w:val="20"/>
        </w:rPr>
      </w:pPr>
      <w:r w:rsidRPr="00CE4C26">
        <w:rPr>
          <w:rFonts w:ascii="Arial" w:hAnsi="Arial" w:cs="Arial"/>
          <w:sz w:val="20"/>
        </w:rPr>
        <w:t>les noms et coordonnées de l’ensemble des sous-traitants quel que soit leur rang, i</w:t>
      </w:r>
      <w:r w:rsidR="00EF3153">
        <w:rPr>
          <w:rFonts w:ascii="Arial" w:hAnsi="Arial" w:cs="Arial"/>
          <w:sz w:val="20"/>
        </w:rPr>
        <w:t xml:space="preserve">l tient à sa disposition leurs </w:t>
      </w:r>
      <w:r w:rsidRPr="00CE4C26">
        <w:rPr>
          <w:rFonts w:ascii="Arial" w:hAnsi="Arial" w:cs="Arial"/>
          <w:sz w:val="20"/>
        </w:rPr>
        <w:t>contrats,</w:t>
      </w:r>
    </w:p>
    <w:p w:rsidR="00CE4C26" w:rsidRPr="00CE4C26" w:rsidRDefault="00CE4C26" w:rsidP="00CE4C26">
      <w:pPr>
        <w:pStyle w:val="Paragraphedeliste"/>
        <w:numPr>
          <w:ilvl w:val="0"/>
          <w:numId w:val="12"/>
        </w:numPr>
        <w:ind w:right="-108"/>
        <w:jc w:val="both"/>
        <w:rPr>
          <w:rFonts w:ascii="Arial" w:hAnsi="Arial" w:cs="Arial"/>
          <w:sz w:val="20"/>
        </w:rPr>
      </w:pPr>
      <w:r w:rsidRPr="00CE4C26">
        <w:rPr>
          <w:rFonts w:ascii="Arial" w:hAnsi="Arial" w:cs="Arial"/>
          <w:sz w:val="20"/>
        </w:rPr>
        <w:t>tous les documents relatifs à la sécurité et la protection de la santé demandés par le coordonnateur SPS,</w:t>
      </w:r>
    </w:p>
    <w:p w:rsidR="00CE4C26" w:rsidRPr="00CE4C26" w:rsidRDefault="00CE4C26" w:rsidP="00CE4C26">
      <w:pPr>
        <w:pStyle w:val="Paragraphedeliste"/>
        <w:numPr>
          <w:ilvl w:val="0"/>
          <w:numId w:val="12"/>
        </w:numPr>
        <w:ind w:right="-108"/>
        <w:jc w:val="both"/>
        <w:rPr>
          <w:rFonts w:ascii="Arial" w:hAnsi="Arial" w:cs="Arial"/>
          <w:sz w:val="20"/>
        </w:rPr>
      </w:pPr>
      <w:r w:rsidRPr="00CE4C26">
        <w:rPr>
          <w:rFonts w:ascii="Arial" w:hAnsi="Arial" w:cs="Arial"/>
          <w:sz w:val="20"/>
        </w:rPr>
        <w:t>la copie des déclarations d’accidents de travail.</w:t>
      </w:r>
    </w:p>
    <w:p w:rsidR="00CE4C26" w:rsidRPr="00F259AF" w:rsidRDefault="00CE4C26">
      <w:pPr>
        <w:ind w:right="-108"/>
        <w:jc w:val="both"/>
        <w:rPr>
          <w:rFonts w:ascii="Arial" w:hAnsi="Arial" w:cs="Arial"/>
          <w:sz w:val="20"/>
        </w:rPr>
      </w:pPr>
    </w:p>
    <w:p w:rsidR="00CE4C26" w:rsidRPr="00F259AF" w:rsidRDefault="00CE4C26" w:rsidP="00CE4C26">
      <w:pPr>
        <w:ind w:right="-108"/>
        <w:jc w:val="both"/>
        <w:rPr>
          <w:rFonts w:ascii="Arial" w:hAnsi="Arial" w:cs="Arial"/>
          <w:sz w:val="20"/>
        </w:rPr>
      </w:pPr>
      <w:r w:rsidRPr="00F259AF">
        <w:rPr>
          <w:rFonts w:ascii="Arial" w:hAnsi="Arial" w:cs="Arial"/>
          <w:sz w:val="20"/>
        </w:rPr>
        <w:t xml:space="preserve">Le titulaire s’engage à respecter les modalités pratiques de coopération entre le coordonnateur SPS et les intervenants, définies dans le document </w:t>
      </w:r>
      <w:r w:rsidRPr="008F710B">
        <w:rPr>
          <w:rFonts w:ascii="Arial" w:hAnsi="Arial" w:cs="Arial"/>
          <w:sz w:val="20"/>
        </w:rPr>
        <w:t xml:space="preserve">visé </w:t>
      </w:r>
      <w:r w:rsidR="008F710B" w:rsidRPr="008F710B">
        <w:rPr>
          <w:rFonts w:ascii="Arial" w:hAnsi="Arial" w:cs="Arial"/>
          <w:sz w:val="20"/>
        </w:rPr>
        <w:t>au</w:t>
      </w:r>
      <w:r w:rsidRPr="008F710B">
        <w:rPr>
          <w:rFonts w:ascii="Arial" w:hAnsi="Arial" w:cs="Arial"/>
          <w:sz w:val="20"/>
        </w:rPr>
        <w:t xml:space="preserve"> présent CCAP.</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Le titulaire informe le coordonnateur SPS :</w:t>
      </w:r>
    </w:p>
    <w:p w:rsidR="00CE4C26" w:rsidRPr="00CE4C26" w:rsidRDefault="00CE4C26" w:rsidP="00CE4C26">
      <w:pPr>
        <w:pStyle w:val="Paragraphedeliste"/>
        <w:numPr>
          <w:ilvl w:val="0"/>
          <w:numId w:val="17"/>
        </w:numPr>
        <w:ind w:right="-108"/>
        <w:jc w:val="both"/>
        <w:rPr>
          <w:rFonts w:ascii="Arial" w:hAnsi="Arial" w:cs="Arial"/>
          <w:sz w:val="20"/>
        </w:rPr>
      </w:pPr>
      <w:r w:rsidRPr="00CE4C26">
        <w:rPr>
          <w:rFonts w:ascii="Arial" w:hAnsi="Arial" w:cs="Arial"/>
          <w:sz w:val="20"/>
        </w:rPr>
        <w:t>de toutes les réunions qu’il organise, lorsqu’elles font intervenir plusieurs entreprises, et lui indique leur objet ;</w:t>
      </w:r>
    </w:p>
    <w:p w:rsidR="00CE4C26" w:rsidRPr="00CE4C26" w:rsidRDefault="00CE4C26" w:rsidP="00CE4C26">
      <w:pPr>
        <w:pStyle w:val="Paragraphedeliste"/>
        <w:numPr>
          <w:ilvl w:val="0"/>
          <w:numId w:val="17"/>
        </w:numPr>
        <w:ind w:right="-108"/>
        <w:jc w:val="both"/>
        <w:rPr>
          <w:rFonts w:ascii="Arial" w:hAnsi="Arial" w:cs="Arial"/>
          <w:sz w:val="20"/>
        </w:rPr>
      </w:pPr>
      <w:r w:rsidRPr="00CE4C26">
        <w:rPr>
          <w:rFonts w:ascii="Arial" w:hAnsi="Arial" w:cs="Arial"/>
          <w:sz w:val="20"/>
        </w:rPr>
        <w:t>de son/ses intervention(s) au titre de la Garantie de Parfait Achèvement (G.P.A.).</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Le titulaire donne suite, pendant toute la durée de l’exécution des prestations, aux avis, observations ou mesures préconisés en matière de Sécurité et de Protection de la Santé des travailleurs par le coordonnateur SPS.</w:t>
      </w:r>
    </w:p>
    <w:p w:rsidR="00CE4C26" w:rsidRPr="00F259AF" w:rsidRDefault="00CE4C26">
      <w:pPr>
        <w:ind w:right="-108"/>
        <w:jc w:val="both"/>
        <w:rPr>
          <w:rFonts w:ascii="Arial" w:hAnsi="Arial" w:cs="Arial"/>
          <w:sz w:val="20"/>
        </w:rPr>
      </w:pPr>
      <w:r w:rsidRPr="00F259AF">
        <w:rPr>
          <w:rFonts w:ascii="Arial" w:hAnsi="Arial" w:cs="Arial"/>
          <w:sz w:val="20"/>
        </w:rPr>
        <w:t>Tout différend entre le titulaire et le coordonnateur SPS est soumis au maître de l’ouvrage.</w:t>
      </w:r>
    </w:p>
    <w:p w:rsidR="00CE4C26" w:rsidRPr="00F259AF" w:rsidRDefault="00CE4C26">
      <w:pPr>
        <w:ind w:right="-108"/>
        <w:jc w:val="both"/>
        <w:rPr>
          <w:rFonts w:ascii="Arial" w:hAnsi="Arial" w:cs="Arial"/>
          <w:sz w:val="20"/>
        </w:rPr>
      </w:pPr>
    </w:p>
    <w:p w:rsidR="00CE4C26" w:rsidRPr="00F259AF" w:rsidRDefault="00CE4C26" w:rsidP="00CE4C26">
      <w:pPr>
        <w:ind w:right="-108"/>
        <w:jc w:val="both"/>
        <w:rPr>
          <w:rFonts w:ascii="Arial" w:hAnsi="Arial" w:cs="Arial"/>
          <w:sz w:val="20"/>
        </w:rPr>
      </w:pPr>
      <w:r w:rsidRPr="00F259AF">
        <w:rPr>
          <w:rFonts w:ascii="Arial" w:hAnsi="Arial" w:cs="Arial"/>
          <w:sz w:val="20"/>
        </w:rPr>
        <w:t>A la demande du coordonnateur SPS, le titulaire vise toutes les observations consignées dans le Registre Journal de la Coordination.</w:t>
      </w:r>
    </w:p>
    <w:p w:rsidR="00CE4C26" w:rsidRPr="00F259AF" w:rsidRDefault="00CE4C26">
      <w:pPr>
        <w:ind w:right="-108"/>
        <w:jc w:val="both"/>
        <w:rPr>
          <w:rFonts w:ascii="Arial" w:hAnsi="Arial" w:cs="Arial"/>
          <w:sz w:val="20"/>
        </w:rPr>
      </w:pPr>
    </w:p>
    <w:p w:rsidR="00CE4C26" w:rsidRPr="00CE4C26" w:rsidRDefault="00CE4C26">
      <w:pPr>
        <w:ind w:right="-108"/>
        <w:jc w:val="both"/>
        <w:rPr>
          <w:rFonts w:ascii="Arial" w:hAnsi="Arial" w:cs="Arial"/>
          <w:b/>
          <w:sz w:val="20"/>
        </w:rPr>
      </w:pPr>
      <w:r w:rsidRPr="00CE4C26">
        <w:rPr>
          <w:rFonts w:ascii="Arial" w:hAnsi="Arial" w:cs="Arial"/>
          <w:b/>
          <w:sz w:val="20"/>
        </w:rPr>
        <w:tab/>
        <w:t>D - Obligation du titulaire vis à vis des ses sous-traitants</w:t>
      </w:r>
    </w:p>
    <w:p w:rsidR="009E3607" w:rsidRDefault="00CE4C26">
      <w:pPr>
        <w:ind w:right="-108"/>
        <w:jc w:val="both"/>
        <w:rPr>
          <w:rFonts w:ascii="Arial" w:hAnsi="Arial" w:cs="Arial"/>
          <w:sz w:val="20"/>
        </w:rPr>
      </w:pPr>
      <w:r w:rsidRPr="00F259AF">
        <w:rPr>
          <w:rFonts w:ascii="Arial" w:hAnsi="Arial" w:cs="Arial"/>
          <w:sz w:val="20"/>
        </w:rPr>
        <w:t>Le titulaire s’engage à introduire dans les contrats de sous-traitance</w:t>
      </w:r>
      <w:r w:rsidR="0056580C">
        <w:rPr>
          <w:rFonts w:ascii="Arial" w:hAnsi="Arial" w:cs="Arial"/>
          <w:sz w:val="20"/>
        </w:rPr>
        <w:t xml:space="preserve"> les clauses nécessaires au resp</w:t>
      </w:r>
      <w:r w:rsidRPr="00F259AF">
        <w:rPr>
          <w:rFonts w:ascii="Arial" w:hAnsi="Arial" w:cs="Arial"/>
          <w:sz w:val="20"/>
        </w:rPr>
        <w:t xml:space="preserve">ect des </w:t>
      </w:r>
      <w:r w:rsidRPr="00D36E6F">
        <w:rPr>
          <w:rFonts w:ascii="Arial" w:hAnsi="Arial" w:cs="Arial"/>
          <w:sz w:val="20"/>
        </w:rPr>
        <w:t>prescriptions de la loi N° 93-1418 du 31 décembre 1993.</w:t>
      </w:r>
    </w:p>
    <w:p w:rsidR="00D16AAF" w:rsidRPr="00F259AF" w:rsidRDefault="00D16AAF">
      <w:pPr>
        <w:ind w:right="-108"/>
        <w:jc w:val="both"/>
        <w:rPr>
          <w:rFonts w:ascii="Arial" w:hAnsi="Arial" w:cs="Arial"/>
          <w:sz w:val="20"/>
        </w:rPr>
      </w:pPr>
    </w:p>
    <w:p w:rsidR="00CE4C26" w:rsidRPr="00F259AF" w:rsidRDefault="00CE4C26" w:rsidP="00CE4C26">
      <w:pPr>
        <w:pStyle w:val="Titre2"/>
      </w:pPr>
      <w:bookmarkStart w:id="47" w:name="_Toc144720027"/>
      <w:r w:rsidRPr="00F259AF">
        <w:t>ARTICLE HUIT - CONTROLE ET RECEPTION DES TRAVAUX</w:t>
      </w:r>
      <w:bookmarkEnd w:id="47"/>
    </w:p>
    <w:p w:rsidR="00CE4C26" w:rsidRPr="00F259AF" w:rsidRDefault="00CE4C26">
      <w:pPr>
        <w:ind w:right="-108"/>
        <w:jc w:val="both"/>
        <w:rPr>
          <w:rFonts w:ascii="Arial" w:hAnsi="Arial" w:cs="Arial"/>
          <w:sz w:val="20"/>
        </w:rPr>
      </w:pPr>
    </w:p>
    <w:p w:rsidR="00CE4C26" w:rsidRPr="00F259AF" w:rsidRDefault="00CE4C26" w:rsidP="00CE4C26">
      <w:pPr>
        <w:pStyle w:val="Titre3"/>
      </w:pPr>
      <w:bookmarkStart w:id="48" w:name="_Toc144720028"/>
      <w:r w:rsidRPr="00F259AF">
        <w:t>8.1</w:t>
      </w:r>
      <w:r w:rsidRPr="00F259AF">
        <w:tab/>
        <w:t>Essais et contrôle des ouvrages en cours de travaux</w:t>
      </w:r>
      <w:bookmarkEnd w:id="48"/>
    </w:p>
    <w:p w:rsidR="00CE4C26" w:rsidRPr="00F259AF" w:rsidRDefault="00CE4C26">
      <w:pPr>
        <w:ind w:right="-108"/>
        <w:jc w:val="both"/>
        <w:rPr>
          <w:rFonts w:ascii="Arial" w:hAnsi="Arial" w:cs="Arial"/>
          <w:sz w:val="20"/>
        </w:rPr>
      </w:pPr>
    </w:p>
    <w:p w:rsidR="008C7BD1" w:rsidRPr="00F259AF" w:rsidRDefault="008C7BD1" w:rsidP="008C7BD1">
      <w:pPr>
        <w:ind w:right="-108"/>
        <w:jc w:val="both"/>
        <w:rPr>
          <w:rFonts w:ascii="Arial" w:hAnsi="Arial" w:cs="Arial"/>
          <w:sz w:val="20"/>
        </w:rPr>
      </w:pPr>
      <w:r w:rsidRPr="00F259AF">
        <w:rPr>
          <w:rFonts w:ascii="Arial" w:hAnsi="Arial" w:cs="Arial"/>
          <w:sz w:val="20"/>
        </w:rPr>
        <w:t>Les essais et contrôles d'ouvrages ou parties d'ouvrages prévus par le C.C.T.P. sont assurés par l'entrepreneur à la diligence et en présence du maître d'œuvre et ceci à la charge de l'entreprise.</w:t>
      </w:r>
    </w:p>
    <w:p w:rsidR="00CE4C26" w:rsidRPr="00F259AF" w:rsidRDefault="00CE4C26">
      <w:pPr>
        <w:ind w:right="-108"/>
        <w:jc w:val="both"/>
        <w:rPr>
          <w:rFonts w:ascii="Arial" w:hAnsi="Arial" w:cs="Arial"/>
          <w:sz w:val="20"/>
        </w:rPr>
      </w:pPr>
    </w:p>
    <w:p w:rsidR="00CE4C26" w:rsidRPr="00F259AF" w:rsidRDefault="00CE4C26" w:rsidP="00CE4C26">
      <w:pPr>
        <w:pStyle w:val="Titre3"/>
      </w:pPr>
      <w:bookmarkStart w:id="49" w:name="_Toc144720029"/>
      <w:r w:rsidRPr="00F259AF">
        <w:t>8.2</w:t>
      </w:r>
      <w:r w:rsidRPr="00F259AF">
        <w:tab/>
        <w:t>Réception.</w:t>
      </w:r>
      <w:bookmarkEnd w:id="49"/>
    </w:p>
    <w:p w:rsidR="00CE4C26" w:rsidRPr="00F259AF" w:rsidRDefault="00CE4C26">
      <w:pPr>
        <w:ind w:right="-108"/>
        <w:jc w:val="both"/>
        <w:rPr>
          <w:rFonts w:ascii="Arial" w:hAnsi="Arial" w:cs="Arial"/>
          <w:sz w:val="20"/>
        </w:rPr>
      </w:pPr>
    </w:p>
    <w:p w:rsidR="008C7BD1" w:rsidRPr="00F259AF" w:rsidRDefault="008C7BD1" w:rsidP="008C7BD1">
      <w:pPr>
        <w:ind w:right="-108"/>
        <w:jc w:val="both"/>
        <w:rPr>
          <w:rFonts w:ascii="Arial" w:hAnsi="Arial" w:cs="Arial"/>
          <w:sz w:val="20"/>
        </w:rPr>
      </w:pPr>
      <w:r w:rsidRPr="00F259AF">
        <w:rPr>
          <w:rFonts w:ascii="Arial" w:hAnsi="Arial" w:cs="Arial"/>
          <w:sz w:val="20"/>
        </w:rPr>
        <w:t>La réception des travaux aura lieu dans les conditions de l'article 41 du C.C.A.G.</w:t>
      </w:r>
    </w:p>
    <w:p w:rsidR="008C7BD1" w:rsidRPr="00216F59" w:rsidRDefault="008C7BD1" w:rsidP="008C7BD1">
      <w:pPr>
        <w:pStyle w:val="Paragraphedeliste"/>
        <w:numPr>
          <w:ilvl w:val="0"/>
          <w:numId w:val="18"/>
        </w:numPr>
        <w:ind w:right="-108"/>
        <w:jc w:val="both"/>
        <w:rPr>
          <w:rFonts w:ascii="Arial" w:hAnsi="Arial" w:cs="Arial"/>
          <w:sz w:val="20"/>
        </w:rPr>
      </w:pPr>
      <w:r>
        <w:rPr>
          <w:rFonts w:ascii="Arial" w:hAnsi="Arial" w:cs="Arial"/>
          <w:sz w:val="20"/>
        </w:rPr>
        <w:lastRenderedPageBreak/>
        <w:t>S</w:t>
      </w:r>
      <w:r w:rsidRPr="00CE4C26">
        <w:rPr>
          <w:rFonts w:ascii="Arial" w:hAnsi="Arial" w:cs="Arial"/>
          <w:sz w:val="20"/>
        </w:rPr>
        <w:t xml:space="preserve">i la réception est assortie de réserves, l'entrepreneur disposera de quinze jours (15) pour exécuter les travaux </w:t>
      </w:r>
      <w:r w:rsidRPr="00216F59">
        <w:rPr>
          <w:rFonts w:ascii="Arial" w:hAnsi="Arial" w:cs="Arial"/>
          <w:sz w:val="20"/>
        </w:rPr>
        <w:t>demandés (article 41.6 du C.C.A.G.</w:t>
      </w:r>
      <w:proofErr w:type="gramStart"/>
      <w:r w:rsidRPr="00216F59">
        <w:rPr>
          <w:rFonts w:ascii="Arial" w:hAnsi="Arial" w:cs="Arial"/>
          <w:sz w:val="20"/>
        </w:rPr>
        <w:t>) .</w:t>
      </w:r>
      <w:proofErr w:type="gramEnd"/>
    </w:p>
    <w:p w:rsidR="008C7BD1" w:rsidRPr="00F259AF" w:rsidRDefault="008C7BD1" w:rsidP="008C7BD1">
      <w:pPr>
        <w:ind w:right="-108"/>
        <w:jc w:val="both"/>
        <w:rPr>
          <w:rFonts w:ascii="Arial" w:hAnsi="Arial" w:cs="Arial"/>
          <w:sz w:val="20"/>
        </w:rPr>
      </w:pPr>
    </w:p>
    <w:p w:rsidR="008C7BD1" w:rsidRPr="00CE4C26" w:rsidRDefault="008C7BD1" w:rsidP="008C7BD1">
      <w:pPr>
        <w:pStyle w:val="Paragraphedeliste"/>
        <w:numPr>
          <w:ilvl w:val="0"/>
          <w:numId w:val="18"/>
        </w:numPr>
        <w:ind w:right="-108"/>
        <w:jc w:val="both"/>
        <w:rPr>
          <w:rFonts w:ascii="Arial" w:hAnsi="Arial" w:cs="Arial"/>
          <w:sz w:val="20"/>
        </w:rPr>
      </w:pPr>
      <w:r w:rsidRPr="00CE4C26">
        <w:rPr>
          <w:rFonts w:ascii="Arial" w:hAnsi="Arial" w:cs="Arial"/>
          <w:sz w:val="20"/>
        </w:rPr>
        <w:t>L'Entrepreneur chargé d'aviser la personne responsable des marchés et le maître d'œuvre de la date à laquelle ces travaux sont ou seront considérés comme achevés est l'entrepreneur titulaire du lot n°</w:t>
      </w:r>
      <w:r>
        <w:rPr>
          <w:rFonts w:ascii="Arial" w:hAnsi="Arial" w:cs="Arial"/>
          <w:sz w:val="20"/>
        </w:rPr>
        <w:t>1</w:t>
      </w:r>
      <w:r w:rsidRPr="00CE4C26">
        <w:rPr>
          <w:rFonts w:ascii="Arial" w:hAnsi="Arial" w:cs="Arial"/>
          <w:sz w:val="20"/>
        </w:rPr>
        <w:t>.</w:t>
      </w:r>
    </w:p>
    <w:p w:rsidR="008C7BD1" w:rsidRPr="00F259AF" w:rsidRDefault="008C7BD1" w:rsidP="008C7BD1">
      <w:pPr>
        <w:ind w:right="-108"/>
        <w:jc w:val="both"/>
        <w:rPr>
          <w:rFonts w:ascii="Arial" w:hAnsi="Arial" w:cs="Arial"/>
          <w:sz w:val="20"/>
        </w:rPr>
      </w:pPr>
    </w:p>
    <w:p w:rsidR="008C7BD1" w:rsidRPr="00216F59" w:rsidRDefault="008C7BD1" w:rsidP="008C7BD1">
      <w:pPr>
        <w:pStyle w:val="Paragraphedeliste"/>
        <w:numPr>
          <w:ilvl w:val="0"/>
          <w:numId w:val="18"/>
        </w:numPr>
        <w:ind w:right="-108"/>
        <w:jc w:val="both"/>
        <w:rPr>
          <w:rFonts w:ascii="Arial" w:hAnsi="Arial" w:cs="Arial"/>
          <w:sz w:val="20"/>
        </w:rPr>
      </w:pPr>
      <w:r w:rsidRPr="00CE4C26">
        <w:rPr>
          <w:rFonts w:ascii="Arial" w:hAnsi="Arial" w:cs="Arial"/>
          <w:sz w:val="20"/>
        </w:rPr>
        <w:t xml:space="preserve">Postérieurement à cet avis, la procédure de réception se déroule simultanément pour tous les lots considérés, comme il est stipulé à </w:t>
      </w:r>
      <w:r w:rsidRPr="00216F59">
        <w:rPr>
          <w:rFonts w:ascii="Arial" w:hAnsi="Arial" w:cs="Arial"/>
          <w:sz w:val="20"/>
        </w:rPr>
        <w:t>l'article 41 du C.C.A.G.</w:t>
      </w:r>
    </w:p>
    <w:p w:rsidR="008C7BD1" w:rsidRPr="008C7BD1" w:rsidRDefault="008C7BD1" w:rsidP="008C7BD1">
      <w:pPr>
        <w:pStyle w:val="Paragraphedeliste"/>
        <w:rPr>
          <w:rFonts w:ascii="Arial" w:hAnsi="Arial" w:cs="Arial"/>
          <w:sz w:val="20"/>
        </w:rPr>
      </w:pPr>
    </w:p>
    <w:p w:rsidR="008C7BD1" w:rsidRPr="00CE4C26" w:rsidRDefault="008C7BD1" w:rsidP="008C7BD1">
      <w:pPr>
        <w:pStyle w:val="Paragraphedeliste"/>
        <w:ind w:left="1920" w:right="-108"/>
        <w:jc w:val="both"/>
        <w:rPr>
          <w:rFonts w:ascii="Arial" w:hAnsi="Arial" w:cs="Arial"/>
          <w:sz w:val="20"/>
        </w:rPr>
      </w:pPr>
    </w:p>
    <w:p w:rsidR="00CE4C26" w:rsidRPr="00F259AF" w:rsidRDefault="00CE4C26">
      <w:pPr>
        <w:ind w:right="-108"/>
        <w:jc w:val="both"/>
        <w:rPr>
          <w:rFonts w:ascii="Arial" w:hAnsi="Arial" w:cs="Arial"/>
          <w:sz w:val="20"/>
        </w:rPr>
      </w:pPr>
    </w:p>
    <w:p w:rsidR="00CE4C26" w:rsidRPr="00F259AF" w:rsidRDefault="00CE4C26" w:rsidP="00CE4C26">
      <w:pPr>
        <w:pStyle w:val="Titre3"/>
      </w:pPr>
      <w:bookmarkStart w:id="50" w:name="_Toc144720030"/>
      <w:r w:rsidRPr="00F259AF">
        <w:t>8.3</w:t>
      </w:r>
      <w:r w:rsidRPr="00F259AF">
        <w:tab/>
        <w:t>Documents fournis après exécution.</w:t>
      </w:r>
      <w:bookmarkEnd w:id="50"/>
    </w:p>
    <w:p w:rsidR="00CE4C26" w:rsidRDefault="00CE4C26" w:rsidP="00CE4C26">
      <w:pPr>
        <w:ind w:right="-108"/>
        <w:jc w:val="both"/>
        <w:rPr>
          <w:rFonts w:ascii="Arial" w:hAnsi="Arial" w:cs="Arial"/>
          <w:sz w:val="20"/>
        </w:rPr>
      </w:pPr>
    </w:p>
    <w:p w:rsidR="00CE4C26" w:rsidRPr="00216F59" w:rsidRDefault="00CE4C26" w:rsidP="00CE4C26">
      <w:pPr>
        <w:ind w:right="-108"/>
        <w:jc w:val="both"/>
        <w:rPr>
          <w:rFonts w:ascii="Arial" w:hAnsi="Arial" w:cs="Arial"/>
          <w:sz w:val="20"/>
        </w:rPr>
      </w:pPr>
      <w:r w:rsidRPr="00F259AF">
        <w:rPr>
          <w:rFonts w:ascii="Arial" w:hAnsi="Arial" w:cs="Arial"/>
          <w:sz w:val="20"/>
        </w:rPr>
        <w:t xml:space="preserve">Les modalités de présentation des </w:t>
      </w:r>
      <w:r w:rsidRPr="00216F59">
        <w:rPr>
          <w:rFonts w:ascii="Arial" w:hAnsi="Arial" w:cs="Arial"/>
          <w:sz w:val="20"/>
        </w:rPr>
        <w:t xml:space="preserve">documents fournis après exécution font l'objet de l'article 4.5 ci-avant et de l'article </w:t>
      </w:r>
      <w:r w:rsidRPr="00216F59">
        <w:rPr>
          <w:rFonts w:ascii="Arial" w:hAnsi="Arial" w:cs="Arial"/>
          <w:sz w:val="20"/>
        </w:rPr>
        <w:tab/>
        <w:t>40 du C.C.A.G.</w:t>
      </w:r>
    </w:p>
    <w:p w:rsidR="00CE4C26" w:rsidRPr="00F259AF" w:rsidRDefault="00CE4C26">
      <w:pPr>
        <w:ind w:right="-108"/>
        <w:jc w:val="both"/>
        <w:rPr>
          <w:rFonts w:ascii="Arial" w:hAnsi="Arial" w:cs="Arial"/>
          <w:sz w:val="20"/>
        </w:rPr>
      </w:pPr>
      <w:r w:rsidRPr="00216F59">
        <w:rPr>
          <w:rFonts w:ascii="Arial" w:hAnsi="Arial" w:cs="Arial"/>
          <w:sz w:val="20"/>
        </w:rPr>
        <w:t>Lors de la demande de réception, chaque entreprise devra remettre, conformément à l'article 4.5 du</w:t>
      </w:r>
      <w:r w:rsidRPr="00075ADB">
        <w:rPr>
          <w:rFonts w:ascii="Arial" w:hAnsi="Arial" w:cs="Arial"/>
          <w:sz w:val="20"/>
        </w:rPr>
        <w:t xml:space="preserve"> présent C.C.A.P</w:t>
      </w:r>
      <w:r w:rsidRPr="00F259AF">
        <w:rPr>
          <w:rFonts w:ascii="Arial" w:hAnsi="Arial" w:cs="Arial"/>
          <w:sz w:val="20"/>
        </w:rPr>
        <w:t xml:space="preserve">., les plans de </w:t>
      </w:r>
      <w:r w:rsidR="008C7BD1" w:rsidRPr="00F259AF">
        <w:rPr>
          <w:rFonts w:ascii="Arial" w:hAnsi="Arial" w:cs="Arial"/>
          <w:sz w:val="20"/>
        </w:rPr>
        <w:t>recollement</w:t>
      </w:r>
      <w:r w:rsidRPr="00F259AF">
        <w:rPr>
          <w:rFonts w:ascii="Arial" w:hAnsi="Arial" w:cs="Arial"/>
          <w:sz w:val="20"/>
        </w:rPr>
        <w:t xml:space="preserve"> et notices techniques de fonctionnement et d'entretien de ses installations à l'Architecte en trois exemplaires. Toute demande de réception non assortie de ces documents ne sera pas prise en considération.</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Les entreprises suivantes devront remettre des plans de reco</w:t>
      </w:r>
      <w:r w:rsidR="003D369E">
        <w:rPr>
          <w:rFonts w:ascii="Arial" w:hAnsi="Arial" w:cs="Arial"/>
          <w:sz w:val="20"/>
        </w:rPr>
        <w:t>l</w:t>
      </w:r>
      <w:r w:rsidRPr="00F259AF">
        <w:rPr>
          <w:rFonts w:ascii="Arial" w:hAnsi="Arial" w:cs="Arial"/>
          <w:sz w:val="20"/>
        </w:rPr>
        <w:t>lement pour les lots ci-dessous énumérés :</w:t>
      </w:r>
    </w:p>
    <w:p w:rsidR="00CE4C26" w:rsidRPr="00F259AF" w:rsidRDefault="00CE4C26">
      <w:pPr>
        <w:ind w:right="-108"/>
        <w:jc w:val="both"/>
        <w:rPr>
          <w:rFonts w:ascii="Arial" w:hAnsi="Arial" w:cs="Arial"/>
          <w:sz w:val="20"/>
        </w:rPr>
      </w:pPr>
    </w:p>
    <w:p w:rsidR="00EF3153" w:rsidRPr="008C7BD1" w:rsidRDefault="00CE4C26">
      <w:pPr>
        <w:ind w:right="-108"/>
        <w:jc w:val="both"/>
        <w:rPr>
          <w:rFonts w:ascii="Arial" w:hAnsi="Arial" w:cs="Arial"/>
          <w:b/>
          <w:sz w:val="20"/>
        </w:rPr>
      </w:pPr>
      <w:r w:rsidRPr="00EF3153">
        <w:rPr>
          <w:rFonts w:ascii="Arial" w:hAnsi="Arial" w:cs="Arial"/>
          <w:b/>
          <w:sz w:val="20"/>
        </w:rPr>
        <w:tab/>
      </w:r>
      <w:r w:rsidRPr="00EF3153">
        <w:rPr>
          <w:rFonts w:ascii="Arial" w:hAnsi="Arial" w:cs="Arial"/>
          <w:b/>
          <w:sz w:val="20"/>
        </w:rPr>
        <w:tab/>
      </w:r>
      <w:r w:rsidR="008C7BD1" w:rsidRPr="008C7BD1">
        <w:rPr>
          <w:rFonts w:ascii="Arial" w:hAnsi="Arial" w:cs="Arial"/>
          <w:b/>
          <w:sz w:val="20"/>
        </w:rPr>
        <w:t>L</w:t>
      </w:r>
      <w:r w:rsidR="00EF3153" w:rsidRPr="008C7BD1">
        <w:rPr>
          <w:rFonts w:ascii="Arial" w:hAnsi="Arial" w:cs="Arial"/>
          <w:b/>
          <w:sz w:val="20"/>
        </w:rPr>
        <w:t xml:space="preserve">ot n°1 </w:t>
      </w:r>
      <w:r w:rsidR="008C7BD1" w:rsidRPr="008C7BD1">
        <w:rPr>
          <w:rFonts w:ascii="Arial" w:hAnsi="Arial" w:cs="Arial"/>
          <w:b/>
          <w:sz w:val="20"/>
        </w:rPr>
        <w:t xml:space="preserve">: </w:t>
      </w:r>
      <w:r w:rsidR="00EF3153" w:rsidRPr="008C7BD1">
        <w:rPr>
          <w:rFonts w:ascii="Arial" w:hAnsi="Arial" w:cs="Arial"/>
          <w:b/>
          <w:sz w:val="20"/>
        </w:rPr>
        <w:t>DEMOLITION / GROS ŒUVRE</w:t>
      </w:r>
      <w:r w:rsidRPr="008C7BD1">
        <w:rPr>
          <w:rFonts w:ascii="Arial" w:hAnsi="Arial" w:cs="Arial"/>
          <w:b/>
          <w:sz w:val="20"/>
        </w:rPr>
        <w:tab/>
      </w:r>
      <w:r w:rsidRPr="008C7BD1">
        <w:rPr>
          <w:rFonts w:ascii="Arial" w:hAnsi="Arial" w:cs="Arial"/>
          <w:b/>
          <w:sz w:val="20"/>
        </w:rPr>
        <w:tab/>
      </w:r>
    </w:p>
    <w:p w:rsidR="008C7BD1" w:rsidRPr="008C7BD1" w:rsidRDefault="008C7BD1" w:rsidP="008C7BD1">
      <w:pPr>
        <w:ind w:left="709" w:right="-108" w:firstLine="709"/>
        <w:jc w:val="both"/>
        <w:rPr>
          <w:rFonts w:ascii="Arial" w:hAnsi="Arial" w:cs="Arial"/>
          <w:b/>
          <w:sz w:val="20"/>
        </w:rPr>
      </w:pPr>
      <w:r w:rsidRPr="008C7BD1">
        <w:rPr>
          <w:rFonts w:ascii="Arial" w:hAnsi="Arial" w:cs="Arial"/>
          <w:b/>
          <w:sz w:val="20"/>
        </w:rPr>
        <w:t>Lot n°7 : ÉLECTRICITÉ</w:t>
      </w:r>
    </w:p>
    <w:p w:rsidR="008C7BD1" w:rsidRPr="00AE3169" w:rsidRDefault="008C7BD1" w:rsidP="008C7BD1">
      <w:pPr>
        <w:ind w:left="709" w:right="-108" w:firstLine="709"/>
        <w:jc w:val="both"/>
        <w:rPr>
          <w:rFonts w:ascii="Arial" w:hAnsi="Arial" w:cs="Arial"/>
          <w:b/>
          <w:sz w:val="20"/>
        </w:rPr>
      </w:pPr>
      <w:r w:rsidRPr="00AE3169">
        <w:rPr>
          <w:rFonts w:ascii="Arial" w:hAnsi="Arial" w:cs="Arial"/>
          <w:b/>
          <w:sz w:val="20"/>
        </w:rPr>
        <w:t>Lot n°8 : PLOMBERIE</w:t>
      </w:r>
    </w:p>
    <w:p w:rsidR="008C7BD1" w:rsidRPr="00AE3169" w:rsidRDefault="008C7BD1" w:rsidP="008C7BD1">
      <w:pPr>
        <w:ind w:left="709" w:right="-108" w:firstLine="709"/>
        <w:jc w:val="both"/>
        <w:rPr>
          <w:rFonts w:ascii="Arial" w:hAnsi="Arial" w:cs="Arial"/>
          <w:b/>
          <w:sz w:val="20"/>
        </w:rPr>
      </w:pPr>
      <w:r w:rsidRPr="00AE3169">
        <w:rPr>
          <w:rFonts w:ascii="Arial" w:hAnsi="Arial" w:cs="Arial"/>
          <w:b/>
          <w:sz w:val="20"/>
        </w:rPr>
        <w:t>Lot n°9 : CLIMATISATION / VENTILATION</w:t>
      </w:r>
    </w:p>
    <w:p w:rsidR="00CE4C26" w:rsidRPr="00AE3169" w:rsidRDefault="00CE4C26">
      <w:pPr>
        <w:ind w:right="-108"/>
        <w:jc w:val="both"/>
        <w:rPr>
          <w:rFonts w:ascii="Arial" w:hAnsi="Arial" w:cs="Arial"/>
          <w:sz w:val="20"/>
        </w:rPr>
      </w:pPr>
      <w:r w:rsidRPr="00AE3169">
        <w:rPr>
          <w:rFonts w:ascii="Arial" w:hAnsi="Arial" w:cs="Arial"/>
          <w:sz w:val="20"/>
        </w:rPr>
        <w:tab/>
      </w:r>
      <w:r w:rsidRPr="00AE3169">
        <w:rPr>
          <w:rFonts w:ascii="Arial" w:hAnsi="Arial" w:cs="Arial"/>
          <w:sz w:val="20"/>
        </w:rPr>
        <w:tab/>
      </w:r>
      <w:r w:rsidRPr="00AE3169">
        <w:rPr>
          <w:rFonts w:ascii="Arial" w:hAnsi="Arial" w:cs="Arial"/>
          <w:sz w:val="20"/>
        </w:rPr>
        <w:tab/>
      </w:r>
    </w:p>
    <w:p w:rsidR="00CE4C26" w:rsidRDefault="00CE4C26">
      <w:pPr>
        <w:ind w:right="-108"/>
        <w:jc w:val="both"/>
        <w:rPr>
          <w:rFonts w:ascii="Arial" w:hAnsi="Arial" w:cs="Arial"/>
          <w:sz w:val="20"/>
        </w:rPr>
      </w:pPr>
      <w:r w:rsidRPr="00F259AF">
        <w:rPr>
          <w:rFonts w:ascii="Arial" w:hAnsi="Arial" w:cs="Arial"/>
          <w:sz w:val="20"/>
        </w:rPr>
        <w:t xml:space="preserve">Toutes les entreprises devront remettre conformément </w:t>
      </w:r>
      <w:r w:rsidRPr="00075ADB">
        <w:rPr>
          <w:rFonts w:ascii="Arial" w:hAnsi="Arial" w:cs="Arial"/>
          <w:sz w:val="20"/>
        </w:rPr>
        <w:t>à l'article 4.5 du présent CCAP, en 3 exemplaires</w:t>
      </w:r>
      <w:r w:rsidRPr="00F259AF">
        <w:rPr>
          <w:rFonts w:ascii="Arial" w:hAnsi="Arial" w:cs="Arial"/>
          <w:sz w:val="20"/>
        </w:rPr>
        <w:t>, les notices descriptives et fiches techniques, P.V. d'essais des matériels et matériaux employés.</w:t>
      </w:r>
    </w:p>
    <w:p w:rsidR="00CE4C26" w:rsidRPr="00F259AF" w:rsidRDefault="00CE4C26">
      <w:pPr>
        <w:ind w:right="-108"/>
        <w:jc w:val="both"/>
        <w:rPr>
          <w:rFonts w:ascii="Arial" w:hAnsi="Arial" w:cs="Arial"/>
          <w:sz w:val="20"/>
        </w:rPr>
      </w:pPr>
      <w:r w:rsidRPr="00F259AF">
        <w:rPr>
          <w:rFonts w:ascii="Arial" w:hAnsi="Arial" w:cs="Arial"/>
          <w:sz w:val="20"/>
        </w:rPr>
        <w:tab/>
      </w:r>
    </w:p>
    <w:p w:rsidR="00CE4C26" w:rsidRPr="00F259AF" w:rsidRDefault="00CE4C26" w:rsidP="003D369E">
      <w:pPr>
        <w:pStyle w:val="Titre3"/>
      </w:pPr>
      <w:bookmarkStart w:id="51" w:name="_Toc144720031"/>
      <w:r w:rsidRPr="00F259AF">
        <w:t>8.4</w:t>
      </w:r>
      <w:r w:rsidRPr="00F259AF">
        <w:tab/>
        <w:t>Délai de garantie.</w:t>
      </w:r>
      <w:bookmarkEnd w:id="51"/>
    </w:p>
    <w:p w:rsidR="00CE4C26" w:rsidRPr="00F259AF" w:rsidRDefault="00CE4C26">
      <w:pPr>
        <w:ind w:right="-108"/>
        <w:jc w:val="both"/>
        <w:rPr>
          <w:rFonts w:ascii="Arial" w:hAnsi="Arial" w:cs="Arial"/>
          <w:sz w:val="20"/>
        </w:rPr>
      </w:pPr>
    </w:p>
    <w:p w:rsidR="003D369E" w:rsidRDefault="003D369E" w:rsidP="003D369E">
      <w:pPr>
        <w:spacing w:before="100" w:beforeAutospacing="1"/>
        <w:rPr>
          <w:rFonts w:ascii="Arial" w:hAnsi="Arial"/>
          <w:sz w:val="20"/>
        </w:rPr>
      </w:pPr>
      <w:r w:rsidRPr="00216F59">
        <w:rPr>
          <w:rFonts w:ascii="Arial" w:hAnsi="Arial"/>
          <w:sz w:val="20"/>
        </w:rPr>
        <w:t>Les dispositions du CCAG travaux et en particulier de son article 44 s’appliquent en matière de garanties.</w:t>
      </w:r>
    </w:p>
    <w:p w:rsidR="00CE4C26" w:rsidRPr="00F259AF" w:rsidRDefault="00CE4C26">
      <w:pPr>
        <w:ind w:right="-108"/>
        <w:jc w:val="both"/>
        <w:rPr>
          <w:rFonts w:ascii="Arial" w:hAnsi="Arial" w:cs="Arial"/>
          <w:sz w:val="20"/>
        </w:rPr>
      </w:pPr>
    </w:p>
    <w:p w:rsidR="00CE4C26" w:rsidRPr="00F259AF" w:rsidRDefault="00CE4C26" w:rsidP="003D369E">
      <w:pPr>
        <w:pStyle w:val="Titre3"/>
      </w:pPr>
      <w:bookmarkStart w:id="52" w:name="_Toc144720032"/>
      <w:r w:rsidRPr="00F259AF">
        <w:t>8.5</w:t>
      </w:r>
      <w:r w:rsidRPr="00F259AF">
        <w:tab/>
        <w:t>Justificatifs à produire.</w:t>
      </w:r>
      <w:bookmarkEnd w:id="52"/>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 xml:space="preserve">Les candidats auront à produire les documents administratifs visés </w:t>
      </w:r>
      <w:r w:rsidR="00075ADB" w:rsidRPr="00773255">
        <w:rPr>
          <w:sz w:val="22"/>
          <w:szCs w:val="22"/>
        </w:rPr>
        <w:t xml:space="preserve">aux articles R. 2143-7 à R. 2143-10 du Code de la Commande Publique. </w:t>
      </w:r>
      <w:r w:rsidRPr="00F259AF">
        <w:rPr>
          <w:rFonts w:ascii="Arial" w:hAnsi="Arial" w:cs="Arial"/>
          <w:sz w:val="20"/>
        </w:rPr>
        <w:t>ainsi que les attestations d’assurance Responsabilité civile, décennale ou biennale).</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 xml:space="preserve">De plus, en application de l’article 27 de la loi n° 97-210 du 11 mars 1997 dont les dispositions ont été reprises </w:t>
      </w:r>
      <w:r w:rsidRPr="009F3343">
        <w:rPr>
          <w:rFonts w:ascii="Arial" w:hAnsi="Arial" w:cs="Arial"/>
          <w:sz w:val="20"/>
        </w:rPr>
        <w:t xml:space="preserve">aux articles </w:t>
      </w:r>
      <w:r w:rsidR="009F3343" w:rsidRPr="009F3343">
        <w:rPr>
          <w:rFonts w:ascii="Arial" w:hAnsi="Arial" w:cs="Arial"/>
          <w:sz w:val="20"/>
        </w:rPr>
        <w:t>R 2142</w:t>
      </w:r>
      <w:r w:rsidR="009F3343">
        <w:rPr>
          <w:rFonts w:ascii="Arial" w:hAnsi="Arial" w:cs="Arial"/>
          <w:sz w:val="20"/>
        </w:rPr>
        <w:t xml:space="preserve">  à R 2143 du code de la commande publique</w:t>
      </w:r>
      <w:r w:rsidRPr="00F259AF">
        <w:rPr>
          <w:rFonts w:ascii="Arial" w:hAnsi="Arial" w:cs="Arial"/>
          <w:sz w:val="20"/>
        </w:rPr>
        <w:t xml:space="preserve"> le candidat doit désormais fournir une attestation sur l’honneur par laquelle celui-ci déclare  :</w:t>
      </w:r>
    </w:p>
    <w:p w:rsidR="00CE4C26" w:rsidRPr="00F259AF" w:rsidRDefault="00CE4C26">
      <w:pPr>
        <w:ind w:right="-108"/>
        <w:jc w:val="both"/>
        <w:rPr>
          <w:rFonts w:ascii="Arial" w:hAnsi="Arial" w:cs="Arial"/>
          <w:sz w:val="20"/>
        </w:rPr>
      </w:pPr>
    </w:p>
    <w:p w:rsidR="00CE4C26" w:rsidRPr="00F259AF" w:rsidRDefault="00CE4C26">
      <w:pPr>
        <w:ind w:left="700" w:right="-108"/>
        <w:jc w:val="both"/>
        <w:rPr>
          <w:rFonts w:ascii="Arial" w:hAnsi="Arial" w:cs="Arial"/>
          <w:sz w:val="20"/>
        </w:rPr>
      </w:pPr>
      <w:r w:rsidRPr="00F259AF">
        <w:rPr>
          <w:rFonts w:ascii="Arial" w:hAnsi="Arial" w:cs="Arial"/>
          <w:sz w:val="20"/>
        </w:rPr>
        <w:t xml:space="preserve">“qu’il n’a pas fait l’objet au cours des 5 dernières années, d’une condamnation inscrite au bulletin n° 2 du casier </w:t>
      </w:r>
      <w:r w:rsidRPr="00F259AF">
        <w:rPr>
          <w:rFonts w:ascii="Arial" w:hAnsi="Arial" w:cs="Arial"/>
          <w:sz w:val="20"/>
        </w:rPr>
        <w:tab/>
        <w:t>judiciaire pour les infractions visées aux articles L 324-9, L 324-10 (travail dissimulé), L 341-6 (emploi de main-d’</w:t>
      </w:r>
      <w:r w:rsidR="003D369E">
        <w:rPr>
          <w:rFonts w:ascii="Arial" w:hAnsi="Arial" w:cs="Arial"/>
          <w:sz w:val="20"/>
        </w:rPr>
        <w:t>œ</w:t>
      </w:r>
      <w:r w:rsidRPr="00F259AF">
        <w:rPr>
          <w:rFonts w:ascii="Arial" w:hAnsi="Arial" w:cs="Arial"/>
          <w:sz w:val="20"/>
        </w:rPr>
        <w:t>uvre étrangère dépourvue de titre de travail), L 125-1 et L 125-3 du Code du Travail (marchandage et prêt illicite de main d’</w:t>
      </w:r>
      <w:r w:rsidR="00800688" w:rsidRPr="00F259AF">
        <w:rPr>
          <w:rFonts w:ascii="Arial" w:hAnsi="Arial" w:cs="Arial"/>
          <w:sz w:val="20"/>
        </w:rPr>
        <w:t>œuvre</w:t>
      </w:r>
      <w:r w:rsidRPr="00F259AF">
        <w:rPr>
          <w:rFonts w:ascii="Arial" w:hAnsi="Arial" w:cs="Arial"/>
          <w:sz w:val="20"/>
        </w:rPr>
        <w:t>)”.</w:t>
      </w:r>
    </w:p>
    <w:p w:rsidR="00CE4C26" w:rsidRPr="00F259AF" w:rsidRDefault="00CE4C26">
      <w:pPr>
        <w:ind w:right="-108"/>
        <w:jc w:val="both"/>
        <w:rPr>
          <w:rFonts w:ascii="Arial" w:hAnsi="Arial" w:cs="Arial"/>
          <w:sz w:val="20"/>
        </w:rPr>
      </w:pPr>
    </w:p>
    <w:p w:rsidR="009E3607" w:rsidRDefault="00CE4C26" w:rsidP="00EF3153">
      <w:pPr>
        <w:ind w:left="700" w:right="-108"/>
        <w:jc w:val="both"/>
        <w:rPr>
          <w:rFonts w:ascii="Arial" w:hAnsi="Arial" w:cs="Arial"/>
          <w:sz w:val="20"/>
        </w:rPr>
      </w:pPr>
      <w:proofErr w:type="gramStart"/>
      <w:r w:rsidRPr="00F259AF">
        <w:rPr>
          <w:rFonts w:ascii="Arial" w:hAnsi="Arial" w:cs="Arial"/>
          <w:sz w:val="20"/>
        </w:rPr>
        <w:lastRenderedPageBreak/>
        <w:t>en</w:t>
      </w:r>
      <w:proofErr w:type="gramEnd"/>
      <w:r w:rsidRPr="00F259AF">
        <w:rPr>
          <w:rFonts w:ascii="Arial" w:hAnsi="Arial" w:cs="Arial"/>
          <w:sz w:val="20"/>
        </w:rPr>
        <w:t xml:space="preserve"> cas de sous-traitance de personnel de nationalité étrangère :” que dans le cas où il ferait appel à du personnel de nationalité étrangère, extérieur à l’entreprise pour l’exécution du marché, celui-ci serait autorisé à exercer une activité professionnelle en France”.</w:t>
      </w:r>
    </w:p>
    <w:p w:rsidR="00EF3153" w:rsidRDefault="00EF3153" w:rsidP="00EF3153">
      <w:pPr>
        <w:ind w:left="700" w:right="-108"/>
        <w:jc w:val="both"/>
        <w:rPr>
          <w:rFonts w:ascii="Arial" w:hAnsi="Arial" w:cs="Arial"/>
          <w:sz w:val="20"/>
        </w:rPr>
      </w:pPr>
    </w:p>
    <w:p w:rsidR="00D16AAF" w:rsidRDefault="00D16AAF" w:rsidP="007B5574">
      <w:pPr>
        <w:ind w:right="-108"/>
        <w:jc w:val="both"/>
        <w:rPr>
          <w:rFonts w:ascii="Arial" w:hAnsi="Arial" w:cs="Arial"/>
          <w:sz w:val="20"/>
        </w:rPr>
      </w:pPr>
    </w:p>
    <w:p w:rsidR="00D16AAF" w:rsidRPr="00EF3153" w:rsidRDefault="00D16AAF" w:rsidP="00EF3153">
      <w:pPr>
        <w:ind w:left="700" w:right="-108"/>
        <w:jc w:val="both"/>
        <w:rPr>
          <w:rFonts w:ascii="Arial" w:hAnsi="Arial" w:cs="Arial"/>
          <w:sz w:val="20"/>
        </w:rPr>
      </w:pPr>
    </w:p>
    <w:p w:rsidR="00CE4C26" w:rsidRPr="00F259AF" w:rsidRDefault="00CE4C26" w:rsidP="003D369E">
      <w:pPr>
        <w:pStyle w:val="Titre2"/>
      </w:pPr>
      <w:bookmarkStart w:id="53" w:name="_Toc144720033"/>
      <w:r w:rsidRPr="00F259AF">
        <w:t>ARTICLE NEUF - RESILIATION DU MARCHE</w:t>
      </w:r>
      <w:bookmarkEnd w:id="53"/>
    </w:p>
    <w:p w:rsidR="00CE4C26" w:rsidRPr="00F259AF" w:rsidRDefault="00CE4C26">
      <w:pPr>
        <w:ind w:right="-108"/>
        <w:jc w:val="both"/>
        <w:rPr>
          <w:rFonts w:ascii="Arial" w:hAnsi="Arial" w:cs="Arial"/>
          <w:sz w:val="20"/>
        </w:rPr>
      </w:pPr>
    </w:p>
    <w:p w:rsidR="00CE4C26" w:rsidRPr="00F259AF" w:rsidRDefault="00CE4C26" w:rsidP="003D369E">
      <w:pPr>
        <w:pStyle w:val="Titre3"/>
      </w:pPr>
      <w:bookmarkStart w:id="54" w:name="_Toc144720034"/>
      <w:r w:rsidRPr="00F259AF">
        <w:t>9.1</w:t>
      </w:r>
      <w:r w:rsidRPr="00F259AF">
        <w:tab/>
        <w:t>Les dispositions du CCAG sont seules applicables.</w:t>
      </w:r>
      <w:bookmarkEnd w:id="54"/>
    </w:p>
    <w:p w:rsidR="003D369E" w:rsidRDefault="003D369E">
      <w:pPr>
        <w:ind w:right="-108"/>
        <w:jc w:val="both"/>
        <w:rPr>
          <w:rFonts w:ascii="Arial" w:hAnsi="Arial" w:cs="Arial"/>
          <w:sz w:val="20"/>
        </w:rPr>
      </w:pPr>
    </w:p>
    <w:p w:rsidR="003D369E" w:rsidRDefault="003D369E">
      <w:pPr>
        <w:ind w:right="-108"/>
        <w:jc w:val="both"/>
        <w:rPr>
          <w:rFonts w:ascii="Arial" w:hAnsi="Arial" w:cs="Arial"/>
          <w:sz w:val="20"/>
        </w:rPr>
      </w:pPr>
    </w:p>
    <w:p w:rsidR="003D369E" w:rsidRPr="00F259AF" w:rsidRDefault="003D369E">
      <w:pPr>
        <w:ind w:right="-108"/>
        <w:jc w:val="both"/>
        <w:rPr>
          <w:rFonts w:ascii="Arial" w:hAnsi="Arial" w:cs="Arial"/>
          <w:sz w:val="20"/>
        </w:rPr>
      </w:pPr>
    </w:p>
    <w:p w:rsidR="00CE4C26" w:rsidRPr="00F259AF" w:rsidRDefault="00CE4C26">
      <w:pPr>
        <w:ind w:right="-108"/>
        <w:jc w:val="both"/>
        <w:rPr>
          <w:rFonts w:ascii="Arial" w:hAnsi="Arial" w:cs="Arial"/>
          <w:sz w:val="20"/>
        </w:rPr>
      </w:pPr>
    </w:p>
    <w:p w:rsidR="00CE4C26"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r>
      <w:r w:rsidRPr="00F259AF">
        <w:rPr>
          <w:rFonts w:ascii="Arial" w:hAnsi="Arial" w:cs="Arial"/>
          <w:sz w:val="20"/>
        </w:rPr>
        <w:tab/>
        <w:t xml:space="preserve">Fait à </w:t>
      </w:r>
      <w:r w:rsidR="003D369E">
        <w:rPr>
          <w:rFonts w:ascii="Arial" w:hAnsi="Arial" w:cs="Arial"/>
          <w:sz w:val="20"/>
        </w:rPr>
        <w:t xml:space="preserve">DESHAIES </w:t>
      </w:r>
    </w:p>
    <w:p w:rsidR="003D369E" w:rsidRPr="00F259AF" w:rsidRDefault="003D369E">
      <w:pPr>
        <w:ind w:right="-108"/>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LE </w:t>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t>LE MAITRE DE L'OUVRAGE</w:t>
      </w:r>
      <w:r w:rsidRPr="00F259AF">
        <w:rPr>
          <w:rFonts w:ascii="Arial" w:hAnsi="Arial" w:cs="Arial"/>
          <w:sz w:val="20"/>
        </w:rPr>
        <w:tab/>
      </w:r>
      <w:r w:rsidRPr="00F259AF">
        <w:rPr>
          <w:rFonts w:ascii="Arial" w:hAnsi="Arial" w:cs="Arial"/>
          <w:sz w:val="20"/>
        </w:rPr>
        <w:tab/>
      </w:r>
      <w:r w:rsidRPr="00F259AF">
        <w:rPr>
          <w:rFonts w:ascii="Arial" w:hAnsi="Arial" w:cs="Arial"/>
          <w:sz w:val="20"/>
        </w:rPr>
        <w:tab/>
      </w: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p>
    <w:p w:rsidR="00CE4C26" w:rsidRPr="00F259AF" w:rsidRDefault="00CE4C26">
      <w:pPr>
        <w:ind w:right="-108"/>
        <w:jc w:val="both"/>
        <w:rPr>
          <w:rFonts w:ascii="Arial" w:hAnsi="Arial" w:cs="Arial"/>
          <w:sz w:val="20"/>
        </w:rPr>
      </w:pPr>
    </w:p>
    <w:p w:rsidR="00CE4C26" w:rsidRDefault="00CE4C26">
      <w:pPr>
        <w:ind w:right="-108"/>
        <w:jc w:val="both"/>
        <w:rPr>
          <w:rFonts w:ascii="Arial" w:hAnsi="Arial" w:cs="Arial"/>
          <w:sz w:val="20"/>
        </w:rPr>
      </w:pPr>
    </w:p>
    <w:p w:rsidR="003D369E" w:rsidRDefault="003D369E">
      <w:pPr>
        <w:ind w:right="-108"/>
        <w:jc w:val="both"/>
        <w:rPr>
          <w:rFonts w:ascii="Arial" w:hAnsi="Arial" w:cs="Arial"/>
          <w:sz w:val="20"/>
        </w:rPr>
      </w:pPr>
    </w:p>
    <w:p w:rsidR="003D369E" w:rsidRDefault="003D369E">
      <w:pPr>
        <w:ind w:right="-108"/>
        <w:jc w:val="both"/>
        <w:rPr>
          <w:rFonts w:ascii="Arial" w:hAnsi="Arial" w:cs="Arial"/>
          <w:sz w:val="20"/>
        </w:rPr>
      </w:pPr>
    </w:p>
    <w:p w:rsidR="003D369E" w:rsidRDefault="003D369E">
      <w:pPr>
        <w:ind w:right="-108"/>
        <w:jc w:val="both"/>
        <w:rPr>
          <w:rFonts w:ascii="Arial" w:hAnsi="Arial" w:cs="Arial"/>
          <w:sz w:val="20"/>
        </w:rPr>
      </w:pPr>
    </w:p>
    <w:p w:rsidR="003D369E" w:rsidRPr="00F259AF" w:rsidRDefault="003D369E">
      <w:pPr>
        <w:ind w:right="-108"/>
        <w:jc w:val="both"/>
        <w:rPr>
          <w:rFonts w:ascii="Arial" w:hAnsi="Arial" w:cs="Arial"/>
          <w:sz w:val="20"/>
        </w:rPr>
      </w:pPr>
    </w:p>
    <w:p w:rsidR="00CE4C26" w:rsidRPr="00F259AF"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t>Lu et accepté</w:t>
      </w:r>
    </w:p>
    <w:p w:rsidR="00CE4C26" w:rsidRPr="00F259AF" w:rsidRDefault="00CE4C26">
      <w:pPr>
        <w:ind w:right="-108"/>
        <w:jc w:val="both"/>
        <w:rPr>
          <w:rFonts w:ascii="Arial" w:hAnsi="Arial" w:cs="Arial"/>
          <w:sz w:val="20"/>
        </w:rPr>
      </w:pPr>
      <w:r w:rsidRPr="00F259AF">
        <w:rPr>
          <w:rFonts w:ascii="Arial" w:hAnsi="Arial" w:cs="Arial"/>
          <w:sz w:val="20"/>
        </w:rPr>
        <w:tab/>
      </w:r>
      <w:r w:rsidRPr="00F259AF">
        <w:rPr>
          <w:rFonts w:ascii="Arial" w:hAnsi="Arial" w:cs="Arial"/>
          <w:sz w:val="20"/>
        </w:rPr>
        <w:tab/>
        <w:t>L'ENTREPRENEUR</w:t>
      </w:r>
    </w:p>
    <w:p w:rsidR="00CE4C26" w:rsidRPr="00F259AF" w:rsidRDefault="00CE4C26">
      <w:pPr>
        <w:ind w:right="-108"/>
        <w:rPr>
          <w:rFonts w:ascii="Arial" w:hAnsi="Arial" w:cs="Arial"/>
          <w:sz w:val="20"/>
        </w:rPr>
      </w:pPr>
    </w:p>
    <w:p w:rsidR="00CE4C26" w:rsidRPr="00F259AF" w:rsidRDefault="00CE4C26">
      <w:pPr>
        <w:ind w:right="-108"/>
        <w:rPr>
          <w:rFonts w:ascii="Arial" w:hAnsi="Arial" w:cs="Arial"/>
          <w:sz w:val="20"/>
        </w:rPr>
      </w:pPr>
    </w:p>
    <w:p w:rsidR="00CE4C26" w:rsidRPr="00F259AF" w:rsidRDefault="00CE4C26">
      <w:pPr>
        <w:ind w:right="-108"/>
        <w:rPr>
          <w:rFonts w:ascii="Arial" w:hAnsi="Arial" w:cs="Arial"/>
          <w:sz w:val="20"/>
        </w:rPr>
      </w:pPr>
    </w:p>
    <w:p w:rsidR="00CE4C26" w:rsidRPr="00F259AF" w:rsidRDefault="00CE4C26">
      <w:pPr>
        <w:ind w:right="-108"/>
        <w:rPr>
          <w:rFonts w:ascii="Arial" w:hAnsi="Arial" w:cs="Arial"/>
          <w:sz w:val="20"/>
        </w:rPr>
      </w:pPr>
    </w:p>
    <w:p w:rsidR="00CE4C26" w:rsidRPr="00F259AF" w:rsidRDefault="00CE4C26">
      <w:pPr>
        <w:ind w:right="-108"/>
        <w:rPr>
          <w:rFonts w:ascii="Arial" w:hAnsi="Arial" w:cs="Arial"/>
          <w:sz w:val="20"/>
        </w:rPr>
      </w:pPr>
    </w:p>
    <w:p w:rsidR="00CE4C26" w:rsidRPr="00F259AF" w:rsidRDefault="00CE4C26">
      <w:pPr>
        <w:ind w:right="-108"/>
        <w:rPr>
          <w:rFonts w:ascii="Arial" w:hAnsi="Arial" w:cs="Arial"/>
          <w:sz w:val="20"/>
        </w:rPr>
      </w:pPr>
    </w:p>
    <w:p w:rsidR="00CE4C26" w:rsidRPr="00F259AF" w:rsidRDefault="00CE4C26">
      <w:pPr>
        <w:ind w:right="-108"/>
        <w:rPr>
          <w:rFonts w:ascii="Arial" w:hAnsi="Arial" w:cs="Arial"/>
          <w:sz w:val="20"/>
        </w:rPr>
      </w:pPr>
    </w:p>
    <w:sectPr w:rsidR="00CE4C26" w:rsidRPr="00F259AF" w:rsidSect="00C71D77">
      <w:headerReference w:type="default" r:id="rId8"/>
      <w:footerReference w:type="default" r:id="rId9"/>
      <w:footnotePr>
        <w:numFmt w:val="lowerRoman"/>
      </w:footnotePr>
      <w:endnotePr>
        <w:numFmt w:val="decimal"/>
      </w:endnotePr>
      <w:pgSz w:w="12240" w:h="15840"/>
      <w:pgMar w:top="851" w:right="1134" w:bottom="397" w:left="1134" w:header="1077" w:footer="1077" w:gutter="0"/>
      <w:pgNumType w:start="1"/>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6383" w:rsidRDefault="00C06383" w:rsidP="00F259AF">
      <w:r>
        <w:separator/>
      </w:r>
    </w:p>
  </w:endnote>
  <w:endnote w:type="continuationSeparator" w:id="1">
    <w:p w:rsidR="00C06383" w:rsidRDefault="00C06383" w:rsidP="00F259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90204"/>
    <w:charset w:val="00"/>
    <w:family w:val="swiss"/>
    <w:pitch w:val="variable"/>
    <w:sig w:usb0="20000A87" w:usb1="00000000" w:usb2="00000000" w:usb3="00000000" w:csb0="000001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B0204"/>
    <w:charset w:val="00"/>
    <w:family w:val="swiss"/>
    <w:pitch w:val="variable"/>
    <w:sig w:usb0="A1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游ゴシック Light">
    <w:altName w:val="MS PMincho"/>
    <w:panose1 w:val="00000000000000000000"/>
    <w:charset w:val="80"/>
    <w:family w:val="roman"/>
    <w:notTrueType/>
    <w:pitch w:val="default"/>
    <w:sig w:usb0="00000000" w:usb1="00000000" w:usb2="00000000" w:usb3="00000000" w:csb0="00000000"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00002FF" w:usb1="4000ACFF" w:usb2="00000001" w:usb3="00000000" w:csb0="0000019F" w:csb1="00000000"/>
  </w:font>
  <w:font w:name="游明朝">
    <w:altName w:val="MS PMincho"/>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383" w:rsidRDefault="00C06383" w:rsidP="00C71D77">
    <w:pPr>
      <w:pStyle w:val="Pieddepage"/>
      <w:pBdr>
        <w:top w:val="single" w:sz="4" w:space="1" w:color="auto"/>
      </w:pBdr>
      <w:jc w:val="center"/>
      <w:rPr>
        <w:rStyle w:val="Numrodepage"/>
      </w:rPr>
    </w:pPr>
    <w:r>
      <w:rPr>
        <w:rStyle w:val="Numrodepage"/>
        <w:rFonts w:ascii="Arial" w:hAnsi="Arial"/>
      </w:rPr>
      <w:t xml:space="preserve">RÉNOVATION ÉNERGÉTIQUE DE LA MEDIATHEQUE DE DESHAIES </w:t>
    </w:r>
    <w:r w:rsidRPr="00D87FBF">
      <w:rPr>
        <w:rStyle w:val="Numrodepage"/>
        <w:rFonts w:ascii="Arial" w:hAnsi="Arial"/>
      </w:rPr>
      <w:t xml:space="preserve">                                 C.C.A.P. -  Page</w:t>
    </w:r>
    <w:r w:rsidRPr="00D87FBF">
      <w:rPr>
        <w:rStyle w:val="Numrodepage"/>
      </w:rPr>
      <w:fldChar w:fldCharType="begin"/>
    </w:r>
    <w:r>
      <w:rPr>
        <w:rStyle w:val="Numrodepage"/>
        <w:rFonts w:ascii="Arial" w:hAnsi="Arial"/>
      </w:rPr>
      <w:instrText>PAGE</w:instrText>
    </w:r>
    <w:r w:rsidRPr="00D87FBF">
      <w:rPr>
        <w:rStyle w:val="Numrodepage"/>
      </w:rPr>
      <w:fldChar w:fldCharType="separate"/>
    </w:r>
    <w:r w:rsidR="002E3410">
      <w:rPr>
        <w:rStyle w:val="Numrodepage"/>
        <w:rFonts w:ascii="Arial" w:hAnsi="Arial"/>
        <w:noProof/>
      </w:rPr>
      <w:t>4</w:t>
    </w:r>
    <w:r w:rsidRPr="00D87FBF">
      <w:rPr>
        <w:rStyle w:val="Numrodepage"/>
      </w:rPr>
      <w:fldChar w:fldCharType="end"/>
    </w:r>
    <w:r w:rsidRPr="00D87FBF">
      <w:rPr>
        <w:rStyle w:val="Numrodepage"/>
        <w:rFonts w:ascii="Arial" w:hAnsi="Arial"/>
      </w:rPr>
      <w:t xml:space="preserve"> sur </w:t>
    </w:r>
    <w:r>
      <w:rPr>
        <w:rStyle w:val="Numrodepage"/>
      </w:rPr>
      <w:t>19</w:t>
    </w:r>
  </w:p>
  <w:p w:rsidR="00C06383" w:rsidRPr="00D87FBF" w:rsidRDefault="00C06383" w:rsidP="00C71D77">
    <w:pPr>
      <w:pStyle w:val="Pieddepage"/>
      <w:pBdr>
        <w:top w:val="single" w:sz="4" w:space="1" w:color="auto"/>
      </w:pBdr>
      <w:jc w:val="center"/>
      <w:rPr>
        <w:rFonts w:ascii="Arial" w:hAnsi="Arial"/>
      </w:rPr>
    </w:pPr>
  </w:p>
  <w:p w:rsidR="00C06383" w:rsidRDefault="00C0638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6383" w:rsidRDefault="00C06383" w:rsidP="00F259AF">
      <w:r>
        <w:separator/>
      </w:r>
    </w:p>
  </w:footnote>
  <w:footnote w:type="continuationSeparator" w:id="1">
    <w:p w:rsidR="00C06383" w:rsidRDefault="00C06383" w:rsidP="00F259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75" w:type="pct"/>
      <w:tblCellMar>
        <w:top w:w="72" w:type="dxa"/>
        <w:left w:w="115" w:type="dxa"/>
        <w:bottom w:w="72" w:type="dxa"/>
        <w:right w:w="115" w:type="dxa"/>
      </w:tblCellMar>
      <w:tblLook w:val="04A0"/>
    </w:tblPr>
    <w:tblGrid>
      <w:gridCol w:w="3376"/>
      <w:gridCol w:w="6775"/>
    </w:tblGrid>
    <w:tr w:rsidR="00C06383" w:rsidRPr="00600B42" w:rsidTr="0022609B">
      <w:tc>
        <w:tcPr>
          <w:tcW w:w="1663" w:type="pct"/>
          <w:tcBorders>
            <w:bottom w:val="single" w:sz="4" w:space="0" w:color="auto"/>
          </w:tcBorders>
          <w:vAlign w:val="bottom"/>
        </w:tcPr>
        <w:p w:rsidR="00C06383" w:rsidRPr="00600B42" w:rsidRDefault="00C06383" w:rsidP="00C71D77">
          <w:pPr>
            <w:pStyle w:val="En-tte"/>
            <w:ind w:left="27" w:hanging="27"/>
            <w:rPr>
              <w:rFonts w:asciiTheme="minorHAnsi" w:hAnsiTheme="minorHAnsi"/>
            </w:rPr>
          </w:pPr>
          <w:r w:rsidRPr="00600B42">
            <w:rPr>
              <w:rFonts w:asciiTheme="minorHAnsi" w:hAnsiTheme="minorHAnsi"/>
            </w:rPr>
            <w:t>Maître d’Ouvrage :</w:t>
          </w:r>
        </w:p>
        <w:p w:rsidR="00C06383" w:rsidRPr="00600B42" w:rsidRDefault="00C06383" w:rsidP="00C71D77">
          <w:pPr>
            <w:pStyle w:val="En-tte"/>
            <w:ind w:left="27" w:hanging="27"/>
            <w:rPr>
              <w:rFonts w:asciiTheme="minorHAnsi" w:hAnsiTheme="minorHAnsi"/>
              <w:szCs w:val="24"/>
            </w:rPr>
          </w:pPr>
          <w:r>
            <w:rPr>
              <w:rFonts w:asciiTheme="minorHAnsi" w:hAnsiTheme="minorHAnsi"/>
            </w:rPr>
            <w:t>VILLE DE DESHAIES</w:t>
          </w:r>
        </w:p>
      </w:tc>
      <w:tc>
        <w:tcPr>
          <w:tcW w:w="3337" w:type="pct"/>
          <w:tcBorders>
            <w:bottom w:val="single" w:sz="4" w:space="0" w:color="943634"/>
          </w:tcBorders>
          <w:shd w:val="clear" w:color="auto" w:fill="943634"/>
          <w:vAlign w:val="bottom"/>
        </w:tcPr>
        <w:p w:rsidR="00C06383" w:rsidRDefault="00C06383" w:rsidP="00D16AAF">
          <w:pPr>
            <w:pStyle w:val="En-tte"/>
            <w:ind w:left="24"/>
            <w:jc w:val="right"/>
            <w:rPr>
              <w:rFonts w:asciiTheme="minorHAnsi" w:hAnsiTheme="minorHAnsi"/>
              <w:b/>
              <w:color w:val="FFFFFF" w:themeColor="background1"/>
            </w:rPr>
          </w:pPr>
          <w:r>
            <w:rPr>
              <w:rFonts w:asciiTheme="minorHAnsi" w:hAnsiTheme="minorHAnsi"/>
              <w:b/>
              <w:color w:val="FFFFFF" w:themeColor="background1"/>
            </w:rPr>
            <w:t xml:space="preserve">RÉNOVATION ÉNERGÉTIQUE DE LA MEDIATHEQUE DE DESHAIES </w:t>
          </w:r>
        </w:p>
        <w:p w:rsidR="00C06383" w:rsidRPr="00600B42" w:rsidRDefault="00C06383" w:rsidP="00C71D77">
          <w:pPr>
            <w:pStyle w:val="En-tte"/>
            <w:jc w:val="right"/>
            <w:rPr>
              <w:rFonts w:asciiTheme="minorHAnsi" w:hAnsiTheme="minorHAnsi"/>
            </w:rPr>
          </w:pPr>
          <w:r>
            <w:rPr>
              <w:rFonts w:asciiTheme="minorHAnsi" w:hAnsiTheme="minorHAnsi"/>
              <w:b/>
              <w:color w:val="FFFFFF" w:themeColor="background1"/>
            </w:rPr>
            <w:t xml:space="preserve">CCAP </w:t>
          </w:r>
        </w:p>
      </w:tc>
    </w:tr>
  </w:tbl>
  <w:p w:rsidR="00C06383" w:rsidRPr="00C71D77" w:rsidRDefault="00C06383" w:rsidP="00C71D77">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2217"/>
    <w:multiLevelType w:val="multilevel"/>
    <w:tmpl w:val="0612551E"/>
    <w:lvl w:ilvl="0">
      <w:start w:val="4"/>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nsid w:val="01665F91"/>
    <w:multiLevelType w:val="hybridMultilevel"/>
    <w:tmpl w:val="1CFC5D60"/>
    <w:lvl w:ilvl="0" w:tplc="8486B1D0">
      <w:numFmt w:val="bullet"/>
      <w:lvlText w:val="-"/>
      <w:lvlJc w:val="left"/>
      <w:pPr>
        <w:ind w:left="19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4D52040"/>
    <w:multiLevelType w:val="hybridMultilevel"/>
    <w:tmpl w:val="E68285CC"/>
    <w:lvl w:ilvl="0" w:tplc="8486B1D0">
      <w:numFmt w:val="bullet"/>
      <w:lvlText w:val="-"/>
      <w:lvlJc w:val="left"/>
      <w:pPr>
        <w:ind w:left="19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4D76426"/>
    <w:multiLevelType w:val="hybridMultilevel"/>
    <w:tmpl w:val="8A14AF68"/>
    <w:lvl w:ilvl="0" w:tplc="8486B1D0">
      <w:numFmt w:val="bullet"/>
      <w:lvlText w:val="-"/>
      <w:lvlJc w:val="left"/>
      <w:pPr>
        <w:ind w:left="19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5DD20BF"/>
    <w:multiLevelType w:val="hybridMultilevel"/>
    <w:tmpl w:val="FAC87DCE"/>
    <w:lvl w:ilvl="0" w:tplc="8486B1D0">
      <w:numFmt w:val="bullet"/>
      <w:lvlText w:val="-"/>
      <w:lvlJc w:val="left"/>
      <w:pPr>
        <w:ind w:left="2062" w:hanging="360"/>
      </w:pPr>
      <w:rPr>
        <w:rFonts w:ascii="Arial" w:eastAsia="Times New Roman" w:hAnsi="Arial" w:cs="Arial" w:hint="default"/>
      </w:rPr>
    </w:lvl>
    <w:lvl w:ilvl="1" w:tplc="040C0003" w:tentative="1">
      <w:start w:val="1"/>
      <w:numFmt w:val="bullet"/>
      <w:lvlText w:val="o"/>
      <w:lvlJc w:val="left"/>
      <w:pPr>
        <w:ind w:left="1582" w:hanging="360"/>
      </w:pPr>
      <w:rPr>
        <w:rFonts w:ascii="Courier New" w:hAnsi="Courier New" w:cs="Courier New" w:hint="default"/>
      </w:rPr>
    </w:lvl>
    <w:lvl w:ilvl="2" w:tplc="040C0005">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5">
    <w:nsid w:val="17025F0C"/>
    <w:multiLevelType w:val="multilevel"/>
    <w:tmpl w:val="46DA7726"/>
    <w:lvl w:ilvl="0">
      <w:start w:val="1"/>
      <w:numFmt w:val="decimal"/>
      <w:pStyle w:val="Titre1"/>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pStyle w:val="Titre3"/>
      <w:lvlText w:val="%3."/>
      <w:lvlJc w:val="left"/>
      <w:pPr>
        <w:tabs>
          <w:tab w:val="num" w:pos="2160"/>
        </w:tabs>
        <w:ind w:left="2160" w:hanging="720"/>
      </w:pPr>
    </w:lvl>
    <w:lvl w:ilvl="3">
      <w:start w:val="1"/>
      <w:numFmt w:val="decimal"/>
      <w:pStyle w:val="Titre4"/>
      <w:lvlText w:val="%4."/>
      <w:lvlJc w:val="left"/>
      <w:pPr>
        <w:tabs>
          <w:tab w:val="num" w:pos="2880"/>
        </w:tabs>
        <w:ind w:left="2880" w:hanging="720"/>
      </w:pPr>
    </w:lvl>
    <w:lvl w:ilvl="4">
      <w:start w:val="1"/>
      <w:numFmt w:val="decimal"/>
      <w:pStyle w:val="Titre5"/>
      <w:lvlText w:val="%5."/>
      <w:lvlJc w:val="left"/>
      <w:pPr>
        <w:tabs>
          <w:tab w:val="num" w:pos="3600"/>
        </w:tabs>
        <w:ind w:left="3600" w:hanging="720"/>
      </w:pPr>
    </w:lvl>
    <w:lvl w:ilvl="5">
      <w:start w:val="1"/>
      <w:numFmt w:val="decimal"/>
      <w:pStyle w:val="Titre6"/>
      <w:lvlText w:val="%6."/>
      <w:lvlJc w:val="left"/>
      <w:pPr>
        <w:tabs>
          <w:tab w:val="num" w:pos="4320"/>
        </w:tabs>
        <w:ind w:left="4320" w:hanging="720"/>
      </w:pPr>
    </w:lvl>
    <w:lvl w:ilvl="6">
      <w:start w:val="1"/>
      <w:numFmt w:val="decimal"/>
      <w:pStyle w:val="Titre7"/>
      <w:lvlText w:val="%7."/>
      <w:lvlJc w:val="left"/>
      <w:pPr>
        <w:tabs>
          <w:tab w:val="num" w:pos="5040"/>
        </w:tabs>
        <w:ind w:left="5040" w:hanging="720"/>
      </w:pPr>
    </w:lvl>
    <w:lvl w:ilvl="7">
      <w:start w:val="1"/>
      <w:numFmt w:val="decimal"/>
      <w:pStyle w:val="Titre8"/>
      <w:lvlText w:val="%8."/>
      <w:lvlJc w:val="left"/>
      <w:pPr>
        <w:tabs>
          <w:tab w:val="num" w:pos="5760"/>
        </w:tabs>
        <w:ind w:left="5760" w:hanging="720"/>
      </w:pPr>
    </w:lvl>
    <w:lvl w:ilvl="8">
      <w:start w:val="1"/>
      <w:numFmt w:val="decimal"/>
      <w:pStyle w:val="Titre9"/>
      <w:lvlText w:val="%9."/>
      <w:lvlJc w:val="left"/>
      <w:pPr>
        <w:tabs>
          <w:tab w:val="num" w:pos="6480"/>
        </w:tabs>
        <w:ind w:left="6480" w:hanging="720"/>
      </w:pPr>
    </w:lvl>
  </w:abstractNum>
  <w:abstractNum w:abstractNumId="6">
    <w:nsid w:val="1B7919DB"/>
    <w:multiLevelType w:val="hybridMultilevel"/>
    <w:tmpl w:val="3C389A64"/>
    <w:lvl w:ilvl="0" w:tplc="8486B1D0">
      <w:numFmt w:val="bullet"/>
      <w:lvlText w:val="-"/>
      <w:lvlJc w:val="left"/>
      <w:pPr>
        <w:ind w:left="19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E3466E6"/>
    <w:multiLevelType w:val="hybridMultilevel"/>
    <w:tmpl w:val="9460B510"/>
    <w:lvl w:ilvl="0" w:tplc="8486B1D0">
      <w:numFmt w:val="bullet"/>
      <w:lvlText w:val="-"/>
      <w:lvlJc w:val="left"/>
      <w:pPr>
        <w:ind w:left="19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E0958F3"/>
    <w:multiLevelType w:val="hybridMultilevel"/>
    <w:tmpl w:val="8C0AF08A"/>
    <w:lvl w:ilvl="0" w:tplc="F8F0D720">
      <w:start w:val="1"/>
      <w:numFmt w:val="bullet"/>
      <w:lvlText w:val="▪"/>
      <w:lvlJc w:val="left"/>
      <w:pPr>
        <w:tabs>
          <w:tab w:val="num" w:pos="0"/>
        </w:tabs>
        <w:ind w:left="0" w:firstLine="0"/>
      </w:pPr>
      <w:rPr>
        <w:rFonts w:ascii="Verdana" w:hAnsi="Verdana" w:hint="default"/>
        <w:b/>
        <w:i w:val="0"/>
        <w:sz w:val="22"/>
        <w:szCs w:val="22"/>
      </w:rPr>
    </w:lvl>
    <w:lvl w:ilvl="1" w:tplc="00000000">
      <w:numFmt w:val="bullet"/>
      <w:lvlText w:val="-"/>
      <w:lvlJc w:val="left"/>
      <w:pPr>
        <w:tabs>
          <w:tab w:val="num" w:pos="1440"/>
        </w:tabs>
        <w:ind w:left="1440" w:hanging="360"/>
      </w:pPr>
      <w:rPr>
        <w:rFonts w:ascii="Times New Roman" w:hAnsi="Times New Roman" w:hint="default"/>
        <w:b/>
        <w:i w:val="0"/>
        <w:sz w:val="22"/>
        <w:szCs w:val="22"/>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Wingdings 3"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Wingdings 3"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328D017C"/>
    <w:multiLevelType w:val="hybridMultilevel"/>
    <w:tmpl w:val="19C03442"/>
    <w:lvl w:ilvl="0" w:tplc="8486B1D0">
      <w:numFmt w:val="bullet"/>
      <w:lvlText w:val="-"/>
      <w:lvlJc w:val="left"/>
      <w:pPr>
        <w:ind w:left="1920" w:hanging="360"/>
      </w:pPr>
      <w:rPr>
        <w:rFonts w:ascii="Arial" w:eastAsia="Times New Roman" w:hAnsi="Arial" w:cs="Arial" w:hint="default"/>
      </w:rPr>
    </w:lvl>
    <w:lvl w:ilvl="1" w:tplc="040C0003" w:tentative="1">
      <w:start w:val="1"/>
      <w:numFmt w:val="bullet"/>
      <w:lvlText w:val="o"/>
      <w:lvlJc w:val="left"/>
      <w:pPr>
        <w:ind w:left="2640" w:hanging="360"/>
      </w:pPr>
      <w:rPr>
        <w:rFonts w:ascii="Courier New" w:hAnsi="Courier New" w:cs="Courier New" w:hint="default"/>
      </w:rPr>
    </w:lvl>
    <w:lvl w:ilvl="2" w:tplc="040C0005" w:tentative="1">
      <w:start w:val="1"/>
      <w:numFmt w:val="bullet"/>
      <w:lvlText w:val=""/>
      <w:lvlJc w:val="left"/>
      <w:pPr>
        <w:ind w:left="3360" w:hanging="360"/>
      </w:pPr>
      <w:rPr>
        <w:rFonts w:ascii="Wingdings" w:hAnsi="Wingdings" w:hint="default"/>
      </w:rPr>
    </w:lvl>
    <w:lvl w:ilvl="3" w:tplc="040C0001" w:tentative="1">
      <w:start w:val="1"/>
      <w:numFmt w:val="bullet"/>
      <w:lvlText w:val=""/>
      <w:lvlJc w:val="left"/>
      <w:pPr>
        <w:ind w:left="4080" w:hanging="360"/>
      </w:pPr>
      <w:rPr>
        <w:rFonts w:ascii="Symbol" w:hAnsi="Symbol" w:hint="default"/>
      </w:rPr>
    </w:lvl>
    <w:lvl w:ilvl="4" w:tplc="040C0003" w:tentative="1">
      <w:start w:val="1"/>
      <w:numFmt w:val="bullet"/>
      <w:lvlText w:val="o"/>
      <w:lvlJc w:val="left"/>
      <w:pPr>
        <w:ind w:left="4800" w:hanging="360"/>
      </w:pPr>
      <w:rPr>
        <w:rFonts w:ascii="Courier New" w:hAnsi="Courier New" w:cs="Courier New" w:hint="default"/>
      </w:rPr>
    </w:lvl>
    <w:lvl w:ilvl="5" w:tplc="040C0005" w:tentative="1">
      <w:start w:val="1"/>
      <w:numFmt w:val="bullet"/>
      <w:lvlText w:val=""/>
      <w:lvlJc w:val="left"/>
      <w:pPr>
        <w:ind w:left="5520" w:hanging="360"/>
      </w:pPr>
      <w:rPr>
        <w:rFonts w:ascii="Wingdings" w:hAnsi="Wingdings" w:hint="default"/>
      </w:rPr>
    </w:lvl>
    <w:lvl w:ilvl="6" w:tplc="040C0001" w:tentative="1">
      <w:start w:val="1"/>
      <w:numFmt w:val="bullet"/>
      <w:lvlText w:val=""/>
      <w:lvlJc w:val="left"/>
      <w:pPr>
        <w:ind w:left="6240" w:hanging="360"/>
      </w:pPr>
      <w:rPr>
        <w:rFonts w:ascii="Symbol" w:hAnsi="Symbol" w:hint="default"/>
      </w:rPr>
    </w:lvl>
    <w:lvl w:ilvl="7" w:tplc="040C0003" w:tentative="1">
      <w:start w:val="1"/>
      <w:numFmt w:val="bullet"/>
      <w:lvlText w:val="o"/>
      <w:lvlJc w:val="left"/>
      <w:pPr>
        <w:ind w:left="6960" w:hanging="360"/>
      </w:pPr>
      <w:rPr>
        <w:rFonts w:ascii="Courier New" w:hAnsi="Courier New" w:cs="Courier New" w:hint="default"/>
      </w:rPr>
    </w:lvl>
    <w:lvl w:ilvl="8" w:tplc="040C0005" w:tentative="1">
      <w:start w:val="1"/>
      <w:numFmt w:val="bullet"/>
      <w:lvlText w:val=""/>
      <w:lvlJc w:val="left"/>
      <w:pPr>
        <w:ind w:left="7680" w:hanging="360"/>
      </w:pPr>
      <w:rPr>
        <w:rFonts w:ascii="Wingdings" w:hAnsi="Wingdings" w:hint="default"/>
      </w:rPr>
    </w:lvl>
  </w:abstractNum>
  <w:abstractNum w:abstractNumId="10">
    <w:nsid w:val="331C7AB2"/>
    <w:multiLevelType w:val="hybridMultilevel"/>
    <w:tmpl w:val="967A4838"/>
    <w:lvl w:ilvl="0" w:tplc="8486B1D0">
      <w:numFmt w:val="bullet"/>
      <w:lvlText w:val="-"/>
      <w:lvlJc w:val="left"/>
      <w:pPr>
        <w:ind w:left="19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B5F6854"/>
    <w:multiLevelType w:val="hybridMultilevel"/>
    <w:tmpl w:val="64C41D52"/>
    <w:lvl w:ilvl="0" w:tplc="8486B1D0">
      <w:numFmt w:val="bullet"/>
      <w:lvlText w:val="-"/>
      <w:lvlJc w:val="left"/>
      <w:pPr>
        <w:ind w:left="19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1A647ED"/>
    <w:multiLevelType w:val="hybridMultilevel"/>
    <w:tmpl w:val="1288716E"/>
    <w:lvl w:ilvl="0" w:tplc="8486B1D0">
      <w:numFmt w:val="bullet"/>
      <w:lvlText w:val="-"/>
      <w:lvlJc w:val="left"/>
      <w:pPr>
        <w:ind w:left="2624" w:hanging="360"/>
      </w:pPr>
      <w:rPr>
        <w:rFonts w:ascii="Arial" w:eastAsia="Times New Roman" w:hAnsi="Arial" w:cs="Arial" w:hint="default"/>
      </w:rPr>
    </w:lvl>
    <w:lvl w:ilvl="1" w:tplc="040C0003" w:tentative="1">
      <w:start w:val="1"/>
      <w:numFmt w:val="bullet"/>
      <w:lvlText w:val="o"/>
      <w:lvlJc w:val="left"/>
      <w:pPr>
        <w:ind w:left="2144" w:hanging="360"/>
      </w:pPr>
      <w:rPr>
        <w:rFonts w:ascii="Courier New" w:hAnsi="Courier New" w:cs="Courier New" w:hint="default"/>
      </w:rPr>
    </w:lvl>
    <w:lvl w:ilvl="2" w:tplc="040C0005" w:tentative="1">
      <w:start w:val="1"/>
      <w:numFmt w:val="bullet"/>
      <w:lvlText w:val=""/>
      <w:lvlJc w:val="left"/>
      <w:pPr>
        <w:ind w:left="2864" w:hanging="360"/>
      </w:pPr>
      <w:rPr>
        <w:rFonts w:ascii="Wingdings" w:hAnsi="Wingdings" w:hint="default"/>
      </w:rPr>
    </w:lvl>
    <w:lvl w:ilvl="3" w:tplc="040C0001" w:tentative="1">
      <w:start w:val="1"/>
      <w:numFmt w:val="bullet"/>
      <w:lvlText w:val=""/>
      <w:lvlJc w:val="left"/>
      <w:pPr>
        <w:ind w:left="3584" w:hanging="360"/>
      </w:pPr>
      <w:rPr>
        <w:rFonts w:ascii="Symbol" w:hAnsi="Symbol" w:hint="default"/>
      </w:rPr>
    </w:lvl>
    <w:lvl w:ilvl="4" w:tplc="040C0003" w:tentative="1">
      <w:start w:val="1"/>
      <w:numFmt w:val="bullet"/>
      <w:lvlText w:val="o"/>
      <w:lvlJc w:val="left"/>
      <w:pPr>
        <w:ind w:left="4304" w:hanging="360"/>
      </w:pPr>
      <w:rPr>
        <w:rFonts w:ascii="Courier New" w:hAnsi="Courier New" w:cs="Courier New" w:hint="default"/>
      </w:rPr>
    </w:lvl>
    <w:lvl w:ilvl="5" w:tplc="040C0005" w:tentative="1">
      <w:start w:val="1"/>
      <w:numFmt w:val="bullet"/>
      <w:lvlText w:val=""/>
      <w:lvlJc w:val="left"/>
      <w:pPr>
        <w:ind w:left="5024" w:hanging="360"/>
      </w:pPr>
      <w:rPr>
        <w:rFonts w:ascii="Wingdings" w:hAnsi="Wingdings" w:hint="default"/>
      </w:rPr>
    </w:lvl>
    <w:lvl w:ilvl="6" w:tplc="040C0001" w:tentative="1">
      <w:start w:val="1"/>
      <w:numFmt w:val="bullet"/>
      <w:lvlText w:val=""/>
      <w:lvlJc w:val="left"/>
      <w:pPr>
        <w:ind w:left="5744" w:hanging="360"/>
      </w:pPr>
      <w:rPr>
        <w:rFonts w:ascii="Symbol" w:hAnsi="Symbol" w:hint="default"/>
      </w:rPr>
    </w:lvl>
    <w:lvl w:ilvl="7" w:tplc="040C0003" w:tentative="1">
      <w:start w:val="1"/>
      <w:numFmt w:val="bullet"/>
      <w:lvlText w:val="o"/>
      <w:lvlJc w:val="left"/>
      <w:pPr>
        <w:ind w:left="6464" w:hanging="360"/>
      </w:pPr>
      <w:rPr>
        <w:rFonts w:ascii="Courier New" w:hAnsi="Courier New" w:cs="Courier New" w:hint="default"/>
      </w:rPr>
    </w:lvl>
    <w:lvl w:ilvl="8" w:tplc="040C0005" w:tentative="1">
      <w:start w:val="1"/>
      <w:numFmt w:val="bullet"/>
      <w:lvlText w:val=""/>
      <w:lvlJc w:val="left"/>
      <w:pPr>
        <w:ind w:left="7184" w:hanging="360"/>
      </w:pPr>
      <w:rPr>
        <w:rFonts w:ascii="Wingdings" w:hAnsi="Wingdings" w:hint="default"/>
      </w:rPr>
    </w:lvl>
  </w:abstractNum>
  <w:abstractNum w:abstractNumId="13">
    <w:nsid w:val="45BC793F"/>
    <w:multiLevelType w:val="hybridMultilevel"/>
    <w:tmpl w:val="82F0C754"/>
    <w:lvl w:ilvl="0" w:tplc="040C0001">
      <w:start w:val="1"/>
      <w:numFmt w:val="bullet"/>
      <w:lvlText w:val=""/>
      <w:lvlJc w:val="left"/>
      <w:pPr>
        <w:ind w:left="1920" w:hanging="360"/>
      </w:pPr>
      <w:rPr>
        <w:rFonts w:ascii="Symbol" w:hAnsi="Symbol" w:hint="default"/>
      </w:rPr>
    </w:lvl>
    <w:lvl w:ilvl="1" w:tplc="040C0003">
      <w:start w:val="1"/>
      <w:numFmt w:val="bullet"/>
      <w:lvlText w:val="o"/>
      <w:lvlJc w:val="left"/>
      <w:pPr>
        <w:ind w:left="2640" w:hanging="360"/>
      </w:pPr>
      <w:rPr>
        <w:rFonts w:ascii="Courier New" w:hAnsi="Courier New" w:cs="Courier New" w:hint="default"/>
      </w:rPr>
    </w:lvl>
    <w:lvl w:ilvl="2" w:tplc="040C0005">
      <w:start w:val="1"/>
      <w:numFmt w:val="bullet"/>
      <w:lvlText w:val=""/>
      <w:lvlJc w:val="left"/>
      <w:pPr>
        <w:ind w:left="3360" w:hanging="360"/>
      </w:pPr>
      <w:rPr>
        <w:rFonts w:ascii="Wingdings" w:hAnsi="Wingdings" w:hint="default"/>
      </w:rPr>
    </w:lvl>
    <w:lvl w:ilvl="3" w:tplc="040C0001" w:tentative="1">
      <w:start w:val="1"/>
      <w:numFmt w:val="bullet"/>
      <w:lvlText w:val=""/>
      <w:lvlJc w:val="left"/>
      <w:pPr>
        <w:ind w:left="4080" w:hanging="360"/>
      </w:pPr>
      <w:rPr>
        <w:rFonts w:ascii="Symbol" w:hAnsi="Symbol" w:hint="default"/>
      </w:rPr>
    </w:lvl>
    <w:lvl w:ilvl="4" w:tplc="040C0003" w:tentative="1">
      <w:start w:val="1"/>
      <w:numFmt w:val="bullet"/>
      <w:lvlText w:val="o"/>
      <w:lvlJc w:val="left"/>
      <w:pPr>
        <w:ind w:left="4800" w:hanging="360"/>
      </w:pPr>
      <w:rPr>
        <w:rFonts w:ascii="Courier New" w:hAnsi="Courier New" w:cs="Courier New" w:hint="default"/>
      </w:rPr>
    </w:lvl>
    <w:lvl w:ilvl="5" w:tplc="040C0005" w:tentative="1">
      <w:start w:val="1"/>
      <w:numFmt w:val="bullet"/>
      <w:lvlText w:val=""/>
      <w:lvlJc w:val="left"/>
      <w:pPr>
        <w:ind w:left="5520" w:hanging="360"/>
      </w:pPr>
      <w:rPr>
        <w:rFonts w:ascii="Wingdings" w:hAnsi="Wingdings" w:hint="default"/>
      </w:rPr>
    </w:lvl>
    <w:lvl w:ilvl="6" w:tplc="040C0001" w:tentative="1">
      <w:start w:val="1"/>
      <w:numFmt w:val="bullet"/>
      <w:lvlText w:val=""/>
      <w:lvlJc w:val="left"/>
      <w:pPr>
        <w:ind w:left="6240" w:hanging="360"/>
      </w:pPr>
      <w:rPr>
        <w:rFonts w:ascii="Symbol" w:hAnsi="Symbol" w:hint="default"/>
      </w:rPr>
    </w:lvl>
    <w:lvl w:ilvl="7" w:tplc="040C0003" w:tentative="1">
      <w:start w:val="1"/>
      <w:numFmt w:val="bullet"/>
      <w:lvlText w:val="o"/>
      <w:lvlJc w:val="left"/>
      <w:pPr>
        <w:ind w:left="6960" w:hanging="360"/>
      </w:pPr>
      <w:rPr>
        <w:rFonts w:ascii="Courier New" w:hAnsi="Courier New" w:cs="Courier New" w:hint="default"/>
      </w:rPr>
    </w:lvl>
    <w:lvl w:ilvl="8" w:tplc="040C0005" w:tentative="1">
      <w:start w:val="1"/>
      <w:numFmt w:val="bullet"/>
      <w:lvlText w:val=""/>
      <w:lvlJc w:val="left"/>
      <w:pPr>
        <w:ind w:left="7680" w:hanging="360"/>
      </w:pPr>
      <w:rPr>
        <w:rFonts w:ascii="Wingdings" w:hAnsi="Wingdings" w:hint="default"/>
      </w:rPr>
    </w:lvl>
  </w:abstractNum>
  <w:abstractNum w:abstractNumId="14">
    <w:nsid w:val="553C2492"/>
    <w:multiLevelType w:val="hybridMultilevel"/>
    <w:tmpl w:val="75803A94"/>
    <w:lvl w:ilvl="0" w:tplc="8486B1D0">
      <w:numFmt w:val="bullet"/>
      <w:lvlText w:val="-"/>
      <w:lvlJc w:val="left"/>
      <w:pPr>
        <w:ind w:left="19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E5A5F08"/>
    <w:multiLevelType w:val="hybridMultilevel"/>
    <w:tmpl w:val="519EA3B2"/>
    <w:lvl w:ilvl="0" w:tplc="8486B1D0">
      <w:numFmt w:val="bullet"/>
      <w:lvlText w:val="-"/>
      <w:lvlJc w:val="left"/>
      <w:pPr>
        <w:ind w:left="19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B4A5600"/>
    <w:multiLevelType w:val="multilevel"/>
    <w:tmpl w:val="EE7A58A6"/>
    <w:lvl w:ilvl="0">
      <w:start w:val="1"/>
      <w:numFmt w:val="decimal"/>
      <w:lvlText w:val="%1"/>
      <w:lvlJc w:val="left"/>
      <w:pPr>
        <w:ind w:left="700" w:hanging="700"/>
      </w:pPr>
      <w:rPr>
        <w:rFonts w:hint="default"/>
      </w:rPr>
    </w:lvl>
    <w:lvl w:ilvl="1">
      <w:start w:val="1"/>
      <w:numFmt w:val="decimal"/>
      <w:lvlText w:val="%1.%2"/>
      <w:lvlJc w:val="left"/>
      <w:pPr>
        <w:ind w:left="700" w:hanging="7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1CB5AA6"/>
    <w:multiLevelType w:val="hybridMultilevel"/>
    <w:tmpl w:val="BD365064"/>
    <w:lvl w:ilvl="0" w:tplc="8486B1D0">
      <w:numFmt w:val="bullet"/>
      <w:lvlText w:val="-"/>
      <w:lvlJc w:val="left"/>
      <w:pPr>
        <w:ind w:left="19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779B4835"/>
    <w:multiLevelType w:val="hybridMultilevel"/>
    <w:tmpl w:val="C7EC1B58"/>
    <w:lvl w:ilvl="0" w:tplc="8486B1D0">
      <w:numFmt w:val="bullet"/>
      <w:lvlText w:val="-"/>
      <w:lvlJc w:val="left"/>
      <w:pPr>
        <w:ind w:left="19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F094CD1"/>
    <w:multiLevelType w:val="hybridMultilevel"/>
    <w:tmpl w:val="CB5ACF7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3"/>
  </w:num>
  <w:num w:numId="3">
    <w:abstractNumId w:val="9"/>
  </w:num>
  <w:num w:numId="4">
    <w:abstractNumId w:val="1"/>
  </w:num>
  <w:num w:numId="5">
    <w:abstractNumId w:val="18"/>
  </w:num>
  <w:num w:numId="6">
    <w:abstractNumId w:val="10"/>
  </w:num>
  <w:num w:numId="7">
    <w:abstractNumId w:val="12"/>
  </w:num>
  <w:num w:numId="8">
    <w:abstractNumId w:val="7"/>
  </w:num>
  <w:num w:numId="9">
    <w:abstractNumId w:val="17"/>
  </w:num>
  <w:num w:numId="10">
    <w:abstractNumId w:val="6"/>
  </w:num>
  <w:num w:numId="11">
    <w:abstractNumId w:val="2"/>
  </w:num>
  <w:num w:numId="12">
    <w:abstractNumId w:val="15"/>
  </w:num>
  <w:num w:numId="13">
    <w:abstractNumId w:val="0"/>
  </w:num>
  <w:num w:numId="14">
    <w:abstractNumId w:val="14"/>
  </w:num>
  <w:num w:numId="15">
    <w:abstractNumId w:val="8"/>
  </w:num>
  <w:num w:numId="16">
    <w:abstractNumId w:val="3"/>
  </w:num>
  <w:num w:numId="17">
    <w:abstractNumId w:val="11"/>
  </w:num>
  <w:num w:numId="18">
    <w:abstractNumId w:val="4"/>
  </w:num>
  <w:num w:numId="19">
    <w:abstractNumId w:val="19"/>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grammar="clean"/>
  <w:defaultTabStop w:val="709"/>
  <w:hyphenationZone w:val="0"/>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footnotePr>
    <w:numFmt w:val="lowerRoman"/>
    <w:footnote w:id="0"/>
    <w:footnote w:id="1"/>
  </w:footnotePr>
  <w:endnotePr>
    <w:numFmt w:val="decimal"/>
    <w:endnote w:id="0"/>
    <w:endnote w:id="1"/>
  </w:endnotePr>
  <w:compat>
    <w:spaceForUL/>
    <w:balanceSingleByteDoubleByteWidth/>
    <w:doNotLeaveBackslashAlone/>
    <w:ulTrailSpace/>
    <w:doNotExpandShiftReturn/>
    <w:doNotUseHTMLParagraphAutoSpacing/>
  </w:compat>
  <w:rsids>
    <w:rsidRoot w:val="009A342E"/>
    <w:rsid w:val="00030589"/>
    <w:rsid w:val="00043A52"/>
    <w:rsid w:val="00052D04"/>
    <w:rsid w:val="00075ADB"/>
    <w:rsid w:val="0009390A"/>
    <w:rsid w:val="000E789B"/>
    <w:rsid w:val="001373AA"/>
    <w:rsid w:val="00151654"/>
    <w:rsid w:val="001C4A64"/>
    <w:rsid w:val="001E60DB"/>
    <w:rsid w:val="00201958"/>
    <w:rsid w:val="0020785F"/>
    <w:rsid w:val="00216F59"/>
    <w:rsid w:val="0022609B"/>
    <w:rsid w:val="00291C68"/>
    <w:rsid w:val="00295726"/>
    <w:rsid w:val="002A2492"/>
    <w:rsid w:val="002E3410"/>
    <w:rsid w:val="002E5525"/>
    <w:rsid w:val="00336A75"/>
    <w:rsid w:val="00367F93"/>
    <w:rsid w:val="00397FC0"/>
    <w:rsid w:val="003A22F5"/>
    <w:rsid w:val="003D369E"/>
    <w:rsid w:val="00443B39"/>
    <w:rsid w:val="00480E72"/>
    <w:rsid w:val="00497D29"/>
    <w:rsid w:val="004D7A67"/>
    <w:rsid w:val="005116F1"/>
    <w:rsid w:val="00526116"/>
    <w:rsid w:val="00542336"/>
    <w:rsid w:val="005561E3"/>
    <w:rsid w:val="0056580C"/>
    <w:rsid w:val="00571115"/>
    <w:rsid w:val="0057571D"/>
    <w:rsid w:val="00582438"/>
    <w:rsid w:val="006418DB"/>
    <w:rsid w:val="00682637"/>
    <w:rsid w:val="006B681B"/>
    <w:rsid w:val="006E292F"/>
    <w:rsid w:val="0073767C"/>
    <w:rsid w:val="00780A39"/>
    <w:rsid w:val="00787BFB"/>
    <w:rsid w:val="007B5574"/>
    <w:rsid w:val="007E411E"/>
    <w:rsid w:val="00800688"/>
    <w:rsid w:val="00805B11"/>
    <w:rsid w:val="008275FC"/>
    <w:rsid w:val="00897A6B"/>
    <w:rsid w:val="008C7BD1"/>
    <w:rsid w:val="008F710B"/>
    <w:rsid w:val="00914372"/>
    <w:rsid w:val="009237CE"/>
    <w:rsid w:val="009A342E"/>
    <w:rsid w:val="009E3607"/>
    <w:rsid w:val="009F3343"/>
    <w:rsid w:val="00A110AA"/>
    <w:rsid w:val="00A31264"/>
    <w:rsid w:val="00A462FD"/>
    <w:rsid w:val="00AB1B03"/>
    <w:rsid w:val="00AE3169"/>
    <w:rsid w:val="00B14DE6"/>
    <w:rsid w:val="00B16200"/>
    <w:rsid w:val="00B239BE"/>
    <w:rsid w:val="00B32C18"/>
    <w:rsid w:val="00BD2A81"/>
    <w:rsid w:val="00C06383"/>
    <w:rsid w:val="00C71D77"/>
    <w:rsid w:val="00C72A90"/>
    <w:rsid w:val="00C74F05"/>
    <w:rsid w:val="00CB2CAE"/>
    <w:rsid w:val="00CC5804"/>
    <w:rsid w:val="00CE4C26"/>
    <w:rsid w:val="00CE7EA1"/>
    <w:rsid w:val="00D16AAF"/>
    <w:rsid w:val="00D36E6F"/>
    <w:rsid w:val="00DC190D"/>
    <w:rsid w:val="00E91380"/>
    <w:rsid w:val="00EB279A"/>
    <w:rsid w:val="00EC2953"/>
    <w:rsid w:val="00ED0217"/>
    <w:rsid w:val="00EF3153"/>
    <w:rsid w:val="00EF76CC"/>
    <w:rsid w:val="00F01BFF"/>
    <w:rsid w:val="00F259AF"/>
    <w:rsid w:val="00F80221"/>
    <w:rsid w:val="00F94393"/>
    <w:rsid w:val="00FA6432"/>
    <w:rsid w:val="00FC4148"/>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New York" w:eastAsia="Times New Roman" w:hAnsi="New York" w:cs="Symbo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7CE"/>
    <w:rPr>
      <w:sz w:val="24"/>
    </w:rPr>
  </w:style>
  <w:style w:type="paragraph" w:styleId="Titre1">
    <w:name w:val="heading 1"/>
    <w:basedOn w:val="Normal"/>
    <w:next w:val="Normal"/>
    <w:link w:val="Titre1Car"/>
    <w:uiPriority w:val="9"/>
    <w:qFormat/>
    <w:rsid w:val="00367F93"/>
    <w:pPr>
      <w:keepNext/>
      <w:keepLines/>
      <w:numPr>
        <w:numId w:val="20"/>
      </w:numPr>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F259AF"/>
    <w:pPr>
      <w:keepNext/>
      <w:numPr>
        <w:ilvl w:val="1"/>
        <w:numId w:val="20"/>
      </w:numPr>
      <w:spacing w:before="240" w:after="60"/>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uiPriority w:val="9"/>
    <w:unhideWhenUsed/>
    <w:qFormat/>
    <w:rsid w:val="00336A75"/>
    <w:pPr>
      <w:keepNext/>
      <w:keepLines/>
      <w:numPr>
        <w:ilvl w:val="2"/>
        <w:numId w:val="20"/>
      </w:numPr>
      <w:spacing w:before="40"/>
      <w:outlineLvl w:val="2"/>
    </w:pPr>
    <w:rPr>
      <w:rFonts w:asciiTheme="majorHAnsi" w:eastAsiaTheme="majorEastAsia" w:hAnsiTheme="majorHAnsi" w:cstheme="majorBidi"/>
      <w:color w:val="1F3763" w:themeColor="accent1" w:themeShade="7F"/>
      <w:szCs w:val="24"/>
    </w:rPr>
  </w:style>
  <w:style w:type="paragraph" w:styleId="Titre4">
    <w:name w:val="heading 4"/>
    <w:basedOn w:val="Normal"/>
    <w:next w:val="Normal"/>
    <w:link w:val="Titre4Car"/>
    <w:uiPriority w:val="9"/>
    <w:unhideWhenUsed/>
    <w:qFormat/>
    <w:rsid w:val="00336A75"/>
    <w:pPr>
      <w:keepNext/>
      <w:keepLines/>
      <w:numPr>
        <w:ilvl w:val="3"/>
        <w:numId w:val="20"/>
      </w:numPr>
      <w:spacing w:before="4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unhideWhenUsed/>
    <w:qFormat/>
    <w:rsid w:val="00C72A90"/>
    <w:pPr>
      <w:keepNext/>
      <w:keepLines/>
      <w:numPr>
        <w:ilvl w:val="4"/>
        <w:numId w:val="20"/>
      </w:numPr>
      <w:spacing w:before="4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367F93"/>
    <w:pPr>
      <w:keepNext/>
      <w:keepLines/>
      <w:numPr>
        <w:ilvl w:val="5"/>
        <w:numId w:val="20"/>
      </w:numPr>
      <w:spacing w:before="4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367F93"/>
    <w:pPr>
      <w:keepNext/>
      <w:keepLines/>
      <w:numPr>
        <w:ilvl w:val="6"/>
        <w:numId w:val="20"/>
      </w:numPr>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367F93"/>
    <w:pPr>
      <w:keepNext/>
      <w:keepLines/>
      <w:numPr>
        <w:ilvl w:val="7"/>
        <w:numId w:val="20"/>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367F93"/>
    <w:pPr>
      <w:keepNext/>
      <w:keepLines/>
      <w:numPr>
        <w:ilvl w:val="8"/>
        <w:numId w:val="2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fin">
    <w:name w:val="endnote text"/>
    <w:basedOn w:val="Normal"/>
    <w:semiHidden/>
    <w:rsid w:val="009237CE"/>
    <w:rPr>
      <w:szCs w:val="24"/>
    </w:rPr>
  </w:style>
  <w:style w:type="character" w:customStyle="1" w:styleId="Titre2Car">
    <w:name w:val="Titre 2 Car"/>
    <w:basedOn w:val="Policepardfaut"/>
    <w:link w:val="Titre2"/>
    <w:uiPriority w:val="9"/>
    <w:rsid w:val="00F259AF"/>
    <w:rPr>
      <w:rFonts w:asciiTheme="majorHAnsi" w:eastAsiaTheme="majorEastAsia" w:hAnsiTheme="majorHAnsi" w:cstheme="majorBidi"/>
      <w:b/>
      <w:bCs/>
      <w:i/>
      <w:iCs/>
      <w:sz w:val="28"/>
      <w:szCs w:val="28"/>
    </w:rPr>
  </w:style>
  <w:style w:type="paragraph" w:styleId="En-tte">
    <w:name w:val="header"/>
    <w:basedOn w:val="Normal"/>
    <w:link w:val="En-tteCar"/>
    <w:uiPriority w:val="99"/>
    <w:unhideWhenUsed/>
    <w:rsid w:val="00F259AF"/>
    <w:pPr>
      <w:tabs>
        <w:tab w:val="center" w:pos="4536"/>
        <w:tab w:val="right" w:pos="9072"/>
      </w:tabs>
    </w:pPr>
  </w:style>
  <w:style w:type="character" w:customStyle="1" w:styleId="En-tteCar">
    <w:name w:val="En-tête Car"/>
    <w:basedOn w:val="Policepardfaut"/>
    <w:link w:val="En-tte"/>
    <w:uiPriority w:val="99"/>
    <w:rsid w:val="00F259AF"/>
    <w:rPr>
      <w:sz w:val="24"/>
    </w:rPr>
  </w:style>
  <w:style w:type="paragraph" w:styleId="Pieddepage">
    <w:name w:val="footer"/>
    <w:basedOn w:val="Normal"/>
    <w:link w:val="PieddepageCar"/>
    <w:unhideWhenUsed/>
    <w:rsid w:val="00F259AF"/>
    <w:pPr>
      <w:tabs>
        <w:tab w:val="center" w:pos="4536"/>
        <w:tab w:val="right" w:pos="9072"/>
      </w:tabs>
    </w:pPr>
  </w:style>
  <w:style w:type="character" w:customStyle="1" w:styleId="PieddepageCar">
    <w:name w:val="Pied de page Car"/>
    <w:basedOn w:val="Policepardfaut"/>
    <w:link w:val="Pieddepage"/>
    <w:uiPriority w:val="99"/>
    <w:rsid w:val="00F259AF"/>
    <w:rPr>
      <w:sz w:val="24"/>
    </w:rPr>
  </w:style>
  <w:style w:type="character" w:styleId="Numrodepage">
    <w:name w:val="page number"/>
    <w:basedOn w:val="Policepardfaut"/>
    <w:rsid w:val="00C71D77"/>
    <w:rPr>
      <w:rFonts w:ascii="Univers" w:hAnsi="Univers"/>
      <w:sz w:val="16"/>
    </w:rPr>
  </w:style>
  <w:style w:type="character" w:customStyle="1" w:styleId="Titre3Car">
    <w:name w:val="Titre 3 Car"/>
    <w:basedOn w:val="Policepardfaut"/>
    <w:link w:val="Titre3"/>
    <w:uiPriority w:val="9"/>
    <w:rsid w:val="00336A75"/>
    <w:rPr>
      <w:rFonts w:asciiTheme="majorHAnsi" w:eastAsiaTheme="majorEastAsia" w:hAnsiTheme="majorHAnsi" w:cstheme="majorBidi"/>
      <w:color w:val="1F3763" w:themeColor="accent1" w:themeShade="7F"/>
      <w:sz w:val="24"/>
      <w:szCs w:val="24"/>
    </w:rPr>
  </w:style>
  <w:style w:type="character" w:customStyle="1" w:styleId="Titre4Car">
    <w:name w:val="Titre 4 Car"/>
    <w:basedOn w:val="Policepardfaut"/>
    <w:link w:val="Titre4"/>
    <w:uiPriority w:val="9"/>
    <w:rsid w:val="00336A75"/>
    <w:rPr>
      <w:rFonts w:asciiTheme="majorHAnsi" w:eastAsiaTheme="majorEastAsia" w:hAnsiTheme="majorHAnsi" w:cstheme="majorBidi"/>
      <w:i/>
      <w:iCs/>
      <w:color w:val="2F5496" w:themeColor="accent1" w:themeShade="BF"/>
      <w:sz w:val="24"/>
    </w:rPr>
  </w:style>
  <w:style w:type="paragraph" w:styleId="Paragraphedeliste">
    <w:name w:val="List Paragraph"/>
    <w:basedOn w:val="Normal"/>
    <w:uiPriority w:val="34"/>
    <w:qFormat/>
    <w:rsid w:val="00BD2A81"/>
    <w:pPr>
      <w:ind w:left="720"/>
      <w:contextualSpacing/>
    </w:pPr>
  </w:style>
  <w:style w:type="character" w:customStyle="1" w:styleId="Titre5Car">
    <w:name w:val="Titre 5 Car"/>
    <w:basedOn w:val="Policepardfaut"/>
    <w:link w:val="Titre5"/>
    <w:uiPriority w:val="9"/>
    <w:rsid w:val="00C72A90"/>
    <w:rPr>
      <w:rFonts w:asciiTheme="majorHAnsi" w:eastAsiaTheme="majorEastAsia" w:hAnsiTheme="majorHAnsi" w:cstheme="majorBidi"/>
      <w:color w:val="2F5496" w:themeColor="accent1" w:themeShade="BF"/>
      <w:sz w:val="24"/>
    </w:rPr>
  </w:style>
  <w:style w:type="paragraph" w:styleId="Corpsdetexte">
    <w:name w:val="Body Text"/>
    <w:basedOn w:val="Normal"/>
    <w:link w:val="CorpsdetexteCar"/>
    <w:rsid w:val="003D369E"/>
    <w:pPr>
      <w:jc w:val="both"/>
    </w:pPr>
    <w:rPr>
      <w:rFonts w:ascii="Univers" w:hAnsi="Univers" w:cs="Times New Roman"/>
      <w:sz w:val="20"/>
      <w:u w:val="single"/>
    </w:rPr>
  </w:style>
  <w:style w:type="character" w:customStyle="1" w:styleId="CorpsdetexteCar">
    <w:name w:val="Corps de texte Car"/>
    <w:basedOn w:val="Policepardfaut"/>
    <w:link w:val="Corpsdetexte"/>
    <w:rsid w:val="003D369E"/>
    <w:rPr>
      <w:rFonts w:ascii="Univers" w:hAnsi="Univers" w:cs="Times New Roman"/>
      <w:u w:val="single"/>
    </w:rPr>
  </w:style>
  <w:style w:type="paragraph" w:styleId="Index1">
    <w:name w:val="index 1"/>
    <w:basedOn w:val="Normal"/>
    <w:next w:val="Normal"/>
    <w:autoRedefine/>
    <w:uiPriority w:val="99"/>
    <w:unhideWhenUsed/>
    <w:rsid w:val="00B32C18"/>
    <w:pPr>
      <w:ind w:left="240" w:hanging="240"/>
    </w:pPr>
    <w:rPr>
      <w:rFonts w:asciiTheme="minorHAnsi" w:hAnsiTheme="minorHAnsi" w:cstheme="minorHAnsi"/>
      <w:sz w:val="18"/>
      <w:szCs w:val="18"/>
    </w:rPr>
  </w:style>
  <w:style w:type="paragraph" w:styleId="Index2">
    <w:name w:val="index 2"/>
    <w:basedOn w:val="Normal"/>
    <w:next w:val="Normal"/>
    <w:autoRedefine/>
    <w:uiPriority w:val="99"/>
    <w:unhideWhenUsed/>
    <w:rsid w:val="00B32C18"/>
    <w:pPr>
      <w:ind w:left="480" w:hanging="240"/>
    </w:pPr>
    <w:rPr>
      <w:rFonts w:asciiTheme="minorHAnsi" w:hAnsiTheme="minorHAnsi" w:cstheme="minorHAnsi"/>
      <w:sz w:val="18"/>
      <w:szCs w:val="18"/>
    </w:rPr>
  </w:style>
  <w:style w:type="paragraph" w:styleId="Index3">
    <w:name w:val="index 3"/>
    <w:basedOn w:val="Normal"/>
    <w:next w:val="Normal"/>
    <w:autoRedefine/>
    <w:uiPriority w:val="99"/>
    <w:unhideWhenUsed/>
    <w:rsid w:val="00B32C18"/>
    <w:pPr>
      <w:ind w:left="720" w:hanging="240"/>
    </w:pPr>
    <w:rPr>
      <w:rFonts w:asciiTheme="minorHAnsi" w:hAnsiTheme="minorHAnsi" w:cstheme="minorHAnsi"/>
      <w:sz w:val="18"/>
      <w:szCs w:val="18"/>
    </w:rPr>
  </w:style>
  <w:style w:type="paragraph" w:styleId="Index4">
    <w:name w:val="index 4"/>
    <w:basedOn w:val="Normal"/>
    <w:next w:val="Normal"/>
    <w:autoRedefine/>
    <w:uiPriority w:val="99"/>
    <w:unhideWhenUsed/>
    <w:rsid w:val="00B32C18"/>
    <w:pPr>
      <w:ind w:left="960" w:hanging="240"/>
    </w:pPr>
    <w:rPr>
      <w:rFonts w:asciiTheme="minorHAnsi" w:hAnsiTheme="minorHAnsi" w:cstheme="minorHAnsi"/>
      <w:sz w:val="18"/>
      <w:szCs w:val="18"/>
    </w:rPr>
  </w:style>
  <w:style w:type="paragraph" w:styleId="Index5">
    <w:name w:val="index 5"/>
    <w:basedOn w:val="Normal"/>
    <w:next w:val="Normal"/>
    <w:autoRedefine/>
    <w:uiPriority w:val="99"/>
    <w:unhideWhenUsed/>
    <w:rsid w:val="00B32C18"/>
    <w:pPr>
      <w:ind w:left="1200" w:hanging="240"/>
    </w:pPr>
    <w:rPr>
      <w:rFonts w:asciiTheme="minorHAnsi" w:hAnsiTheme="minorHAnsi" w:cstheme="minorHAnsi"/>
      <w:sz w:val="18"/>
      <w:szCs w:val="18"/>
    </w:rPr>
  </w:style>
  <w:style w:type="paragraph" w:styleId="Index6">
    <w:name w:val="index 6"/>
    <w:basedOn w:val="Normal"/>
    <w:next w:val="Normal"/>
    <w:autoRedefine/>
    <w:uiPriority w:val="99"/>
    <w:unhideWhenUsed/>
    <w:rsid w:val="00B32C18"/>
    <w:pPr>
      <w:ind w:left="1440" w:hanging="240"/>
    </w:pPr>
    <w:rPr>
      <w:rFonts w:asciiTheme="minorHAnsi" w:hAnsiTheme="minorHAnsi" w:cstheme="minorHAnsi"/>
      <w:sz w:val="18"/>
      <w:szCs w:val="18"/>
    </w:rPr>
  </w:style>
  <w:style w:type="paragraph" w:styleId="Index7">
    <w:name w:val="index 7"/>
    <w:basedOn w:val="Normal"/>
    <w:next w:val="Normal"/>
    <w:autoRedefine/>
    <w:uiPriority w:val="99"/>
    <w:unhideWhenUsed/>
    <w:rsid w:val="00B32C18"/>
    <w:pPr>
      <w:ind w:left="1680" w:hanging="240"/>
    </w:pPr>
    <w:rPr>
      <w:rFonts w:asciiTheme="minorHAnsi" w:hAnsiTheme="minorHAnsi" w:cstheme="minorHAnsi"/>
      <w:sz w:val="18"/>
      <w:szCs w:val="18"/>
    </w:rPr>
  </w:style>
  <w:style w:type="paragraph" w:styleId="Index8">
    <w:name w:val="index 8"/>
    <w:basedOn w:val="Normal"/>
    <w:next w:val="Normal"/>
    <w:autoRedefine/>
    <w:uiPriority w:val="99"/>
    <w:unhideWhenUsed/>
    <w:rsid w:val="00B32C18"/>
    <w:pPr>
      <w:ind w:left="1920" w:hanging="240"/>
    </w:pPr>
    <w:rPr>
      <w:rFonts w:asciiTheme="minorHAnsi" w:hAnsiTheme="minorHAnsi" w:cstheme="minorHAnsi"/>
      <w:sz w:val="18"/>
      <w:szCs w:val="18"/>
    </w:rPr>
  </w:style>
  <w:style w:type="paragraph" w:styleId="Index9">
    <w:name w:val="index 9"/>
    <w:basedOn w:val="Normal"/>
    <w:next w:val="Normal"/>
    <w:autoRedefine/>
    <w:uiPriority w:val="99"/>
    <w:unhideWhenUsed/>
    <w:rsid w:val="00B32C18"/>
    <w:pPr>
      <w:ind w:left="2160" w:hanging="240"/>
    </w:pPr>
    <w:rPr>
      <w:rFonts w:asciiTheme="minorHAnsi" w:hAnsiTheme="minorHAnsi" w:cstheme="minorHAnsi"/>
      <w:sz w:val="18"/>
      <w:szCs w:val="18"/>
    </w:rPr>
  </w:style>
  <w:style w:type="paragraph" w:styleId="Titreindex">
    <w:name w:val="index heading"/>
    <w:basedOn w:val="Normal"/>
    <w:next w:val="Index1"/>
    <w:uiPriority w:val="99"/>
    <w:unhideWhenUsed/>
    <w:rsid w:val="00B32C18"/>
    <w:pPr>
      <w:spacing w:before="240" w:after="120"/>
      <w:jc w:val="center"/>
    </w:pPr>
    <w:rPr>
      <w:rFonts w:asciiTheme="minorHAnsi" w:hAnsiTheme="minorHAnsi" w:cstheme="minorHAnsi"/>
      <w:b/>
      <w:bCs/>
      <w:sz w:val="26"/>
      <w:szCs w:val="26"/>
    </w:rPr>
  </w:style>
  <w:style w:type="paragraph" w:styleId="TM1">
    <w:name w:val="toc 1"/>
    <w:basedOn w:val="Normal"/>
    <w:next w:val="Normal"/>
    <w:autoRedefine/>
    <w:uiPriority w:val="39"/>
    <w:unhideWhenUsed/>
    <w:rsid w:val="00780A39"/>
    <w:pPr>
      <w:spacing w:before="120"/>
    </w:pPr>
    <w:rPr>
      <w:rFonts w:asciiTheme="minorHAnsi" w:hAnsiTheme="minorHAnsi" w:cstheme="minorHAnsi"/>
      <w:b/>
      <w:bCs/>
      <w:i/>
      <w:iCs/>
      <w:szCs w:val="24"/>
    </w:rPr>
  </w:style>
  <w:style w:type="paragraph" w:styleId="TM2">
    <w:name w:val="toc 2"/>
    <w:basedOn w:val="Normal"/>
    <w:next w:val="Normal"/>
    <w:autoRedefine/>
    <w:uiPriority w:val="39"/>
    <w:unhideWhenUsed/>
    <w:rsid w:val="00780A39"/>
    <w:pPr>
      <w:spacing w:before="120"/>
      <w:ind w:left="240"/>
    </w:pPr>
    <w:rPr>
      <w:rFonts w:asciiTheme="minorHAnsi" w:hAnsiTheme="minorHAnsi" w:cstheme="minorHAnsi"/>
      <w:b/>
      <w:bCs/>
      <w:sz w:val="22"/>
      <w:szCs w:val="22"/>
    </w:rPr>
  </w:style>
  <w:style w:type="paragraph" w:styleId="TM3">
    <w:name w:val="toc 3"/>
    <w:basedOn w:val="Normal"/>
    <w:next w:val="Normal"/>
    <w:autoRedefine/>
    <w:uiPriority w:val="39"/>
    <w:unhideWhenUsed/>
    <w:rsid w:val="00780A39"/>
    <w:pPr>
      <w:ind w:left="480"/>
    </w:pPr>
    <w:rPr>
      <w:rFonts w:asciiTheme="minorHAnsi" w:hAnsiTheme="minorHAnsi" w:cstheme="minorHAnsi"/>
      <w:sz w:val="20"/>
    </w:rPr>
  </w:style>
  <w:style w:type="paragraph" w:styleId="TM4">
    <w:name w:val="toc 4"/>
    <w:basedOn w:val="Normal"/>
    <w:next w:val="Normal"/>
    <w:autoRedefine/>
    <w:uiPriority w:val="39"/>
    <w:unhideWhenUsed/>
    <w:rsid w:val="00780A39"/>
    <w:pPr>
      <w:ind w:left="720"/>
    </w:pPr>
    <w:rPr>
      <w:rFonts w:asciiTheme="minorHAnsi" w:hAnsiTheme="minorHAnsi" w:cstheme="minorHAnsi"/>
      <w:sz w:val="20"/>
    </w:rPr>
  </w:style>
  <w:style w:type="paragraph" w:styleId="TM5">
    <w:name w:val="toc 5"/>
    <w:basedOn w:val="Normal"/>
    <w:next w:val="Normal"/>
    <w:autoRedefine/>
    <w:uiPriority w:val="39"/>
    <w:unhideWhenUsed/>
    <w:rsid w:val="00780A39"/>
    <w:pPr>
      <w:ind w:left="960"/>
    </w:pPr>
    <w:rPr>
      <w:rFonts w:asciiTheme="minorHAnsi" w:hAnsiTheme="minorHAnsi" w:cstheme="minorHAnsi"/>
      <w:sz w:val="20"/>
    </w:rPr>
  </w:style>
  <w:style w:type="paragraph" w:styleId="TM6">
    <w:name w:val="toc 6"/>
    <w:basedOn w:val="Normal"/>
    <w:next w:val="Normal"/>
    <w:autoRedefine/>
    <w:uiPriority w:val="39"/>
    <w:unhideWhenUsed/>
    <w:rsid w:val="00780A39"/>
    <w:pPr>
      <w:ind w:left="1200"/>
    </w:pPr>
    <w:rPr>
      <w:rFonts w:asciiTheme="minorHAnsi" w:hAnsiTheme="minorHAnsi" w:cstheme="minorHAnsi"/>
      <w:sz w:val="20"/>
    </w:rPr>
  </w:style>
  <w:style w:type="paragraph" w:styleId="TM7">
    <w:name w:val="toc 7"/>
    <w:basedOn w:val="Normal"/>
    <w:next w:val="Normal"/>
    <w:autoRedefine/>
    <w:uiPriority w:val="39"/>
    <w:unhideWhenUsed/>
    <w:rsid w:val="00780A39"/>
    <w:pPr>
      <w:ind w:left="1440"/>
    </w:pPr>
    <w:rPr>
      <w:rFonts w:asciiTheme="minorHAnsi" w:hAnsiTheme="minorHAnsi" w:cstheme="minorHAnsi"/>
      <w:sz w:val="20"/>
    </w:rPr>
  </w:style>
  <w:style w:type="paragraph" w:styleId="TM8">
    <w:name w:val="toc 8"/>
    <w:basedOn w:val="Normal"/>
    <w:next w:val="Normal"/>
    <w:autoRedefine/>
    <w:uiPriority w:val="39"/>
    <w:unhideWhenUsed/>
    <w:rsid w:val="00780A39"/>
    <w:pPr>
      <w:ind w:left="1680"/>
    </w:pPr>
    <w:rPr>
      <w:rFonts w:asciiTheme="minorHAnsi" w:hAnsiTheme="minorHAnsi" w:cstheme="minorHAnsi"/>
      <w:sz w:val="20"/>
    </w:rPr>
  </w:style>
  <w:style w:type="paragraph" w:styleId="TM9">
    <w:name w:val="toc 9"/>
    <w:basedOn w:val="Normal"/>
    <w:next w:val="Normal"/>
    <w:autoRedefine/>
    <w:uiPriority w:val="39"/>
    <w:unhideWhenUsed/>
    <w:rsid w:val="00780A39"/>
    <w:pPr>
      <w:ind w:left="1920"/>
    </w:pPr>
    <w:rPr>
      <w:rFonts w:asciiTheme="minorHAnsi" w:hAnsiTheme="minorHAnsi" w:cstheme="minorHAnsi"/>
      <w:sz w:val="20"/>
    </w:rPr>
  </w:style>
  <w:style w:type="character" w:styleId="Lienhypertexte">
    <w:name w:val="Hyperlink"/>
    <w:basedOn w:val="Policepardfaut"/>
    <w:uiPriority w:val="99"/>
    <w:unhideWhenUsed/>
    <w:rsid w:val="00780A39"/>
    <w:rPr>
      <w:color w:val="0563C1" w:themeColor="hyperlink"/>
      <w:u w:val="single"/>
    </w:rPr>
  </w:style>
  <w:style w:type="paragraph" w:customStyle="1" w:styleId="NORmalTitreNIV3">
    <w:name w:val="NORmal Titre NIV3"/>
    <w:basedOn w:val="Normal"/>
    <w:autoRedefine/>
    <w:rsid w:val="00B16200"/>
    <w:rPr>
      <w:rFonts w:ascii="Arial" w:hAnsi="Arial" w:cs="Arial"/>
      <w:b/>
      <w:bCs/>
      <w:noProof/>
      <w:sz w:val="20"/>
      <w:u w:val="single"/>
    </w:rPr>
  </w:style>
  <w:style w:type="character" w:customStyle="1" w:styleId="Titre1Car">
    <w:name w:val="Titre 1 Car"/>
    <w:basedOn w:val="Policepardfaut"/>
    <w:link w:val="Titre1"/>
    <w:uiPriority w:val="9"/>
    <w:rsid w:val="00367F93"/>
    <w:rPr>
      <w:rFonts w:asciiTheme="majorHAnsi" w:eastAsiaTheme="majorEastAsia" w:hAnsiTheme="majorHAnsi" w:cstheme="majorBidi"/>
      <w:color w:val="2F5496" w:themeColor="accent1" w:themeShade="BF"/>
      <w:sz w:val="32"/>
      <w:szCs w:val="32"/>
    </w:rPr>
  </w:style>
  <w:style w:type="character" w:customStyle="1" w:styleId="Titre6Car">
    <w:name w:val="Titre 6 Car"/>
    <w:basedOn w:val="Policepardfaut"/>
    <w:link w:val="Titre6"/>
    <w:uiPriority w:val="9"/>
    <w:semiHidden/>
    <w:rsid w:val="00367F93"/>
    <w:rPr>
      <w:rFonts w:asciiTheme="majorHAnsi" w:eastAsiaTheme="majorEastAsia" w:hAnsiTheme="majorHAnsi" w:cstheme="majorBidi"/>
      <w:color w:val="1F3763" w:themeColor="accent1" w:themeShade="7F"/>
      <w:sz w:val="24"/>
    </w:rPr>
  </w:style>
  <w:style w:type="character" w:customStyle="1" w:styleId="Titre7Car">
    <w:name w:val="Titre 7 Car"/>
    <w:basedOn w:val="Policepardfaut"/>
    <w:link w:val="Titre7"/>
    <w:uiPriority w:val="9"/>
    <w:semiHidden/>
    <w:rsid w:val="00367F93"/>
    <w:rPr>
      <w:rFonts w:asciiTheme="majorHAnsi" w:eastAsiaTheme="majorEastAsia" w:hAnsiTheme="majorHAnsi" w:cstheme="majorBidi"/>
      <w:i/>
      <w:iCs/>
      <w:color w:val="1F3763" w:themeColor="accent1" w:themeShade="7F"/>
      <w:sz w:val="24"/>
    </w:rPr>
  </w:style>
  <w:style w:type="character" w:customStyle="1" w:styleId="Titre8Car">
    <w:name w:val="Titre 8 Car"/>
    <w:basedOn w:val="Policepardfaut"/>
    <w:link w:val="Titre8"/>
    <w:uiPriority w:val="9"/>
    <w:semiHidden/>
    <w:rsid w:val="00367F93"/>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367F93"/>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TotalTime>
  <Pages>20</Pages>
  <Words>6814</Words>
  <Characters>39803</Characters>
  <Application>Microsoft Office Word</Application>
  <DocSecurity>0</DocSecurity>
  <Lines>331</Lines>
  <Paragraphs>93</Paragraphs>
  <ScaleCrop>false</ScaleCrop>
  <HeadingPairs>
    <vt:vector size="2" baseType="variant">
      <vt:variant>
        <vt:lpstr>Titre</vt:lpstr>
      </vt:variant>
      <vt:variant>
        <vt:i4>1</vt:i4>
      </vt:variant>
    </vt:vector>
  </HeadingPairs>
  <TitlesOfParts>
    <vt:vector size="1" baseType="lpstr">
      <vt:lpstr>CCAP word</vt:lpstr>
    </vt:vector>
  </TitlesOfParts>
  <Company>Cabinet HARMIGNIES</Company>
  <LinksUpToDate>false</LinksUpToDate>
  <CharactersWithSpaces>46524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 word</dc:title>
  <dc:subject/>
  <dc:creator>•</dc:creator>
  <cp:keywords/>
  <cp:lastModifiedBy>Utilisateur</cp:lastModifiedBy>
  <cp:revision>26</cp:revision>
  <cp:lastPrinted>2023-10-03T16:29:00Z</cp:lastPrinted>
  <dcterms:created xsi:type="dcterms:W3CDTF">2019-07-19T19:56:00Z</dcterms:created>
  <dcterms:modified xsi:type="dcterms:W3CDTF">2023-10-19T17:46:00Z</dcterms:modified>
</cp:coreProperties>
</file>