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67A0" w14:textId="20ABB7EE" w:rsidR="00045848" w:rsidRDefault="00045848" w:rsidP="00147EAC">
      <w:pPr>
        <w:pStyle w:val="sTitre1"/>
        <w:spacing w:after="0"/>
        <w:ind w:right="-2439"/>
        <w:jc w:val="center"/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BBEE10" wp14:editId="21FC2EB9">
            <wp:simplePos x="0" y="0"/>
            <wp:positionH relativeFrom="column">
              <wp:posOffset>1583960</wp:posOffset>
            </wp:positionH>
            <wp:positionV relativeFrom="paragraph">
              <wp:posOffset>-462136</wp:posOffset>
            </wp:positionV>
            <wp:extent cx="2615136" cy="1228725"/>
            <wp:effectExtent l="0" t="0" r="127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sud-alsace-largue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3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9098F" w14:textId="77777777" w:rsidR="00045848" w:rsidRDefault="00045848" w:rsidP="00147EAC">
      <w:pPr>
        <w:pStyle w:val="sTitre1"/>
        <w:spacing w:after="0"/>
        <w:ind w:right="-2439"/>
        <w:jc w:val="center"/>
        <w:rPr>
          <w:color w:val="000000" w:themeColor="text1"/>
          <w:sz w:val="24"/>
        </w:rPr>
      </w:pPr>
    </w:p>
    <w:p w14:paraId="56B7AA68" w14:textId="77777777" w:rsidR="00045848" w:rsidRDefault="00045848" w:rsidP="00147EAC">
      <w:pPr>
        <w:pStyle w:val="sTitre1"/>
        <w:spacing w:after="0"/>
        <w:ind w:right="-2439"/>
        <w:jc w:val="center"/>
        <w:rPr>
          <w:color w:val="000000" w:themeColor="text1"/>
          <w:sz w:val="24"/>
        </w:rPr>
      </w:pPr>
    </w:p>
    <w:p w14:paraId="0298F4E4" w14:textId="77777777" w:rsidR="00045848" w:rsidRDefault="00045848" w:rsidP="00045848">
      <w:pPr>
        <w:pStyle w:val="sTitre1"/>
        <w:spacing w:after="0"/>
        <w:ind w:right="-2439"/>
        <w:rPr>
          <w:color w:val="000000" w:themeColor="text1"/>
          <w:sz w:val="24"/>
        </w:rPr>
      </w:pPr>
    </w:p>
    <w:p w14:paraId="2C106233" w14:textId="46DDCBEB" w:rsidR="00F67AC6" w:rsidRPr="00C86562" w:rsidRDefault="00F67AC6" w:rsidP="00147EAC">
      <w:pPr>
        <w:pStyle w:val="sTitre1"/>
        <w:spacing w:after="0"/>
        <w:ind w:right="-2439"/>
        <w:jc w:val="center"/>
        <w:rPr>
          <w:bCs/>
          <w:color w:val="000000" w:themeColor="text1"/>
          <w:sz w:val="24"/>
        </w:rPr>
      </w:pPr>
      <w:r w:rsidRPr="00C86562">
        <w:rPr>
          <w:color w:val="000000" w:themeColor="text1"/>
          <w:sz w:val="24"/>
        </w:rPr>
        <w:t>Avis de publicité -</w:t>
      </w:r>
      <w:r w:rsidR="004B096A" w:rsidRPr="00C86562">
        <w:rPr>
          <w:color w:val="000000" w:themeColor="text1"/>
          <w:sz w:val="24"/>
        </w:rPr>
        <w:t xml:space="preserve"> </w:t>
      </w:r>
      <w:r w:rsidRPr="00C86562">
        <w:rPr>
          <w:bCs/>
          <w:color w:val="000000" w:themeColor="text1"/>
          <w:sz w:val="24"/>
        </w:rPr>
        <w:t xml:space="preserve">Marchés de </w:t>
      </w:r>
      <w:r w:rsidR="0044460E">
        <w:rPr>
          <w:bCs/>
          <w:color w:val="000000" w:themeColor="text1"/>
          <w:sz w:val="24"/>
        </w:rPr>
        <w:t>travaux</w:t>
      </w:r>
    </w:p>
    <w:p w14:paraId="411702BE" w14:textId="43CC776C" w:rsidR="004B096A" w:rsidRPr="00C86562" w:rsidRDefault="000160E8" w:rsidP="00147EAC">
      <w:pPr>
        <w:ind w:right="-2439"/>
        <w:jc w:val="center"/>
        <w:rPr>
          <w:b/>
          <w:bCs/>
          <w:color w:val="000000" w:themeColor="text1"/>
          <w:szCs w:val="22"/>
        </w:rPr>
      </w:pPr>
      <w:r w:rsidRPr="00C86562">
        <w:rPr>
          <w:b/>
          <w:bCs/>
          <w:color w:val="000000" w:themeColor="text1"/>
        </w:rPr>
        <w:t>Communauté de Commune Sud Alsace Largue</w:t>
      </w:r>
    </w:p>
    <w:p w14:paraId="0B940351" w14:textId="41A72C31" w:rsidR="00F67AC6" w:rsidRPr="00C86562" w:rsidRDefault="00F67AC6" w:rsidP="0050120A">
      <w:pPr>
        <w:pStyle w:val="modeleexperttexte"/>
        <w:ind w:left="-851" w:right="-3148"/>
        <w:jc w:val="center"/>
        <w:rPr>
          <w:rFonts w:ascii="Gill Sans MT" w:hAnsi="Gill Sans MT"/>
          <w:bCs/>
          <w:color w:val="000000" w:themeColor="text1"/>
          <w:sz w:val="22"/>
        </w:rPr>
      </w:pPr>
      <w:r w:rsidRPr="00C86562">
        <w:rPr>
          <w:rFonts w:ascii="Gill Sans MT" w:hAnsi="Gill Sans MT"/>
          <w:bCs/>
          <w:color w:val="000000" w:themeColor="text1"/>
          <w:sz w:val="22"/>
        </w:rPr>
        <w:t>Procédure adaptée</w:t>
      </w:r>
      <w:r w:rsidR="007A39C9" w:rsidRPr="00C86562">
        <w:rPr>
          <w:rFonts w:ascii="Gill Sans MT" w:hAnsi="Gill Sans MT"/>
          <w:bCs/>
          <w:color w:val="000000" w:themeColor="text1"/>
          <w:sz w:val="22"/>
        </w:rPr>
        <w:t xml:space="preserve"> en application du Code de la Commande Publique, notamment ses articles R.2123-1 et R.2123</w:t>
      </w:r>
      <w:r w:rsidR="00147EAC" w:rsidRPr="00C86562">
        <w:rPr>
          <w:rFonts w:ascii="Gill Sans MT" w:hAnsi="Gill Sans MT"/>
          <w:bCs/>
          <w:color w:val="000000" w:themeColor="text1"/>
          <w:sz w:val="22"/>
        </w:rPr>
        <w:t>-</w:t>
      </w:r>
      <w:r w:rsidR="007A39C9" w:rsidRPr="00C86562">
        <w:rPr>
          <w:rFonts w:ascii="Gill Sans MT" w:hAnsi="Gill Sans MT"/>
          <w:bCs/>
          <w:color w:val="000000" w:themeColor="text1"/>
          <w:sz w:val="22"/>
        </w:rPr>
        <w:t>4</w:t>
      </w:r>
    </w:p>
    <w:p w14:paraId="12F914AE" w14:textId="77777777" w:rsidR="00C45301" w:rsidRPr="00C86562" w:rsidRDefault="00F67AC6" w:rsidP="0050120A">
      <w:pPr>
        <w:ind w:left="-567" w:right="-3148"/>
        <w:rPr>
          <w:bCs/>
          <w:color w:val="000000" w:themeColor="text1"/>
        </w:rPr>
      </w:pPr>
      <w:r w:rsidRPr="00C86562">
        <w:rPr>
          <w:b/>
          <w:color w:val="000000" w:themeColor="text1"/>
        </w:rPr>
        <w:t>Acheteur public :</w:t>
      </w:r>
      <w:r w:rsidRPr="00C86562">
        <w:rPr>
          <w:bCs/>
          <w:color w:val="000000" w:themeColor="text1"/>
        </w:rPr>
        <w:t xml:space="preserve"> </w:t>
      </w:r>
      <w:bookmarkStart w:id="0" w:name="_Hlk31189359"/>
    </w:p>
    <w:p w14:paraId="71AD61FE" w14:textId="5D8C6A9C" w:rsidR="00BB02BC" w:rsidRPr="00C86562" w:rsidRDefault="000160E8" w:rsidP="0050120A">
      <w:pPr>
        <w:ind w:left="-567" w:right="-3148"/>
        <w:rPr>
          <w:b/>
          <w:bCs/>
          <w:color w:val="000000" w:themeColor="text1"/>
          <w:szCs w:val="22"/>
        </w:rPr>
      </w:pPr>
      <w:r w:rsidRPr="00C86562">
        <w:rPr>
          <w:b/>
          <w:bCs/>
          <w:color w:val="000000" w:themeColor="text1"/>
          <w:szCs w:val="22"/>
        </w:rPr>
        <w:t>Communauté de Communes Sud Alsace Largue</w:t>
      </w:r>
    </w:p>
    <w:bookmarkEnd w:id="0"/>
    <w:p w14:paraId="743C26BE" w14:textId="24D86254" w:rsidR="00147EAC" w:rsidRPr="00C86562" w:rsidRDefault="000160E8" w:rsidP="0050120A">
      <w:pPr>
        <w:ind w:left="-567" w:right="-3148"/>
        <w:rPr>
          <w:color w:val="000000" w:themeColor="text1"/>
          <w:szCs w:val="22"/>
        </w:rPr>
      </w:pPr>
      <w:r w:rsidRPr="00C86562">
        <w:rPr>
          <w:color w:val="000000" w:themeColor="text1"/>
          <w:szCs w:val="22"/>
        </w:rPr>
        <w:t>07 rue de Bâle</w:t>
      </w:r>
    </w:p>
    <w:p w14:paraId="2764223C" w14:textId="5141724F" w:rsidR="00147EAC" w:rsidRPr="00C86562" w:rsidRDefault="000160E8" w:rsidP="0050120A">
      <w:pPr>
        <w:ind w:left="-567" w:right="-3148"/>
        <w:rPr>
          <w:color w:val="000000" w:themeColor="text1"/>
          <w:szCs w:val="22"/>
        </w:rPr>
      </w:pPr>
      <w:r w:rsidRPr="00C86562">
        <w:rPr>
          <w:color w:val="000000" w:themeColor="text1"/>
          <w:szCs w:val="22"/>
        </w:rPr>
        <w:t>68210 DANNEMARIE</w:t>
      </w:r>
    </w:p>
    <w:p w14:paraId="66616283" w14:textId="77777777" w:rsidR="00595782" w:rsidRDefault="00147EAC" w:rsidP="00595782">
      <w:pPr>
        <w:ind w:left="-567" w:right="-3148"/>
        <w:rPr>
          <w:color w:val="000000" w:themeColor="text1"/>
          <w:szCs w:val="22"/>
        </w:rPr>
      </w:pPr>
      <w:r w:rsidRPr="00C86562">
        <w:rPr>
          <w:color w:val="000000" w:themeColor="text1"/>
          <w:szCs w:val="22"/>
        </w:rPr>
        <w:t xml:space="preserve">Tél : </w:t>
      </w:r>
      <w:r w:rsidR="00C45301" w:rsidRPr="00C86562">
        <w:rPr>
          <w:color w:val="000000" w:themeColor="text1"/>
          <w:szCs w:val="22"/>
        </w:rPr>
        <w:t xml:space="preserve">03 89 </w:t>
      </w:r>
      <w:r w:rsidR="00753391" w:rsidRPr="00C86562">
        <w:rPr>
          <w:color w:val="000000" w:themeColor="text1"/>
          <w:szCs w:val="22"/>
        </w:rPr>
        <w:t>07 24 24</w:t>
      </w:r>
      <w:r w:rsidR="00C45301" w:rsidRPr="00C86562">
        <w:rPr>
          <w:color w:val="000000" w:themeColor="text1"/>
          <w:szCs w:val="22"/>
        </w:rPr>
        <w:t xml:space="preserve"> </w:t>
      </w:r>
    </w:p>
    <w:p w14:paraId="3F121F3F" w14:textId="7925844F" w:rsidR="00682B2C" w:rsidRPr="00C86562" w:rsidRDefault="00682B2C" w:rsidP="00595782">
      <w:pPr>
        <w:ind w:left="-567" w:right="-314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SIRET : </w:t>
      </w:r>
      <w:r w:rsidRPr="00682B2C">
        <w:t>200 066 033 00016</w:t>
      </w:r>
      <w:r>
        <w:rPr>
          <w:color w:val="1F497D"/>
          <w:sz w:val="20"/>
          <w:szCs w:val="20"/>
          <w:lang w:val="en-US"/>
        </w:rPr>
        <w:t>  </w:t>
      </w:r>
    </w:p>
    <w:p w14:paraId="3980C060" w14:textId="426849D2" w:rsidR="00147EAC" w:rsidRPr="00C86562" w:rsidRDefault="00147EAC" w:rsidP="0050120A">
      <w:pPr>
        <w:ind w:left="-567" w:right="-3148"/>
        <w:rPr>
          <w:rFonts w:cs="Arial"/>
          <w:i/>
          <w:color w:val="000000" w:themeColor="text1"/>
          <w:u w:val="single"/>
        </w:rPr>
      </w:pPr>
      <w:r w:rsidRPr="00C86562">
        <w:rPr>
          <w:color w:val="000000" w:themeColor="text1"/>
        </w:rPr>
        <w:t xml:space="preserve">Profil </w:t>
      </w:r>
      <w:r w:rsidRPr="00C86562">
        <w:rPr>
          <w:color w:val="000000" w:themeColor="text1"/>
          <w:szCs w:val="22"/>
        </w:rPr>
        <w:t>d'acheteur</w:t>
      </w:r>
      <w:r w:rsidRPr="00C86562">
        <w:rPr>
          <w:color w:val="000000" w:themeColor="text1"/>
        </w:rPr>
        <w:t xml:space="preserve"> </w:t>
      </w:r>
      <w:r w:rsidR="002C7082" w:rsidRPr="00C86562">
        <w:rPr>
          <w:color w:val="000000" w:themeColor="text1"/>
        </w:rPr>
        <w:t xml:space="preserve">: </w:t>
      </w:r>
      <w:hyperlink r:id="rId8" w:history="1">
        <w:r w:rsidR="00595782" w:rsidRPr="00C86562">
          <w:rPr>
            <w:rStyle w:val="Lienhypertexte"/>
            <w:color w:val="000000" w:themeColor="text1"/>
          </w:rPr>
          <w:t>http://www.marches-securises.fr</w:t>
        </w:r>
      </w:hyperlink>
    </w:p>
    <w:p w14:paraId="2AF011C7" w14:textId="74A2AA16" w:rsidR="00682B2C" w:rsidRDefault="00595782" w:rsidP="00682B2C">
      <w:pPr>
        <w:ind w:left="-567" w:right="-3148"/>
        <w:rPr>
          <w:color w:val="000000" w:themeColor="text1"/>
        </w:rPr>
      </w:pPr>
      <w:r w:rsidRPr="00C86562">
        <w:rPr>
          <w:color w:val="000000" w:themeColor="text1"/>
        </w:rPr>
        <w:t xml:space="preserve">Référence du </w:t>
      </w:r>
      <w:r w:rsidR="00682B2C" w:rsidRPr="00C86562">
        <w:rPr>
          <w:color w:val="000000" w:themeColor="text1"/>
        </w:rPr>
        <w:t>marché :</w:t>
      </w:r>
      <w:r w:rsidRPr="00C86562">
        <w:rPr>
          <w:color w:val="000000" w:themeColor="text1"/>
        </w:rPr>
        <w:t xml:space="preserve"> CCSAL_</w:t>
      </w:r>
      <w:r w:rsidR="00F67B26">
        <w:rPr>
          <w:color w:val="000000" w:themeColor="text1"/>
        </w:rPr>
        <w:t>DEV_0923</w:t>
      </w:r>
    </w:p>
    <w:p w14:paraId="6EA774A8" w14:textId="77777777" w:rsidR="00682B2C" w:rsidRDefault="00682B2C" w:rsidP="00682B2C">
      <w:pPr>
        <w:ind w:left="-567" w:right="-3148"/>
        <w:rPr>
          <w:color w:val="000000" w:themeColor="text1"/>
        </w:rPr>
      </w:pPr>
    </w:p>
    <w:p w14:paraId="2D67A316" w14:textId="6272BC0E" w:rsidR="00682B2C" w:rsidRDefault="00682B2C" w:rsidP="00682B2C">
      <w:pPr>
        <w:ind w:left="-567" w:right="-3148"/>
        <w:rPr>
          <w:color w:val="000000" w:themeColor="text1"/>
        </w:rPr>
      </w:pPr>
      <w:r>
        <w:rPr>
          <w:color w:val="000000" w:themeColor="text1"/>
        </w:rPr>
        <w:t xml:space="preserve">Pas de groupement de commande. </w:t>
      </w:r>
    </w:p>
    <w:p w14:paraId="5C22D3F0" w14:textId="77777777" w:rsidR="00C113A9" w:rsidRDefault="00C113A9" w:rsidP="00874551">
      <w:pPr>
        <w:ind w:left="-567" w:right="-3148"/>
        <w:rPr>
          <w:color w:val="000000" w:themeColor="text1"/>
        </w:rPr>
      </w:pPr>
    </w:p>
    <w:p w14:paraId="2EC19EB4" w14:textId="49250781" w:rsidR="00C113A9" w:rsidRDefault="0080640F" w:rsidP="00986C7E">
      <w:pPr>
        <w:ind w:left="-567" w:right="-3148"/>
      </w:pPr>
      <w:r w:rsidRPr="00874551">
        <w:t>Objet du marché</w:t>
      </w:r>
      <w:r w:rsidR="00F67AC6" w:rsidRPr="00874551">
        <w:t xml:space="preserve"> : </w:t>
      </w:r>
      <w:r w:rsidR="00986C7E" w:rsidRPr="00986C7E">
        <w:rPr>
          <w:sz w:val="28"/>
          <w:szCs w:val="28"/>
          <w:u w:val="single"/>
        </w:rPr>
        <w:t>Aménagement des Espaces verts du Centre de valorisation intercommunal de</w:t>
      </w:r>
      <w:r w:rsidR="00986C7E">
        <w:rPr>
          <w:sz w:val="28"/>
          <w:szCs w:val="28"/>
          <w:u w:val="single"/>
        </w:rPr>
        <w:t xml:space="preserve"> </w:t>
      </w:r>
      <w:r w:rsidR="00986C7E" w:rsidRPr="00986C7E">
        <w:rPr>
          <w:sz w:val="28"/>
          <w:szCs w:val="28"/>
          <w:u w:val="single"/>
        </w:rPr>
        <w:t>Retzwiller</w:t>
      </w:r>
    </w:p>
    <w:p w14:paraId="71A5E829" w14:textId="4E9383D7" w:rsidR="00C113A9" w:rsidRDefault="00C113A9" w:rsidP="0050120A">
      <w:pPr>
        <w:ind w:left="-567" w:right="-3148"/>
      </w:pPr>
      <w:r>
        <w:t xml:space="preserve">Marché à lot unique. </w:t>
      </w:r>
    </w:p>
    <w:p w14:paraId="0C189A0E" w14:textId="77777777" w:rsidR="00682B2C" w:rsidRDefault="00682B2C" w:rsidP="0050120A">
      <w:pPr>
        <w:ind w:left="-567" w:right="-3148"/>
      </w:pPr>
    </w:p>
    <w:p w14:paraId="3387EC8F" w14:textId="6268A122" w:rsidR="00682B2C" w:rsidRDefault="00682B2C" w:rsidP="0050120A">
      <w:pPr>
        <w:ind w:left="-567" w:right="-3148"/>
      </w:pPr>
      <w:r>
        <w:t xml:space="preserve">Le marché ne comporte pas de tranche. </w:t>
      </w:r>
    </w:p>
    <w:p w14:paraId="7D3E4793" w14:textId="77777777" w:rsidR="00C113A9" w:rsidRPr="00C86562" w:rsidRDefault="00C113A9" w:rsidP="0050120A">
      <w:pPr>
        <w:ind w:left="-567" w:right="-3148"/>
        <w:rPr>
          <w:rFonts w:cs="Arial"/>
          <w:bCs/>
          <w:color w:val="000000" w:themeColor="text1"/>
          <w:szCs w:val="22"/>
        </w:rPr>
      </w:pPr>
    </w:p>
    <w:p w14:paraId="00C64580" w14:textId="77777777" w:rsidR="00C113A9" w:rsidRPr="00C113A9" w:rsidRDefault="00C113A9" w:rsidP="00C113A9">
      <w:pPr>
        <w:ind w:left="-567" w:right="-3006"/>
        <w:rPr>
          <w:b/>
          <w:color w:val="000000" w:themeColor="text1"/>
        </w:rPr>
      </w:pPr>
    </w:p>
    <w:p w14:paraId="7B7B38F1" w14:textId="77777777" w:rsidR="00682B2C" w:rsidRDefault="00F67AC6" w:rsidP="0050120A">
      <w:pPr>
        <w:ind w:left="-567" w:right="-3006"/>
        <w:rPr>
          <w:bCs/>
          <w:color w:val="000000" w:themeColor="text1"/>
        </w:rPr>
      </w:pPr>
      <w:r w:rsidRPr="00C86562">
        <w:rPr>
          <w:b/>
          <w:color w:val="000000" w:themeColor="text1"/>
        </w:rPr>
        <w:t>Renseignements</w:t>
      </w:r>
      <w:r w:rsidR="00682B2C">
        <w:rPr>
          <w:b/>
          <w:color w:val="000000" w:themeColor="text1"/>
        </w:rPr>
        <w:t xml:space="preserve"> et DCE</w:t>
      </w:r>
      <w:r w:rsidRPr="00C86562">
        <w:rPr>
          <w:b/>
          <w:color w:val="000000" w:themeColor="text1"/>
        </w:rPr>
        <w:t> :</w:t>
      </w:r>
      <w:r w:rsidRPr="00C86562">
        <w:rPr>
          <w:bCs/>
          <w:color w:val="000000" w:themeColor="text1"/>
        </w:rPr>
        <w:t xml:space="preserve"> Voir </w:t>
      </w:r>
      <w:r w:rsidR="00876A0D" w:rsidRPr="00C86562">
        <w:rPr>
          <w:bCs/>
          <w:color w:val="000000" w:themeColor="text1"/>
        </w:rPr>
        <w:t>R</w:t>
      </w:r>
      <w:r w:rsidRPr="00C86562">
        <w:rPr>
          <w:bCs/>
          <w:color w:val="000000" w:themeColor="text1"/>
        </w:rPr>
        <w:t xml:space="preserve">èglement de la </w:t>
      </w:r>
      <w:r w:rsidR="00876A0D" w:rsidRPr="00C86562">
        <w:rPr>
          <w:bCs/>
          <w:color w:val="000000" w:themeColor="text1"/>
        </w:rPr>
        <w:t>C</w:t>
      </w:r>
      <w:r w:rsidRPr="00C86562">
        <w:rPr>
          <w:bCs/>
          <w:color w:val="000000" w:themeColor="text1"/>
        </w:rPr>
        <w:t xml:space="preserve">onsultation. </w:t>
      </w:r>
    </w:p>
    <w:p w14:paraId="08403668" w14:textId="77777777" w:rsidR="00986C7E" w:rsidRDefault="00F67AC6" w:rsidP="00986C7E">
      <w:pPr>
        <w:ind w:left="-567" w:right="-3006"/>
        <w:rPr>
          <w:rStyle w:val="Lienhypertexte"/>
          <w:color w:val="000000" w:themeColor="text1"/>
        </w:rPr>
      </w:pPr>
      <w:r w:rsidRPr="00C86562">
        <w:rPr>
          <w:color w:val="000000" w:themeColor="text1"/>
          <w:szCs w:val="22"/>
        </w:rPr>
        <w:t xml:space="preserve">Le </w:t>
      </w:r>
      <w:r w:rsidR="00876A0D" w:rsidRPr="00C86562">
        <w:rPr>
          <w:color w:val="000000" w:themeColor="text1"/>
          <w:szCs w:val="22"/>
        </w:rPr>
        <w:t>D</w:t>
      </w:r>
      <w:r w:rsidRPr="00C86562">
        <w:rPr>
          <w:color w:val="000000" w:themeColor="text1"/>
          <w:szCs w:val="22"/>
        </w:rPr>
        <w:t>o</w:t>
      </w:r>
      <w:r w:rsidR="00876A0D" w:rsidRPr="00C86562">
        <w:rPr>
          <w:color w:val="000000" w:themeColor="text1"/>
          <w:szCs w:val="22"/>
        </w:rPr>
        <w:t xml:space="preserve">ssier de Consultation des Entreprises </w:t>
      </w:r>
      <w:r w:rsidR="00682B2C">
        <w:rPr>
          <w:color w:val="000000" w:themeColor="text1"/>
          <w:szCs w:val="22"/>
        </w:rPr>
        <w:t>est</w:t>
      </w:r>
      <w:r w:rsidR="00876A0D" w:rsidRPr="00C86562">
        <w:rPr>
          <w:color w:val="000000" w:themeColor="text1"/>
          <w:szCs w:val="22"/>
        </w:rPr>
        <w:t xml:space="preserve"> à</w:t>
      </w:r>
      <w:r w:rsidRPr="00C86562">
        <w:rPr>
          <w:color w:val="000000" w:themeColor="text1"/>
          <w:szCs w:val="22"/>
        </w:rPr>
        <w:t xml:space="preserve"> télécharg</w:t>
      </w:r>
      <w:r w:rsidR="00876A0D" w:rsidRPr="00C86562">
        <w:rPr>
          <w:color w:val="000000" w:themeColor="text1"/>
          <w:szCs w:val="22"/>
        </w:rPr>
        <w:t>er</w:t>
      </w:r>
      <w:r w:rsidRPr="00C86562">
        <w:rPr>
          <w:color w:val="000000" w:themeColor="text1"/>
          <w:szCs w:val="22"/>
        </w:rPr>
        <w:t xml:space="preserve"> </w:t>
      </w:r>
      <w:r w:rsidR="00682B2C">
        <w:rPr>
          <w:color w:val="000000" w:themeColor="text1"/>
          <w:szCs w:val="22"/>
        </w:rPr>
        <w:t xml:space="preserve">intégralement </w:t>
      </w:r>
      <w:r w:rsidRPr="00C86562">
        <w:rPr>
          <w:color w:val="000000" w:themeColor="text1"/>
          <w:szCs w:val="22"/>
        </w:rPr>
        <w:t xml:space="preserve">sur </w:t>
      </w:r>
      <w:r w:rsidR="00594457" w:rsidRPr="00C86562">
        <w:rPr>
          <w:color w:val="000000" w:themeColor="text1"/>
          <w:szCs w:val="22"/>
        </w:rPr>
        <w:t>le profil d’acheteur</w:t>
      </w:r>
      <w:r w:rsidR="000D127D" w:rsidRPr="00C86562">
        <w:rPr>
          <w:color w:val="000000" w:themeColor="text1"/>
          <w:szCs w:val="22"/>
        </w:rPr>
        <w:t xml:space="preserve"> </w:t>
      </w:r>
      <w:hyperlink r:id="rId9" w:history="1">
        <w:r w:rsidR="000D127D" w:rsidRPr="00C86562">
          <w:rPr>
            <w:rStyle w:val="Lienhypertexte"/>
            <w:color w:val="000000" w:themeColor="text1"/>
          </w:rPr>
          <w:t>http://www.marches-securises.fr</w:t>
        </w:r>
      </w:hyperlink>
    </w:p>
    <w:p w14:paraId="51CC740C" w14:textId="77777777" w:rsidR="00986C7E" w:rsidRDefault="00986C7E" w:rsidP="00986C7E">
      <w:pPr>
        <w:ind w:left="-567" w:right="-3006"/>
        <w:rPr>
          <w:rStyle w:val="Lienhypertexte"/>
          <w:color w:val="000000" w:themeColor="text1"/>
        </w:rPr>
      </w:pPr>
    </w:p>
    <w:p w14:paraId="509E95A9" w14:textId="77777777" w:rsidR="00682B2C" w:rsidRPr="00C86562" w:rsidRDefault="00682B2C" w:rsidP="0050120A">
      <w:pPr>
        <w:ind w:left="-567" w:right="-3006"/>
        <w:rPr>
          <w:color w:val="000000" w:themeColor="text1"/>
        </w:rPr>
      </w:pPr>
    </w:p>
    <w:p w14:paraId="3CFD5B50" w14:textId="77777777" w:rsidR="005715ED" w:rsidRPr="00C86562" w:rsidRDefault="005715ED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3006"/>
        <w:rPr>
          <w:color w:val="000000" w:themeColor="text1"/>
          <w:szCs w:val="22"/>
        </w:rPr>
      </w:pPr>
    </w:p>
    <w:p w14:paraId="13742FC5" w14:textId="2C58062B" w:rsidR="00682B2C" w:rsidRDefault="00F67AC6" w:rsidP="00C113A9">
      <w:pPr>
        <w:tabs>
          <w:tab w:val="left" w:pos="2793"/>
        </w:tabs>
        <w:ind w:left="-567" w:right="-3006"/>
        <w:rPr>
          <w:color w:val="000000" w:themeColor="text1"/>
        </w:rPr>
      </w:pPr>
      <w:r w:rsidRPr="00C86562">
        <w:rPr>
          <w:b/>
          <w:color w:val="000000" w:themeColor="text1"/>
          <w:szCs w:val="22"/>
        </w:rPr>
        <w:t xml:space="preserve">Procédure : </w:t>
      </w:r>
      <w:r w:rsidR="00C113A9">
        <w:rPr>
          <w:b/>
          <w:color w:val="000000" w:themeColor="text1"/>
          <w:szCs w:val="22"/>
        </w:rPr>
        <w:t xml:space="preserve"> </w:t>
      </w:r>
      <w:r w:rsidR="00C113A9">
        <w:rPr>
          <w:color w:val="000000" w:themeColor="text1"/>
        </w:rPr>
        <w:t xml:space="preserve"> </w:t>
      </w:r>
      <w:r w:rsidR="00F026DD">
        <w:rPr>
          <w:color w:val="000000" w:themeColor="text1"/>
        </w:rPr>
        <w:t xml:space="preserve">appel d’offres </w:t>
      </w:r>
      <w:r w:rsidR="00C113A9">
        <w:rPr>
          <w:color w:val="000000" w:themeColor="text1"/>
        </w:rPr>
        <w:t>en procédure adapté</w:t>
      </w:r>
      <w:r w:rsidR="00B91CB1">
        <w:rPr>
          <w:color w:val="000000" w:themeColor="text1"/>
        </w:rPr>
        <w:t>e</w:t>
      </w:r>
      <w:r w:rsidR="00682B2C">
        <w:rPr>
          <w:color w:val="000000" w:themeColor="text1"/>
        </w:rPr>
        <w:t xml:space="preserve"> ouverte</w:t>
      </w:r>
      <w:r w:rsidR="00C113A9">
        <w:rPr>
          <w:color w:val="000000" w:themeColor="text1"/>
        </w:rPr>
        <w:t xml:space="preserve"> ; </w:t>
      </w:r>
    </w:p>
    <w:p w14:paraId="11ABA522" w14:textId="77777777" w:rsidR="00F026DD" w:rsidRDefault="00F026DD" w:rsidP="00C113A9">
      <w:pPr>
        <w:tabs>
          <w:tab w:val="left" w:pos="2793"/>
        </w:tabs>
        <w:ind w:left="-567" w:right="-3006"/>
        <w:rPr>
          <w:color w:val="000000" w:themeColor="text1"/>
        </w:rPr>
      </w:pPr>
    </w:p>
    <w:p w14:paraId="5A3AEC2D" w14:textId="77777777" w:rsidR="00682B2C" w:rsidRDefault="00682B2C" w:rsidP="00986C7E">
      <w:pPr>
        <w:tabs>
          <w:tab w:val="left" w:pos="2793"/>
        </w:tabs>
        <w:ind w:right="-3006"/>
        <w:jc w:val="left"/>
      </w:pPr>
    </w:p>
    <w:p w14:paraId="48413017" w14:textId="2E260EE7" w:rsidR="00682B2C" w:rsidRDefault="00682B2C" w:rsidP="00682B2C">
      <w:pPr>
        <w:tabs>
          <w:tab w:val="left" w:pos="2793"/>
        </w:tabs>
        <w:ind w:left="-567" w:right="-3006"/>
        <w:jc w:val="left"/>
      </w:pPr>
      <w:r>
        <w:t xml:space="preserve">Pas de réduction du nombre de candidats </w:t>
      </w:r>
    </w:p>
    <w:p w14:paraId="4ACAF9DC" w14:textId="77777777" w:rsidR="00682B2C" w:rsidRDefault="00682B2C" w:rsidP="00682B2C">
      <w:pPr>
        <w:tabs>
          <w:tab w:val="left" w:pos="2793"/>
        </w:tabs>
        <w:ind w:left="-567" w:right="-3006"/>
        <w:jc w:val="left"/>
      </w:pPr>
    </w:p>
    <w:p w14:paraId="372DE707" w14:textId="512AAF74" w:rsidR="00682B2C" w:rsidRDefault="00F026DD" w:rsidP="00682B2C">
      <w:pPr>
        <w:tabs>
          <w:tab w:val="left" w:pos="2793"/>
        </w:tabs>
        <w:ind w:left="-567" w:right="-3006"/>
        <w:jc w:val="left"/>
      </w:pPr>
      <w:r>
        <w:t>L’acheteur se réserve le droit de mener des négociations</w:t>
      </w:r>
    </w:p>
    <w:p w14:paraId="761AFAC4" w14:textId="77777777" w:rsidR="00F026DD" w:rsidRDefault="00F026DD" w:rsidP="00682B2C">
      <w:pPr>
        <w:tabs>
          <w:tab w:val="left" w:pos="2793"/>
        </w:tabs>
        <w:ind w:left="-567" w:right="-3006"/>
        <w:jc w:val="left"/>
      </w:pPr>
    </w:p>
    <w:p w14:paraId="0CA847E2" w14:textId="5BCF13EC" w:rsidR="00682B2C" w:rsidRDefault="00F026DD" w:rsidP="00682B2C">
      <w:pPr>
        <w:tabs>
          <w:tab w:val="left" w:pos="2793"/>
        </w:tabs>
        <w:ind w:left="-567" w:right="-3006"/>
        <w:jc w:val="left"/>
      </w:pPr>
      <w:r>
        <w:t xml:space="preserve">Les variantes sont interdites. </w:t>
      </w:r>
    </w:p>
    <w:p w14:paraId="350EE4E3" w14:textId="77777777" w:rsidR="004A1692" w:rsidRDefault="004A1692" w:rsidP="00682B2C">
      <w:pPr>
        <w:tabs>
          <w:tab w:val="left" w:pos="2793"/>
        </w:tabs>
        <w:ind w:left="-567" w:right="-3006"/>
        <w:jc w:val="left"/>
      </w:pPr>
    </w:p>
    <w:p w14:paraId="309728D9" w14:textId="3A14D0C7" w:rsidR="004A1692" w:rsidRDefault="004A1692" w:rsidP="00682B2C">
      <w:pPr>
        <w:tabs>
          <w:tab w:val="left" w:pos="2793"/>
        </w:tabs>
        <w:ind w:left="-567" w:right="-3006"/>
        <w:jc w:val="left"/>
        <w:rPr>
          <w:color w:val="000000" w:themeColor="text1"/>
        </w:rPr>
      </w:pPr>
      <w:r>
        <w:t xml:space="preserve">Pas de visite obligatoire. </w:t>
      </w:r>
    </w:p>
    <w:p w14:paraId="745BB4C9" w14:textId="77777777" w:rsidR="00C113A9" w:rsidRPr="00C86562" w:rsidRDefault="00C113A9" w:rsidP="00C113A9">
      <w:pPr>
        <w:tabs>
          <w:tab w:val="left" w:pos="2793"/>
        </w:tabs>
        <w:ind w:left="-567" w:right="-3006"/>
        <w:rPr>
          <w:b/>
          <w:bCs/>
          <w:color w:val="000000" w:themeColor="text1"/>
          <w:szCs w:val="22"/>
        </w:rPr>
      </w:pPr>
    </w:p>
    <w:p w14:paraId="429117FC" w14:textId="624BA88F" w:rsidR="00F67AC6" w:rsidRPr="00C86562" w:rsidRDefault="00F67AC6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3006"/>
        <w:rPr>
          <w:color w:val="000000" w:themeColor="text1"/>
          <w:szCs w:val="22"/>
        </w:rPr>
      </w:pPr>
      <w:r w:rsidRPr="00C86562">
        <w:rPr>
          <w:b/>
          <w:color w:val="000000" w:themeColor="text1"/>
          <w:szCs w:val="22"/>
        </w:rPr>
        <w:t>Critères d’attribution :</w:t>
      </w:r>
      <w:r w:rsidRPr="00C86562">
        <w:rPr>
          <w:color w:val="000000" w:themeColor="text1"/>
          <w:szCs w:val="22"/>
        </w:rPr>
        <w:t xml:space="preserve"> l’entreprise qui aura établi l’offre économiquement la plus avantageuse et qui sera appréciée en fonction des critères détaillés dans le Règlement de la Consultation.</w:t>
      </w:r>
    </w:p>
    <w:p w14:paraId="32E80394" w14:textId="77777777" w:rsidR="0050120A" w:rsidRPr="00C86562" w:rsidRDefault="0050120A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3006"/>
        <w:rPr>
          <w:color w:val="000000" w:themeColor="text1"/>
          <w:szCs w:val="22"/>
        </w:rPr>
      </w:pPr>
    </w:p>
    <w:p w14:paraId="585B2AA0" w14:textId="3831F89B" w:rsidR="0050120A" w:rsidRPr="00B91CB1" w:rsidRDefault="00F67AC6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2439"/>
        <w:rPr>
          <w:color w:val="000000" w:themeColor="text1"/>
          <w:szCs w:val="22"/>
          <w:u w:val="single"/>
        </w:rPr>
      </w:pPr>
      <w:r w:rsidRPr="00C86562">
        <w:rPr>
          <w:b/>
          <w:bCs/>
          <w:iCs/>
          <w:color w:val="000000" w:themeColor="text1"/>
          <w:szCs w:val="22"/>
        </w:rPr>
        <w:t xml:space="preserve">Date limite de réception des </w:t>
      </w:r>
      <w:r w:rsidR="00147EAC" w:rsidRPr="009260BE">
        <w:rPr>
          <w:b/>
          <w:bCs/>
          <w:iCs/>
          <w:color w:val="000000" w:themeColor="text1"/>
          <w:szCs w:val="22"/>
        </w:rPr>
        <w:t>candidatures</w:t>
      </w:r>
      <w:r w:rsidR="00E16EE9" w:rsidRPr="009260BE">
        <w:rPr>
          <w:b/>
          <w:bCs/>
          <w:i/>
          <w:iCs/>
          <w:color w:val="000000" w:themeColor="text1"/>
          <w:szCs w:val="22"/>
        </w:rPr>
        <w:t> :</w:t>
      </w:r>
      <w:r w:rsidR="0051639C" w:rsidRPr="009260BE">
        <w:rPr>
          <w:b/>
          <w:bCs/>
          <w:i/>
          <w:iCs/>
          <w:color w:val="000000" w:themeColor="text1"/>
          <w:szCs w:val="22"/>
        </w:rPr>
        <w:t xml:space="preserve"> </w:t>
      </w:r>
      <w:r w:rsidR="00B91CB1">
        <w:rPr>
          <w:b/>
          <w:bCs/>
          <w:i/>
          <w:iCs/>
          <w:color w:val="000000" w:themeColor="text1"/>
          <w:szCs w:val="22"/>
        </w:rPr>
        <w:t xml:space="preserve"> </w:t>
      </w:r>
      <w:r w:rsidR="00F026DD">
        <w:rPr>
          <w:color w:val="000000" w:themeColor="text1"/>
          <w:szCs w:val="22"/>
        </w:rPr>
        <w:t>1</w:t>
      </w:r>
      <w:r w:rsidR="00986C7E">
        <w:rPr>
          <w:color w:val="000000" w:themeColor="text1"/>
          <w:szCs w:val="22"/>
        </w:rPr>
        <w:t>5</w:t>
      </w:r>
      <w:r w:rsidR="00F026DD">
        <w:rPr>
          <w:color w:val="000000" w:themeColor="text1"/>
          <w:szCs w:val="22"/>
        </w:rPr>
        <w:t xml:space="preserve"> </w:t>
      </w:r>
      <w:r w:rsidR="0094088C">
        <w:rPr>
          <w:color w:val="000000" w:themeColor="text1"/>
          <w:szCs w:val="22"/>
        </w:rPr>
        <w:t>décembre</w:t>
      </w:r>
      <w:r w:rsidR="00F026DD">
        <w:rPr>
          <w:color w:val="000000" w:themeColor="text1"/>
          <w:szCs w:val="22"/>
        </w:rPr>
        <w:t xml:space="preserve"> 2023</w:t>
      </w:r>
      <w:r w:rsidR="00B91CB1">
        <w:rPr>
          <w:color w:val="000000" w:themeColor="text1"/>
          <w:szCs w:val="22"/>
        </w:rPr>
        <w:t xml:space="preserve"> – 1</w:t>
      </w:r>
      <w:r w:rsidR="00F026DD">
        <w:rPr>
          <w:color w:val="000000" w:themeColor="text1"/>
          <w:szCs w:val="22"/>
        </w:rPr>
        <w:t>2</w:t>
      </w:r>
      <w:r w:rsidR="00B91CB1">
        <w:rPr>
          <w:color w:val="000000" w:themeColor="text1"/>
          <w:szCs w:val="22"/>
        </w:rPr>
        <w:t xml:space="preserve">h00 </w:t>
      </w:r>
    </w:p>
    <w:p w14:paraId="19EED0FF" w14:textId="77777777" w:rsidR="00C113A9" w:rsidRPr="00C86562" w:rsidRDefault="00C113A9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2439"/>
        <w:rPr>
          <w:b/>
          <w:bCs/>
          <w:color w:val="000000" w:themeColor="text1"/>
          <w:szCs w:val="22"/>
        </w:rPr>
      </w:pPr>
    </w:p>
    <w:p w14:paraId="26FC51FF" w14:textId="5E98F28B" w:rsidR="009354B5" w:rsidRPr="00C86562" w:rsidRDefault="00F67AC6" w:rsidP="0050120A">
      <w:pPr>
        <w:tabs>
          <w:tab w:val="left" w:pos="580"/>
        </w:tabs>
        <w:autoSpaceDE w:val="0"/>
        <w:autoSpaceDN w:val="0"/>
        <w:adjustRightInd w:val="0"/>
        <w:spacing w:line="240" w:lineRule="atLeast"/>
        <w:ind w:left="-567" w:right="-2439"/>
        <w:rPr>
          <w:color w:val="000000" w:themeColor="text1"/>
          <w:szCs w:val="22"/>
        </w:rPr>
      </w:pPr>
      <w:r w:rsidRPr="00C86562">
        <w:rPr>
          <w:b/>
          <w:bCs/>
          <w:color w:val="000000" w:themeColor="text1"/>
          <w:szCs w:val="22"/>
        </w:rPr>
        <w:t>Date d’envoi à la publication</w:t>
      </w:r>
      <w:r w:rsidR="00E16EE9" w:rsidRPr="00C86562">
        <w:rPr>
          <w:b/>
          <w:bCs/>
          <w:color w:val="000000" w:themeColor="text1"/>
          <w:szCs w:val="22"/>
        </w:rPr>
        <w:t> :</w:t>
      </w:r>
      <w:r w:rsidR="0051639C" w:rsidRPr="00C86562">
        <w:rPr>
          <w:b/>
          <w:bCs/>
          <w:color w:val="000000" w:themeColor="text1"/>
          <w:szCs w:val="22"/>
        </w:rPr>
        <w:t xml:space="preserve"> </w:t>
      </w:r>
      <w:r w:rsidR="00986C7E">
        <w:rPr>
          <w:color w:val="000000" w:themeColor="text1"/>
          <w:szCs w:val="22"/>
        </w:rPr>
        <w:t>2</w:t>
      </w:r>
      <w:r w:rsidR="0094088C">
        <w:rPr>
          <w:color w:val="000000" w:themeColor="text1"/>
          <w:szCs w:val="22"/>
        </w:rPr>
        <w:t>0</w:t>
      </w:r>
      <w:r w:rsidR="00986C7E">
        <w:rPr>
          <w:color w:val="000000" w:themeColor="text1"/>
          <w:szCs w:val="22"/>
        </w:rPr>
        <w:t xml:space="preserve"> novembre</w:t>
      </w:r>
      <w:r w:rsidR="00B91CB1" w:rsidRPr="00B91CB1">
        <w:rPr>
          <w:color w:val="000000" w:themeColor="text1"/>
          <w:szCs w:val="22"/>
        </w:rPr>
        <w:t xml:space="preserve"> 2023</w:t>
      </w:r>
      <w:r w:rsidR="00B91CB1">
        <w:rPr>
          <w:b/>
          <w:bCs/>
          <w:color w:val="000000" w:themeColor="text1"/>
          <w:szCs w:val="22"/>
        </w:rPr>
        <w:t xml:space="preserve"> </w:t>
      </w:r>
    </w:p>
    <w:sectPr w:rsidR="009354B5" w:rsidRPr="00C86562" w:rsidSect="0050120A">
      <w:footerReference w:type="default" r:id="rId10"/>
      <w:pgSz w:w="11907" w:h="16840" w:code="9"/>
      <w:pgMar w:top="851" w:right="3856" w:bottom="573" w:left="1418" w:header="57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6991" w14:textId="77777777" w:rsidR="004739F2" w:rsidRDefault="004739F2">
      <w:r>
        <w:separator/>
      </w:r>
    </w:p>
  </w:endnote>
  <w:endnote w:type="continuationSeparator" w:id="0">
    <w:p w14:paraId="1B0E3D63" w14:textId="77777777" w:rsidR="004739F2" w:rsidRDefault="0047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892B" w14:textId="77777777" w:rsidR="00814287" w:rsidRDefault="00814287" w:rsidP="00B0594D">
    <w:pPr>
      <w:tabs>
        <w:tab w:val="right" w:pos="9177"/>
      </w:tabs>
      <w:autoSpaceDE w:val="0"/>
      <w:autoSpaceDN w:val="0"/>
      <w:adjustRightInd w:val="0"/>
      <w:spacing w:line="240" w:lineRule="atLeast"/>
      <w:ind w:right="85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64CF" w14:textId="77777777" w:rsidR="004739F2" w:rsidRDefault="004739F2">
      <w:r>
        <w:separator/>
      </w:r>
    </w:p>
  </w:footnote>
  <w:footnote w:type="continuationSeparator" w:id="0">
    <w:p w14:paraId="0046834D" w14:textId="77777777" w:rsidR="004739F2" w:rsidRDefault="0047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B23"/>
    <w:multiLevelType w:val="hybridMultilevel"/>
    <w:tmpl w:val="EE9C5890"/>
    <w:lvl w:ilvl="0" w:tplc="25ACBF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F353B"/>
    <w:multiLevelType w:val="hybridMultilevel"/>
    <w:tmpl w:val="192612A2"/>
    <w:lvl w:ilvl="0" w:tplc="1D6E4AA6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5984"/>
    <w:multiLevelType w:val="hybridMultilevel"/>
    <w:tmpl w:val="CF14D068"/>
    <w:lvl w:ilvl="0" w:tplc="0FD6DE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09CB"/>
    <w:multiLevelType w:val="multilevel"/>
    <w:tmpl w:val="DB468826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E4C76AD"/>
    <w:multiLevelType w:val="hybridMultilevel"/>
    <w:tmpl w:val="17325DBE"/>
    <w:lvl w:ilvl="0" w:tplc="1D6E4AA6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271313">
    <w:abstractNumId w:val="3"/>
  </w:num>
  <w:num w:numId="2" w16cid:durableId="2004774630">
    <w:abstractNumId w:val="3"/>
  </w:num>
  <w:num w:numId="3" w16cid:durableId="1495220500">
    <w:abstractNumId w:val="3"/>
  </w:num>
  <w:num w:numId="4" w16cid:durableId="103624523">
    <w:abstractNumId w:val="3"/>
  </w:num>
  <w:num w:numId="5" w16cid:durableId="1482499768">
    <w:abstractNumId w:val="3"/>
  </w:num>
  <w:num w:numId="6" w16cid:durableId="1339041056">
    <w:abstractNumId w:val="3"/>
  </w:num>
  <w:num w:numId="7" w16cid:durableId="1134252854">
    <w:abstractNumId w:val="3"/>
  </w:num>
  <w:num w:numId="8" w16cid:durableId="1576746179">
    <w:abstractNumId w:val="3"/>
  </w:num>
  <w:num w:numId="9" w16cid:durableId="224874727">
    <w:abstractNumId w:val="3"/>
  </w:num>
  <w:num w:numId="10" w16cid:durableId="330332950">
    <w:abstractNumId w:val="2"/>
  </w:num>
  <w:num w:numId="11" w16cid:durableId="283578135">
    <w:abstractNumId w:val="0"/>
  </w:num>
  <w:num w:numId="12" w16cid:durableId="702365727">
    <w:abstractNumId w:val="4"/>
  </w:num>
  <w:num w:numId="13" w16cid:durableId="25601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0F"/>
    <w:rsid w:val="000160E8"/>
    <w:rsid w:val="00017258"/>
    <w:rsid w:val="000219FC"/>
    <w:rsid w:val="000317BE"/>
    <w:rsid w:val="00033475"/>
    <w:rsid w:val="000334B9"/>
    <w:rsid w:val="0003432D"/>
    <w:rsid w:val="00035681"/>
    <w:rsid w:val="00042FD9"/>
    <w:rsid w:val="00045848"/>
    <w:rsid w:val="0005642B"/>
    <w:rsid w:val="00060EB2"/>
    <w:rsid w:val="00077064"/>
    <w:rsid w:val="000917D1"/>
    <w:rsid w:val="00091B45"/>
    <w:rsid w:val="000A5DDA"/>
    <w:rsid w:val="000A621A"/>
    <w:rsid w:val="000A76A2"/>
    <w:rsid w:val="000D127D"/>
    <w:rsid w:val="000D2625"/>
    <w:rsid w:val="000D5769"/>
    <w:rsid w:val="000F61D0"/>
    <w:rsid w:val="00100D32"/>
    <w:rsid w:val="0010461F"/>
    <w:rsid w:val="001103AC"/>
    <w:rsid w:val="001120D5"/>
    <w:rsid w:val="001209C7"/>
    <w:rsid w:val="00124D82"/>
    <w:rsid w:val="00126474"/>
    <w:rsid w:val="0012716F"/>
    <w:rsid w:val="0013361D"/>
    <w:rsid w:val="0013773E"/>
    <w:rsid w:val="00147EAC"/>
    <w:rsid w:val="0015445A"/>
    <w:rsid w:val="00156C77"/>
    <w:rsid w:val="0016141B"/>
    <w:rsid w:val="00165AE2"/>
    <w:rsid w:val="00175427"/>
    <w:rsid w:val="00185F96"/>
    <w:rsid w:val="00193337"/>
    <w:rsid w:val="001961C7"/>
    <w:rsid w:val="001A68B4"/>
    <w:rsid w:val="001B0330"/>
    <w:rsid w:val="001B6B44"/>
    <w:rsid w:val="001C0543"/>
    <w:rsid w:val="001E1C39"/>
    <w:rsid w:val="001E2C09"/>
    <w:rsid w:val="001E2E70"/>
    <w:rsid w:val="001E631F"/>
    <w:rsid w:val="001F6AC5"/>
    <w:rsid w:val="0021368E"/>
    <w:rsid w:val="002235AC"/>
    <w:rsid w:val="00235113"/>
    <w:rsid w:val="002433ED"/>
    <w:rsid w:val="00251F0F"/>
    <w:rsid w:val="002552E2"/>
    <w:rsid w:val="00256232"/>
    <w:rsid w:val="00266904"/>
    <w:rsid w:val="00275CC9"/>
    <w:rsid w:val="00290EE7"/>
    <w:rsid w:val="002A1608"/>
    <w:rsid w:val="002B40E7"/>
    <w:rsid w:val="002C7082"/>
    <w:rsid w:val="002D51F7"/>
    <w:rsid w:val="00307F1F"/>
    <w:rsid w:val="003263D5"/>
    <w:rsid w:val="003265F0"/>
    <w:rsid w:val="00336C69"/>
    <w:rsid w:val="00340D9B"/>
    <w:rsid w:val="00343647"/>
    <w:rsid w:val="003636C9"/>
    <w:rsid w:val="00373AD3"/>
    <w:rsid w:val="00381EAC"/>
    <w:rsid w:val="00385A0A"/>
    <w:rsid w:val="003A1CB9"/>
    <w:rsid w:val="003B4DB7"/>
    <w:rsid w:val="003B6DA4"/>
    <w:rsid w:val="003C04D2"/>
    <w:rsid w:val="003C1EE2"/>
    <w:rsid w:val="003C5D99"/>
    <w:rsid w:val="003D2EA1"/>
    <w:rsid w:val="003D5BEE"/>
    <w:rsid w:val="003E2206"/>
    <w:rsid w:val="003E6F43"/>
    <w:rsid w:val="003E7F70"/>
    <w:rsid w:val="003F0151"/>
    <w:rsid w:val="003F3BBD"/>
    <w:rsid w:val="00401276"/>
    <w:rsid w:val="004022CF"/>
    <w:rsid w:val="00405F07"/>
    <w:rsid w:val="00407769"/>
    <w:rsid w:val="00414615"/>
    <w:rsid w:val="004329EF"/>
    <w:rsid w:val="004334E1"/>
    <w:rsid w:val="0044460E"/>
    <w:rsid w:val="00451576"/>
    <w:rsid w:val="00454547"/>
    <w:rsid w:val="00455203"/>
    <w:rsid w:val="00462AFA"/>
    <w:rsid w:val="0046418B"/>
    <w:rsid w:val="004739F2"/>
    <w:rsid w:val="004746E7"/>
    <w:rsid w:val="0047535F"/>
    <w:rsid w:val="00475EC4"/>
    <w:rsid w:val="004804A1"/>
    <w:rsid w:val="00483713"/>
    <w:rsid w:val="004A0CC2"/>
    <w:rsid w:val="004A1692"/>
    <w:rsid w:val="004B096A"/>
    <w:rsid w:val="004B7D8E"/>
    <w:rsid w:val="004C54B9"/>
    <w:rsid w:val="004C57D5"/>
    <w:rsid w:val="004E1A48"/>
    <w:rsid w:val="004F0FF2"/>
    <w:rsid w:val="004F442F"/>
    <w:rsid w:val="0050120A"/>
    <w:rsid w:val="00501A42"/>
    <w:rsid w:val="0051020C"/>
    <w:rsid w:val="00510EDB"/>
    <w:rsid w:val="00513869"/>
    <w:rsid w:val="0051639C"/>
    <w:rsid w:val="00516FD5"/>
    <w:rsid w:val="00526888"/>
    <w:rsid w:val="00534D00"/>
    <w:rsid w:val="0053712D"/>
    <w:rsid w:val="00544800"/>
    <w:rsid w:val="00547B3D"/>
    <w:rsid w:val="005566F0"/>
    <w:rsid w:val="00570E30"/>
    <w:rsid w:val="00570ECD"/>
    <w:rsid w:val="005715ED"/>
    <w:rsid w:val="005751E5"/>
    <w:rsid w:val="0057786D"/>
    <w:rsid w:val="00577F3E"/>
    <w:rsid w:val="005819CA"/>
    <w:rsid w:val="00594457"/>
    <w:rsid w:val="00595782"/>
    <w:rsid w:val="005A1BE2"/>
    <w:rsid w:val="005A27AD"/>
    <w:rsid w:val="005A7450"/>
    <w:rsid w:val="005A7F5E"/>
    <w:rsid w:val="005B215C"/>
    <w:rsid w:val="005D200C"/>
    <w:rsid w:val="005D6733"/>
    <w:rsid w:val="00601273"/>
    <w:rsid w:val="00601EED"/>
    <w:rsid w:val="00620F0B"/>
    <w:rsid w:val="0062145B"/>
    <w:rsid w:val="00621503"/>
    <w:rsid w:val="006255CB"/>
    <w:rsid w:val="006270AE"/>
    <w:rsid w:val="00633DFB"/>
    <w:rsid w:val="00645F3D"/>
    <w:rsid w:val="0064658A"/>
    <w:rsid w:val="006572D9"/>
    <w:rsid w:val="006608CE"/>
    <w:rsid w:val="00661C99"/>
    <w:rsid w:val="00664E16"/>
    <w:rsid w:val="00682B2C"/>
    <w:rsid w:val="00682F2A"/>
    <w:rsid w:val="00692CFB"/>
    <w:rsid w:val="00696A5C"/>
    <w:rsid w:val="006A261C"/>
    <w:rsid w:val="006A2878"/>
    <w:rsid w:val="006A374A"/>
    <w:rsid w:val="006B4F19"/>
    <w:rsid w:val="006B6635"/>
    <w:rsid w:val="006C2722"/>
    <w:rsid w:val="006C5BBB"/>
    <w:rsid w:val="006D0187"/>
    <w:rsid w:val="006D41E9"/>
    <w:rsid w:val="006D5E65"/>
    <w:rsid w:val="006E638C"/>
    <w:rsid w:val="006F0407"/>
    <w:rsid w:val="006F090B"/>
    <w:rsid w:val="006F566B"/>
    <w:rsid w:val="00711D94"/>
    <w:rsid w:val="007171E7"/>
    <w:rsid w:val="0072560F"/>
    <w:rsid w:val="00744DC0"/>
    <w:rsid w:val="00753391"/>
    <w:rsid w:val="00756105"/>
    <w:rsid w:val="00762134"/>
    <w:rsid w:val="0077455F"/>
    <w:rsid w:val="00775B6C"/>
    <w:rsid w:val="00790492"/>
    <w:rsid w:val="007A0BC0"/>
    <w:rsid w:val="007A39C9"/>
    <w:rsid w:val="007C0762"/>
    <w:rsid w:val="007D6EEF"/>
    <w:rsid w:val="007E4744"/>
    <w:rsid w:val="007F35C4"/>
    <w:rsid w:val="007F5540"/>
    <w:rsid w:val="007F5AA1"/>
    <w:rsid w:val="0080640F"/>
    <w:rsid w:val="00814287"/>
    <w:rsid w:val="00825AD2"/>
    <w:rsid w:val="00846F66"/>
    <w:rsid w:val="00856D83"/>
    <w:rsid w:val="00874225"/>
    <w:rsid w:val="00874551"/>
    <w:rsid w:val="0087497A"/>
    <w:rsid w:val="00876A0D"/>
    <w:rsid w:val="00877657"/>
    <w:rsid w:val="00883758"/>
    <w:rsid w:val="00885036"/>
    <w:rsid w:val="00896BC3"/>
    <w:rsid w:val="008A32AA"/>
    <w:rsid w:val="008B1627"/>
    <w:rsid w:val="008B23F9"/>
    <w:rsid w:val="008B5D7F"/>
    <w:rsid w:val="008C36D1"/>
    <w:rsid w:val="008D7697"/>
    <w:rsid w:val="008E23AC"/>
    <w:rsid w:val="008F6FB5"/>
    <w:rsid w:val="00902C4C"/>
    <w:rsid w:val="00904FA6"/>
    <w:rsid w:val="00913A5E"/>
    <w:rsid w:val="00914717"/>
    <w:rsid w:val="00920EEA"/>
    <w:rsid w:val="00923691"/>
    <w:rsid w:val="00923A54"/>
    <w:rsid w:val="00924042"/>
    <w:rsid w:val="009260BE"/>
    <w:rsid w:val="0092795D"/>
    <w:rsid w:val="0093068B"/>
    <w:rsid w:val="009354B5"/>
    <w:rsid w:val="0093789F"/>
    <w:rsid w:val="0094088C"/>
    <w:rsid w:val="00941A29"/>
    <w:rsid w:val="00980C9F"/>
    <w:rsid w:val="0098284D"/>
    <w:rsid w:val="00986C7E"/>
    <w:rsid w:val="009958CD"/>
    <w:rsid w:val="00995C51"/>
    <w:rsid w:val="009B521C"/>
    <w:rsid w:val="009C112A"/>
    <w:rsid w:val="009C35CF"/>
    <w:rsid w:val="009D1DC2"/>
    <w:rsid w:val="009D3056"/>
    <w:rsid w:val="009D753B"/>
    <w:rsid w:val="009F1C35"/>
    <w:rsid w:val="009F2D3C"/>
    <w:rsid w:val="00A05453"/>
    <w:rsid w:val="00A0558F"/>
    <w:rsid w:val="00A169EE"/>
    <w:rsid w:val="00A16FD6"/>
    <w:rsid w:val="00A535A4"/>
    <w:rsid w:val="00A55E74"/>
    <w:rsid w:val="00A62E92"/>
    <w:rsid w:val="00A6363D"/>
    <w:rsid w:val="00A66307"/>
    <w:rsid w:val="00A668D6"/>
    <w:rsid w:val="00A71CA6"/>
    <w:rsid w:val="00A7493C"/>
    <w:rsid w:val="00A81E12"/>
    <w:rsid w:val="00A85484"/>
    <w:rsid w:val="00A91E3B"/>
    <w:rsid w:val="00A96711"/>
    <w:rsid w:val="00A96BE6"/>
    <w:rsid w:val="00AA327A"/>
    <w:rsid w:val="00AA603E"/>
    <w:rsid w:val="00AB7CEA"/>
    <w:rsid w:val="00AC142B"/>
    <w:rsid w:val="00AC1676"/>
    <w:rsid w:val="00AD25F8"/>
    <w:rsid w:val="00AE182F"/>
    <w:rsid w:val="00AE1B1F"/>
    <w:rsid w:val="00AE5EFE"/>
    <w:rsid w:val="00B0594D"/>
    <w:rsid w:val="00B114BE"/>
    <w:rsid w:val="00B138DD"/>
    <w:rsid w:val="00B24404"/>
    <w:rsid w:val="00B566C1"/>
    <w:rsid w:val="00B62788"/>
    <w:rsid w:val="00B63047"/>
    <w:rsid w:val="00B64C82"/>
    <w:rsid w:val="00B66890"/>
    <w:rsid w:val="00B85745"/>
    <w:rsid w:val="00B91CB1"/>
    <w:rsid w:val="00B94EF7"/>
    <w:rsid w:val="00BA1C11"/>
    <w:rsid w:val="00BB02BC"/>
    <w:rsid w:val="00BB33B1"/>
    <w:rsid w:val="00BC1A03"/>
    <w:rsid w:val="00BD4386"/>
    <w:rsid w:val="00BD776E"/>
    <w:rsid w:val="00BF0947"/>
    <w:rsid w:val="00BF7B4E"/>
    <w:rsid w:val="00C069BB"/>
    <w:rsid w:val="00C10BF6"/>
    <w:rsid w:val="00C113A9"/>
    <w:rsid w:val="00C12144"/>
    <w:rsid w:val="00C23EC5"/>
    <w:rsid w:val="00C25FF2"/>
    <w:rsid w:val="00C36F77"/>
    <w:rsid w:val="00C40641"/>
    <w:rsid w:val="00C45301"/>
    <w:rsid w:val="00C47AAA"/>
    <w:rsid w:val="00C52ED8"/>
    <w:rsid w:val="00C56989"/>
    <w:rsid w:val="00C67CF6"/>
    <w:rsid w:val="00C73A00"/>
    <w:rsid w:val="00C844EB"/>
    <w:rsid w:val="00C86562"/>
    <w:rsid w:val="00C877EF"/>
    <w:rsid w:val="00C97D3F"/>
    <w:rsid w:val="00CB1793"/>
    <w:rsid w:val="00CB3240"/>
    <w:rsid w:val="00CB45CF"/>
    <w:rsid w:val="00CC2590"/>
    <w:rsid w:val="00CC5185"/>
    <w:rsid w:val="00CC7711"/>
    <w:rsid w:val="00CD29B3"/>
    <w:rsid w:val="00CD5A73"/>
    <w:rsid w:val="00CE4403"/>
    <w:rsid w:val="00D124FF"/>
    <w:rsid w:val="00D13E69"/>
    <w:rsid w:val="00D16FEF"/>
    <w:rsid w:val="00D215FA"/>
    <w:rsid w:val="00D46E32"/>
    <w:rsid w:val="00D5484F"/>
    <w:rsid w:val="00D7353E"/>
    <w:rsid w:val="00D73BE3"/>
    <w:rsid w:val="00D76235"/>
    <w:rsid w:val="00D823CD"/>
    <w:rsid w:val="00D84692"/>
    <w:rsid w:val="00D86F76"/>
    <w:rsid w:val="00DD1E6F"/>
    <w:rsid w:val="00DD4710"/>
    <w:rsid w:val="00DF054C"/>
    <w:rsid w:val="00E015AD"/>
    <w:rsid w:val="00E07E91"/>
    <w:rsid w:val="00E11C58"/>
    <w:rsid w:val="00E16EE9"/>
    <w:rsid w:val="00E176E0"/>
    <w:rsid w:val="00E236A3"/>
    <w:rsid w:val="00E34BBC"/>
    <w:rsid w:val="00E4454B"/>
    <w:rsid w:val="00E66182"/>
    <w:rsid w:val="00E6672F"/>
    <w:rsid w:val="00E753AB"/>
    <w:rsid w:val="00E94777"/>
    <w:rsid w:val="00E962F9"/>
    <w:rsid w:val="00EA18F8"/>
    <w:rsid w:val="00EA4712"/>
    <w:rsid w:val="00EB2705"/>
    <w:rsid w:val="00EB35C2"/>
    <w:rsid w:val="00EC12F6"/>
    <w:rsid w:val="00EC531B"/>
    <w:rsid w:val="00EC5C2B"/>
    <w:rsid w:val="00ED4635"/>
    <w:rsid w:val="00EE0DC6"/>
    <w:rsid w:val="00EE3016"/>
    <w:rsid w:val="00EE47C4"/>
    <w:rsid w:val="00EF44F5"/>
    <w:rsid w:val="00F0083E"/>
    <w:rsid w:val="00F02475"/>
    <w:rsid w:val="00F026DD"/>
    <w:rsid w:val="00F0270D"/>
    <w:rsid w:val="00F05F6B"/>
    <w:rsid w:val="00F1417C"/>
    <w:rsid w:val="00F21800"/>
    <w:rsid w:val="00F41EA2"/>
    <w:rsid w:val="00F57B77"/>
    <w:rsid w:val="00F67AC6"/>
    <w:rsid w:val="00F67B26"/>
    <w:rsid w:val="00F74B76"/>
    <w:rsid w:val="00F807B1"/>
    <w:rsid w:val="00F81347"/>
    <w:rsid w:val="00FB445F"/>
    <w:rsid w:val="00FB4859"/>
    <w:rsid w:val="00FC6C90"/>
    <w:rsid w:val="00FD6792"/>
    <w:rsid w:val="00FF6D23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BA672"/>
  <w15:docId w15:val="{80E8C560-01A1-4E7C-AED9-603B039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0F"/>
    <w:pPr>
      <w:jc w:val="both"/>
    </w:pPr>
    <w:rPr>
      <w:rFonts w:eastAsia="Times New Roman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620F0B"/>
    <w:pPr>
      <w:numPr>
        <w:numId w:val="9"/>
      </w:numPr>
      <w:autoSpaceDE w:val="0"/>
      <w:autoSpaceDN w:val="0"/>
      <w:adjustRightInd w:val="0"/>
      <w:spacing w:after="1680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620F0B"/>
    <w:pPr>
      <w:numPr>
        <w:ilvl w:val="1"/>
        <w:numId w:val="9"/>
      </w:numPr>
      <w:spacing w:after="240"/>
      <w:outlineLvl w:val="1"/>
    </w:pPr>
    <w:rPr>
      <w:b/>
      <w:sz w:val="26"/>
    </w:rPr>
  </w:style>
  <w:style w:type="paragraph" w:styleId="Titre3">
    <w:name w:val="heading 3"/>
    <w:basedOn w:val="Normal"/>
    <w:next w:val="Normal"/>
    <w:link w:val="Titre3Car"/>
    <w:qFormat/>
    <w:rsid w:val="00620F0B"/>
    <w:pPr>
      <w:numPr>
        <w:ilvl w:val="2"/>
        <w:numId w:val="9"/>
      </w:numPr>
      <w:autoSpaceDE w:val="0"/>
      <w:autoSpaceDN w:val="0"/>
      <w:adjustRightInd w:val="0"/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link w:val="Titre4Car"/>
    <w:qFormat/>
    <w:rsid w:val="00620F0B"/>
    <w:pPr>
      <w:keepNext/>
      <w:numPr>
        <w:ilvl w:val="3"/>
        <w:numId w:val="9"/>
      </w:numPr>
      <w:autoSpaceDE w:val="0"/>
      <w:autoSpaceDN w:val="0"/>
      <w:adjustRightInd w:val="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link w:val="Titre5Car"/>
    <w:qFormat/>
    <w:rsid w:val="00620F0B"/>
    <w:pPr>
      <w:keepNext/>
      <w:numPr>
        <w:ilvl w:val="4"/>
        <w:numId w:val="9"/>
      </w:numPr>
      <w:outlineLvl w:val="4"/>
    </w:pPr>
    <w:rPr>
      <w:b/>
      <w:bCs/>
      <w:i/>
      <w:sz w:val="24"/>
    </w:rPr>
  </w:style>
  <w:style w:type="paragraph" w:styleId="Titre6">
    <w:name w:val="heading 6"/>
    <w:basedOn w:val="Normal"/>
    <w:next w:val="Normal"/>
    <w:link w:val="Titre6Car"/>
    <w:qFormat/>
    <w:rsid w:val="00620F0B"/>
    <w:pPr>
      <w:keepNext/>
      <w:numPr>
        <w:ilvl w:val="5"/>
        <w:numId w:val="9"/>
      </w:numPr>
      <w:tabs>
        <w:tab w:val="left" w:pos="580"/>
      </w:tabs>
      <w:autoSpaceDE w:val="0"/>
      <w:autoSpaceDN w:val="0"/>
      <w:adjustRightInd w:val="0"/>
      <w:ind w:right="74"/>
      <w:outlineLvl w:val="5"/>
    </w:pPr>
    <w:rPr>
      <w:b/>
      <w:bCs/>
      <w:i/>
      <w:sz w:val="24"/>
    </w:rPr>
  </w:style>
  <w:style w:type="paragraph" w:styleId="Titre7">
    <w:name w:val="heading 7"/>
    <w:basedOn w:val="Normal"/>
    <w:next w:val="Normal"/>
    <w:link w:val="Titre7Car"/>
    <w:qFormat/>
    <w:rsid w:val="00620F0B"/>
    <w:pPr>
      <w:keepNext/>
      <w:numPr>
        <w:ilvl w:val="6"/>
        <w:numId w:val="9"/>
      </w:numPr>
      <w:outlineLvl w:val="6"/>
    </w:pPr>
    <w:rPr>
      <w:b/>
      <w:bCs/>
      <w:i/>
      <w:sz w:val="24"/>
    </w:rPr>
  </w:style>
  <w:style w:type="paragraph" w:styleId="Titre8">
    <w:name w:val="heading 8"/>
    <w:basedOn w:val="Normal"/>
    <w:next w:val="Normal"/>
    <w:link w:val="Titre8Car"/>
    <w:qFormat/>
    <w:rsid w:val="00620F0B"/>
    <w:pPr>
      <w:keepNext/>
      <w:numPr>
        <w:ilvl w:val="7"/>
        <w:numId w:val="9"/>
      </w:numPr>
      <w:outlineLvl w:val="7"/>
    </w:pPr>
    <w:rPr>
      <w:b/>
      <w:bCs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620F0B"/>
    <w:pPr>
      <w:keepNext/>
      <w:numPr>
        <w:ilvl w:val="8"/>
        <w:numId w:val="9"/>
      </w:numPr>
      <w:tabs>
        <w:tab w:val="left" w:pos="580"/>
      </w:tabs>
      <w:autoSpaceDE w:val="0"/>
      <w:autoSpaceDN w:val="0"/>
      <w:adjustRightInd w:val="0"/>
      <w:ind w:right="74"/>
      <w:outlineLvl w:val="8"/>
    </w:pPr>
    <w:rPr>
      <w:b/>
      <w:bCs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0F0B"/>
    <w:rPr>
      <w:rFonts w:eastAsia="Times New Roman"/>
      <w:b/>
      <w:sz w:val="32"/>
      <w:szCs w:val="24"/>
    </w:rPr>
  </w:style>
  <w:style w:type="character" w:customStyle="1" w:styleId="Titre2Car">
    <w:name w:val="Titre 2 Car"/>
    <w:basedOn w:val="Policepardfaut"/>
    <w:link w:val="Titre2"/>
    <w:rsid w:val="00620F0B"/>
    <w:rPr>
      <w:rFonts w:eastAsia="Times New Roman"/>
      <w:b/>
      <w:sz w:val="26"/>
      <w:szCs w:val="24"/>
    </w:rPr>
  </w:style>
  <w:style w:type="character" w:customStyle="1" w:styleId="Titre3Car">
    <w:name w:val="Titre 3 Car"/>
    <w:basedOn w:val="Policepardfaut"/>
    <w:link w:val="Titre3"/>
    <w:rsid w:val="00620F0B"/>
    <w:rPr>
      <w:rFonts w:eastAsia="Times New Roman"/>
      <w:b/>
      <w:i/>
      <w:sz w:val="24"/>
      <w:szCs w:val="24"/>
    </w:rPr>
  </w:style>
  <w:style w:type="character" w:customStyle="1" w:styleId="Titre4Car">
    <w:name w:val="Titre 4 Car"/>
    <w:basedOn w:val="Policepardfaut"/>
    <w:link w:val="Titre4"/>
    <w:rsid w:val="00620F0B"/>
    <w:rPr>
      <w:rFonts w:eastAsia="Times New Roman"/>
      <w:b/>
      <w:i/>
      <w:sz w:val="24"/>
      <w:szCs w:val="24"/>
    </w:rPr>
  </w:style>
  <w:style w:type="character" w:customStyle="1" w:styleId="Titre5Car">
    <w:name w:val="Titre 5 Car"/>
    <w:basedOn w:val="Policepardfaut"/>
    <w:link w:val="Titre5"/>
    <w:rsid w:val="00620F0B"/>
    <w:rPr>
      <w:rFonts w:eastAsia="Times New Roman"/>
      <w:b/>
      <w:bCs/>
      <w:i/>
      <w:sz w:val="24"/>
      <w:szCs w:val="24"/>
    </w:rPr>
  </w:style>
  <w:style w:type="character" w:customStyle="1" w:styleId="Titre6Car">
    <w:name w:val="Titre 6 Car"/>
    <w:basedOn w:val="Policepardfaut"/>
    <w:link w:val="Titre6"/>
    <w:rsid w:val="00620F0B"/>
    <w:rPr>
      <w:rFonts w:eastAsia="Times New Roman"/>
      <w:b/>
      <w:bCs/>
      <w:i/>
      <w:sz w:val="24"/>
      <w:szCs w:val="24"/>
    </w:rPr>
  </w:style>
  <w:style w:type="character" w:customStyle="1" w:styleId="Titre7Car">
    <w:name w:val="Titre 7 Car"/>
    <w:basedOn w:val="Policepardfaut"/>
    <w:link w:val="Titre7"/>
    <w:rsid w:val="00620F0B"/>
    <w:rPr>
      <w:rFonts w:eastAsia="Times New Roman"/>
      <w:b/>
      <w:bCs/>
      <w:i/>
      <w:sz w:val="24"/>
      <w:szCs w:val="24"/>
    </w:rPr>
  </w:style>
  <w:style w:type="character" w:customStyle="1" w:styleId="Titre8Car">
    <w:name w:val="Titre 8 Car"/>
    <w:basedOn w:val="Policepardfaut"/>
    <w:link w:val="Titre8"/>
    <w:rsid w:val="00620F0B"/>
    <w:rPr>
      <w:rFonts w:eastAsia="Times New Roman"/>
      <w:b/>
      <w:bCs/>
      <w:i/>
      <w:sz w:val="24"/>
      <w:szCs w:val="24"/>
    </w:rPr>
  </w:style>
  <w:style w:type="character" w:customStyle="1" w:styleId="Titre9Car">
    <w:name w:val="Titre 9 Car"/>
    <w:basedOn w:val="Policepardfaut"/>
    <w:link w:val="Titre9"/>
    <w:rsid w:val="00620F0B"/>
    <w:rPr>
      <w:rFonts w:eastAsia="Times New Roman" w:cs="Times New Roman"/>
      <w:b/>
      <w:bCs/>
      <w:i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0F0B"/>
    <w:pPr>
      <w:ind w:left="708"/>
    </w:pPr>
  </w:style>
  <w:style w:type="paragraph" w:styleId="En-tte">
    <w:name w:val="header"/>
    <w:basedOn w:val="Normal"/>
    <w:link w:val="En-tteCar"/>
    <w:semiHidden/>
    <w:rsid w:val="00806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0640F"/>
    <w:rPr>
      <w:rFonts w:eastAsia="Times New Roman"/>
      <w:sz w:val="22"/>
      <w:szCs w:val="24"/>
    </w:rPr>
  </w:style>
  <w:style w:type="character" w:styleId="Lienhypertexte">
    <w:name w:val="Hyperlink"/>
    <w:basedOn w:val="Policepardfaut"/>
    <w:uiPriority w:val="99"/>
    <w:rsid w:val="0080640F"/>
    <w:rPr>
      <w:color w:val="0000FF"/>
      <w:u w:val="single"/>
    </w:rPr>
  </w:style>
  <w:style w:type="paragraph" w:customStyle="1" w:styleId="sTitre1">
    <w:name w:val="sTitre 1"/>
    <w:basedOn w:val="Titre1"/>
    <w:next w:val="Normal"/>
    <w:rsid w:val="0080640F"/>
    <w:pPr>
      <w:numPr>
        <w:numId w:val="0"/>
      </w:numPr>
      <w:spacing w:after="240"/>
    </w:pPr>
  </w:style>
  <w:style w:type="character" w:styleId="lev">
    <w:name w:val="Strong"/>
    <w:basedOn w:val="Policepardfaut"/>
    <w:uiPriority w:val="22"/>
    <w:qFormat/>
    <w:rsid w:val="0080640F"/>
    <w:rPr>
      <w:b/>
      <w:bCs/>
    </w:rPr>
  </w:style>
  <w:style w:type="character" w:customStyle="1" w:styleId="ft">
    <w:name w:val="ft"/>
    <w:basedOn w:val="Policepardfaut"/>
    <w:rsid w:val="0080640F"/>
  </w:style>
  <w:style w:type="paragraph" w:styleId="Pieddepage">
    <w:name w:val="footer"/>
    <w:basedOn w:val="Normal"/>
    <w:link w:val="PieddepageCar"/>
    <w:uiPriority w:val="99"/>
    <w:semiHidden/>
    <w:unhideWhenUsed/>
    <w:rsid w:val="000172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7258"/>
    <w:rPr>
      <w:rFonts w:eastAsia="Times New Roman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3B6DA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5A7F5E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381EAC"/>
    <w:rPr>
      <w:i w:val="0"/>
      <w:iCs w:val="0"/>
      <w:color w:val="006621"/>
    </w:rPr>
  </w:style>
  <w:style w:type="character" w:customStyle="1" w:styleId="nobr1">
    <w:name w:val="nobr1"/>
    <w:basedOn w:val="Policepardfaut"/>
    <w:rsid w:val="003E7F70"/>
  </w:style>
  <w:style w:type="character" w:customStyle="1" w:styleId="NormalCharacter">
    <w:name w:val="Normal Character"/>
    <w:basedOn w:val="Policepardfaut"/>
    <w:rsid w:val="00126474"/>
    <w:rPr>
      <w:rFonts w:ascii="Arial" w:hAnsi="Arial" w:cs="Arial" w:hint="default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7F35C4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0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03E"/>
    <w:rPr>
      <w:rFonts w:ascii="Segoe UI" w:eastAsia="Times New Roman" w:hAnsi="Segoe UI" w:cs="Segoe UI"/>
      <w:sz w:val="18"/>
      <w:szCs w:val="18"/>
    </w:rPr>
  </w:style>
  <w:style w:type="paragraph" w:customStyle="1" w:styleId="modeleexperttexte">
    <w:name w:val="modele_expert_texte"/>
    <w:basedOn w:val="Normal"/>
    <w:rsid w:val="00F67AC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B4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45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8887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158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6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single" w:sz="6" w:space="0" w:color="686565"/>
                <w:bottom w:val="none" w:sz="0" w:space="0" w:color="auto"/>
                <w:right w:val="single" w:sz="6" w:space="0" w:color="686565"/>
              </w:divBdr>
              <w:divsChild>
                <w:div w:id="2023311002">
                  <w:marLeft w:val="375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0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28967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81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24" baseType="variant">
      <vt:variant>
        <vt:i4>7929942</vt:i4>
      </vt:variant>
      <vt:variant>
        <vt:i4>9</vt:i4>
      </vt:variant>
      <vt:variant>
        <vt:i4>0</vt:i4>
      </vt:variant>
      <vt:variant>
        <vt:i4>5</vt:i4>
      </vt:variant>
      <vt:variant>
        <vt:lpwstr>mailto:greffe.ta-strasbourg@iuradm.fr</vt:lpwstr>
      </vt:variant>
      <vt:variant>
        <vt:lpwstr/>
      </vt:variant>
      <vt:variant>
        <vt:i4>6225993</vt:i4>
      </vt:variant>
      <vt:variant>
        <vt:i4>6</vt:i4>
      </vt:variant>
      <vt:variant>
        <vt:i4>0</vt:i4>
      </vt:variant>
      <vt:variant>
        <vt:i4>5</vt:i4>
      </vt:variant>
      <vt:variant>
        <vt:lpwstr>https://www.achatpublic.com/</vt:lpwstr>
      </vt:variant>
      <vt:variant>
        <vt:lpwstr/>
      </vt:variant>
      <vt:variant>
        <vt:i4>6225993</vt:i4>
      </vt:variant>
      <vt:variant>
        <vt:i4>3</vt:i4>
      </vt:variant>
      <vt:variant>
        <vt:i4>0</vt:i4>
      </vt:variant>
      <vt:variant>
        <vt:i4>5</vt:i4>
      </vt:variant>
      <vt:variant>
        <vt:lpwstr>https://www.achatpublic.com/</vt:lpwstr>
      </vt:variant>
      <vt:variant>
        <vt:lpwstr/>
      </vt:variant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mailto:info@copy-flash.fr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N.BOECKLER</dc:creator>
  <cp:lastModifiedBy>Johan HESSEL</cp:lastModifiedBy>
  <cp:revision>3</cp:revision>
  <cp:lastPrinted>2022-04-25T13:37:00Z</cp:lastPrinted>
  <dcterms:created xsi:type="dcterms:W3CDTF">2023-11-20T15:07:00Z</dcterms:created>
  <dcterms:modified xsi:type="dcterms:W3CDTF">2023-11-20T15:54:00Z</dcterms:modified>
</cp:coreProperties>
</file>