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0B6569F6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 w:rsidR="00C7716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D’UN CAMION PIZZA RUE </w:t>
      </w:r>
      <w:r w:rsidR="00D31426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ARISTIDE BRIAND</w:t>
      </w:r>
      <w:r w:rsidR="00C7716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A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SAINT-CYPRIEN</w:t>
      </w:r>
      <w:r w:rsidR="002D6F4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pour les SAISONS 2024-2025-2026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425F597" w14:textId="0792A468" w:rsidR="00F668F4" w:rsidRPr="00EF2942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1E6F4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23 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>février 202</w:t>
      </w:r>
      <w:r w:rsidR="00042A90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00</w:t>
      </w: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49D70C4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7E3B584B" w14:textId="21AF54FD" w:rsidR="00C7716A" w:rsidRPr="00C7716A" w:rsidRDefault="00334BAD" w:rsidP="00C7716A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d’un camion Pizza </w:t>
      </w:r>
      <w:r w:rsidR="002D6F4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3 saisons (2024-2025-2026), 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sur la commune de Saint-Cyprien Plage : Rue </w:t>
      </w:r>
      <w:r w:rsidR="00640886">
        <w:rPr>
          <w:rFonts w:ascii="Century Gothic" w:eastAsia="Calibri" w:hAnsi="Century Gothic" w:cs="Times New Roman"/>
          <w:b/>
          <w:bCs/>
          <w:sz w:val="20"/>
          <w:szCs w:val="20"/>
        </w:rPr>
        <w:t>A</w:t>
      </w:r>
      <w:r w:rsidR="00D31426">
        <w:rPr>
          <w:rFonts w:ascii="Century Gothic" w:eastAsia="Calibri" w:hAnsi="Century Gothic" w:cs="Times New Roman"/>
          <w:b/>
          <w:bCs/>
          <w:sz w:val="20"/>
          <w:szCs w:val="20"/>
        </w:rPr>
        <w:t>ristide Briand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>, conformément au plan joint</w:t>
      </w:r>
      <w:r w:rsidR="00C7716A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1F240624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B048FE" w:rsidRPr="00F668F4">
        <w:rPr>
          <w:rFonts w:ascii="Century Gothic" w:eastAsia="Calibri" w:hAnsi="Century Gothic" w:cs="Times New Roman"/>
          <w:sz w:val="20"/>
          <w:szCs w:val="20"/>
        </w:rPr>
        <w:t xml:space="preserve">procédure de </w:t>
      </w:r>
      <w:r w:rsidR="00B048FE">
        <w:rPr>
          <w:rFonts w:ascii="Century Gothic" w:eastAsia="Calibri" w:hAnsi="Century Gothic" w:cs="Times New Roman"/>
          <w:sz w:val="20"/>
          <w:szCs w:val="20"/>
        </w:rPr>
        <w:t>sélection</w:t>
      </w:r>
      <w:r w:rsidR="00B048FE" w:rsidRPr="00F668F4">
        <w:rPr>
          <w:rFonts w:ascii="Century Gothic" w:eastAsia="Calibri" w:hAnsi="Century Gothic" w:cs="Times New Roman"/>
          <w:sz w:val="20"/>
          <w:szCs w:val="20"/>
        </w:rPr>
        <w:t xml:space="preserve"> préalable à la </w:t>
      </w:r>
      <w:r w:rsidR="00B048FE">
        <w:rPr>
          <w:rFonts w:ascii="Century Gothic" w:eastAsia="Calibri" w:hAnsi="Century Gothic" w:cs="Times New Roman"/>
          <w:sz w:val="20"/>
          <w:szCs w:val="20"/>
        </w:rPr>
        <w:t>délivrance</w:t>
      </w:r>
      <w:r w:rsidR="00B048FE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B048FE">
        <w:rPr>
          <w:rFonts w:ascii="Century Gothic" w:eastAsia="Calibri" w:hAnsi="Century Gothic" w:cs="Times New Roman"/>
          <w:sz w:val="20"/>
          <w:szCs w:val="20"/>
        </w:rPr>
        <w:t xml:space="preserve">d’un arrêté </w:t>
      </w:r>
      <w:r w:rsidR="00B048FE" w:rsidRPr="00F668F4">
        <w:rPr>
          <w:rFonts w:ascii="Century Gothic" w:eastAsia="Calibri" w:hAnsi="Century Gothic" w:cs="Times New Roman"/>
          <w:sz w:val="20"/>
          <w:szCs w:val="20"/>
        </w:rPr>
        <w:t>d’A</w:t>
      </w:r>
      <w:r w:rsidR="00B048FE">
        <w:rPr>
          <w:rFonts w:ascii="Century Gothic" w:eastAsia="Calibri" w:hAnsi="Century Gothic" w:cs="Times New Roman"/>
          <w:sz w:val="20"/>
          <w:szCs w:val="20"/>
        </w:rPr>
        <w:t xml:space="preserve">utorisation d’Occupation Temporaire (A.O.T.) </w:t>
      </w:r>
      <w:r w:rsidR="00B048FE" w:rsidRPr="00F668F4">
        <w:rPr>
          <w:rFonts w:ascii="Century Gothic" w:eastAsia="Calibri" w:hAnsi="Century Gothic" w:cs="Times New Roman"/>
          <w:sz w:val="20"/>
          <w:szCs w:val="20"/>
        </w:rPr>
        <w:t>du domaine public communal</w:t>
      </w:r>
      <w:r w:rsidR="00B048FE"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="00B048FE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>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26FBC76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gratuitement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6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A6F2A43" w14:textId="77777777" w:rsidR="00EF2942" w:rsidRDefault="004E5773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EF2942">
        <w:rPr>
          <w:rFonts w:ascii="Century Gothic" w:eastAsia="Calibri" w:hAnsi="Century Gothic" w:cs="Times New Roman"/>
          <w:sz w:val="20"/>
          <w:szCs w:val="20"/>
        </w:rPr>
        <w:t xml:space="preserve">le secrétariat général : </w:t>
      </w:r>
    </w:p>
    <w:p w14:paraId="6D45F809" w14:textId="7CC9F2A9" w:rsidR="00EF2942" w:rsidRPr="00F668F4" w:rsidRDefault="00861FD9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="00EF2942"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23A7B8A7" w14:textId="304969E8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7A194F1C" w:rsidR="00334BAD" w:rsidRPr="00221EA2" w:rsidRDefault="00334BAD" w:rsidP="00221EA2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</w:t>
      </w:r>
      <w:r w:rsidR="00221EA2">
        <w:rPr>
          <w:rFonts w:ascii="Century Gothic" w:eastAsia="Calibri" w:hAnsi="Century Gothic" w:cs="Times New Roman"/>
          <w:sz w:val="20"/>
          <w:szCs w:val="20"/>
        </w:rPr>
        <w:t>(</w:t>
      </w:r>
      <w:hyperlink r:id="rId7" w:history="1">
        <w:r w:rsidR="00221EA2" w:rsidRPr="000842F0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221EA2" w:rsidRPr="00F668F4">
        <w:rPr>
          <w:rStyle w:val="Lienhypertexte"/>
          <w:rFonts w:ascii="Century Gothic" w:hAnsi="Century Gothic"/>
          <w:sz w:val="20"/>
          <w:szCs w:val="20"/>
        </w:rPr>
        <w:t>.</w:t>
      </w:r>
      <w:r w:rsidR="00221EA2">
        <w:rPr>
          <w:rStyle w:val="Lienhypertexte"/>
          <w:rFonts w:ascii="Century Gothic" w:hAnsi="Century Gothic"/>
          <w:sz w:val="20"/>
          <w:szCs w:val="20"/>
        </w:rPr>
        <w:t>)</w:t>
      </w:r>
      <w:r w:rsidR="00221EA2">
        <w:rPr>
          <w:rFonts w:ascii="Century Gothic" w:hAnsi="Century Gothic"/>
          <w:sz w:val="20"/>
          <w:szCs w:val="20"/>
        </w:rPr>
        <w:t xml:space="preserve">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2AD54F64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1E6F4E">
        <w:rPr>
          <w:rFonts w:ascii="Century Gothic" w:eastAsia="Calibri" w:hAnsi="Century Gothic" w:cs="Times New Roman"/>
          <w:b/>
          <w:bCs/>
          <w:sz w:val="20"/>
          <w:szCs w:val="20"/>
        </w:rPr>
        <w:t>vendredi 2</w:t>
      </w:r>
      <w:r w:rsidR="00B048FE">
        <w:rPr>
          <w:rFonts w:ascii="Century Gothic" w:eastAsia="Calibri" w:hAnsi="Century Gothic" w:cs="Times New Roman"/>
          <w:b/>
          <w:bCs/>
          <w:sz w:val="20"/>
          <w:szCs w:val="20"/>
        </w:rPr>
        <w:t>3</w:t>
      </w:r>
      <w:r w:rsidR="001E6F4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février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2D9D6ECE" w:rsidR="00334BAD" w:rsidRPr="00F668F4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1E6F4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lundi 29 </w:t>
      </w:r>
      <w:r w:rsidR="005932C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janvier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</w:t>
      </w:r>
      <w:r w:rsidR="00D31426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sectPr w:rsidR="00334BAD" w:rsidRPr="00F668F4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42A90"/>
    <w:rsid w:val="000557D5"/>
    <w:rsid w:val="000D7368"/>
    <w:rsid w:val="001E6F4E"/>
    <w:rsid w:val="001F5493"/>
    <w:rsid w:val="00221EA2"/>
    <w:rsid w:val="002D6F4A"/>
    <w:rsid w:val="00334BAD"/>
    <w:rsid w:val="004A42F2"/>
    <w:rsid w:val="004D7F1E"/>
    <w:rsid w:val="004E5773"/>
    <w:rsid w:val="00550A4B"/>
    <w:rsid w:val="0056105B"/>
    <w:rsid w:val="005932CE"/>
    <w:rsid w:val="005933A3"/>
    <w:rsid w:val="00640886"/>
    <w:rsid w:val="00667B3E"/>
    <w:rsid w:val="00717F7B"/>
    <w:rsid w:val="007B1FBC"/>
    <w:rsid w:val="007D457D"/>
    <w:rsid w:val="00861FD9"/>
    <w:rsid w:val="00920A5B"/>
    <w:rsid w:val="00A1091F"/>
    <w:rsid w:val="00A260F3"/>
    <w:rsid w:val="00AE70C6"/>
    <w:rsid w:val="00B048FE"/>
    <w:rsid w:val="00BA4447"/>
    <w:rsid w:val="00C7716A"/>
    <w:rsid w:val="00D0664B"/>
    <w:rsid w:val="00D20889"/>
    <w:rsid w:val="00D31426"/>
    <w:rsid w:val="00E411A6"/>
    <w:rsid w:val="00E801D3"/>
    <w:rsid w:val="00ED5636"/>
    <w:rsid w:val="00EF2942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Anne-Laure ALA. ARMENGOL</dc:creator>
  <cp:lastModifiedBy>Anne-laure Armengol</cp:lastModifiedBy>
  <cp:revision>29</cp:revision>
  <cp:lastPrinted>2018-01-16T09:27:00Z</cp:lastPrinted>
  <dcterms:created xsi:type="dcterms:W3CDTF">2018-01-16T09:21:00Z</dcterms:created>
  <dcterms:modified xsi:type="dcterms:W3CDTF">2024-01-26T09:50:00Z</dcterms:modified>
</cp:coreProperties>
</file>