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34D59" w14:textId="77777777" w:rsidR="00EC4017" w:rsidRDefault="005127BB">
      <w:pPr>
        <w:pStyle w:val="Corpsdetexte"/>
        <w:ind w:left="117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0D5E290" wp14:editId="18617FC3">
            <wp:extent cx="657557" cy="7452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557" cy="74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B371B" w14:textId="77777777" w:rsidR="00EC4017" w:rsidRDefault="00EC4017">
      <w:pPr>
        <w:pStyle w:val="Corpsdetexte"/>
        <w:rPr>
          <w:rFonts w:ascii="Times New Roman"/>
          <w:sz w:val="10"/>
        </w:rPr>
      </w:pPr>
    </w:p>
    <w:p w14:paraId="6B9DF6AD" w14:textId="2CDA225D" w:rsidR="00EC4017" w:rsidRDefault="005127BB">
      <w:pPr>
        <w:pStyle w:val="Corpsdetexte"/>
        <w:spacing w:before="93"/>
        <w:ind w:left="116"/>
        <w:rPr>
          <w:rFonts w:ascii="Arial" w:hAnsi="Arial"/>
          <w:b/>
        </w:rPr>
      </w:pPr>
      <w:r w:rsidRPr="00325BD2">
        <w:t>Avis</w:t>
      </w:r>
      <w:r w:rsidRPr="00325BD2">
        <w:rPr>
          <w:spacing w:val="-1"/>
        </w:rPr>
        <w:t xml:space="preserve"> </w:t>
      </w:r>
      <w:r w:rsidRPr="00325BD2">
        <w:t>n° :</w:t>
      </w:r>
      <w:r>
        <w:rPr>
          <w:spacing w:val="-2"/>
        </w:rPr>
        <w:t xml:space="preserve"> </w:t>
      </w:r>
      <w:r w:rsidR="00325BD2">
        <w:rPr>
          <w:spacing w:val="-2"/>
        </w:rPr>
        <w:t>10</w:t>
      </w:r>
    </w:p>
    <w:p w14:paraId="260D2BF5" w14:textId="77777777" w:rsidR="00EC4017" w:rsidRDefault="00EC4017">
      <w:pPr>
        <w:pStyle w:val="Corpsdetexte"/>
        <w:rPr>
          <w:rFonts w:ascii="Arial"/>
          <w:b/>
        </w:rPr>
      </w:pPr>
    </w:p>
    <w:p w14:paraId="625C1910" w14:textId="77777777" w:rsidR="00EC4017" w:rsidRDefault="00EC4017">
      <w:pPr>
        <w:pStyle w:val="Corpsdetexte"/>
        <w:spacing w:before="8"/>
        <w:rPr>
          <w:rFonts w:ascii="Arial"/>
          <w:b/>
          <w:sz w:val="19"/>
        </w:rPr>
      </w:pPr>
    </w:p>
    <w:p w14:paraId="023A6A76" w14:textId="77777777" w:rsidR="00EC4017" w:rsidRDefault="005127BB">
      <w:pPr>
        <w:pStyle w:val="Titre"/>
      </w:pPr>
      <w:r>
        <w:t>AVIS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CONSULTATION</w:t>
      </w:r>
    </w:p>
    <w:p w14:paraId="1612D6B5" w14:textId="77777777" w:rsidR="00EC4017" w:rsidRDefault="00EC4017">
      <w:pPr>
        <w:pStyle w:val="Corpsdetexte"/>
        <w:rPr>
          <w:rFonts w:ascii="Arial"/>
          <w:b/>
          <w:sz w:val="24"/>
        </w:rPr>
      </w:pPr>
    </w:p>
    <w:p w14:paraId="6BC3AD2E" w14:textId="77777777" w:rsidR="00EC4017" w:rsidRDefault="00EC4017">
      <w:pPr>
        <w:pStyle w:val="Corpsdetexte"/>
        <w:spacing w:before="8"/>
        <w:rPr>
          <w:rFonts w:ascii="Arial"/>
          <w:b/>
          <w:sz w:val="24"/>
        </w:rPr>
      </w:pPr>
    </w:p>
    <w:p w14:paraId="4CD79CDF" w14:textId="77777777" w:rsidR="00EC4017" w:rsidRDefault="005127BB">
      <w:pPr>
        <w:pStyle w:val="Titre1"/>
      </w:pPr>
      <w:r>
        <w:t>Maître</w:t>
      </w:r>
      <w:r>
        <w:rPr>
          <w:spacing w:val="-3"/>
        </w:rPr>
        <w:t xml:space="preserve"> </w:t>
      </w:r>
      <w:r>
        <w:t>d’ouvrage</w:t>
      </w:r>
      <w:r>
        <w:rPr>
          <w:spacing w:val="-3"/>
        </w:rPr>
        <w:t xml:space="preserve"> </w:t>
      </w:r>
      <w:r>
        <w:t>:</w:t>
      </w:r>
    </w:p>
    <w:p w14:paraId="06A9E4DE" w14:textId="77777777" w:rsidR="00EC4017" w:rsidRDefault="005127BB">
      <w:pPr>
        <w:pStyle w:val="Corpsdetexte"/>
        <w:spacing w:before="1"/>
        <w:ind w:left="116"/>
      </w:pPr>
      <w:r>
        <w:t>L’UNION</w:t>
      </w:r>
      <w:r>
        <w:rPr>
          <w:spacing w:val="-1"/>
        </w:rPr>
        <w:t xml:space="preserve"> </w:t>
      </w:r>
      <w:r>
        <w:t>SOCIALE</w:t>
      </w:r>
      <w:r>
        <w:rPr>
          <w:spacing w:val="-1"/>
        </w:rPr>
        <w:t xml:space="preserve"> </w:t>
      </w:r>
      <w:r>
        <w:t>POUR L’HABITAT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14,</w:t>
      </w:r>
      <w:r>
        <w:rPr>
          <w:spacing w:val="-3"/>
        </w:rPr>
        <w:t xml:space="preserve"> </w:t>
      </w:r>
      <w:r>
        <w:t>rue</w:t>
      </w:r>
      <w:r>
        <w:rPr>
          <w:spacing w:val="-3"/>
        </w:rPr>
        <w:t xml:space="preserve"> </w:t>
      </w:r>
      <w:r>
        <w:t>Lord</w:t>
      </w:r>
      <w:r>
        <w:rPr>
          <w:spacing w:val="-1"/>
        </w:rPr>
        <w:t xml:space="preserve"> </w:t>
      </w:r>
      <w:r>
        <w:t>Byron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384</w:t>
      </w:r>
      <w:r>
        <w:rPr>
          <w:spacing w:val="-2"/>
        </w:rPr>
        <w:t xml:space="preserve"> </w:t>
      </w:r>
      <w:r>
        <w:t>PARIS</w:t>
      </w:r>
      <w:r>
        <w:rPr>
          <w:spacing w:val="-3"/>
        </w:rPr>
        <w:t xml:space="preserve"> </w:t>
      </w:r>
      <w:r>
        <w:t>Cédex</w:t>
      </w:r>
      <w:r>
        <w:rPr>
          <w:spacing w:val="-2"/>
        </w:rPr>
        <w:t xml:space="preserve"> </w:t>
      </w:r>
      <w:r>
        <w:t>08</w:t>
      </w:r>
    </w:p>
    <w:p w14:paraId="3C930680" w14:textId="427744DB" w:rsidR="005127BB" w:rsidRDefault="005127BB" w:rsidP="00325BD2">
      <w:pPr>
        <w:pStyle w:val="Titre1"/>
        <w:tabs>
          <w:tab w:val="right" w:pos="2351"/>
        </w:tabs>
        <w:spacing w:before="231" w:line="480" w:lineRule="auto"/>
        <w:ind w:right="4735"/>
        <w:rPr>
          <w:rFonts w:ascii="Arial MT" w:hAnsi="Arial MT"/>
          <w:b w:val="0"/>
        </w:rPr>
      </w:pPr>
      <w:r>
        <w:t xml:space="preserve">Date de publication de l’avis </w:t>
      </w:r>
      <w:r>
        <w:rPr>
          <w:rFonts w:ascii="Arial MT" w:hAnsi="Arial MT"/>
          <w:b w:val="0"/>
        </w:rPr>
        <w:t>:</w:t>
      </w:r>
      <w:r w:rsidR="00FB2BF8">
        <w:rPr>
          <w:rFonts w:ascii="Arial MT" w:hAnsi="Arial MT"/>
          <w:b w:val="0"/>
        </w:rPr>
        <w:t xml:space="preserve"> 30 avril 2</w:t>
      </w:r>
      <w:r w:rsidR="00AD7EB9">
        <w:rPr>
          <w:rFonts w:ascii="Arial MT" w:hAnsi="Arial MT"/>
          <w:b w:val="0"/>
        </w:rPr>
        <w:t>025</w:t>
      </w:r>
    </w:p>
    <w:p w14:paraId="3EBDC18F" w14:textId="749952F5" w:rsidR="00EC4017" w:rsidRDefault="005127BB">
      <w:pPr>
        <w:pStyle w:val="Titre1"/>
        <w:tabs>
          <w:tab w:val="right" w:pos="2351"/>
        </w:tabs>
        <w:spacing w:before="231" w:line="480" w:lineRule="auto"/>
        <w:ind w:right="5153"/>
        <w:rPr>
          <w:rFonts w:ascii="Arial MT" w:hAnsi="Arial MT"/>
          <w:b w:val="0"/>
        </w:rPr>
      </w:pP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lot </w:t>
      </w:r>
      <w:r>
        <w:rPr>
          <w:rFonts w:ascii="Arial MT" w:hAnsi="Arial MT"/>
          <w:b w:val="0"/>
        </w:rPr>
        <w:t>:</w:t>
      </w:r>
      <w:r w:rsidR="00FB2BF8">
        <w:rPr>
          <w:rFonts w:ascii="Arial MT" w:hAnsi="Arial MT"/>
          <w:b w:val="0"/>
        </w:rPr>
        <w:t xml:space="preserve"> </w:t>
      </w:r>
      <w:r w:rsidR="00AD7EB9">
        <w:rPr>
          <w:rFonts w:ascii="Arial MT" w:hAnsi="Arial MT"/>
          <w:b w:val="0"/>
        </w:rPr>
        <w:t>1</w:t>
      </w:r>
    </w:p>
    <w:p w14:paraId="10B76B89" w14:textId="37E63334" w:rsidR="00EC4017" w:rsidRDefault="005127BB">
      <w:pPr>
        <w:tabs>
          <w:tab w:val="left" w:pos="4364"/>
        </w:tabs>
        <w:spacing w:line="229" w:lineRule="exact"/>
        <w:ind w:left="116"/>
        <w:rPr>
          <w:sz w:val="20"/>
        </w:rPr>
      </w:pPr>
      <w:r>
        <w:rPr>
          <w:rFonts w:ascii="Arial" w:hAnsi="Arial"/>
          <w:b/>
          <w:w w:val="95"/>
          <w:sz w:val="20"/>
        </w:rPr>
        <w:t>Marché</w:t>
      </w:r>
      <w:r>
        <w:rPr>
          <w:rFonts w:ascii="Arial" w:hAnsi="Arial"/>
          <w:b/>
          <w:spacing w:val="18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à</w:t>
      </w:r>
      <w:r>
        <w:rPr>
          <w:rFonts w:ascii="Arial" w:hAnsi="Arial"/>
          <w:b/>
          <w:spacing w:val="19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bon</w:t>
      </w:r>
      <w:r>
        <w:rPr>
          <w:rFonts w:ascii="Arial" w:hAnsi="Arial"/>
          <w:b/>
          <w:spacing w:val="20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de</w:t>
      </w:r>
      <w:r>
        <w:rPr>
          <w:rFonts w:ascii="Arial" w:hAnsi="Arial"/>
          <w:b/>
          <w:spacing w:val="19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commande</w:t>
      </w:r>
      <w:r>
        <w:rPr>
          <w:rFonts w:ascii="Arial" w:hAnsi="Arial"/>
          <w:b/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:</w:t>
      </w:r>
      <w:r w:rsidR="00FB2BF8">
        <w:rPr>
          <w:w w:val="95"/>
          <w:sz w:val="20"/>
        </w:rPr>
        <w:t xml:space="preserve"> </w:t>
      </w:r>
      <w:r>
        <w:rPr>
          <w:sz w:val="20"/>
        </w:rPr>
        <w:t>Non</w:t>
      </w:r>
    </w:p>
    <w:p w14:paraId="67A51F6A" w14:textId="77777777" w:rsidR="00EC4017" w:rsidRDefault="00EC4017">
      <w:pPr>
        <w:pStyle w:val="Corpsdetexte"/>
        <w:rPr>
          <w:sz w:val="18"/>
        </w:rPr>
      </w:pPr>
    </w:p>
    <w:p w14:paraId="11674389" w14:textId="77777777" w:rsidR="006656BC" w:rsidRPr="006656BC" w:rsidRDefault="005127BB" w:rsidP="006656BC">
      <w:pPr>
        <w:pStyle w:val="Titre1"/>
      </w:pPr>
      <w:r>
        <w:t>Objet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marché</w:t>
      </w:r>
      <w:r>
        <w:rPr>
          <w:spacing w:val="-1"/>
        </w:rPr>
        <w:t xml:space="preserve"> </w:t>
      </w:r>
      <w:r>
        <w:t>:</w:t>
      </w:r>
      <w:r w:rsidR="00AD7EB9">
        <w:t xml:space="preserve"> </w:t>
      </w:r>
      <w:r w:rsidR="006656BC" w:rsidRPr="006656BC">
        <w:t>La participation des locataires-habitants dans les opérations de maîtrise d’ouvrage du parc Hlm existant</w:t>
      </w:r>
    </w:p>
    <w:p w14:paraId="44B30BA3" w14:textId="41969FE2" w:rsidR="00EC4017" w:rsidRDefault="00EC4017">
      <w:pPr>
        <w:pStyle w:val="Titre1"/>
      </w:pPr>
    </w:p>
    <w:p w14:paraId="5061644B" w14:textId="77777777" w:rsidR="005127BB" w:rsidRDefault="005127BB">
      <w:pPr>
        <w:pStyle w:val="Corpsdetexte"/>
        <w:spacing w:before="1"/>
        <w:ind w:left="116"/>
      </w:pPr>
    </w:p>
    <w:p w14:paraId="526694D2" w14:textId="43517906" w:rsidR="00EC4017" w:rsidRDefault="005127BB">
      <w:pPr>
        <w:pStyle w:val="Corpsdetexte"/>
        <w:spacing w:before="1"/>
        <w:ind w:left="116"/>
      </w:pPr>
      <w:r>
        <w:t>Le</w:t>
      </w:r>
      <w:r>
        <w:rPr>
          <w:spacing w:val="-3"/>
        </w:rPr>
        <w:t xml:space="preserve"> </w:t>
      </w:r>
      <w:r>
        <w:t>Cahier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Charges de cette étude</w:t>
      </w:r>
      <w:r>
        <w:rPr>
          <w:spacing w:val="1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présent</w:t>
      </w:r>
      <w:r>
        <w:rPr>
          <w:spacing w:val="-2"/>
        </w:rPr>
        <w:t xml:space="preserve"> </w:t>
      </w:r>
      <w:r>
        <w:t>avis.</w:t>
      </w:r>
    </w:p>
    <w:p w14:paraId="44682198" w14:textId="77777777" w:rsidR="00EC4017" w:rsidRDefault="00EC4017">
      <w:pPr>
        <w:pStyle w:val="Corpsdetexte"/>
        <w:spacing w:before="10"/>
        <w:rPr>
          <w:sz w:val="19"/>
        </w:rPr>
      </w:pPr>
    </w:p>
    <w:p w14:paraId="69DD8DDF" w14:textId="399B7DF1" w:rsidR="00EC4017" w:rsidRDefault="005127BB">
      <w:pPr>
        <w:pStyle w:val="Titre1"/>
        <w:tabs>
          <w:tab w:val="left" w:pos="2948"/>
        </w:tabs>
      </w:pPr>
      <w:r>
        <w:t>Date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mission :</w:t>
      </w:r>
      <w:r w:rsidR="00AD7EB9">
        <w:t xml:space="preserve"> </w:t>
      </w:r>
      <w:r w:rsidR="00F0418E">
        <w:t>janvier 2026</w:t>
      </w:r>
    </w:p>
    <w:p w14:paraId="7398930D" w14:textId="77777777" w:rsidR="00EC4017" w:rsidRDefault="00EC4017">
      <w:pPr>
        <w:pStyle w:val="Corpsdetexte"/>
        <w:spacing w:before="1"/>
        <w:rPr>
          <w:rFonts w:ascii="Arial"/>
          <w:b/>
        </w:rPr>
      </w:pPr>
    </w:p>
    <w:p w14:paraId="7872CB3F" w14:textId="77777777" w:rsidR="00AD7EB9" w:rsidRDefault="005127BB" w:rsidP="00AD7EB9">
      <w:pPr>
        <w:widowControl/>
        <w:autoSpaceDE/>
        <w:autoSpaceDN/>
        <w:spacing w:after="160" w:line="240" w:lineRule="exact"/>
        <w:contextualSpacing/>
        <w:jc w:val="both"/>
        <w:rPr>
          <w:spacing w:val="-1"/>
          <w:sz w:val="20"/>
        </w:rPr>
      </w:pPr>
      <w:r w:rsidRPr="00AD7EB9">
        <w:rPr>
          <w:rFonts w:ascii="Arial" w:hAnsi="Arial"/>
          <w:b/>
          <w:sz w:val="20"/>
        </w:rPr>
        <w:t>Dossier</w:t>
      </w:r>
      <w:r w:rsidRPr="00AD7EB9">
        <w:rPr>
          <w:rFonts w:ascii="Arial" w:hAnsi="Arial"/>
          <w:b/>
          <w:spacing w:val="-4"/>
          <w:sz w:val="20"/>
        </w:rPr>
        <w:t xml:space="preserve"> </w:t>
      </w:r>
      <w:r w:rsidRPr="00AD7EB9">
        <w:rPr>
          <w:rFonts w:ascii="Arial" w:hAnsi="Arial"/>
          <w:b/>
          <w:sz w:val="20"/>
        </w:rPr>
        <w:t>de candidature</w:t>
      </w:r>
      <w:r w:rsidRPr="00AD7EB9">
        <w:rPr>
          <w:rFonts w:ascii="Arial" w:hAnsi="Arial"/>
          <w:b/>
          <w:spacing w:val="-1"/>
          <w:sz w:val="20"/>
        </w:rPr>
        <w:t xml:space="preserve"> </w:t>
      </w:r>
      <w:r w:rsidRPr="00AD7EB9">
        <w:rPr>
          <w:sz w:val="20"/>
        </w:rPr>
        <w:t>:</w:t>
      </w:r>
      <w:r w:rsidRPr="00AD7EB9">
        <w:rPr>
          <w:spacing w:val="-1"/>
          <w:sz w:val="20"/>
        </w:rPr>
        <w:t xml:space="preserve"> </w:t>
      </w:r>
    </w:p>
    <w:p w14:paraId="38A01064" w14:textId="0F22E6EA" w:rsidR="00AD7EB9" w:rsidRPr="005C433C" w:rsidRDefault="00AD7EB9" w:rsidP="00AD7EB9">
      <w:pPr>
        <w:widowControl/>
        <w:autoSpaceDE/>
        <w:autoSpaceDN/>
        <w:spacing w:after="160" w:line="240" w:lineRule="exact"/>
        <w:contextualSpacing/>
        <w:jc w:val="both"/>
      </w:pPr>
      <w:r>
        <w:rPr>
          <w:spacing w:val="-1"/>
          <w:sz w:val="20"/>
        </w:rPr>
        <w:t xml:space="preserve">- </w:t>
      </w:r>
      <w:r w:rsidRPr="005C433C">
        <w:t>Des références sur des prestations similaires,</w:t>
      </w:r>
    </w:p>
    <w:p w14:paraId="6FA1B06E" w14:textId="1B1B89E3" w:rsidR="00AD7EB9" w:rsidRDefault="00AD7EB9" w:rsidP="00AD7EB9">
      <w:pPr>
        <w:widowControl/>
        <w:autoSpaceDE/>
        <w:autoSpaceDN/>
        <w:spacing w:after="160" w:line="240" w:lineRule="exact"/>
        <w:contextualSpacing/>
        <w:jc w:val="both"/>
      </w:pPr>
      <w:r>
        <w:t xml:space="preserve">- </w:t>
      </w:r>
      <w:r w:rsidRPr="005C433C">
        <w:t>L’équipe et les compétences mobilisées pour mener à bien cette mission (l’interlocuteur en charge de la coordination du projet)</w:t>
      </w:r>
      <w:r>
        <w:t>.</w:t>
      </w:r>
    </w:p>
    <w:p w14:paraId="3F4E6145" w14:textId="28FA5F94" w:rsidR="00EC4017" w:rsidRDefault="00EC4017">
      <w:pPr>
        <w:ind w:left="116"/>
        <w:rPr>
          <w:sz w:val="20"/>
        </w:rPr>
      </w:pPr>
    </w:p>
    <w:p w14:paraId="5BB2A377" w14:textId="77777777" w:rsidR="00EC4017" w:rsidRDefault="005127BB">
      <w:pPr>
        <w:pStyle w:val="Titre1"/>
        <w:spacing w:before="206" w:line="229" w:lineRule="exact"/>
      </w:pPr>
      <w:r>
        <w:t>Critères</w:t>
      </w:r>
      <w:r>
        <w:rPr>
          <w:spacing w:val="-6"/>
        </w:rPr>
        <w:t xml:space="preserve"> </w:t>
      </w:r>
      <w:r>
        <w:t>d’évaluation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offres</w:t>
      </w:r>
      <w:r>
        <w:rPr>
          <w:spacing w:val="-3"/>
        </w:rPr>
        <w:t xml:space="preserve"> </w:t>
      </w:r>
      <w:r>
        <w:t>:</w:t>
      </w:r>
    </w:p>
    <w:p w14:paraId="004857EE" w14:textId="77777777" w:rsidR="00AD7EB9" w:rsidRPr="00D8285B" w:rsidRDefault="00AD7EB9" w:rsidP="00AD7EB9">
      <w:pPr>
        <w:adjustRightInd w:val="0"/>
        <w:jc w:val="both"/>
        <w:rPr>
          <w:color w:val="000000"/>
        </w:rPr>
      </w:pPr>
      <w:r w:rsidRPr="00D8285B">
        <w:rPr>
          <w:color w:val="000000"/>
        </w:rPr>
        <w:t xml:space="preserve">Les offres seront appréciées selon les critères suivants : </w:t>
      </w:r>
    </w:p>
    <w:p w14:paraId="7261EE25" w14:textId="77777777" w:rsidR="00AD7EB9" w:rsidRPr="00D8285B" w:rsidRDefault="00AD7EB9" w:rsidP="00AD7EB9">
      <w:pPr>
        <w:adjustRightInd w:val="0"/>
        <w:spacing w:after="8"/>
        <w:jc w:val="both"/>
        <w:rPr>
          <w:color w:val="000000"/>
        </w:rPr>
      </w:pPr>
      <w:r w:rsidRPr="00D8285B">
        <w:rPr>
          <w:color w:val="000000"/>
        </w:rPr>
        <w:t xml:space="preserve">- Le prix de la prestation : 30% </w:t>
      </w:r>
    </w:p>
    <w:p w14:paraId="31F9F37C" w14:textId="77777777" w:rsidR="00AD7EB9" w:rsidRPr="00D8285B" w:rsidRDefault="00AD7EB9" w:rsidP="00AD7EB9">
      <w:pPr>
        <w:adjustRightInd w:val="0"/>
        <w:spacing w:after="8"/>
        <w:jc w:val="both"/>
        <w:rPr>
          <w:color w:val="000000"/>
        </w:rPr>
      </w:pPr>
      <w:r w:rsidRPr="00D8285B">
        <w:rPr>
          <w:color w:val="000000"/>
        </w:rPr>
        <w:t xml:space="preserve">- La composition de l’équipe (expériences, compétences, constitution de l’équipe) : 30% </w:t>
      </w:r>
    </w:p>
    <w:p w14:paraId="5CFEAF71" w14:textId="77777777" w:rsidR="00AD7EB9" w:rsidRPr="00D8285B" w:rsidRDefault="00AD7EB9" w:rsidP="00AD7EB9">
      <w:pPr>
        <w:adjustRightInd w:val="0"/>
        <w:jc w:val="both"/>
        <w:rPr>
          <w:color w:val="000000"/>
        </w:rPr>
      </w:pPr>
      <w:r w:rsidRPr="00D8285B">
        <w:rPr>
          <w:color w:val="000000"/>
        </w:rPr>
        <w:t xml:space="preserve">- La proposition de mise en </w:t>
      </w:r>
      <w:r w:rsidRPr="0048613F">
        <w:rPr>
          <w:color w:val="000000"/>
        </w:rPr>
        <w:t xml:space="preserve">œuvre </w:t>
      </w:r>
      <w:r w:rsidRPr="00D8285B">
        <w:rPr>
          <w:color w:val="000000"/>
        </w:rPr>
        <w:t xml:space="preserve">de la mission (compréhension de la mission, méthode, planning) : 40% </w:t>
      </w:r>
    </w:p>
    <w:p w14:paraId="493CF615" w14:textId="77777777" w:rsidR="005127BB" w:rsidRDefault="005127BB">
      <w:pPr>
        <w:pStyle w:val="Titre1"/>
      </w:pPr>
    </w:p>
    <w:p w14:paraId="1382C51B" w14:textId="120AF3F0" w:rsidR="00EC4017" w:rsidRDefault="005127BB">
      <w:pPr>
        <w:pStyle w:val="Titre1"/>
      </w:pPr>
      <w:r>
        <w:t>Le</w:t>
      </w:r>
      <w:r>
        <w:rPr>
          <w:spacing w:val="-3"/>
        </w:rPr>
        <w:t xml:space="preserve"> </w:t>
      </w:r>
      <w:r>
        <w:t>budget</w:t>
      </w:r>
    </w:p>
    <w:p w14:paraId="1AD05276" w14:textId="063918AE" w:rsidR="00EC4017" w:rsidRDefault="005127BB">
      <w:pPr>
        <w:ind w:left="116"/>
        <w:rPr>
          <w:sz w:val="20"/>
        </w:rPr>
      </w:pPr>
      <w:r>
        <w:rPr>
          <w:sz w:val="20"/>
        </w:rPr>
        <w:t>L’enveloppe</w:t>
      </w:r>
      <w:r>
        <w:rPr>
          <w:spacing w:val="-3"/>
          <w:sz w:val="20"/>
        </w:rPr>
        <w:t xml:space="preserve"> </w:t>
      </w:r>
      <w:r>
        <w:rPr>
          <w:sz w:val="20"/>
        </w:rPr>
        <w:t>budgétaire</w:t>
      </w:r>
      <w:r>
        <w:rPr>
          <w:spacing w:val="-4"/>
          <w:sz w:val="20"/>
        </w:rPr>
        <w:t xml:space="preserve"> </w:t>
      </w:r>
      <w:r>
        <w:rPr>
          <w:sz w:val="20"/>
        </w:rPr>
        <w:t>ne</w:t>
      </w:r>
      <w:r>
        <w:rPr>
          <w:spacing w:val="-1"/>
          <w:sz w:val="20"/>
        </w:rPr>
        <w:t xml:space="preserve"> </w:t>
      </w:r>
      <w:r>
        <w:rPr>
          <w:sz w:val="20"/>
        </w:rPr>
        <w:t>pourra</w:t>
      </w:r>
      <w:r>
        <w:rPr>
          <w:spacing w:val="-4"/>
          <w:sz w:val="20"/>
        </w:rPr>
        <w:t xml:space="preserve"> </w:t>
      </w:r>
      <w:r>
        <w:rPr>
          <w:sz w:val="20"/>
        </w:rPr>
        <w:t>excéder</w:t>
      </w:r>
      <w:r>
        <w:rPr>
          <w:spacing w:val="-1"/>
          <w:sz w:val="20"/>
        </w:rPr>
        <w:t xml:space="preserve"> </w:t>
      </w:r>
      <w:r w:rsidR="00F0418E">
        <w:rPr>
          <w:spacing w:val="-1"/>
          <w:sz w:val="20"/>
        </w:rPr>
        <w:t>4</w:t>
      </w:r>
      <w:r w:rsidR="00AD7EB9">
        <w:rPr>
          <w:spacing w:val="-1"/>
          <w:sz w:val="20"/>
        </w:rPr>
        <w:t>0 K€ TTC</w:t>
      </w:r>
    </w:p>
    <w:p w14:paraId="44F82E71" w14:textId="77777777" w:rsidR="00EC4017" w:rsidRDefault="00EC4017">
      <w:pPr>
        <w:pStyle w:val="Corpsdetexte"/>
        <w:rPr>
          <w:sz w:val="18"/>
        </w:rPr>
      </w:pPr>
    </w:p>
    <w:p w14:paraId="001A7A06" w14:textId="77777777" w:rsidR="00EC4017" w:rsidRDefault="005127BB">
      <w:pPr>
        <w:pStyle w:val="Titre1"/>
      </w:pPr>
      <w:r>
        <w:t>La</w:t>
      </w:r>
      <w:r>
        <w:rPr>
          <w:spacing w:val="-3"/>
        </w:rPr>
        <w:t xml:space="preserve"> </w:t>
      </w:r>
      <w:r>
        <w:t>durée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marché</w:t>
      </w:r>
    </w:p>
    <w:p w14:paraId="12C7EAE9" w14:textId="13F7B3AA" w:rsidR="00EC4017" w:rsidRDefault="005127BB">
      <w:pPr>
        <w:ind w:left="116"/>
        <w:rPr>
          <w:rFonts w:ascii="Arial" w:hAnsi="Arial"/>
          <w:b/>
          <w:sz w:val="20"/>
        </w:rPr>
      </w:pP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marché</w:t>
      </w:r>
      <w:r>
        <w:rPr>
          <w:spacing w:val="-2"/>
          <w:sz w:val="20"/>
        </w:rPr>
        <w:t xml:space="preserve"> </w:t>
      </w:r>
      <w:r>
        <w:rPr>
          <w:sz w:val="20"/>
        </w:rPr>
        <w:t>débutera</w:t>
      </w:r>
      <w:r>
        <w:rPr>
          <w:spacing w:val="-2"/>
          <w:sz w:val="20"/>
        </w:rPr>
        <w:t xml:space="preserve"> </w:t>
      </w:r>
      <w:r>
        <w:rPr>
          <w:sz w:val="20"/>
        </w:rPr>
        <w:t>à compter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 w:rsidR="004D65AB">
        <w:rPr>
          <w:rFonts w:ascii="Arial" w:hAnsi="Arial"/>
          <w:b/>
          <w:sz w:val="20"/>
        </w:rPr>
        <w:t>juin 2025</w:t>
      </w:r>
      <w:r w:rsidRPr="00AD7EB9">
        <w:rPr>
          <w:sz w:val="20"/>
        </w:rPr>
        <w:t xml:space="preserve"> et sera</w:t>
      </w:r>
      <w:r w:rsidRPr="00AD7EB9">
        <w:rPr>
          <w:spacing w:val="-3"/>
          <w:sz w:val="20"/>
        </w:rPr>
        <w:t xml:space="preserve"> </w:t>
      </w:r>
      <w:r w:rsidRPr="00AD7EB9">
        <w:rPr>
          <w:sz w:val="20"/>
        </w:rPr>
        <w:t>effectif</w:t>
      </w:r>
      <w:r w:rsidRPr="00AD7EB9">
        <w:rPr>
          <w:spacing w:val="-2"/>
          <w:sz w:val="20"/>
        </w:rPr>
        <w:t xml:space="preserve"> </w:t>
      </w:r>
      <w:r w:rsidRPr="00AD7EB9">
        <w:rPr>
          <w:sz w:val="20"/>
        </w:rPr>
        <w:t>sur</w:t>
      </w:r>
      <w:r w:rsidRPr="00AD7EB9">
        <w:rPr>
          <w:spacing w:val="-2"/>
          <w:sz w:val="20"/>
        </w:rPr>
        <w:t xml:space="preserve"> </w:t>
      </w:r>
      <w:r w:rsidRPr="00AD7EB9">
        <w:rPr>
          <w:sz w:val="20"/>
        </w:rPr>
        <w:t>une</w:t>
      </w:r>
      <w:r w:rsidR="00AD7EB9" w:rsidRPr="00AD7EB9">
        <w:rPr>
          <w:rFonts w:ascii="Arial" w:hAnsi="Arial"/>
          <w:b/>
          <w:sz w:val="20"/>
        </w:rPr>
        <w:t xml:space="preserve"> durée de </w:t>
      </w:r>
      <w:r w:rsidR="004D65AB">
        <w:rPr>
          <w:rFonts w:ascii="Arial" w:hAnsi="Arial"/>
          <w:b/>
          <w:sz w:val="20"/>
        </w:rPr>
        <w:t>8</w:t>
      </w:r>
      <w:r w:rsidR="00AD7EB9" w:rsidRPr="00AD7EB9">
        <w:rPr>
          <w:rFonts w:ascii="Arial" w:hAnsi="Arial"/>
          <w:b/>
          <w:sz w:val="20"/>
        </w:rPr>
        <w:t xml:space="preserve"> mois maximum. </w:t>
      </w:r>
    </w:p>
    <w:p w14:paraId="1A8B9F00" w14:textId="77777777" w:rsidR="00EC4017" w:rsidRDefault="00EC4017">
      <w:pPr>
        <w:pStyle w:val="Corpsdetexte"/>
        <w:rPr>
          <w:rFonts w:ascii="Arial"/>
          <w:b/>
          <w:sz w:val="18"/>
        </w:rPr>
      </w:pPr>
    </w:p>
    <w:p w14:paraId="795F873D" w14:textId="77777777" w:rsidR="00EC4017" w:rsidRDefault="005127BB">
      <w:pPr>
        <w:pStyle w:val="Titre1"/>
      </w:pPr>
      <w:r>
        <w:t>Le</w:t>
      </w:r>
      <w:r>
        <w:rPr>
          <w:spacing w:val="-3"/>
        </w:rPr>
        <w:t xml:space="preserve"> </w:t>
      </w:r>
      <w:r>
        <w:t>calendrier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consultation</w:t>
      </w:r>
    </w:p>
    <w:p w14:paraId="4B35308F" w14:textId="6F79FE97" w:rsidR="00AD7EB9" w:rsidRPr="00AD7EB9" w:rsidRDefault="00FE1195" w:rsidP="00AD7EB9">
      <w:pPr>
        <w:rPr>
          <w:sz w:val="20"/>
          <w:szCs w:val="20"/>
        </w:rPr>
      </w:pPr>
      <w:r>
        <w:rPr>
          <w:sz w:val="20"/>
          <w:szCs w:val="20"/>
        </w:rPr>
        <w:t>30 avril</w:t>
      </w:r>
      <w:r w:rsidR="00AD7EB9" w:rsidRPr="00AD7EB9">
        <w:rPr>
          <w:sz w:val="20"/>
          <w:szCs w:val="20"/>
        </w:rPr>
        <w:t xml:space="preserve"> 2025 : Lancement de la consultation</w:t>
      </w:r>
    </w:p>
    <w:p w14:paraId="5294AF9F" w14:textId="3FEAB776" w:rsidR="00AD7EB9" w:rsidRPr="00AD7EB9" w:rsidRDefault="008B0A0E" w:rsidP="00AD7EB9">
      <w:pPr>
        <w:rPr>
          <w:sz w:val="20"/>
          <w:szCs w:val="20"/>
        </w:rPr>
      </w:pPr>
      <w:r>
        <w:rPr>
          <w:sz w:val="20"/>
          <w:szCs w:val="20"/>
        </w:rPr>
        <w:t>26 mai</w:t>
      </w:r>
      <w:r w:rsidR="00AD7EB9" w:rsidRPr="00AD7EB9">
        <w:rPr>
          <w:sz w:val="20"/>
          <w:szCs w:val="20"/>
        </w:rPr>
        <w:t xml:space="preserve"> 2025</w:t>
      </w:r>
      <w:r w:rsidR="00B91F52">
        <w:rPr>
          <w:sz w:val="20"/>
          <w:szCs w:val="20"/>
        </w:rPr>
        <w:t xml:space="preserve"> à midi</w:t>
      </w:r>
      <w:r w:rsidR="00AD7EB9" w:rsidRPr="00AD7EB9">
        <w:rPr>
          <w:sz w:val="20"/>
          <w:szCs w:val="20"/>
        </w:rPr>
        <w:t> : Date limite de remise des dossiers de candidature</w:t>
      </w:r>
    </w:p>
    <w:p w14:paraId="2D224027" w14:textId="5E05A500" w:rsidR="00AD7EB9" w:rsidRPr="00AD7EB9" w:rsidRDefault="00AD7EB9" w:rsidP="00AD7EB9">
      <w:pPr>
        <w:rPr>
          <w:sz w:val="20"/>
          <w:szCs w:val="20"/>
        </w:rPr>
      </w:pPr>
      <w:r w:rsidRPr="00AD7EB9">
        <w:rPr>
          <w:sz w:val="20"/>
          <w:szCs w:val="20"/>
        </w:rPr>
        <w:t xml:space="preserve">La semaine du </w:t>
      </w:r>
      <w:r w:rsidR="00F94709">
        <w:rPr>
          <w:sz w:val="20"/>
          <w:szCs w:val="20"/>
        </w:rPr>
        <w:t>2 juin</w:t>
      </w:r>
      <w:r w:rsidRPr="00AD7EB9">
        <w:rPr>
          <w:sz w:val="20"/>
          <w:szCs w:val="20"/>
        </w:rPr>
        <w:t xml:space="preserve"> 2025 : Analyse des réponses</w:t>
      </w:r>
    </w:p>
    <w:p w14:paraId="1603E665" w14:textId="5EFD9E59" w:rsidR="00AD7EB9" w:rsidRPr="00AD7EB9" w:rsidRDefault="00AD7EB9" w:rsidP="00AD7EB9">
      <w:pPr>
        <w:rPr>
          <w:sz w:val="20"/>
          <w:szCs w:val="20"/>
        </w:rPr>
      </w:pPr>
      <w:r w:rsidRPr="00AD7EB9">
        <w:rPr>
          <w:sz w:val="20"/>
          <w:szCs w:val="20"/>
        </w:rPr>
        <w:t xml:space="preserve">A partir du </w:t>
      </w:r>
      <w:r w:rsidR="00F94709">
        <w:rPr>
          <w:sz w:val="20"/>
          <w:szCs w:val="20"/>
        </w:rPr>
        <w:t>9 juin</w:t>
      </w:r>
      <w:r w:rsidRPr="00AD7EB9">
        <w:rPr>
          <w:sz w:val="20"/>
          <w:szCs w:val="20"/>
        </w:rPr>
        <w:t xml:space="preserve"> 2025 : Contractualisation</w:t>
      </w:r>
    </w:p>
    <w:p w14:paraId="492FD618" w14:textId="77777777" w:rsidR="00AD7EB9" w:rsidRDefault="00AD7EB9">
      <w:pPr>
        <w:pStyle w:val="Titre1"/>
      </w:pPr>
    </w:p>
    <w:p w14:paraId="6A1BAD51" w14:textId="13ACA649" w:rsidR="00EC4017" w:rsidRDefault="00EC4017">
      <w:pPr>
        <w:pStyle w:val="Corpsdetexte"/>
        <w:spacing w:before="10"/>
      </w:pPr>
    </w:p>
    <w:p w14:paraId="6173F3A4" w14:textId="77777777" w:rsidR="005127BB" w:rsidRDefault="005127BB">
      <w:pPr>
        <w:pStyle w:val="Corpsdetexte"/>
        <w:spacing w:before="10"/>
        <w:rPr>
          <w:sz w:val="19"/>
        </w:rPr>
      </w:pPr>
    </w:p>
    <w:p w14:paraId="42D4F596" w14:textId="77777777" w:rsidR="00EC4017" w:rsidRDefault="005127BB">
      <w:pPr>
        <w:pStyle w:val="Titre1"/>
      </w:pPr>
      <w:r>
        <w:t>Dépôt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Offres :</w:t>
      </w:r>
    </w:p>
    <w:p w14:paraId="7EDE4A50" w14:textId="264BA2EB" w:rsidR="00EC4017" w:rsidRDefault="00F94709">
      <w:pPr>
        <w:pStyle w:val="Corpsdetexte"/>
        <w:ind w:left="116"/>
      </w:pPr>
      <w:r>
        <w:t xml:space="preserve">Les offres doivent être déposées </w:t>
      </w:r>
      <w:r w:rsidR="00273232">
        <w:t>dans</w:t>
      </w:r>
      <w:r>
        <w:t xml:space="preserve"> l’espace </w:t>
      </w:r>
      <w:proofErr w:type="spellStart"/>
      <w:r>
        <w:t>dédidé</w:t>
      </w:r>
      <w:proofErr w:type="spellEnd"/>
      <w:r>
        <w:t xml:space="preserve"> </w:t>
      </w:r>
      <w:r w:rsidR="00273232">
        <w:t xml:space="preserve">du site </w:t>
      </w:r>
      <w:r>
        <w:t>marchés sécurisés</w:t>
      </w:r>
      <w:r w:rsidR="00273232">
        <w:t xml:space="preserve">. </w:t>
      </w:r>
    </w:p>
    <w:sectPr w:rsidR="00EC4017">
      <w:type w:val="continuous"/>
      <w:pgSz w:w="11910" w:h="16840"/>
      <w:pgMar w:top="680" w:right="14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C52D8"/>
    <w:multiLevelType w:val="hybridMultilevel"/>
    <w:tmpl w:val="D8BC440C"/>
    <w:lvl w:ilvl="0" w:tplc="036C98E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color w:val="E7392D"/>
        <w:w w:val="99"/>
        <w:sz w:val="20"/>
        <w:szCs w:val="20"/>
        <w:lang w:val="fr-FR" w:eastAsia="en-US" w:bidi="ar-SA"/>
      </w:rPr>
    </w:lvl>
    <w:lvl w:ilvl="1" w:tplc="8DB02C8E">
      <w:numFmt w:val="bullet"/>
      <w:lvlText w:val="•"/>
      <w:lvlJc w:val="left"/>
      <w:pPr>
        <w:ind w:left="1668" w:hanging="360"/>
      </w:pPr>
      <w:rPr>
        <w:rFonts w:hint="default"/>
        <w:lang w:val="fr-FR" w:eastAsia="en-US" w:bidi="ar-SA"/>
      </w:rPr>
    </w:lvl>
    <w:lvl w:ilvl="2" w:tplc="AAEA7004">
      <w:numFmt w:val="bullet"/>
      <w:lvlText w:val="•"/>
      <w:lvlJc w:val="left"/>
      <w:pPr>
        <w:ind w:left="2497" w:hanging="360"/>
      </w:pPr>
      <w:rPr>
        <w:rFonts w:hint="default"/>
        <w:lang w:val="fr-FR" w:eastAsia="en-US" w:bidi="ar-SA"/>
      </w:rPr>
    </w:lvl>
    <w:lvl w:ilvl="3" w:tplc="ECFABC9E">
      <w:numFmt w:val="bullet"/>
      <w:lvlText w:val="•"/>
      <w:lvlJc w:val="left"/>
      <w:pPr>
        <w:ind w:left="3325" w:hanging="360"/>
      </w:pPr>
      <w:rPr>
        <w:rFonts w:hint="default"/>
        <w:lang w:val="fr-FR" w:eastAsia="en-US" w:bidi="ar-SA"/>
      </w:rPr>
    </w:lvl>
    <w:lvl w:ilvl="4" w:tplc="6DFE3542">
      <w:numFmt w:val="bullet"/>
      <w:lvlText w:val="•"/>
      <w:lvlJc w:val="left"/>
      <w:pPr>
        <w:ind w:left="4154" w:hanging="360"/>
      </w:pPr>
      <w:rPr>
        <w:rFonts w:hint="default"/>
        <w:lang w:val="fr-FR" w:eastAsia="en-US" w:bidi="ar-SA"/>
      </w:rPr>
    </w:lvl>
    <w:lvl w:ilvl="5" w:tplc="7D2A18BC">
      <w:numFmt w:val="bullet"/>
      <w:lvlText w:val="•"/>
      <w:lvlJc w:val="left"/>
      <w:pPr>
        <w:ind w:left="4983" w:hanging="360"/>
      </w:pPr>
      <w:rPr>
        <w:rFonts w:hint="default"/>
        <w:lang w:val="fr-FR" w:eastAsia="en-US" w:bidi="ar-SA"/>
      </w:rPr>
    </w:lvl>
    <w:lvl w:ilvl="6" w:tplc="57EC82E2">
      <w:numFmt w:val="bullet"/>
      <w:lvlText w:val="•"/>
      <w:lvlJc w:val="left"/>
      <w:pPr>
        <w:ind w:left="5811" w:hanging="360"/>
      </w:pPr>
      <w:rPr>
        <w:rFonts w:hint="default"/>
        <w:lang w:val="fr-FR" w:eastAsia="en-US" w:bidi="ar-SA"/>
      </w:rPr>
    </w:lvl>
    <w:lvl w:ilvl="7" w:tplc="9B9C1E76">
      <w:numFmt w:val="bullet"/>
      <w:lvlText w:val="•"/>
      <w:lvlJc w:val="left"/>
      <w:pPr>
        <w:ind w:left="6640" w:hanging="360"/>
      </w:pPr>
      <w:rPr>
        <w:rFonts w:hint="default"/>
        <w:lang w:val="fr-FR" w:eastAsia="en-US" w:bidi="ar-SA"/>
      </w:rPr>
    </w:lvl>
    <w:lvl w:ilvl="8" w:tplc="EBA6BCCC">
      <w:numFmt w:val="bullet"/>
      <w:lvlText w:val="•"/>
      <w:lvlJc w:val="left"/>
      <w:pPr>
        <w:ind w:left="7469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79980E27"/>
    <w:multiLevelType w:val="hybridMultilevel"/>
    <w:tmpl w:val="1F0A2BFC"/>
    <w:lvl w:ilvl="0" w:tplc="67DE4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E7392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095098">
    <w:abstractNumId w:val="0"/>
  </w:num>
  <w:num w:numId="2" w16cid:durableId="1571037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4017"/>
    <w:rsid w:val="000257B8"/>
    <w:rsid w:val="001E3D97"/>
    <w:rsid w:val="00235B79"/>
    <w:rsid w:val="00246F75"/>
    <w:rsid w:val="00273232"/>
    <w:rsid w:val="002C447B"/>
    <w:rsid w:val="002C75B0"/>
    <w:rsid w:val="00325BD2"/>
    <w:rsid w:val="004D65AB"/>
    <w:rsid w:val="005127BB"/>
    <w:rsid w:val="006656BC"/>
    <w:rsid w:val="008B0A0E"/>
    <w:rsid w:val="009F5838"/>
    <w:rsid w:val="00A01EEC"/>
    <w:rsid w:val="00AD7EB9"/>
    <w:rsid w:val="00B91F52"/>
    <w:rsid w:val="00EC4017"/>
    <w:rsid w:val="00F0418E"/>
    <w:rsid w:val="00F94709"/>
    <w:rsid w:val="00FB2BF8"/>
    <w:rsid w:val="00FE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EABE"/>
  <w15:docId w15:val="{BED32FC1-2343-479D-8D6B-2D700C4C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1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94"/>
      <w:ind w:left="3292" w:right="3116"/>
      <w:jc w:val="center"/>
    </w:pPr>
    <w:rPr>
      <w:rFonts w:ascii="Arial" w:eastAsia="Arial" w:hAnsi="Arial" w:cs="Arial"/>
      <w:b/>
      <w:bCs/>
    </w:rPr>
  </w:style>
  <w:style w:type="paragraph" w:styleId="Paragraphedeliste">
    <w:name w:val="List Paragraph"/>
    <w:aliases w:val="Liste à puce,Paragraphe,Style petit bullet violet,List Paragraph1,Bullet1,CV lower headings,Bullets,Resume Title,List Paragraph_Table bullets,Normal bullet 2,Bullet list,List Paragraph11,Normal bullet 21,List Paragraph111"/>
    <w:basedOn w:val="Normal"/>
    <w:link w:val="ParagraphedelisteCar"/>
    <w:uiPriority w:val="34"/>
    <w:qFormat/>
    <w:pPr>
      <w:spacing w:line="244" w:lineRule="exact"/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ParagraphedelisteCar">
    <w:name w:val="Paragraphe de liste Car"/>
    <w:aliases w:val="Liste à puce Car,Paragraphe Car,Style petit bullet violet Car,List Paragraph1 Car,Bullet1 Car,CV lower headings Car,Bullets Car,Resume Title Car,List Paragraph_Table bullets Car,Normal bullet 2 Car,Bullet list Car"/>
    <w:basedOn w:val="Policepardfaut"/>
    <w:link w:val="Paragraphedeliste"/>
    <w:uiPriority w:val="34"/>
    <w:qFormat/>
    <w:rsid w:val="00AD7EB9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CF0007A18AA4494605D0A477FC380" ma:contentTypeVersion="13" ma:contentTypeDescription="Crée un document." ma:contentTypeScope="" ma:versionID="8556480ef5df7c06e5683f51be4eb5f9">
  <xsd:schema xmlns:xsd="http://www.w3.org/2001/XMLSchema" xmlns:xs="http://www.w3.org/2001/XMLSchema" xmlns:p="http://schemas.microsoft.com/office/2006/metadata/properties" xmlns:ns2="f5363382-81df-4743-82de-65fbc7fc31fb" xmlns:ns3="8dd5b514-22ca-4a3f-8f4c-4e689538e845" targetNamespace="http://schemas.microsoft.com/office/2006/metadata/properties" ma:root="true" ma:fieldsID="08a9ae9baafd7a86e2213b4c341ae77a" ns2:_="" ns3:_="">
    <xsd:import namespace="f5363382-81df-4743-82de-65fbc7fc31fb"/>
    <xsd:import namespace="8dd5b514-22ca-4a3f-8f4c-4e689538e8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63382-81df-4743-82de-65fbc7fc3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5b514-22ca-4a3f-8f4c-4e689538e8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48868C-2F74-40FA-A2C7-78F689AC9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02E394-8993-4520-B45D-C068E08F31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83FC61-5264-4203-8BB6-801B3611A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63382-81df-4743-82de-65fbc7fc31fb"/>
    <ds:schemaRef ds:uri="8dd5b514-22ca-4a3f-8f4c-4e689538e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Alban CHARRIER</dc:creator>
  <cp:lastModifiedBy>Valérie FLORES</cp:lastModifiedBy>
  <cp:revision>16</cp:revision>
  <dcterms:created xsi:type="dcterms:W3CDTF">2025-03-24T13:09:00Z</dcterms:created>
  <dcterms:modified xsi:type="dcterms:W3CDTF">2025-04-30T07:13:00Z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2021-11-02T00:00:00Z</vt:filetime>
  </property>
  <property fmtid="{D5CDD505-2E9C-101B-9397-08002B2CF9AE}" pid="5" name="ContentTypeId">
    <vt:lpwstr>0x0101001B1CF0007A18AA4494605D0A477FC380</vt:lpwstr>
  </property>
</Properties>
</file>