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A774" w14:textId="77777777" w:rsidR="00570564" w:rsidRPr="002639D8" w:rsidRDefault="00570564" w:rsidP="002639D8">
      <w:pPr>
        <w:overflowPunct/>
        <w:ind w:firstLine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639D8">
        <w:rPr>
          <w:rFonts w:asciiTheme="minorHAnsi" w:hAnsiTheme="minorHAnsi" w:cstheme="minorHAnsi"/>
          <w:b/>
          <w:bCs/>
          <w:color w:val="000000"/>
          <w:sz w:val="28"/>
          <w:szCs w:val="28"/>
        </w:rPr>
        <w:t>AVIS DE MARCHÉ</w:t>
      </w:r>
    </w:p>
    <w:p w14:paraId="1B2CAD70" w14:textId="70BC227B" w:rsidR="00570564" w:rsidRPr="002639D8" w:rsidRDefault="002639D8" w:rsidP="002639D8">
      <w:pPr>
        <w:overflowPunct/>
        <w:ind w:firstLine="0"/>
        <w:jc w:val="center"/>
        <w:textAlignment w:val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639D8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MAITRISE D’ŒUVRE</w:t>
      </w:r>
    </w:p>
    <w:p w14:paraId="1C06602F" w14:textId="7C83B507" w:rsidR="00570564" w:rsidRPr="002639D8" w:rsidRDefault="00570564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Organisme acheteur</w:t>
      </w:r>
    </w:p>
    <w:p w14:paraId="3BA4A1EC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Commune de Gattières</w:t>
      </w:r>
    </w:p>
    <w:p w14:paraId="35E4B313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Cs/>
          <w:color w:val="000000"/>
          <w:szCs w:val="22"/>
        </w:rPr>
        <w:t>11 rue Torrin et Grassi</w:t>
      </w:r>
    </w:p>
    <w:p w14:paraId="21B6BFAA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Cs/>
          <w:color w:val="000000"/>
          <w:szCs w:val="22"/>
        </w:rPr>
        <w:t>06510 GATTIERES</w:t>
      </w:r>
    </w:p>
    <w:p w14:paraId="7AE3957A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bCs/>
          <w:color w:val="000000"/>
          <w:szCs w:val="22"/>
        </w:rPr>
        <w:t xml:space="preserve">Tél. : 04 92 08 45 89 / </w:t>
      </w:r>
      <w:hyperlink r:id="rId5" w:history="1">
        <w:r w:rsidRPr="002639D8">
          <w:rPr>
            <w:rStyle w:val="Lienhypertexte"/>
            <w:rFonts w:asciiTheme="minorHAnsi" w:hAnsiTheme="minorHAnsi" w:cstheme="minorHAnsi"/>
            <w:bCs/>
            <w:szCs w:val="22"/>
          </w:rPr>
          <w:t>secretariat.technique@mairie-gattieres.fr</w:t>
        </w:r>
      </w:hyperlink>
      <w:r w:rsidRPr="002639D8">
        <w:rPr>
          <w:rFonts w:asciiTheme="minorHAnsi" w:hAnsiTheme="minorHAnsi" w:cstheme="minorHAnsi"/>
          <w:bCs/>
          <w:color w:val="000000"/>
          <w:szCs w:val="22"/>
        </w:rPr>
        <w:t xml:space="preserve"> </w:t>
      </w:r>
    </w:p>
    <w:p w14:paraId="04FE8203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7EA566B" w14:textId="35AB3AE0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Adresse(s) internet</w:t>
      </w:r>
    </w:p>
    <w:p w14:paraId="44020C54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Site du profil d'acheteur : https://www.marches-securises.fr</w:t>
      </w:r>
    </w:p>
    <w:p w14:paraId="1D9FDAF8" w14:textId="77777777" w:rsidR="00570564" w:rsidRPr="002639D8" w:rsidRDefault="00570564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Objet du marché</w:t>
      </w:r>
    </w:p>
    <w:p w14:paraId="503FD2DC" w14:textId="3028DE37" w:rsidR="002639D8" w:rsidRPr="002639D8" w:rsidRDefault="002639D8" w:rsidP="002639D8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MAÎTRISE D’ŒUVRE RELATIVE AUX TRAVAUX DE PROTECTION CONTRE LES CHUTES DE BLOCS</w:t>
      </w:r>
    </w:p>
    <w:p w14:paraId="50B2D800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Lieu d'exécution</w:t>
      </w:r>
    </w:p>
    <w:p w14:paraId="781568EA" w14:textId="3186AF9A" w:rsidR="00570564" w:rsidRPr="002639D8" w:rsidRDefault="0083105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Le territoire de la commune de Gattières</w:t>
      </w:r>
      <w:r w:rsidR="002639D8" w:rsidRPr="002639D8">
        <w:rPr>
          <w:rFonts w:asciiTheme="minorHAnsi" w:hAnsiTheme="minorHAnsi" w:cstheme="minorHAnsi"/>
          <w:color w:val="000000"/>
          <w:szCs w:val="22"/>
        </w:rPr>
        <w:t>/</w:t>
      </w:r>
    </w:p>
    <w:p w14:paraId="373C2FEF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Secteur A : Parcelles 281 et 283</w:t>
      </w:r>
    </w:p>
    <w:p w14:paraId="1B07BC64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Secteur D : Parcelles 796, 797 et 798</w:t>
      </w:r>
    </w:p>
    <w:p w14:paraId="6866CEF1" w14:textId="77777777" w:rsidR="00570564" w:rsidRPr="002639D8" w:rsidRDefault="00570564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Caractéristiques</w:t>
      </w:r>
    </w:p>
    <w:p w14:paraId="4B1DF028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Type de procédure :</w:t>
      </w:r>
    </w:p>
    <w:p w14:paraId="56930AFE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Procédure adaptée.</w:t>
      </w:r>
    </w:p>
    <w:p w14:paraId="621991A8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Caractéristiques principales :</w:t>
      </w:r>
    </w:p>
    <w:p w14:paraId="7240CB0F" w14:textId="77777777" w:rsidR="002639D8" w:rsidRPr="002639D8" w:rsidRDefault="002639D8" w:rsidP="002639D8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Le marché comporte les éléments de mission suivants (prestations forfaitaires) :</w:t>
      </w:r>
    </w:p>
    <w:p w14:paraId="1BCA4AC8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ACT : Assistance apportée au maître d’ouvrage pour la passation des marchés de travaux</w:t>
      </w:r>
    </w:p>
    <w:p w14:paraId="3AA399E5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VISA : Visa délivré sur les études d’exécution réalisées pour les entrepreneurs de travaux</w:t>
      </w:r>
    </w:p>
    <w:p w14:paraId="3153CBB8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DET : Direction de l’exécution des marchés de travaux</w:t>
      </w:r>
    </w:p>
    <w:p w14:paraId="76BB3066" w14:textId="77777777" w:rsidR="002639D8" w:rsidRPr="002639D8" w:rsidRDefault="002639D8" w:rsidP="002639D8">
      <w:pPr>
        <w:numPr>
          <w:ilvl w:val="1"/>
          <w:numId w:val="15"/>
        </w:numPr>
        <w:overflowPunct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AOR : Assistance apportée au maître d’ouvrage pour les opérations de réception et pendant la période de garantie de parfait achèvement</w:t>
      </w:r>
    </w:p>
    <w:p w14:paraId="34B9F110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7D39E982" w14:textId="32CE7060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Des variantes seront prises en considération : Non</w:t>
      </w:r>
    </w:p>
    <w:p w14:paraId="2B0F8138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31C0138B" w14:textId="5C61B2A6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Division en lots : Non</w:t>
      </w:r>
    </w:p>
    <w:p w14:paraId="152CFC81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30BA83F4" w14:textId="0CDCFEF0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Date limite de réception des offres ou des demandes de participation</w:t>
      </w:r>
    </w:p>
    <w:p w14:paraId="7F73CEC1" w14:textId="77777777" w:rsidR="002639D8" w:rsidRPr="002639D8" w:rsidRDefault="002639D8" w:rsidP="002639D8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bookmarkStart w:id="0" w:name="_Ref357088431"/>
      <w:r w:rsidRPr="002639D8">
        <w:rPr>
          <w:rFonts w:asciiTheme="minorHAnsi" w:hAnsiTheme="minorHAnsi" w:cstheme="minorHAnsi"/>
          <w:color w:val="000000"/>
          <w:szCs w:val="22"/>
        </w:rPr>
        <w:t>Lundi 5 mai 2025, 15 heures</w:t>
      </w:r>
      <w:bookmarkEnd w:id="0"/>
    </w:p>
    <w:p w14:paraId="01EE54C4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Délai minimum pendant lequel le soumissionnaire est tenu de maintenir son offre</w:t>
      </w:r>
    </w:p>
    <w:p w14:paraId="14165F14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F36A750" w14:textId="79DFA6FE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 xml:space="preserve">Durée en jours : </w:t>
      </w:r>
      <w:r w:rsidR="002639D8" w:rsidRPr="002639D8">
        <w:rPr>
          <w:rFonts w:asciiTheme="minorHAnsi" w:hAnsiTheme="minorHAnsi" w:cstheme="minorHAnsi"/>
          <w:b/>
          <w:bCs/>
          <w:color w:val="000000"/>
          <w:szCs w:val="22"/>
        </w:rPr>
        <w:t>12</w:t>
      </w:r>
      <w:r w:rsidRPr="002639D8">
        <w:rPr>
          <w:rFonts w:asciiTheme="minorHAnsi" w:hAnsiTheme="minorHAnsi" w:cstheme="minorHAnsi"/>
          <w:color w:val="000000"/>
          <w:szCs w:val="22"/>
        </w:rPr>
        <w:t>0 (à compter de la date limite de réception des offres).</w:t>
      </w:r>
    </w:p>
    <w:p w14:paraId="5EBD862C" w14:textId="77777777" w:rsidR="00570564" w:rsidRPr="002639D8" w:rsidRDefault="00570564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Conditions relatives au marché</w:t>
      </w:r>
    </w:p>
    <w:p w14:paraId="27D13C39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Cautionnement et garanties exigés</w:t>
      </w:r>
    </w:p>
    <w:p w14:paraId="21002250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sans objet</w:t>
      </w:r>
    </w:p>
    <w:p w14:paraId="7060FBA8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D31151B" w14:textId="394A3F09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Modalités essentielles de financement et de paiement et/ou références aux textes qui les réglementent</w:t>
      </w:r>
    </w:p>
    <w:p w14:paraId="7F036F91" w14:textId="77777777" w:rsidR="00831054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 xml:space="preserve">Autofinancement  </w:t>
      </w:r>
    </w:p>
    <w:p w14:paraId="41DC07CF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lastRenderedPageBreak/>
        <w:t>Mode de règlement :</w:t>
      </w:r>
      <w:r w:rsidR="00831054" w:rsidRPr="002639D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2639D8">
        <w:rPr>
          <w:rFonts w:asciiTheme="minorHAnsi" w:hAnsiTheme="minorHAnsi" w:cstheme="minorHAnsi"/>
          <w:color w:val="000000"/>
          <w:szCs w:val="22"/>
        </w:rPr>
        <w:t>virement avec mandatement. Délai global de paiement de 30 jours.</w:t>
      </w:r>
    </w:p>
    <w:p w14:paraId="31246D09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Forme juridique que devra revêtir le groupement d'opérateurs économiques attributaire du marché</w:t>
      </w:r>
    </w:p>
    <w:p w14:paraId="5D77CE21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Groupement conjoint avec mandataire solidaire. Les candidats ne sont pas autori</w:t>
      </w:r>
      <w:r w:rsidR="00F9536C" w:rsidRPr="002639D8">
        <w:rPr>
          <w:rFonts w:asciiTheme="minorHAnsi" w:hAnsiTheme="minorHAnsi" w:cstheme="minorHAnsi"/>
          <w:color w:val="000000"/>
          <w:szCs w:val="22"/>
        </w:rPr>
        <w:t>sés à présenter, pour le marché</w:t>
      </w:r>
      <w:r w:rsidRPr="002639D8">
        <w:rPr>
          <w:rFonts w:asciiTheme="minorHAnsi" w:hAnsiTheme="minorHAnsi" w:cstheme="minorHAnsi"/>
          <w:color w:val="000000"/>
          <w:szCs w:val="22"/>
        </w:rPr>
        <w:t xml:space="preserve">, </w:t>
      </w:r>
      <w:r w:rsidR="00F9536C" w:rsidRPr="002639D8">
        <w:rPr>
          <w:rFonts w:asciiTheme="minorHAnsi" w:hAnsiTheme="minorHAnsi" w:cstheme="minorHAnsi"/>
          <w:color w:val="000000"/>
          <w:szCs w:val="22"/>
        </w:rPr>
        <w:t>p</w:t>
      </w:r>
      <w:r w:rsidRPr="002639D8">
        <w:rPr>
          <w:rFonts w:asciiTheme="minorHAnsi" w:hAnsiTheme="minorHAnsi" w:cstheme="minorHAnsi"/>
          <w:color w:val="000000"/>
          <w:szCs w:val="22"/>
        </w:rPr>
        <w:t>lusieurs offres en</w:t>
      </w:r>
      <w:r w:rsidR="00F9536C" w:rsidRPr="002639D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2639D8">
        <w:rPr>
          <w:rFonts w:asciiTheme="minorHAnsi" w:hAnsiTheme="minorHAnsi" w:cstheme="minorHAnsi"/>
          <w:color w:val="000000"/>
          <w:szCs w:val="22"/>
        </w:rPr>
        <w:t>agissant à la fois en qualité de candidat individuel ou de membres d'un ou plusieurs groupements. Un même opérateur économique peut</w:t>
      </w:r>
      <w:r w:rsidR="00F9536C" w:rsidRPr="002639D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2639D8">
        <w:rPr>
          <w:rFonts w:asciiTheme="minorHAnsi" w:hAnsiTheme="minorHAnsi" w:cstheme="minorHAnsi"/>
          <w:color w:val="000000"/>
          <w:szCs w:val="22"/>
        </w:rPr>
        <w:t>faire partie de plusieurs groupements concurrents à condition de ne pas être plus d'une fois mandataire pour un même marché.</w:t>
      </w:r>
    </w:p>
    <w:p w14:paraId="3B2D9188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82BBC5A" w14:textId="53A34F7F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Langues pouvant être utilisées dans l'offre ou la candidature autre que la langue française</w:t>
      </w:r>
    </w:p>
    <w:p w14:paraId="20E5A5E9" w14:textId="77777777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Français.</w:t>
      </w:r>
    </w:p>
    <w:p w14:paraId="2B7A1032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51A8DA0" w14:textId="5E34D271" w:rsidR="00570564" w:rsidRPr="002639D8" w:rsidRDefault="00570564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Unité monétaire utilisée : Euro.</w:t>
      </w:r>
    </w:p>
    <w:p w14:paraId="06B7EC86" w14:textId="77777777" w:rsidR="0093025F" w:rsidRPr="002639D8" w:rsidRDefault="00570564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Justifications à produire quant aux qualités et capacités du candidat</w:t>
      </w:r>
    </w:p>
    <w:p w14:paraId="58F98966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Confère règlement de consultation</w:t>
      </w:r>
    </w:p>
    <w:p w14:paraId="7818FB26" w14:textId="77777777" w:rsidR="00F9536C" w:rsidRPr="002639D8" w:rsidRDefault="00F9536C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Critères d'attribution</w:t>
      </w:r>
    </w:p>
    <w:p w14:paraId="7167CCA0" w14:textId="77777777" w:rsidR="00F9536C" w:rsidRPr="002639D8" w:rsidRDefault="00F9536C" w:rsidP="00940BB5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 xml:space="preserve">Offre économiquement la plus avantageuse appréciée en fonction des critères énoncés </w:t>
      </w:r>
      <w:r w:rsidR="00940BB5" w:rsidRPr="002639D8">
        <w:rPr>
          <w:rFonts w:asciiTheme="minorHAnsi" w:hAnsiTheme="minorHAnsi" w:cstheme="minorHAnsi"/>
          <w:color w:val="000000"/>
          <w:szCs w:val="22"/>
        </w:rPr>
        <w:t>au règlement de consultation.</w:t>
      </w:r>
    </w:p>
    <w:p w14:paraId="3621FEA7" w14:textId="77777777" w:rsidR="00F9536C" w:rsidRPr="002639D8" w:rsidRDefault="00F9536C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Autres renseignements</w:t>
      </w:r>
    </w:p>
    <w:p w14:paraId="51330F21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Renseignements complémentaires :</w:t>
      </w:r>
    </w:p>
    <w:p w14:paraId="2ED84340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Confère règlement de consultation</w:t>
      </w:r>
    </w:p>
    <w:p w14:paraId="22D4D1D4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3998B50F" w14:textId="04CC0B29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Conditions et mode de paiement pour obtenir les documents contractuels et additionnels</w:t>
      </w:r>
    </w:p>
    <w:p w14:paraId="3266CCE1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Le dossier sera remis gratuitement à chaque candidat.</w:t>
      </w:r>
    </w:p>
    <w:p w14:paraId="2CCE91B5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Il peut être obtenu :</w:t>
      </w:r>
    </w:p>
    <w:p w14:paraId="0BB8888D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- par la voie électronique via le site internet www.marches-securises.fr</w:t>
      </w:r>
    </w:p>
    <w:p w14:paraId="7C792D8D" w14:textId="77777777" w:rsidR="002639D8" w:rsidRPr="002639D8" w:rsidRDefault="002639D8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15B3AC0" w14:textId="598272C1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Conditions de remise des offres ou des candidatures</w:t>
      </w:r>
    </w:p>
    <w:p w14:paraId="63E9B40F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Les conditions de remise des offres sont indiquées au règlement de consultation.</w:t>
      </w:r>
    </w:p>
    <w:p w14:paraId="17AD9B43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Les offres doivent être remises :</w:t>
      </w:r>
    </w:p>
    <w:p w14:paraId="7A2A1DD2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- par la voie électronique via le site internet www.marches-securises.fr</w:t>
      </w:r>
    </w:p>
    <w:p w14:paraId="3CC7023E" w14:textId="77777777" w:rsidR="00F9536C" w:rsidRPr="002639D8" w:rsidRDefault="00F9536C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Adresses complémentaires</w:t>
      </w:r>
    </w:p>
    <w:p w14:paraId="39ADCF3A" w14:textId="77777777" w:rsidR="00F9536C" w:rsidRPr="002639D8" w:rsidRDefault="00F9536C" w:rsidP="00F9536C">
      <w:pPr>
        <w:overflowPunct/>
        <w:ind w:firstLine="0"/>
        <w:textAlignment w:val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2639D8">
        <w:rPr>
          <w:rFonts w:asciiTheme="minorHAnsi" w:hAnsiTheme="minorHAnsi" w:cstheme="minorHAnsi"/>
          <w:b/>
          <w:bCs/>
          <w:color w:val="000000"/>
          <w:szCs w:val="22"/>
        </w:rPr>
        <w:t>Adresse auprès de laquelle des renseignements d'ordre administratif peuvent être obtenus :</w:t>
      </w:r>
    </w:p>
    <w:p w14:paraId="5BF3C194" w14:textId="77777777" w:rsidR="00357C1B" w:rsidRPr="002639D8" w:rsidRDefault="00357C1B" w:rsidP="00357C1B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MAIRIE DE GATTIERES</w:t>
      </w:r>
    </w:p>
    <w:p w14:paraId="31563EFB" w14:textId="77777777" w:rsidR="00357C1B" w:rsidRPr="002639D8" w:rsidRDefault="00357C1B" w:rsidP="00357C1B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11, rue TORRIN et GRASSI</w:t>
      </w:r>
    </w:p>
    <w:p w14:paraId="54BAF275" w14:textId="77777777" w:rsidR="00357C1B" w:rsidRPr="002639D8" w:rsidRDefault="00357C1B" w:rsidP="00357C1B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06510 GATTIERES</w:t>
      </w:r>
    </w:p>
    <w:p w14:paraId="22F45317" w14:textId="77777777" w:rsidR="00357C1B" w:rsidRPr="002639D8" w:rsidRDefault="00357C1B" w:rsidP="00357C1B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2639D8">
        <w:rPr>
          <w:rFonts w:asciiTheme="minorHAnsi" w:hAnsiTheme="minorHAnsi" w:cstheme="minorHAnsi"/>
          <w:color w:val="000000"/>
          <w:szCs w:val="22"/>
        </w:rPr>
        <w:t>04 92 08 45 89</w:t>
      </w:r>
    </w:p>
    <w:p w14:paraId="12245201" w14:textId="77777777" w:rsidR="00357C1B" w:rsidRPr="002639D8" w:rsidRDefault="00357C1B" w:rsidP="00357C1B">
      <w:pPr>
        <w:overflowPunct/>
        <w:ind w:firstLine="0"/>
        <w:textAlignment w:val="auto"/>
        <w:rPr>
          <w:rFonts w:asciiTheme="minorHAnsi" w:hAnsiTheme="minorHAnsi" w:cstheme="minorHAnsi"/>
          <w:color w:val="000000"/>
          <w:szCs w:val="22"/>
        </w:rPr>
      </w:pPr>
      <w:hyperlink r:id="rId6" w:history="1">
        <w:r w:rsidRPr="002639D8">
          <w:rPr>
            <w:rStyle w:val="Lienhypertexte"/>
            <w:rFonts w:asciiTheme="minorHAnsi" w:hAnsiTheme="minorHAnsi" w:cstheme="minorHAnsi"/>
            <w:szCs w:val="22"/>
          </w:rPr>
          <w:t>secretariat.technique@mairie-gattieres.fr</w:t>
        </w:r>
      </w:hyperlink>
      <w:r w:rsidRPr="002639D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166AB021" w14:textId="77777777" w:rsidR="00F9536C" w:rsidRPr="002639D8" w:rsidRDefault="00F9536C" w:rsidP="002639D8">
      <w:pPr>
        <w:overflowPunct/>
        <w:spacing w:before="240" w:after="120"/>
        <w:ind w:firstLine="0"/>
        <w:textAlignment w:val="auto"/>
        <w:rPr>
          <w:rFonts w:asciiTheme="minorHAnsi" w:hAnsiTheme="minorHAnsi" w:cstheme="minorHAnsi"/>
          <w:b/>
          <w:bCs/>
          <w:color w:val="9B1E4A"/>
          <w:sz w:val="23"/>
          <w:szCs w:val="23"/>
        </w:rPr>
      </w:pPr>
      <w:r w:rsidRPr="002639D8">
        <w:rPr>
          <w:rFonts w:asciiTheme="minorHAnsi" w:hAnsiTheme="minorHAnsi" w:cstheme="minorHAnsi"/>
          <w:b/>
          <w:bCs/>
          <w:color w:val="9B1E4A"/>
          <w:sz w:val="23"/>
          <w:szCs w:val="23"/>
        </w:rPr>
        <w:t>Date d'envoi du présent avis</w:t>
      </w:r>
    </w:p>
    <w:p w14:paraId="4009C1C0" w14:textId="52899C29" w:rsidR="00F9536C" w:rsidRPr="002639D8" w:rsidRDefault="00857EEE">
      <w:pPr>
        <w:ind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1</w:t>
      </w:r>
      <w:r w:rsidR="002639D8" w:rsidRPr="002639D8">
        <w:rPr>
          <w:rFonts w:asciiTheme="minorHAnsi" w:hAnsiTheme="minorHAnsi" w:cstheme="minorHAnsi"/>
          <w:color w:val="000000"/>
          <w:szCs w:val="22"/>
        </w:rPr>
        <w:t xml:space="preserve">4 </w:t>
      </w:r>
      <w:r>
        <w:rPr>
          <w:rFonts w:asciiTheme="minorHAnsi" w:hAnsiTheme="minorHAnsi" w:cstheme="minorHAnsi"/>
          <w:color w:val="000000"/>
          <w:szCs w:val="22"/>
        </w:rPr>
        <w:t>MAI</w:t>
      </w:r>
      <w:r w:rsidR="002639D8" w:rsidRPr="002639D8">
        <w:rPr>
          <w:rFonts w:asciiTheme="minorHAnsi" w:hAnsiTheme="minorHAnsi" w:cstheme="minorHAnsi"/>
          <w:color w:val="000000"/>
          <w:szCs w:val="22"/>
        </w:rPr>
        <w:t xml:space="preserve"> 2025</w:t>
      </w:r>
    </w:p>
    <w:sectPr w:rsidR="00F9536C" w:rsidRPr="002639D8" w:rsidSect="0026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7CDE"/>
    <w:multiLevelType w:val="multilevel"/>
    <w:tmpl w:val="F39A06F2"/>
    <w:lvl w:ilvl="0">
      <w:start w:val="1"/>
      <w:numFmt w:val="decimal"/>
      <w:suff w:val="space"/>
      <w:lvlText w:val="ARTICLE %1 -"/>
      <w:lvlJc w:val="left"/>
      <w:pPr>
        <w:ind w:left="1921" w:hanging="360"/>
      </w:pPr>
      <w:rPr>
        <w:rFonts w:ascii="Times New Roman" w:hAnsi="Times New Roman" w:hint="default"/>
        <w:b/>
        <w:i w:val="0"/>
        <w:caps/>
        <w:sz w:val="24"/>
        <w:szCs w:val="24"/>
        <w:u w:val="single"/>
      </w:rPr>
    </w:lvl>
    <w:lvl w:ilvl="1">
      <w:start w:val="1"/>
      <w:numFmt w:val="decimal"/>
      <w:suff w:val="space"/>
      <w:lvlText w:val="%1-%2"/>
      <w:lvlJc w:val="left"/>
      <w:pPr>
        <w:ind w:left="1561" w:firstLine="284"/>
      </w:pPr>
      <w:rPr>
        <w:rFonts w:hint="default"/>
        <w:b/>
        <w:i/>
        <w:sz w:val="24"/>
        <w:szCs w:val="24"/>
      </w:rPr>
    </w:lvl>
    <w:lvl w:ilvl="2">
      <w:start w:val="1"/>
      <w:numFmt w:val="decimal"/>
      <w:suff w:val="space"/>
      <w:lvlText w:val="%1-%2-%3"/>
      <w:lvlJc w:val="left"/>
      <w:pPr>
        <w:ind w:left="212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2695" w:hanging="1844"/>
      </w:pPr>
      <w:rPr>
        <w:rFonts w:hint="default"/>
        <w:b/>
        <w:i/>
      </w:rPr>
    </w:lvl>
    <w:lvl w:ilvl="4">
      <w:start w:val="1"/>
      <w:numFmt w:val="none"/>
      <w:lvlRestart w:val="0"/>
      <w:pStyle w:val="Titre5"/>
      <w:suff w:val="space"/>
      <w:lvlText w:val="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" w15:restartNumberingAfterBreak="0">
    <w:nsid w:val="185F1F0A"/>
    <w:multiLevelType w:val="multilevel"/>
    <w:tmpl w:val="3444A1E0"/>
    <w:lvl w:ilvl="0">
      <w:start w:val="1"/>
      <w:numFmt w:val="decimal"/>
      <w:pStyle w:val="Titre1"/>
      <w:suff w:val="space"/>
      <w:lvlText w:val="ARTICLE %1 -"/>
      <w:lvlJc w:val="left"/>
      <w:pPr>
        <w:ind w:left="1921" w:hanging="360"/>
      </w:pPr>
      <w:rPr>
        <w:rFonts w:ascii="Times New Roman" w:hAnsi="Times New Roman" w:hint="default"/>
        <w:b/>
        <w:i w:val="0"/>
        <w:caps/>
        <w:sz w:val="24"/>
        <w:szCs w:val="24"/>
        <w:u w:val="single"/>
      </w:rPr>
    </w:lvl>
    <w:lvl w:ilvl="1">
      <w:start w:val="1"/>
      <w:numFmt w:val="decimal"/>
      <w:pStyle w:val="Titre2"/>
      <w:suff w:val="space"/>
      <w:lvlText w:val="%1-%2"/>
      <w:lvlJc w:val="left"/>
      <w:pPr>
        <w:ind w:left="1561" w:firstLine="284"/>
      </w:pPr>
      <w:rPr>
        <w:rFonts w:hint="default"/>
        <w:b/>
        <w:i/>
        <w:sz w:val="24"/>
        <w:szCs w:val="24"/>
      </w:rPr>
    </w:lvl>
    <w:lvl w:ilvl="2">
      <w:start w:val="1"/>
      <w:numFmt w:val="decimal"/>
      <w:pStyle w:val="Titre3"/>
      <w:suff w:val="space"/>
      <w:lvlText w:val="%1-%2-%3"/>
      <w:lvlJc w:val="left"/>
      <w:pPr>
        <w:ind w:left="212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3404" w:hanging="1844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" w15:restartNumberingAfterBreak="0">
    <w:nsid w:val="31931F7D"/>
    <w:multiLevelType w:val="hybridMultilevel"/>
    <w:tmpl w:val="55088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291C"/>
    <w:multiLevelType w:val="hybridMultilevel"/>
    <w:tmpl w:val="A234456E"/>
    <w:lvl w:ilvl="0" w:tplc="F46A4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C70E8"/>
    <w:multiLevelType w:val="hybridMultilevel"/>
    <w:tmpl w:val="B20C2148"/>
    <w:lvl w:ilvl="0" w:tplc="5C64F6DA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153520"/>
    <w:multiLevelType w:val="multilevel"/>
    <w:tmpl w:val="7D1E77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0952389"/>
    <w:multiLevelType w:val="hybridMultilevel"/>
    <w:tmpl w:val="EEE423D2"/>
    <w:lvl w:ilvl="0" w:tplc="FC342140">
      <w:start w:val="4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DF65E5E">
      <w:numFmt w:val="bullet"/>
      <w:lvlText w:val="–"/>
      <w:lvlJc w:val="left"/>
      <w:pPr>
        <w:ind w:left="2249" w:hanging="525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4E3518"/>
    <w:multiLevelType w:val="hybridMultilevel"/>
    <w:tmpl w:val="3C563B60"/>
    <w:lvl w:ilvl="0" w:tplc="040C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2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Courier New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8950E94"/>
    <w:multiLevelType w:val="hybridMultilevel"/>
    <w:tmpl w:val="B9684A6A"/>
    <w:lvl w:ilvl="0" w:tplc="4CB63106">
      <w:start w:val="1"/>
      <w:numFmt w:val="bullet"/>
      <w:lvlText w:val=""/>
      <w:lvlJc w:val="left"/>
      <w:pPr>
        <w:ind w:left="1724" w:hanging="360"/>
      </w:pPr>
      <w:rPr>
        <w:rFonts w:ascii="Wingdings 2" w:hAnsi="Wingdings 2" w:hint="default"/>
        <w:color w:val="CC0099"/>
        <w:sz w:val="24"/>
      </w:rPr>
    </w:lvl>
    <w:lvl w:ilvl="1" w:tplc="F46A4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852435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color w:val="CC0099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C589F"/>
    <w:multiLevelType w:val="hybridMultilevel"/>
    <w:tmpl w:val="1B76CFA8"/>
    <w:lvl w:ilvl="0" w:tplc="FFFFFFFF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402673">
    <w:abstractNumId w:val="5"/>
  </w:num>
  <w:num w:numId="2" w16cid:durableId="1235700964">
    <w:abstractNumId w:val="5"/>
  </w:num>
  <w:num w:numId="3" w16cid:durableId="684407771">
    <w:abstractNumId w:val="1"/>
  </w:num>
  <w:num w:numId="4" w16cid:durableId="763455254">
    <w:abstractNumId w:val="1"/>
  </w:num>
  <w:num w:numId="5" w16cid:durableId="1117873667">
    <w:abstractNumId w:val="1"/>
  </w:num>
  <w:num w:numId="6" w16cid:durableId="142695201">
    <w:abstractNumId w:val="1"/>
  </w:num>
  <w:num w:numId="7" w16cid:durableId="650252852">
    <w:abstractNumId w:val="0"/>
  </w:num>
  <w:num w:numId="8" w16cid:durableId="1262109278">
    <w:abstractNumId w:val="1"/>
  </w:num>
  <w:num w:numId="9" w16cid:durableId="1698240182">
    <w:abstractNumId w:val="4"/>
  </w:num>
  <w:num w:numId="10" w16cid:durableId="440414992">
    <w:abstractNumId w:val="9"/>
  </w:num>
  <w:num w:numId="11" w16cid:durableId="255024220">
    <w:abstractNumId w:val="7"/>
  </w:num>
  <w:num w:numId="12" w16cid:durableId="2006468428">
    <w:abstractNumId w:val="6"/>
  </w:num>
  <w:num w:numId="13" w16cid:durableId="884369104">
    <w:abstractNumId w:val="2"/>
  </w:num>
  <w:num w:numId="14" w16cid:durableId="581646835">
    <w:abstractNumId w:val="3"/>
  </w:num>
  <w:num w:numId="15" w16cid:durableId="1940091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64"/>
    <w:rsid w:val="00001A99"/>
    <w:rsid w:val="0002298C"/>
    <w:rsid w:val="00033ED4"/>
    <w:rsid w:val="00041455"/>
    <w:rsid w:val="00075EB0"/>
    <w:rsid w:val="00090028"/>
    <w:rsid w:val="000C1B6E"/>
    <w:rsid w:val="000C39F3"/>
    <w:rsid w:val="001235C9"/>
    <w:rsid w:val="00124297"/>
    <w:rsid w:val="00154D4E"/>
    <w:rsid w:val="00156A98"/>
    <w:rsid w:val="001E27AE"/>
    <w:rsid w:val="002639D8"/>
    <w:rsid w:val="00291DA5"/>
    <w:rsid w:val="00303184"/>
    <w:rsid w:val="0031442A"/>
    <w:rsid w:val="00357C1B"/>
    <w:rsid w:val="00360C6C"/>
    <w:rsid w:val="0036338C"/>
    <w:rsid w:val="00385924"/>
    <w:rsid w:val="00387644"/>
    <w:rsid w:val="003C2E48"/>
    <w:rsid w:val="00407CC8"/>
    <w:rsid w:val="0041540E"/>
    <w:rsid w:val="00480D24"/>
    <w:rsid w:val="004E0BE9"/>
    <w:rsid w:val="004E622D"/>
    <w:rsid w:val="00550FFE"/>
    <w:rsid w:val="00570564"/>
    <w:rsid w:val="005B715D"/>
    <w:rsid w:val="005C71DE"/>
    <w:rsid w:val="006F6D86"/>
    <w:rsid w:val="007349D6"/>
    <w:rsid w:val="00734ACF"/>
    <w:rsid w:val="00735ADC"/>
    <w:rsid w:val="0073657D"/>
    <w:rsid w:val="00736C23"/>
    <w:rsid w:val="007D271A"/>
    <w:rsid w:val="00804280"/>
    <w:rsid w:val="008219A6"/>
    <w:rsid w:val="00831054"/>
    <w:rsid w:val="008460EA"/>
    <w:rsid w:val="00855E1F"/>
    <w:rsid w:val="00857EEE"/>
    <w:rsid w:val="00877342"/>
    <w:rsid w:val="00883CF2"/>
    <w:rsid w:val="008B00A0"/>
    <w:rsid w:val="008F423B"/>
    <w:rsid w:val="0093025F"/>
    <w:rsid w:val="00931D46"/>
    <w:rsid w:val="00940BB5"/>
    <w:rsid w:val="00941C81"/>
    <w:rsid w:val="00950F9F"/>
    <w:rsid w:val="00952FE6"/>
    <w:rsid w:val="00971DE5"/>
    <w:rsid w:val="0097421B"/>
    <w:rsid w:val="00976295"/>
    <w:rsid w:val="009778D1"/>
    <w:rsid w:val="00985BB1"/>
    <w:rsid w:val="009929C7"/>
    <w:rsid w:val="0099717F"/>
    <w:rsid w:val="009B4C5B"/>
    <w:rsid w:val="009F29B9"/>
    <w:rsid w:val="00A01195"/>
    <w:rsid w:val="00A020D9"/>
    <w:rsid w:val="00A07163"/>
    <w:rsid w:val="00A833C7"/>
    <w:rsid w:val="00B173CE"/>
    <w:rsid w:val="00B46926"/>
    <w:rsid w:val="00BB5BB8"/>
    <w:rsid w:val="00BD0E2F"/>
    <w:rsid w:val="00BD11FE"/>
    <w:rsid w:val="00BD760A"/>
    <w:rsid w:val="00BE2A4B"/>
    <w:rsid w:val="00BE65FB"/>
    <w:rsid w:val="00BF1914"/>
    <w:rsid w:val="00C11207"/>
    <w:rsid w:val="00C9669A"/>
    <w:rsid w:val="00CB5371"/>
    <w:rsid w:val="00CC5EE9"/>
    <w:rsid w:val="00CC796A"/>
    <w:rsid w:val="00CF2AD4"/>
    <w:rsid w:val="00D222E9"/>
    <w:rsid w:val="00D563AD"/>
    <w:rsid w:val="00D90B4A"/>
    <w:rsid w:val="00DA2134"/>
    <w:rsid w:val="00DE272D"/>
    <w:rsid w:val="00E0233C"/>
    <w:rsid w:val="00E04B0A"/>
    <w:rsid w:val="00E5626F"/>
    <w:rsid w:val="00E74682"/>
    <w:rsid w:val="00ED37D1"/>
    <w:rsid w:val="00F00BCA"/>
    <w:rsid w:val="00F043AA"/>
    <w:rsid w:val="00F238FC"/>
    <w:rsid w:val="00F52940"/>
    <w:rsid w:val="00F71F9C"/>
    <w:rsid w:val="00F75B15"/>
    <w:rsid w:val="00F9536C"/>
    <w:rsid w:val="00FA3C25"/>
    <w:rsid w:val="00FF063A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D192"/>
  <w15:docId w15:val="{FE1F35F0-10C3-4E9D-8BD4-3C650274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6C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60C6C"/>
    <w:pPr>
      <w:keepNext/>
      <w:numPr>
        <w:numId w:val="8"/>
      </w:numPr>
      <w:shd w:val="clear" w:color="auto" w:fill="D9D9D9"/>
      <w:spacing w:before="240" w:after="60"/>
      <w:outlineLvl w:val="0"/>
    </w:pPr>
    <w:rPr>
      <w:rFonts w:cs="Arial"/>
      <w:b/>
      <w:bCs/>
      <w:kern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60C6C"/>
    <w:pPr>
      <w:keepNext/>
      <w:numPr>
        <w:ilvl w:val="1"/>
        <w:numId w:val="8"/>
      </w:numPr>
      <w:shd w:val="clear" w:color="auto" w:fill="E6E6E6"/>
      <w:spacing w:before="120" w:after="120"/>
      <w:outlineLvl w:val="1"/>
    </w:pPr>
    <w:rPr>
      <w:rFonts w:cs="Arial"/>
      <w:b/>
      <w:bCs/>
      <w:i/>
      <w:iCs/>
      <w:smallCaps/>
      <w:sz w:val="24"/>
      <w:szCs w:val="22"/>
    </w:rPr>
  </w:style>
  <w:style w:type="paragraph" w:styleId="Titre3">
    <w:name w:val="heading 3"/>
    <w:basedOn w:val="Normal"/>
    <w:next w:val="Normal"/>
    <w:link w:val="Titre3Car"/>
    <w:qFormat/>
    <w:rsid w:val="00360C6C"/>
    <w:pPr>
      <w:keepNext/>
      <w:numPr>
        <w:ilvl w:val="2"/>
        <w:numId w:val="8"/>
      </w:numPr>
      <w:spacing w:before="120" w:after="60"/>
      <w:outlineLvl w:val="2"/>
    </w:pPr>
    <w:rPr>
      <w:rFonts w:cs="Arial"/>
      <w:b/>
      <w:bCs/>
      <w:smallCaps/>
      <w:sz w:val="24"/>
    </w:rPr>
  </w:style>
  <w:style w:type="paragraph" w:styleId="Titre4">
    <w:name w:val="heading 4"/>
    <w:basedOn w:val="Normal"/>
    <w:next w:val="Normal"/>
    <w:link w:val="Titre4Car"/>
    <w:qFormat/>
    <w:rsid w:val="00360C6C"/>
    <w:pPr>
      <w:keepNext/>
      <w:numPr>
        <w:ilvl w:val="3"/>
        <w:numId w:val="8"/>
      </w:numPr>
      <w:spacing w:before="120" w:after="60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qFormat/>
    <w:rsid w:val="00360C6C"/>
    <w:pPr>
      <w:numPr>
        <w:ilvl w:val="4"/>
        <w:numId w:val="7"/>
      </w:numPr>
      <w:spacing w:before="240" w:after="60"/>
      <w:outlineLvl w:val="4"/>
    </w:pPr>
    <w:rPr>
      <w:bCs/>
      <w:i/>
      <w:iCs/>
      <w:szCs w:val="26"/>
      <w:u w:val="singl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2639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0C6C"/>
    <w:rPr>
      <w:rFonts w:cs="Arial"/>
      <w:b/>
      <w:bCs/>
      <w:kern w:val="32"/>
      <w:sz w:val="22"/>
      <w:szCs w:val="32"/>
      <w:u w:val="single"/>
      <w:shd w:val="clear" w:color="auto" w:fill="D9D9D9"/>
    </w:rPr>
  </w:style>
  <w:style w:type="character" w:customStyle="1" w:styleId="Titre2Car">
    <w:name w:val="Titre 2 Car"/>
    <w:link w:val="Titre2"/>
    <w:rsid w:val="00360C6C"/>
    <w:rPr>
      <w:rFonts w:cs="Arial"/>
      <w:b/>
      <w:bCs/>
      <w:i/>
      <w:iCs/>
      <w:smallCaps/>
      <w:sz w:val="24"/>
      <w:szCs w:val="22"/>
      <w:shd w:val="clear" w:color="auto" w:fill="E6E6E6"/>
    </w:rPr>
  </w:style>
  <w:style w:type="character" w:customStyle="1" w:styleId="Titre3Car">
    <w:name w:val="Titre 3 Car"/>
    <w:link w:val="Titre3"/>
    <w:rsid w:val="0031442A"/>
    <w:rPr>
      <w:rFonts w:cs="Arial"/>
      <w:b/>
      <w:bCs/>
      <w:smallCaps/>
      <w:sz w:val="24"/>
      <w:szCs w:val="24"/>
    </w:rPr>
  </w:style>
  <w:style w:type="character" w:customStyle="1" w:styleId="Titre5Car">
    <w:name w:val="Titre 5 Car"/>
    <w:basedOn w:val="Policepardfaut"/>
    <w:link w:val="Titre5"/>
    <w:rsid w:val="0031442A"/>
    <w:rPr>
      <w:bCs/>
      <w:i/>
      <w:iCs/>
      <w:sz w:val="22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31442A"/>
    <w:pPr>
      <w:ind w:left="708"/>
    </w:pPr>
  </w:style>
  <w:style w:type="character" w:customStyle="1" w:styleId="Titre4Car">
    <w:name w:val="Titre 4 Car"/>
    <w:basedOn w:val="Policepardfaut"/>
    <w:link w:val="Titre4"/>
    <w:rsid w:val="00360C6C"/>
    <w:rPr>
      <w:bCs/>
      <w:i/>
      <w:sz w:val="24"/>
      <w:szCs w:val="28"/>
    </w:rPr>
  </w:style>
  <w:style w:type="character" w:styleId="Lienhypertexte">
    <w:name w:val="Hyperlink"/>
    <w:basedOn w:val="Policepardfaut"/>
    <w:uiPriority w:val="99"/>
    <w:unhideWhenUsed/>
    <w:rsid w:val="00570564"/>
    <w:rPr>
      <w:color w:val="0000FF" w:themeColor="hyperlink"/>
      <w:u w:val="single"/>
    </w:rPr>
  </w:style>
  <w:style w:type="paragraph" w:customStyle="1" w:styleId="Normal1">
    <w:name w:val="Normal1"/>
    <w:basedOn w:val="Normal"/>
    <w:link w:val="normalCar"/>
    <w:rsid w:val="00F9536C"/>
    <w:pPr>
      <w:tabs>
        <w:tab w:val="left" w:pos="2198"/>
      </w:tabs>
      <w:overflowPunct/>
      <w:autoSpaceDE/>
      <w:autoSpaceDN/>
      <w:adjustRightInd/>
      <w:textAlignment w:val="auto"/>
    </w:pPr>
    <w:rPr>
      <w:rFonts w:asciiTheme="minorHAnsi" w:hAnsiTheme="minorHAnsi"/>
    </w:rPr>
  </w:style>
  <w:style w:type="character" w:customStyle="1" w:styleId="normalCar">
    <w:name w:val="normal Car"/>
    <w:link w:val="Normal1"/>
    <w:rsid w:val="00F9536C"/>
    <w:rPr>
      <w:rFonts w:asciiTheme="minorHAnsi" w:hAnsiTheme="minorHAnsi"/>
      <w:sz w:val="22"/>
      <w:szCs w:val="24"/>
    </w:rPr>
  </w:style>
  <w:style w:type="character" w:customStyle="1" w:styleId="Titre8Car">
    <w:name w:val="Titre 8 Car"/>
    <w:basedOn w:val="Policepardfaut"/>
    <w:link w:val="Titre8"/>
    <w:semiHidden/>
    <w:rsid w:val="002639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technique@mairie-gattieres.fr" TargetMode="External"/><Relationship Id="rId5" Type="http://schemas.openxmlformats.org/officeDocument/2006/relationships/hyperlink" Target="mailto:secretariat.technique@mairie-gattier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tech02</dc:creator>
  <cp:lastModifiedBy>Shirley LUBRANO-LAVADERA</cp:lastModifiedBy>
  <cp:revision>6</cp:revision>
  <dcterms:created xsi:type="dcterms:W3CDTF">2019-11-27T07:37:00Z</dcterms:created>
  <dcterms:modified xsi:type="dcterms:W3CDTF">2025-05-14T12:44:00Z</dcterms:modified>
</cp:coreProperties>
</file>