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85F9" w14:textId="66FBC237" w:rsidR="002E2CFD" w:rsidRDefault="002E2CFD" w:rsidP="002E2CFD">
      <w:pPr>
        <w:pStyle w:val="Titre1"/>
        <w:rPr>
          <w:sz w:val="40"/>
          <w:szCs w:val="40"/>
        </w:rPr>
      </w:pPr>
    </w:p>
    <w:p w14:paraId="2B5B924D" w14:textId="3AF5138C" w:rsidR="003B1660" w:rsidRPr="00D007CC" w:rsidRDefault="00891682" w:rsidP="002E2CFD">
      <w:pPr>
        <w:pStyle w:val="Titre1"/>
        <w:rPr>
          <w:szCs w:val="28"/>
        </w:rPr>
      </w:pPr>
      <w:r>
        <w:rPr>
          <w:noProof/>
          <w:szCs w:val="28"/>
        </w:rPr>
        <w:drawing>
          <wp:inline distT="0" distB="0" distL="0" distR="0" wp14:anchorId="0E5828D5" wp14:editId="1E506EE0">
            <wp:extent cx="2257425" cy="1527802"/>
            <wp:effectExtent l="0" t="0" r="0" b="0"/>
            <wp:docPr id="3386963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08" cy="153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473FB" w14:textId="77777777" w:rsidR="0057417D" w:rsidRPr="00D007CC" w:rsidRDefault="0057417D" w:rsidP="00F134D0">
      <w:pPr>
        <w:rPr>
          <w:sz w:val="28"/>
          <w:szCs w:val="28"/>
        </w:rPr>
      </w:pPr>
    </w:p>
    <w:p w14:paraId="4B723255" w14:textId="77777777" w:rsidR="003B1660" w:rsidRDefault="003B1660" w:rsidP="00AA2308">
      <w:pPr>
        <w:ind w:left="-360" w:right="-28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007CC">
        <w:rPr>
          <w:rFonts w:ascii="Arial" w:hAnsi="Arial" w:cs="Arial"/>
          <w:b/>
          <w:sz w:val="28"/>
          <w:szCs w:val="28"/>
          <w:u w:val="single"/>
        </w:rPr>
        <w:t xml:space="preserve">AVIS </w:t>
      </w:r>
      <w:r w:rsidR="00927311" w:rsidRPr="00D007CC">
        <w:rPr>
          <w:rFonts w:ascii="Arial" w:hAnsi="Arial" w:cs="Arial"/>
          <w:b/>
          <w:sz w:val="28"/>
          <w:szCs w:val="28"/>
          <w:u w:val="single"/>
        </w:rPr>
        <w:t>DE PUBLICIT</w:t>
      </w:r>
      <w:r w:rsidR="00CA2191" w:rsidRPr="00D007CC">
        <w:rPr>
          <w:rFonts w:ascii="Arial" w:hAnsi="Arial" w:cs="Arial"/>
          <w:b/>
          <w:sz w:val="28"/>
          <w:szCs w:val="28"/>
          <w:u w:val="single"/>
        </w:rPr>
        <w:t>É</w:t>
      </w:r>
    </w:p>
    <w:p w14:paraId="5835E333" w14:textId="77777777" w:rsidR="00891682" w:rsidRPr="00D007CC" w:rsidRDefault="00891682" w:rsidP="00AA2308">
      <w:pPr>
        <w:ind w:left="-360" w:right="-28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2E38274" w14:textId="4303EB0A" w:rsidR="00891682" w:rsidRPr="00765C7C" w:rsidRDefault="00891682" w:rsidP="00891682">
      <w:pPr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Pr="00765C7C">
        <w:rPr>
          <w:sz w:val="32"/>
          <w:szCs w:val="32"/>
        </w:rPr>
        <w:t>ourniture et livraison en version dématérialisée de titres restaurant pour les agents du centre de gestion de l’Oise</w:t>
      </w:r>
    </w:p>
    <w:p w14:paraId="794CFDE7" w14:textId="77777777" w:rsidR="000E3E7D" w:rsidRPr="00FB3181" w:rsidRDefault="000E3E7D" w:rsidP="00AA2308">
      <w:pPr>
        <w:ind w:left="-360" w:right="-288"/>
        <w:jc w:val="center"/>
        <w:rPr>
          <w:rFonts w:ascii="Arial" w:hAnsi="Arial" w:cs="Arial"/>
          <w:b/>
          <w:caps/>
          <w:sz w:val="20"/>
          <w:szCs w:val="20"/>
        </w:rPr>
      </w:pPr>
    </w:p>
    <w:p w14:paraId="19B56D0C" w14:textId="77777777" w:rsidR="00AA2308" w:rsidRPr="00FB3181" w:rsidRDefault="00AA2308" w:rsidP="00AA2308">
      <w:pPr>
        <w:ind w:left="-360" w:right="-288"/>
        <w:jc w:val="center"/>
        <w:rPr>
          <w:rFonts w:ascii="Arial" w:hAnsi="Arial" w:cs="Arial"/>
          <w:b/>
          <w:caps/>
          <w:sz w:val="20"/>
          <w:szCs w:val="20"/>
        </w:rPr>
      </w:pPr>
    </w:p>
    <w:p w14:paraId="60252F03" w14:textId="77777777" w:rsidR="00A45945" w:rsidRPr="00F134D0" w:rsidRDefault="00154AFE" w:rsidP="00FB3181">
      <w:pPr>
        <w:ind w:left="-360" w:right="-28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34D0">
        <w:rPr>
          <w:rFonts w:asciiTheme="minorHAnsi" w:hAnsiTheme="minorHAnsi" w:cstheme="minorHAnsi"/>
          <w:b/>
          <w:sz w:val="22"/>
          <w:szCs w:val="22"/>
          <w:u w:val="single"/>
        </w:rPr>
        <w:t>OBJET :</w:t>
      </w:r>
      <w:r w:rsidR="00CF0B71" w:rsidRPr="00F134D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D897523" w14:textId="77777777" w:rsidR="00A45945" w:rsidRPr="00F134D0" w:rsidRDefault="00A45945" w:rsidP="00FB3181">
      <w:pPr>
        <w:ind w:left="-360" w:right="-288"/>
        <w:jc w:val="both"/>
        <w:rPr>
          <w:rFonts w:asciiTheme="minorHAnsi" w:hAnsiTheme="minorHAnsi" w:cstheme="minorHAnsi"/>
          <w:sz w:val="22"/>
          <w:szCs w:val="22"/>
        </w:rPr>
      </w:pPr>
    </w:p>
    <w:p w14:paraId="6D5F7A88" w14:textId="187A2069" w:rsidR="00FB3181" w:rsidRPr="00F134D0" w:rsidRDefault="00154AFE" w:rsidP="00FB3181">
      <w:pPr>
        <w:ind w:left="-360" w:right="-288"/>
        <w:jc w:val="both"/>
        <w:rPr>
          <w:rFonts w:asciiTheme="minorHAnsi" w:hAnsiTheme="minorHAnsi" w:cstheme="minorHAnsi"/>
          <w:sz w:val="22"/>
          <w:szCs w:val="22"/>
        </w:rPr>
      </w:pPr>
      <w:r w:rsidRPr="00F134D0">
        <w:rPr>
          <w:rFonts w:asciiTheme="minorHAnsi" w:hAnsiTheme="minorHAnsi" w:cstheme="minorHAnsi"/>
          <w:sz w:val="22"/>
          <w:szCs w:val="22"/>
        </w:rPr>
        <w:t>L</w:t>
      </w:r>
      <w:r w:rsidR="00891682">
        <w:rPr>
          <w:rFonts w:asciiTheme="minorHAnsi" w:hAnsiTheme="minorHAnsi" w:cstheme="minorHAnsi"/>
          <w:sz w:val="22"/>
          <w:szCs w:val="22"/>
        </w:rPr>
        <w:t xml:space="preserve">e centre de gestion de l’Oise </w:t>
      </w:r>
      <w:r w:rsidRPr="00F134D0">
        <w:rPr>
          <w:rFonts w:asciiTheme="minorHAnsi" w:hAnsiTheme="minorHAnsi" w:cstheme="minorHAnsi"/>
          <w:sz w:val="22"/>
          <w:szCs w:val="22"/>
        </w:rPr>
        <w:t xml:space="preserve">recherche une entreprise qui sera chargée </w:t>
      </w:r>
      <w:r w:rsidR="004D74D4" w:rsidRPr="00F134D0">
        <w:rPr>
          <w:rFonts w:asciiTheme="minorHAnsi" w:hAnsiTheme="minorHAnsi" w:cstheme="minorHAnsi"/>
          <w:sz w:val="22"/>
          <w:szCs w:val="22"/>
        </w:rPr>
        <w:t xml:space="preserve">de </w:t>
      </w:r>
      <w:r w:rsidR="007D6CFA">
        <w:rPr>
          <w:rFonts w:asciiTheme="minorHAnsi" w:hAnsiTheme="minorHAnsi" w:cstheme="minorHAnsi"/>
          <w:sz w:val="22"/>
          <w:szCs w:val="22"/>
        </w:rPr>
        <w:t>fournir et de livrer en version dématérialisée des titres restaurant pour les agents du centre de gestion de l’Oise</w:t>
      </w:r>
    </w:p>
    <w:p w14:paraId="02ECA3CE" w14:textId="77777777" w:rsidR="003C3A75" w:rsidRPr="00F134D0" w:rsidRDefault="003C3A75" w:rsidP="00FB3181">
      <w:pPr>
        <w:ind w:left="-360" w:right="-288"/>
        <w:jc w:val="both"/>
        <w:rPr>
          <w:rFonts w:asciiTheme="minorHAnsi" w:hAnsiTheme="minorHAnsi" w:cstheme="minorHAnsi"/>
          <w:sz w:val="22"/>
          <w:szCs w:val="22"/>
        </w:rPr>
      </w:pPr>
    </w:p>
    <w:p w14:paraId="56468F3C" w14:textId="4C74ED50" w:rsidR="00F134D0" w:rsidRDefault="00F134D0" w:rsidP="00F134D0">
      <w:pPr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14:paraId="72CC99DD" w14:textId="77777777" w:rsidR="00A85FBB" w:rsidRPr="00F134D0" w:rsidRDefault="00783076" w:rsidP="00AA2308">
      <w:pPr>
        <w:ind w:left="-360" w:right="-288"/>
        <w:jc w:val="both"/>
        <w:rPr>
          <w:rFonts w:asciiTheme="minorHAnsi" w:hAnsiTheme="minorHAnsi" w:cstheme="minorHAnsi"/>
          <w:sz w:val="22"/>
          <w:szCs w:val="22"/>
        </w:rPr>
      </w:pPr>
      <w:r w:rsidRPr="00F134D0">
        <w:rPr>
          <w:rFonts w:asciiTheme="minorHAnsi" w:hAnsiTheme="minorHAnsi" w:cstheme="minorHAnsi"/>
          <w:sz w:val="22"/>
          <w:szCs w:val="22"/>
        </w:rPr>
        <w:tab/>
      </w:r>
    </w:p>
    <w:p w14:paraId="2E37AA7F" w14:textId="77777777" w:rsidR="00184E5E" w:rsidRPr="00F134D0" w:rsidRDefault="003E7735" w:rsidP="00AA2308">
      <w:pPr>
        <w:pStyle w:val="Corpsdetexte"/>
        <w:ind w:left="-360" w:right="-288"/>
        <w:jc w:val="both"/>
        <w:rPr>
          <w:rFonts w:asciiTheme="minorHAnsi" w:hAnsiTheme="minorHAnsi" w:cstheme="minorHAnsi"/>
          <w:caps/>
          <w:sz w:val="22"/>
          <w:szCs w:val="22"/>
          <w:u w:val="single"/>
        </w:rPr>
      </w:pPr>
      <w:r w:rsidRPr="00F134D0">
        <w:rPr>
          <w:rFonts w:asciiTheme="minorHAnsi" w:hAnsiTheme="minorHAnsi" w:cstheme="minorHAnsi"/>
          <w:caps/>
          <w:sz w:val="22"/>
          <w:szCs w:val="22"/>
          <w:u w:val="single"/>
        </w:rPr>
        <w:t>Conditions de délai</w:t>
      </w:r>
      <w:r w:rsidR="0076505A" w:rsidRPr="00F134D0">
        <w:rPr>
          <w:rFonts w:asciiTheme="minorHAnsi" w:hAnsiTheme="minorHAnsi" w:cstheme="minorHAnsi"/>
          <w:caps/>
          <w:sz w:val="22"/>
          <w:szCs w:val="22"/>
          <w:u w:val="single"/>
        </w:rPr>
        <w:t> :</w:t>
      </w:r>
    </w:p>
    <w:p w14:paraId="2894A3AE" w14:textId="77777777" w:rsidR="00A45945" w:rsidRPr="00F134D0" w:rsidRDefault="00A45945" w:rsidP="00AA2308">
      <w:pPr>
        <w:pStyle w:val="Corpsdetexte"/>
        <w:ind w:left="-360" w:right="-288"/>
        <w:jc w:val="both"/>
        <w:rPr>
          <w:rFonts w:asciiTheme="minorHAnsi" w:hAnsiTheme="minorHAnsi" w:cstheme="minorHAnsi"/>
          <w:caps/>
          <w:sz w:val="22"/>
          <w:szCs w:val="22"/>
          <w:u w:val="single"/>
        </w:rPr>
      </w:pPr>
    </w:p>
    <w:p w14:paraId="69580002" w14:textId="466965CD" w:rsidR="003E7735" w:rsidRPr="00F134D0" w:rsidRDefault="003E7735" w:rsidP="00AA2308">
      <w:pPr>
        <w:ind w:left="-360" w:right="-28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4D0">
        <w:rPr>
          <w:rFonts w:asciiTheme="minorHAnsi" w:hAnsiTheme="minorHAnsi" w:cstheme="minorHAnsi"/>
          <w:bCs/>
          <w:sz w:val="22"/>
          <w:szCs w:val="22"/>
        </w:rPr>
        <w:t>Date limite de réception des offres</w:t>
      </w:r>
      <w:r w:rsidR="002174AB" w:rsidRPr="00F134D0">
        <w:rPr>
          <w:rFonts w:asciiTheme="minorHAnsi" w:hAnsiTheme="minorHAnsi" w:cstheme="minorHAnsi"/>
          <w:bCs/>
          <w:sz w:val="22"/>
          <w:szCs w:val="22"/>
        </w:rPr>
        <w:t> :</w:t>
      </w:r>
      <w:r w:rsidR="005A3BE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053699" w14:textId="77777777" w:rsidR="003C3A75" w:rsidRPr="00F134D0" w:rsidRDefault="003C3A75" w:rsidP="00291A8A">
      <w:pPr>
        <w:ind w:left="-360" w:right="-28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0C7EAD" w14:textId="54733C7E" w:rsidR="00291A8A" w:rsidRPr="0069486E" w:rsidRDefault="0069486E" w:rsidP="00291A8A">
      <w:pPr>
        <w:ind w:left="-360" w:right="-28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9486E">
        <w:rPr>
          <w:rFonts w:asciiTheme="minorHAnsi" w:hAnsiTheme="minorHAnsi" w:cstheme="minorHAnsi"/>
          <w:b/>
          <w:bCs/>
          <w:sz w:val="22"/>
          <w:szCs w:val="22"/>
          <w:u w:val="single"/>
        </w:rPr>
        <w:t>8 juillet 2025 à 11h00</w:t>
      </w:r>
      <w:r w:rsidR="00291A8A" w:rsidRPr="00F134D0">
        <w:rPr>
          <w:rFonts w:asciiTheme="minorHAnsi" w:hAnsiTheme="minorHAnsi" w:cstheme="minorHAnsi"/>
          <w:b/>
          <w:bCs/>
          <w:sz w:val="22"/>
          <w:szCs w:val="22"/>
          <w:u w:val="single"/>
        </w:rPr>
        <w:t>, dernier délai</w:t>
      </w:r>
    </w:p>
    <w:p w14:paraId="61646652" w14:textId="77777777" w:rsidR="0057417D" w:rsidRPr="00F134D0" w:rsidRDefault="0057417D" w:rsidP="00AA2308">
      <w:pPr>
        <w:ind w:left="-360" w:right="-288" w:firstLine="69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B64FD3" w14:textId="77777777" w:rsidR="003E7735" w:rsidRPr="00F134D0" w:rsidRDefault="00FB3181" w:rsidP="00F134D0">
      <w:pPr>
        <w:ind w:left="-426" w:right="-28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4D0">
        <w:rPr>
          <w:rFonts w:asciiTheme="minorHAnsi" w:hAnsiTheme="minorHAnsi" w:cstheme="minorHAnsi"/>
          <w:bCs/>
          <w:sz w:val="22"/>
          <w:szCs w:val="22"/>
        </w:rPr>
        <w:t xml:space="preserve">Délai minimum de </w:t>
      </w:r>
      <w:r w:rsidR="003E7735" w:rsidRPr="00F134D0">
        <w:rPr>
          <w:rFonts w:asciiTheme="minorHAnsi" w:hAnsiTheme="minorHAnsi" w:cstheme="minorHAnsi"/>
          <w:bCs/>
          <w:sz w:val="22"/>
          <w:szCs w:val="22"/>
        </w:rPr>
        <w:t xml:space="preserve">validité des offres : </w:t>
      </w:r>
      <w:r w:rsidR="00367AD4" w:rsidRPr="00F134D0">
        <w:rPr>
          <w:rFonts w:asciiTheme="minorHAnsi" w:hAnsiTheme="minorHAnsi" w:cstheme="minorHAnsi"/>
          <w:bCs/>
          <w:sz w:val="22"/>
          <w:szCs w:val="22"/>
        </w:rPr>
        <w:t>120</w:t>
      </w:r>
      <w:r w:rsidR="003E7735" w:rsidRPr="00F134D0">
        <w:rPr>
          <w:rFonts w:asciiTheme="minorHAnsi" w:hAnsiTheme="minorHAnsi" w:cstheme="minorHAnsi"/>
          <w:bCs/>
          <w:sz w:val="22"/>
          <w:szCs w:val="22"/>
        </w:rPr>
        <w:t xml:space="preserve"> jours </w:t>
      </w:r>
    </w:p>
    <w:p w14:paraId="64212B0A" w14:textId="77777777" w:rsidR="003E7735" w:rsidRPr="00F134D0" w:rsidRDefault="003E7735" w:rsidP="00AA2308">
      <w:pPr>
        <w:autoSpaceDE w:val="0"/>
        <w:autoSpaceDN w:val="0"/>
        <w:adjustRightInd w:val="0"/>
        <w:ind w:left="-360" w:right="-28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2C60DC" w14:textId="581873A0" w:rsidR="00F134D0" w:rsidRPr="00F134D0" w:rsidRDefault="00F134D0" w:rsidP="00F134D0">
      <w:pPr>
        <w:widowControl w:val="0"/>
        <w:tabs>
          <w:tab w:val="left" w:pos="0"/>
        </w:tabs>
        <w:spacing w:before="59" w:after="200" w:line="276" w:lineRule="auto"/>
        <w:ind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34D0">
        <w:rPr>
          <w:rFonts w:asciiTheme="minorHAnsi" w:eastAsia="Calibri" w:hAnsiTheme="minorHAnsi" w:cstheme="minorHAnsi"/>
          <w:sz w:val="22"/>
          <w:szCs w:val="22"/>
          <w:u w:val="single" w:color="000000"/>
          <w:lang w:eastAsia="en-US"/>
        </w:rPr>
        <w:t>Profile acheteur où télécharger le dossier de consultation de la prestation</w:t>
      </w:r>
    </w:p>
    <w:p w14:paraId="5D8CB8F4" w14:textId="77777777" w:rsidR="00F134D0" w:rsidRPr="00F134D0" w:rsidRDefault="00F134D0" w:rsidP="00F134D0">
      <w:pPr>
        <w:spacing w:before="56" w:after="200" w:line="276" w:lineRule="auto"/>
        <w:ind w:left="-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34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 </w:t>
      </w:r>
      <w:r w:rsidRPr="00F134D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dossier</w:t>
      </w:r>
      <w:r w:rsidRPr="00F134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de</w:t>
      </w:r>
      <w:r w:rsidRPr="00F134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consultation</w:t>
      </w:r>
      <w:r w:rsidRPr="00F134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des</w:t>
      </w:r>
      <w:r w:rsidRPr="00F134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entreprises</w:t>
      </w:r>
      <w:r w:rsidRPr="00F134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est</w:t>
      </w:r>
      <w:r w:rsidRPr="00F134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consultable,</w:t>
      </w:r>
      <w:r w:rsidRPr="00F134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téléchargeable</w:t>
      </w:r>
      <w:r w:rsidRPr="00F134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sur</w:t>
      </w:r>
      <w:r w:rsidRPr="00F134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</w:t>
      </w:r>
      <w:r w:rsidRPr="00F134D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plateforme dématérialisée </w:t>
      </w:r>
      <w:r w:rsidRPr="00F134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hyperlink r:id="rId8" w:history="1">
        <w:r w:rsidRPr="00F134D0">
          <w:rPr>
            <w:rFonts w:asciiTheme="minorHAnsi" w:hAnsiTheme="minorHAnsi" w:cstheme="minorHAnsi"/>
            <w:color w:val="0000FF"/>
            <w:spacing w:val="-1"/>
            <w:sz w:val="22"/>
            <w:szCs w:val="22"/>
            <w:u w:val="single"/>
            <w:lang w:eastAsia="en-US"/>
          </w:rPr>
          <w:t>www.marches-securises.fr</w:t>
        </w:r>
      </w:hyperlink>
      <w:r w:rsidRPr="00F134D0">
        <w:rPr>
          <w:rFonts w:asciiTheme="minorHAnsi" w:hAnsiTheme="minorHAnsi" w:cstheme="minorHAnsi"/>
          <w:color w:val="0000FF"/>
          <w:spacing w:val="-1"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–</w:t>
      </w:r>
      <w:r w:rsidRPr="00F134D0">
        <w:rPr>
          <w:rFonts w:asciiTheme="minorHAnsi" w:eastAsia="Calibri" w:hAnsiTheme="minorHAnsi" w:cstheme="minorHAnsi"/>
          <w:b/>
          <w:bCs/>
          <w:spacing w:val="1"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eastAsia="en-US"/>
        </w:rPr>
        <w:t>les</w:t>
      </w:r>
      <w:r w:rsidRPr="00F134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eastAsia="en-US"/>
        </w:rPr>
        <w:t>réponses</w:t>
      </w:r>
      <w:r w:rsidRPr="00F134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eastAsia="en-US"/>
        </w:rPr>
        <w:t>dématérialisées</w:t>
      </w:r>
      <w:r w:rsidRPr="00F134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b/>
          <w:bCs/>
          <w:spacing w:val="-2"/>
          <w:sz w:val="22"/>
          <w:szCs w:val="22"/>
          <w:lang w:eastAsia="en-US"/>
        </w:rPr>
        <w:t>sont</w:t>
      </w:r>
      <w:r w:rsidRPr="00F134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F134D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eastAsia="en-US"/>
        </w:rPr>
        <w:t>acceptées.</w:t>
      </w:r>
    </w:p>
    <w:p w14:paraId="7AA04B18" w14:textId="77777777" w:rsidR="00F134D0" w:rsidRPr="00F134D0" w:rsidRDefault="00F134D0" w:rsidP="00F134D0">
      <w:pPr>
        <w:ind w:left="-426" w:right="15"/>
        <w:rPr>
          <w:rFonts w:asciiTheme="minorHAnsi" w:hAnsiTheme="minorHAnsi" w:cstheme="minorHAnsi"/>
          <w:bCs/>
          <w:sz w:val="22"/>
          <w:szCs w:val="22"/>
        </w:rPr>
      </w:pP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Afin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pouvoir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décompresser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et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lire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les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documents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la</w:t>
      </w:r>
      <w:r w:rsidRPr="00F134D0">
        <w:rPr>
          <w:rFonts w:asciiTheme="minorHAnsi" w:hAnsiTheme="minorHAnsi" w:cstheme="minorHAnsi"/>
          <w:bCs/>
          <w:spacing w:val="12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consultation,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les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candidats</w:t>
      </w:r>
      <w:r w:rsidRPr="00F134D0">
        <w:rPr>
          <w:rFonts w:asciiTheme="minorHAnsi" w:hAnsiTheme="minorHAnsi" w:cstheme="minorHAnsi"/>
          <w:bCs/>
          <w:spacing w:val="11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devront</w:t>
      </w:r>
      <w:r w:rsidRPr="00F134D0">
        <w:rPr>
          <w:rFonts w:asciiTheme="minorHAnsi" w:hAnsiTheme="minorHAnsi" w:cstheme="minorHAnsi"/>
          <w:bCs/>
          <w:spacing w:val="57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disposer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2"/>
          <w:sz w:val="22"/>
          <w:szCs w:val="22"/>
        </w:rPr>
        <w:t>des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logiciels leur permettant</w:t>
      </w:r>
      <w:r w:rsidRPr="00F134D0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lire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les</w:t>
      </w:r>
      <w:r w:rsidRPr="00F134D0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formats</w:t>
      </w:r>
      <w:r w:rsidRPr="00F134D0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suivants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:</w:t>
      </w:r>
    </w:p>
    <w:p w14:paraId="79241FF2" w14:textId="77777777" w:rsidR="00F134D0" w:rsidRPr="00F134D0" w:rsidRDefault="00F134D0" w:rsidP="00F134D0">
      <w:pPr>
        <w:ind w:right="15"/>
        <w:rPr>
          <w:rFonts w:asciiTheme="minorHAnsi" w:hAnsiTheme="minorHAnsi" w:cstheme="minorHAnsi"/>
          <w:bCs/>
          <w:sz w:val="22"/>
          <w:szCs w:val="22"/>
        </w:rPr>
      </w:pPr>
    </w:p>
    <w:p w14:paraId="79EA8743" w14:textId="77777777" w:rsidR="00F134D0" w:rsidRPr="00F134D0" w:rsidRDefault="00F134D0" w:rsidP="00F134D0">
      <w:pPr>
        <w:ind w:left="-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41B63" w14:textId="77777777" w:rsidR="00F134D0" w:rsidRPr="00F134D0" w:rsidRDefault="00F134D0" w:rsidP="00F134D0">
      <w:pPr>
        <w:numPr>
          <w:ilvl w:val="0"/>
          <w:numId w:val="9"/>
        </w:numPr>
        <w:tabs>
          <w:tab w:val="left" w:pos="284"/>
        </w:tabs>
        <w:spacing w:after="200" w:line="276" w:lineRule="auto"/>
        <w:ind w:lef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zip </w:t>
      </w:r>
    </w:p>
    <w:p w14:paraId="76AB7D27" w14:textId="77777777" w:rsidR="00F134D0" w:rsidRPr="00F134D0" w:rsidRDefault="00F134D0" w:rsidP="00F134D0">
      <w:pPr>
        <w:widowControl w:val="0"/>
        <w:numPr>
          <w:ilvl w:val="0"/>
          <w:numId w:val="9"/>
        </w:numPr>
        <w:tabs>
          <w:tab w:val="left" w:pos="295"/>
        </w:tabs>
        <w:spacing w:after="200" w:line="276" w:lineRule="auto"/>
        <w:ind w:lef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Excel,</w:t>
      </w:r>
      <w:r w:rsidRPr="00F134D0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Word,</w:t>
      </w:r>
      <w:r w:rsidRPr="00F134D0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PowerPoint, Access</w:t>
      </w:r>
      <w:r w:rsidRPr="00F134D0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(Pack</w:t>
      </w:r>
      <w:r w:rsidRPr="00F134D0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Microsoft</w:t>
      </w:r>
      <w:r w:rsidRPr="00F134D0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i/>
          <w:spacing w:val="-1"/>
          <w:sz w:val="22"/>
          <w:szCs w:val="22"/>
        </w:rPr>
        <w:t>Office</w:t>
      </w:r>
      <w:r w:rsidRPr="00F134D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i/>
          <w:spacing w:val="-1"/>
          <w:sz w:val="22"/>
          <w:szCs w:val="22"/>
        </w:rPr>
        <w:t>2003</w:t>
      </w:r>
      <w:r w:rsidRPr="00F134D0">
        <w:rPr>
          <w:rFonts w:asciiTheme="minorHAnsi" w:hAnsiTheme="minorHAnsi" w:cstheme="minorHAnsi"/>
          <w:bCs/>
          <w:i/>
          <w:spacing w:val="1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z w:val="22"/>
          <w:szCs w:val="22"/>
        </w:rPr>
        <w:t>ou</w:t>
      </w:r>
      <w:r w:rsidRPr="00F134D0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supérieur)</w:t>
      </w:r>
      <w:r w:rsidRPr="00F134D0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</w:p>
    <w:p w14:paraId="2BED395B" w14:textId="77777777" w:rsidR="00F134D0" w:rsidRPr="00F134D0" w:rsidRDefault="00F134D0" w:rsidP="00F134D0">
      <w:pPr>
        <w:widowControl w:val="0"/>
        <w:numPr>
          <w:ilvl w:val="0"/>
          <w:numId w:val="9"/>
        </w:numPr>
        <w:tabs>
          <w:tab w:val="left" w:pos="295"/>
        </w:tabs>
        <w:spacing w:after="200" w:line="276" w:lineRule="auto"/>
        <w:ind w:lef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PDF</w:t>
      </w:r>
    </w:p>
    <w:p w14:paraId="46BE1905" w14:textId="77777777" w:rsidR="00F134D0" w:rsidRPr="00F134D0" w:rsidRDefault="00F134D0" w:rsidP="00F134D0">
      <w:pPr>
        <w:widowControl w:val="0"/>
        <w:tabs>
          <w:tab w:val="left" w:pos="295"/>
        </w:tabs>
        <w:ind w:left="-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D2C12B" w14:textId="77777777" w:rsidR="00F134D0" w:rsidRPr="00F134D0" w:rsidRDefault="00F134D0" w:rsidP="00F134D0">
      <w:pPr>
        <w:spacing w:line="239" w:lineRule="auto"/>
        <w:ind w:left="-426" w:right="17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4D0">
        <w:rPr>
          <w:rFonts w:asciiTheme="minorHAnsi" w:hAnsiTheme="minorHAnsi" w:cstheme="minorHAnsi"/>
          <w:bCs/>
          <w:sz w:val="22"/>
          <w:szCs w:val="22"/>
        </w:rPr>
        <w:t>Il</w:t>
      </w:r>
      <w:r w:rsidRPr="00F134D0">
        <w:rPr>
          <w:rFonts w:asciiTheme="minorHAnsi" w:hAnsiTheme="minorHAnsi" w:cstheme="minorHAnsi"/>
          <w:bCs/>
          <w:spacing w:val="9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z w:val="22"/>
          <w:szCs w:val="22"/>
        </w:rPr>
        <w:t>est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fortement</w:t>
      </w:r>
      <w:r w:rsidRPr="00F134D0">
        <w:rPr>
          <w:rFonts w:asciiTheme="minorHAnsi" w:hAnsiTheme="minorHAnsi" w:cstheme="minorHAnsi"/>
          <w:bCs/>
          <w:spacing w:val="9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2"/>
          <w:sz w:val="22"/>
          <w:szCs w:val="22"/>
        </w:rPr>
        <w:t>recommandé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aux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candidats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z w:val="22"/>
          <w:szCs w:val="22"/>
        </w:rPr>
        <w:t>créer</w:t>
      </w:r>
      <w:r w:rsidRPr="00F134D0">
        <w:rPr>
          <w:rFonts w:asciiTheme="minorHAnsi" w:hAnsiTheme="minorHAnsi" w:cstheme="minorHAnsi"/>
          <w:bCs/>
          <w:spacing w:val="7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un</w:t>
      </w:r>
      <w:r w:rsidRPr="00F134D0">
        <w:rPr>
          <w:rFonts w:asciiTheme="minorHAnsi" w:hAnsiTheme="minorHAnsi" w:cstheme="minorHAnsi"/>
          <w:bCs/>
          <w:spacing w:val="9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compte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z w:val="22"/>
          <w:szCs w:val="22"/>
        </w:rPr>
        <w:t>et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</w:t>
      </w:r>
      <w:r w:rsidRPr="00F134D0">
        <w:rPr>
          <w:rFonts w:asciiTheme="minorHAnsi" w:hAnsiTheme="minorHAnsi" w:cstheme="minorHAnsi"/>
          <w:bCs/>
          <w:spacing w:val="15"/>
          <w:sz w:val="22"/>
          <w:szCs w:val="22"/>
        </w:rPr>
        <w:t xml:space="preserve"> </w:t>
      </w:r>
      <w:r w:rsidRPr="00F134D0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s’identifier</w:t>
      </w:r>
      <w:r w:rsidRPr="00F134D0">
        <w:rPr>
          <w:rFonts w:asciiTheme="minorHAnsi" w:eastAsia="Calibri" w:hAnsiTheme="minorHAnsi" w:cstheme="minorHAnsi"/>
          <w:bCs/>
          <w:spacing w:val="9"/>
          <w:sz w:val="22"/>
          <w:szCs w:val="22"/>
        </w:rPr>
        <w:t xml:space="preserve"> </w:t>
      </w:r>
      <w:r w:rsidRPr="00F134D0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préalablement</w:t>
      </w:r>
      <w:r w:rsidRPr="00F134D0">
        <w:rPr>
          <w:rFonts w:asciiTheme="minorHAnsi" w:eastAsia="Calibr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eastAsia="Calibri" w:hAnsiTheme="minorHAnsi" w:cstheme="minorHAnsi"/>
          <w:bCs/>
          <w:sz w:val="22"/>
          <w:szCs w:val="22"/>
        </w:rPr>
        <w:t>sur</w:t>
      </w:r>
      <w:r w:rsidRPr="00F134D0">
        <w:rPr>
          <w:rFonts w:asciiTheme="minorHAnsi" w:eastAsia="Calibri" w:hAnsiTheme="minorHAnsi" w:cstheme="minorHAnsi"/>
          <w:bCs/>
          <w:spacing w:val="79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z w:val="22"/>
          <w:szCs w:val="22"/>
        </w:rPr>
        <w:t>la</w:t>
      </w:r>
      <w:r w:rsidRPr="00F134D0">
        <w:rPr>
          <w:rFonts w:asciiTheme="minorHAnsi" w:hAnsiTheme="minorHAnsi" w:cstheme="minorHAnsi"/>
          <w:bCs/>
          <w:spacing w:val="11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plateforme,</w:t>
      </w:r>
      <w:r w:rsidRPr="00F134D0">
        <w:rPr>
          <w:rFonts w:asciiTheme="minorHAnsi" w:hAnsiTheme="minorHAnsi" w:cstheme="minorHAnsi"/>
          <w:bCs/>
          <w:spacing w:val="1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avant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télécharger</w:t>
      </w:r>
      <w:r w:rsidRPr="00F134D0">
        <w:rPr>
          <w:rFonts w:asciiTheme="minorHAnsi" w:hAnsiTheme="minorHAnsi" w:cstheme="minorHAnsi"/>
          <w:bCs/>
          <w:spacing w:val="12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2"/>
          <w:sz w:val="22"/>
          <w:szCs w:val="22"/>
        </w:rPr>
        <w:t>le</w:t>
      </w:r>
      <w:r w:rsidRPr="00F134D0">
        <w:rPr>
          <w:rFonts w:asciiTheme="minorHAnsi" w:hAnsiTheme="minorHAnsi" w:cstheme="minorHAnsi"/>
          <w:bCs/>
          <w:spacing w:val="1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dossier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</w:t>
      </w:r>
      <w:r w:rsidRPr="00F134D0">
        <w:rPr>
          <w:rFonts w:asciiTheme="minorHAnsi" w:hAnsiTheme="minorHAnsi" w:cstheme="minorHAnsi"/>
          <w:bCs/>
          <w:spacing w:val="1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consultation,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pour</w:t>
      </w:r>
      <w:r w:rsidRPr="00F134D0">
        <w:rPr>
          <w:rFonts w:asciiTheme="minorHAnsi" w:hAnsiTheme="minorHAnsi" w:cstheme="minorHAnsi"/>
          <w:bCs/>
          <w:spacing w:val="9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z w:val="22"/>
          <w:szCs w:val="22"/>
        </w:rPr>
        <w:t>être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informés</w:t>
      </w:r>
      <w:r w:rsidRPr="00F134D0">
        <w:rPr>
          <w:rFonts w:asciiTheme="minorHAnsi" w:hAnsiTheme="minorHAnsi" w:cstheme="minorHAnsi"/>
          <w:bCs/>
          <w:spacing w:val="12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des</w:t>
      </w:r>
      <w:r w:rsidRPr="00F134D0">
        <w:rPr>
          <w:rFonts w:asciiTheme="minorHAnsi" w:hAnsiTheme="minorHAnsi" w:cstheme="minorHAnsi"/>
          <w:bCs/>
          <w:spacing w:val="10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compléments</w:t>
      </w:r>
      <w:r w:rsidRPr="00F134D0">
        <w:rPr>
          <w:rFonts w:asciiTheme="minorHAnsi" w:hAnsiTheme="minorHAnsi" w:cstheme="minorHAnsi"/>
          <w:bCs/>
          <w:spacing w:val="5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qui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lui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seraient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apportés.</w:t>
      </w:r>
    </w:p>
    <w:p w14:paraId="014934C4" w14:textId="77777777" w:rsidR="00F134D0" w:rsidRPr="00F134D0" w:rsidRDefault="00F134D0" w:rsidP="00F134D0">
      <w:pPr>
        <w:ind w:left="-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4D0">
        <w:rPr>
          <w:rFonts w:asciiTheme="minorHAnsi" w:hAnsiTheme="minorHAnsi" w:cstheme="minorHAnsi"/>
          <w:bCs/>
          <w:sz w:val="22"/>
          <w:szCs w:val="22"/>
        </w:rPr>
        <w:t>Les</w:t>
      </w:r>
      <w:r w:rsidRPr="00F134D0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F134D0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candidats</w:t>
      </w:r>
      <w:r w:rsidRPr="00F134D0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qui</w:t>
      </w:r>
      <w:r w:rsidRPr="00F134D0">
        <w:rPr>
          <w:rFonts w:asciiTheme="minorHAnsi" w:eastAsia="Calibri" w:hAnsiTheme="minorHAnsi" w:cstheme="minorHAnsi"/>
          <w:bCs/>
          <w:sz w:val="22"/>
          <w:szCs w:val="22"/>
        </w:rPr>
        <w:t xml:space="preserve"> ne </w:t>
      </w:r>
      <w:r w:rsidRPr="00F134D0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s’identifieront</w:t>
      </w:r>
      <w:r w:rsidRPr="00F134D0">
        <w:rPr>
          <w:rFonts w:asciiTheme="minorHAnsi" w:eastAsia="Calibri" w:hAnsiTheme="minorHAnsi" w:cstheme="minorHAnsi"/>
          <w:bCs/>
          <w:spacing w:val="-2"/>
          <w:sz w:val="22"/>
          <w:szCs w:val="22"/>
        </w:rPr>
        <w:t xml:space="preserve"> </w:t>
      </w:r>
      <w:r w:rsidRPr="00F134D0">
        <w:rPr>
          <w:rFonts w:asciiTheme="minorHAnsi" w:eastAsia="Calibri" w:hAnsiTheme="minorHAnsi" w:cstheme="minorHAnsi"/>
          <w:bCs/>
          <w:sz w:val="22"/>
          <w:szCs w:val="22"/>
        </w:rPr>
        <w:t xml:space="preserve">pas </w:t>
      </w:r>
      <w:r w:rsidRPr="00F134D0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préalablement</w:t>
      </w:r>
      <w:r w:rsidRPr="00F134D0">
        <w:rPr>
          <w:rFonts w:asciiTheme="minorHAnsi" w:eastAsia="Calibri" w:hAnsiTheme="minorHAnsi" w:cstheme="minorHAnsi"/>
          <w:bCs/>
          <w:spacing w:val="-3"/>
          <w:sz w:val="22"/>
          <w:szCs w:val="22"/>
        </w:rPr>
        <w:t xml:space="preserve"> </w:t>
      </w:r>
      <w:r w:rsidRPr="00F134D0">
        <w:rPr>
          <w:rFonts w:asciiTheme="minorHAnsi" w:eastAsia="Calibri" w:hAnsiTheme="minorHAnsi" w:cstheme="minorHAnsi"/>
          <w:bCs/>
          <w:sz w:val="22"/>
          <w:szCs w:val="22"/>
        </w:rPr>
        <w:t xml:space="preserve">ne </w:t>
      </w:r>
      <w:r w:rsidRPr="00F134D0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pourront</w:t>
      </w:r>
      <w:r w:rsidRPr="00F134D0">
        <w:rPr>
          <w:rFonts w:asciiTheme="minorHAnsi" w:eastAsia="Calibri" w:hAnsiTheme="minorHAnsi" w:cstheme="minorHAnsi"/>
          <w:bCs/>
          <w:spacing w:val="-2"/>
          <w:sz w:val="22"/>
          <w:szCs w:val="22"/>
        </w:rPr>
        <w:t xml:space="preserve"> </w:t>
      </w:r>
      <w:r w:rsidRPr="00F134D0">
        <w:rPr>
          <w:rFonts w:asciiTheme="minorHAnsi" w:eastAsia="Calibri" w:hAnsiTheme="minorHAnsi" w:cstheme="minorHAnsi"/>
          <w:bCs/>
          <w:sz w:val="22"/>
          <w:szCs w:val="22"/>
        </w:rPr>
        <w:t>être</w:t>
      </w:r>
      <w:r w:rsidRPr="00F134D0">
        <w:rPr>
          <w:rFonts w:asciiTheme="minorHAnsi" w:eastAsia="Calibri" w:hAnsiTheme="minorHAnsi" w:cstheme="minorHAnsi"/>
          <w:bCs/>
          <w:spacing w:val="-3"/>
          <w:sz w:val="22"/>
          <w:szCs w:val="22"/>
        </w:rPr>
        <w:t xml:space="preserve"> </w:t>
      </w:r>
      <w:r w:rsidRPr="00F134D0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alertés.</w:t>
      </w:r>
    </w:p>
    <w:p w14:paraId="7079E1C5" w14:textId="77777777" w:rsidR="00F134D0" w:rsidRPr="00F134D0" w:rsidRDefault="00F134D0" w:rsidP="00F134D0">
      <w:pPr>
        <w:spacing w:after="200" w:line="276" w:lineRule="auto"/>
        <w:ind w:left="-426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EDF30EF" w14:textId="77777777" w:rsidR="001D42E1" w:rsidRDefault="001D42E1" w:rsidP="00F134D0">
      <w:pPr>
        <w:ind w:left="-426" w:right="15"/>
        <w:rPr>
          <w:rFonts w:asciiTheme="minorHAnsi" w:hAnsiTheme="minorHAnsi" w:cstheme="minorHAnsi"/>
          <w:bCs/>
          <w:sz w:val="22"/>
          <w:szCs w:val="22"/>
        </w:rPr>
      </w:pPr>
    </w:p>
    <w:p w14:paraId="38CDFCA8" w14:textId="77777777" w:rsidR="001D42E1" w:rsidRDefault="001D42E1" w:rsidP="00F134D0">
      <w:pPr>
        <w:ind w:left="-426" w:right="15"/>
        <w:rPr>
          <w:rFonts w:asciiTheme="minorHAnsi" w:hAnsiTheme="minorHAnsi" w:cstheme="minorHAnsi"/>
          <w:bCs/>
          <w:sz w:val="22"/>
          <w:szCs w:val="22"/>
        </w:rPr>
      </w:pPr>
    </w:p>
    <w:p w14:paraId="0ED746F8" w14:textId="63651B1C" w:rsidR="00F134D0" w:rsidRPr="00F134D0" w:rsidRDefault="00F134D0" w:rsidP="00F134D0">
      <w:pPr>
        <w:ind w:left="-426" w:right="15"/>
        <w:rPr>
          <w:rFonts w:asciiTheme="minorHAnsi" w:hAnsiTheme="minorHAnsi" w:cstheme="minorHAnsi"/>
          <w:bCs/>
          <w:sz w:val="22"/>
          <w:szCs w:val="22"/>
        </w:rPr>
      </w:pPr>
      <w:r w:rsidRPr="00F134D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Le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retrait</w:t>
      </w:r>
      <w:r w:rsidRPr="00F134D0"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du dossier</w:t>
      </w:r>
      <w:r w:rsidRPr="00F134D0"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2"/>
          <w:sz w:val="22"/>
          <w:szCs w:val="22"/>
        </w:rPr>
        <w:t>de</w:t>
      </w:r>
      <w:r w:rsidRPr="00F134D0"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consultation par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voie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dématérialisée</w:t>
      </w:r>
      <w:r w:rsidRPr="00F134D0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ne</w:t>
      </w:r>
      <w:r w:rsidRPr="00F134D0"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préjuge</w:t>
      </w:r>
      <w:r w:rsidRPr="00F134D0"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2"/>
          <w:sz w:val="22"/>
          <w:szCs w:val="22"/>
        </w:rPr>
        <w:t>pas</w:t>
      </w:r>
      <w:r w:rsidRPr="00F134D0">
        <w:rPr>
          <w:rFonts w:asciiTheme="minorHAnsi" w:hAnsiTheme="minorHAnsi" w:cstheme="minorHAnsi"/>
          <w:bCs/>
          <w:spacing w:val="2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du mode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transmission</w:t>
      </w:r>
      <w:r w:rsidRPr="00F134D0">
        <w:rPr>
          <w:rFonts w:asciiTheme="minorHAnsi" w:hAnsiTheme="minorHAnsi" w:cstheme="minorHAnsi"/>
          <w:bCs/>
          <w:spacing w:val="75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qui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sera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choisi par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les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candidats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pour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la</w:t>
      </w:r>
      <w:r w:rsidRPr="00F134D0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présentation de</w:t>
      </w:r>
      <w:r w:rsidRPr="00F134D0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leur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candidature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et</w:t>
      </w:r>
      <w:r w:rsidRPr="00F134D0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2"/>
          <w:sz w:val="22"/>
          <w:szCs w:val="22"/>
        </w:rPr>
        <w:t>leur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offre</w:t>
      </w:r>
      <w:r w:rsidRPr="00F134D0">
        <w:rPr>
          <w:rFonts w:asciiTheme="minorHAnsi" w:hAnsiTheme="minorHAnsi" w:cstheme="minorHAnsi"/>
          <w:bCs/>
          <w:i/>
          <w:spacing w:val="-1"/>
          <w:sz w:val="22"/>
          <w:szCs w:val="22"/>
        </w:rPr>
        <w:t>.</w:t>
      </w:r>
    </w:p>
    <w:p w14:paraId="73CA559B" w14:textId="77777777" w:rsidR="00F134D0" w:rsidRPr="00F134D0" w:rsidRDefault="00F134D0" w:rsidP="00F134D0">
      <w:pPr>
        <w:spacing w:after="200" w:line="276" w:lineRule="auto"/>
        <w:ind w:left="-426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</w:p>
    <w:p w14:paraId="34432062" w14:textId="77777777" w:rsidR="00F134D0" w:rsidRPr="00F134D0" w:rsidRDefault="00F134D0" w:rsidP="00F134D0">
      <w:pPr>
        <w:ind w:left="-426"/>
        <w:rPr>
          <w:rFonts w:asciiTheme="minorHAnsi" w:hAnsiTheme="minorHAnsi" w:cstheme="minorHAnsi"/>
          <w:bCs/>
          <w:sz w:val="22"/>
          <w:szCs w:val="22"/>
        </w:rPr>
      </w:pP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Aucun</w:t>
      </w:r>
      <w:r w:rsidRPr="00F134D0">
        <w:rPr>
          <w:rFonts w:asciiTheme="minorHAnsi" w:hAnsiTheme="minorHAnsi" w:cstheme="minorHAnsi"/>
          <w:bCs/>
          <w:spacing w:val="4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autre</w:t>
      </w:r>
      <w:r w:rsidRPr="00F134D0">
        <w:rPr>
          <w:rFonts w:asciiTheme="minorHAnsi" w:hAnsiTheme="minorHAnsi" w:cstheme="minorHAnsi"/>
          <w:bCs/>
          <w:spacing w:val="47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élément</w:t>
      </w:r>
      <w:r w:rsidRPr="00F134D0">
        <w:rPr>
          <w:rFonts w:asciiTheme="minorHAnsi" w:hAnsiTheme="minorHAnsi" w:cstheme="minorHAnsi"/>
          <w:bCs/>
          <w:spacing w:val="46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du</w:t>
      </w:r>
      <w:r w:rsidRPr="00F134D0">
        <w:rPr>
          <w:rFonts w:asciiTheme="minorHAnsi" w:hAnsiTheme="minorHAnsi" w:cstheme="minorHAnsi"/>
          <w:bCs/>
          <w:spacing w:val="42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dossier</w:t>
      </w:r>
      <w:r w:rsidRPr="00F134D0">
        <w:rPr>
          <w:rFonts w:asciiTheme="minorHAnsi" w:hAnsiTheme="minorHAnsi" w:cstheme="minorHAnsi"/>
          <w:bCs/>
          <w:spacing w:val="46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de</w:t>
      </w:r>
      <w:r w:rsidRPr="00F134D0">
        <w:rPr>
          <w:rFonts w:asciiTheme="minorHAnsi" w:hAnsiTheme="minorHAnsi" w:cstheme="minorHAnsi"/>
          <w:bCs/>
          <w:spacing w:val="46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z w:val="22"/>
          <w:szCs w:val="22"/>
        </w:rPr>
        <w:t>la</w:t>
      </w:r>
      <w:r w:rsidRPr="00F134D0">
        <w:rPr>
          <w:rFonts w:asciiTheme="minorHAnsi" w:hAnsiTheme="minorHAnsi" w:cstheme="minorHAnsi"/>
          <w:bCs/>
          <w:spacing w:val="45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consultation</w:t>
      </w:r>
      <w:r w:rsidRPr="00F134D0">
        <w:rPr>
          <w:rFonts w:asciiTheme="minorHAnsi" w:hAnsiTheme="minorHAnsi" w:cstheme="minorHAnsi"/>
          <w:bCs/>
          <w:spacing w:val="42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ne</w:t>
      </w:r>
      <w:r w:rsidRPr="00F134D0">
        <w:rPr>
          <w:rFonts w:asciiTheme="minorHAnsi" w:hAnsiTheme="minorHAnsi" w:cstheme="minorHAnsi"/>
          <w:bCs/>
          <w:spacing w:val="46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sera</w:t>
      </w:r>
      <w:r w:rsidRPr="00F134D0">
        <w:rPr>
          <w:rFonts w:asciiTheme="minorHAnsi" w:hAnsiTheme="minorHAnsi" w:cstheme="minorHAnsi"/>
          <w:bCs/>
          <w:spacing w:val="46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transmis</w:t>
      </w:r>
      <w:r w:rsidRPr="00F134D0">
        <w:rPr>
          <w:rFonts w:asciiTheme="minorHAnsi" w:hAnsiTheme="minorHAnsi" w:cstheme="minorHAnsi"/>
          <w:bCs/>
          <w:spacing w:val="44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sous</w:t>
      </w:r>
      <w:r w:rsidRPr="00F134D0">
        <w:rPr>
          <w:rFonts w:asciiTheme="minorHAnsi" w:hAnsiTheme="minorHAnsi" w:cstheme="minorHAnsi"/>
          <w:bCs/>
          <w:spacing w:val="46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z w:val="22"/>
          <w:szCs w:val="22"/>
        </w:rPr>
        <w:t>format</w:t>
      </w:r>
      <w:r w:rsidRPr="00F134D0">
        <w:rPr>
          <w:rFonts w:asciiTheme="minorHAnsi" w:hAnsiTheme="minorHAnsi" w:cstheme="minorHAnsi"/>
          <w:bCs/>
          <w:spacing w:val="46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papier</w:t>
      </w:r>
      <w:r w:rsidRPr="00F134D0">
        <w:rPr>
          <w:rFonts w:asciiTheme="minorHAnsi" w:hAnsiTheme="minorHAnsi" w:cstheme="minorHAnsi"/>
          <w:bCs/>
          <w:spacing w:val="43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z w:val="22"/>
          <w:szCs w:val="22"/>
        </w:rPr>
        <w:t>ou</w:t>
      </w:r>
      <w:r w:rsidRPr="00F134D0">
        <w:rPr>
          <w:rFonts w:asciiTheme="minorHAnsi" w:hAnsiTheme="minorHAnsi" w:cstheme="minorHAnsi"/>
          <w:bCs/>
          <w:spacing w:val="44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sur</w:t>
      </w:r>
      <w:r w:rsidRPr="00F134D0">
        <w:rPr>
          <w:rFonts w:asciiTheme="minorHAnsi" w:hAnsiTheme="minorHAnsi" w:cstheme="minorHAnsi"/>
          <w:bCs/>
          <w:spacing w:val="66"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support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4D0">
        <w:rPr>
          <w:rFonts w:asciiTheme="minorHAnsi" w:hAnsiTheme="minorHAnsi" w:cstheme="minorHAnsi"/>
          <w:bCs/>
          <w:spacing w:val="-1"/>
          <w:sz w:val="22"/>
          <w:szCs w:val="22"/>
        </w:rPr>
        <w:t>électronique.</w:t>
      </w:r>
    </w:p>
    <w:p w14:paraId="4B02900A" w14:textId="51550BF8" w:rsidR="003C3A75" w:rsidRDefault="003C3A75" w:rsidP="00F134D0">
      <w:pPr>
        <w:ind w:left="-426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46B917D6" w14:textId="77777777" w:rsidR="00F134D0" w:rsidRPr="00F134D0" w:rsidRDefault="00F134D0" w:rsidP="00F134D0">
      <w:pPr>
        <w:ind w:left="-426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673B5ADD" w14:textId="51C512A3" w:rsidR="007D6CFA" w:rsidRDefault="00F134D0" w:rsidP="007D6CFA">
      <w:pPr>
        <w:ind w:left="-360" w:right="-288"/>
        <w:jc w:val="both"/>
        <w:rPr>
          <w:rFonts w:asciiTheme="minorHAnsi" w:hAnsiTheme="minorHAnsi" w:cstheme="minorHAnsi"/>
          <w:sz w:val="22"/>
          <w:szCs w:val="22"/>
        </w:rPr>
      </w:pPr>
      <w:r w:rsidRPr="00F134D0">
        <w:rPr>
          <w:rFonts w:asciiTheme="minorHAnsi" w:hAnsiTheme="minorHAnsi" w:cstheme="minorHAnsi"/>
          <w:sz w:val="22"/>
          <w:szCs w:val="22"/>
        </w:rPr>
        <w:t>Pour tous renseignements :</w:t>
      </w:r>
    </w:p>
    <w:p w14:paraId="624E51FC" w14:textId="77777777" w:rsidR="007D6CFA" w:rsidRDefault="007D6CFA" w:rsidP="007D6CFA">
      <w:pPr>
        <w:spacing w:before="100" w:line="269" w:lineRule="exact"/>
        <w:ind w:left="142"/>
        <w:jc w:val="center"/>
        <w:rPr>
          <w:rFonts w:ascii="Calibri" w:hAnsi="Calibri" w:cs="Calibri"/>
          <w:b/>
          <w:bCs/>
          <w:color w:val="000000"/>
          <w:spacing w:val="-1"/>
        </w:rPr>
      </w:pPr>
      <w:r>
        <w:rPr>
          <w:rFonts w:ascii="Calibri" w:hAnsi="Calibri" w:cs="Calibri"/>
          <w:b/>
          <w:bCs/>
          <w:color w:val="000000"/>
          <w:spacing w:val="-1"/>
        </w:rPr>
        <w:t>Centre de Gestion de l’Oise</w:t>
      </w:r>
    </w:p>
    <w:p w14:paraId="71AC1120" w14:textId="77777777" w:rsidR="007D6CFA" w:rsidRDefault="007D6CFA" w:rsidP="007D6CFA">
      <w:pPr>
        <w:spacing w:before="100" w:line="269" w:lineRule="exact"/>
        <w:ind w:left="142"/>
        <w:jc w:val="center"/>
        <w:rPr>
          <w:color w:val="010302"/>
        </w:rPr>
      </w:pPr>
      <w:r>
        <w:rPr>
          <w:rFonts w:ascii="Calibri" w:hAnsi="Calibri" w:cs="Calibri"/>
          <w:b/>
          <w:bCs/>
          <w:color w:val="000000"/>
        </w:rPr>
        <w:t>2 rue Jean Monnet</w:t>
      </w:r>
    </w:p>
    <w:p w14:paraId="7119FDFF" w14:textId="77777777" w:rsidR="007D6CFA" w:rsidRDefault="007D6CFA" w:rsidP="007D6CFA">
      <w:pPr>
        <w:spacing w:line="269" w:lineRule="exact"/>
        <w:ind w:left="142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PAE du Tilloy</w:t>
      </w:r>
    </w:p>
    <w:p w14:paraId="0D3205C4" w14:textId="77777777" w:rsidR="007D6CFA" w:rsidRDefault="007D6CFA" w:rsidP="007D6CFA">
      <w:pPr>
        <w:spacing w:line="269" w:lineRule="exact"/>
        <w:ind w:left="142"/>
        <w:jc w:val="center"/>
        <w:rPr>
          <w:rFonts w:ascii="Calibri" w:hAnsi="Calibri" w:cs="Calibri"/>
          <w:b/>
          <w:bCs/>
          <w:color w:val="000000"/>
        </w:rPr>
      </w:pPr>
      <w:bookmarkStart w:id="0" w:name="_Hlk193786178"/>
      <w:r>
        <w:rPr>
          <w:rFonts w:ascii="Calibri" w:hAnsi="Calibri" w:cs="Calibri"/>
          <w:b/>
          <w:bCs/>
          <w:color w:val="000000"/>
        </w:rPr>
        <w:t>BP20807</w:t>
      </w:r>
    </w:p>
    <w:p w14:paraId="5313F9DB" w14:textId="30F8414C" w:rsidR="007D6CFA" w:rsidRDefault="007D6CFA" w:rsidP="007D6CFA">
      <w:pPr>
        <w:spacing w:line="269" w:lineRule="exact"/>
        <w:ind w:left="142"/>
        <w:jc w:val="center"/>
        <w:rPr>
          <w:color w:val="010302"/>
        </w:rPr>
      </w:pPr>
      <w:r>
        <w:rPr>
          <w:rFonts w:ascii="Calibri" w:hAnsi="Calibri" w:cs="Calibri"/>
          <w:b/>
          <w:bCs/>
          <w:color w:val="000000"/>
        </w:rPr>
        <w:t>60008 BEAUVAIS cedex</w:t>
      </w:r>
    </w:p>
    <w:bookmarkEnd w:id="0"/>
    <w:p w14:paraId="4065359A" w14:textId="2382FC4D" w:rsidR="007D6CFA" w:rsidRDefault="007D6CFA" w:rsidP="007D6CFA">
      <w:pPr>
        <w:spacing w:line="269" w:lineRule="exact"/>
        <w:ind w:left="142"/>
        <w:jc w:val="center"/>
        <w:rPr>
          <w:color w:val="010302"/>
        </w:rPr>
      </w:pPr>
      <w:r>
        <w:rPr>
          <w:rFonts w:ascii="Calibri" w:hAnsi="Calibri" w:cs="Calibri"/>
          <w:b/>
          <w:bCs/>
          <w:color w:val="000000"/>
        </w:rPr>
        <w:t>Siret : 286 0000 21 00027</w:t>
      </w:r>
    </w:p>
    <w:p w14:paraId="05C63622" w14:textId="7315CFF7" w:rsidR="007D6CFA" w:rsidRDefault="007D6CFA" w:rsidP="007D6CFA">
      <w:pPr>
        <w:spacing w:line="269" w:lineRule="exact"/>
        <w:ind w:left="142"/>
        <w:jc w:val="center"/>
        <w:rPr>
          <w:color w:val="010302"/>
        </w:rPr>
      </w:pPr>
      <w:r>
        <w:rPr>
          <w:rFonts w:ascii="Calibri" w:hAnsi="Calibri" w:cs="Calibri"/>
          <w:b/>
          <w:bCs/>
          <w:color w:val="000000"/>
        </w:rPr>
        <w:t>Tél : 03-44-06-22-60</w:t>
      </w:r>
    </w:p>
    <w:p w14:paraId="237F362E" w14:textId="77777777" w:rsidR="007D6CFA" w:rsidRPr="00F134D0" w:rsidRDefault="007D6CFA" w:rsidP="007D6CFA">
      <w:pPr>
        <w:ind w:left="-360" w:right="-288"/>
        <w:jc w:val="center"/>
        <w:rPr>
          <w:rFonts w:asciiTheme="minorHAnsi" w:hAnsiTheme="minorHAnsi" w:cstheme="minorHAnsi"/>
          <w:caps/>
          <w:color w:val="000000"/>
          <w:sz w:val="22"/>
          <w:szCs w:val="22"/>
        </w:rPr>
      </w:pPr>
    </w:p>
    <w:p w14:paraId="7E50B505" w14:textId="77777777" w:rsidR="00F134D0" w:rsidRPr="00F134D0" w:rsidRDefault="00F134D0" w:rsidP="00F134D0">
      <w:pPr>
        <w:ind w:left="-360" w:right="-288"/>
        <w:jc w:val="both"/>
        <w:rPr>
          <w:rFonts w:asciiTheme="minorHAnsi" w:hAnsiTheme="minorHAnsi" w:cstheme="minorHAnsi"/>
          <w:sz w:val="22"/>
          <w:szCs w:val="22"/>
        </w:rPr>
      </w:pPr>
    </w:p>
    <w:p w14:paraId="1021DDFA" w14:textId="77777777" w:rsidR="00F134D0" w:rsidRPr="00F134D0" w:rsidRDefault="00F134D0" w:rsidP="00F134D0">
      <w:pPr>
        <w:ind w:left="-360" w:right="-288"/>
        <w:jc w:val="both"/>
        <w:rPr>
          <w:rFonts w:asciiTheme="minorHAnsi" w:hAnsiTheme="minorHAnsi" w:cstheme="minorHAnsi"/>
          <w:sz w:val="22"/>
          <w:szCs w:val="22"/>
        </w:rPr>
      </w:pPr>
    </w:p>
    <w:p w14:paraId="7E4D7E28" w14:textId="20E692F5" w:rsidR="00F134D0" w:rsidRPr="00F134D0" w:rsidRDefault="00F134D0" w:rsidP="00F134D0">
      <w:pPr>
        <w:ind w:left="-360" w:right="-288"/>
        <w:jc w:val="both"/>
        <w:rPr>
          <w:rFonts w:asciiTheme="minorHAnsi" w:hAnsiTheme="minorHAnsi" w:cstheme="minorHAnsi"/>
          <w:sz w:val="22"/>
          <w:szCs w:val="22"/>
        </w:rPr>
      </w:pPr>
      <w:r w:rsidRPr="00F134D0">
        <w:rPr>
          <w:rFonts w:asciiTheme="minorHAnsi" w:hAnsiTheme="minorHAnsi" w:cstheme="minorHAnsi"/>
          <w:bCs/>
          <w:sz w:val="22"/>
          <w:szCs w:val="22"/>
          <w:u w:val="single"/>
        </w:rPr>
        <w:t>Horaires d’ouverture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 : </w:t>
      </w:r>
      <w:r w:rsidR="007D6CFA">
        <w:rPr>
          <w:rFonts w:asciiTheme="minorHAnsi" w:hAnsiTheme="minorHAnsi" w:cstheme="minorHAnsi"/>
          <w:sz w:val="22"/>
          <w:szCs w:val="22"/>
        </w:rPr>
        <w:t>Centre de gestion de l’Oise</w:t>
      </w:r>
    </w:p>
    <w:p w14:paraId="7DEDC987" w14:textId="48A07E85" w:rsidR="00F134D0" w:rsidRPr="00F134D0" w:rsidRDefault="00F134D0" w:rsidP="00F134D0">
      <w:pPr>
        <w:ind w:left="-360" w:right="-28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4D0">
        <w:rPr>
          <w:rFonts w:asciiTheme="minorHAnsi" w:hAnsiTheme="minorHAnsi" w:cstheme="minorHAnsi"/>
          <w:bCs/>
          <w:sz w:val="22"/>
          <w:szCs w:val="22"/>
        </w:rPr>
        <w:t>Le lundi au vendredi de 9h00 à 12h00 et de 14h00 à 17h00</w:t>
      </w:r>
    </w:p>
    <w:p w14:paraId="265929C5" w14:textId="77777777" w:rsidR="00F134D0" w:rsidRPr="00F134D0" w:rsidRDefault="00F134D0" w:rsidP="00F134D0">
      <w:pPr>
        <w:tabs>
          <w:tab w:val="left" w:pos="2127"/>
        </w:tabs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14:paraId="3C233509" w14:textId="77777777" w:rsidR="00F134D0" w:rsidRPr="00F134D0" w:rsidRDefault="00F134D0" w:rsidP="00F134D0">
      <w:pPr>
        <w:ind w:left="-426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3C5CA979" w14:textId="00B3085E" w:rsidR="004C04E1" w:rsidRPr="00F134D0" w:rsidRDefault="00BB122C" w:rsidP="00F134D0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F134D0">
        <w:rPr>
          <w:rFonts w:asciiTheme="minorHAnsi" w:hAnsiTheme="minorHAnsi" w:cstheme="minorHAnsi"/>
          <w:bCs/>
          <w:sz w:val="22"/>
          <w:szCs w:val="22"/>
          <w:u w:val="single"/>
        </w:rPr>
        <w:t>Date de publication</w:t>
      </w:r>
      <w:r w:rsidRPr="00F134D0">
        <w:rPr>
          <w:rFonts w:asciiTheme="minorHAnsi" w:hAnsiTheme="minorHAnsi" w:cstheme="minorHAnsi"/>
          <w:bCs/>
          <w:sz w:val="22"/>
          <w:szCs w:val="22"/>
        </w:rPr>
        <w:t xml:space="preserve"> :</w:t>
      </w:r>
      <w:r w:rsidR="00DA2295" w:rsidRPr="00F13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486E">
        <w:rPr>
          <w:rFonts w:asciiTheme="minorHAnsi" w:hAnsiTheme="minorHAnsi" w:cstheme="minorHAnsi"/>
          <w:bCs/>
          <w:sz w:val="22"/>
          <w:szCs w:val="22"/>
        </w:rPr>
        <w:t xml:space="preserve">Lundi 2 juin </w:t>
      </w:r>
      <w:r w:rsidRPr="00F134D0">
        <w:rPr>
          <w:rFonts w:asciiTheme="minorHAnsi" w:hAnsiTheme="minorHAnsi" w:cstheme="minorHAnsi"/>
          <w:bCs/>
          <w:sz w:val="22"/>
          <w:szCs w:val="22"/>
        </w:rPr>
        <w:t>20</w:t>
      </w:r>
      <w:r w:rsidR="00F43AFE" w:rsidRPr="00F134D0">
        <w:rPr>
          <w:rFonts w:asciiTheme="minorHAnsi" w:hAnsiTheme="minorHAnsi" w:cstheme="minorHAnsi"/>
          <w:bCs/>
          <w:sz w:val="22"/>
          <w:szCs w:val="22"/>
        </w:rPr>
        <w:t>2</w:t>
      </w:r>
      <w:r w:rsidR="007D6CFA">
        <w:rPr>
          <w:rFonts w:asciiTheme="minorHAnsi" w:hAnsiTheme="minorHAnsi" w:cstheme="minorHAnsi"/>
          <w:bCs/>
          <w:sz w:val="22"/>
          <w:szCs w:val="22"/>
        </w:rPr>
        <w:t>5</w:t>
      </w:r>
    </w:p>
    <w:sectPr w:rsidR="004C04E1" w:rsidRPr="00F134D0" w:rsidSect="00F134D0">
      <w:pgSz w:w="11906" w:h="16838"/>
      <w:pgMar w:top="56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93A65" w14:textId="77777777" w:rsidR="00D542AF" w:rsidRDefault="00D542AF" w:rsidP="00545DD7">
      <w:r>
        <w:separator/>
      </w:r>
    </w:p>
  </w:endnote>
  <w:endnote w:type="continuationSeparator" w:id="0">
    <w:p w14:paraId="2E63111B" w14:textId="77777777" w:rsidR="00D542AF" w:rsidRDefault="00D542AF" w:rsidP="0054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874E8" w14:textId="77777777" w:rsidR="00D542AF" w:rsidRDefault="00D542AF" w:rsidP="00545DD7">
      <w:r>
        <w:separator/>
      </w:r>
    </w:p>
  </w:footnote>
  <w:footnote w:type="continuationSeparator" w:id="0">
    <w:p w14:paraId="1886AA4E" w14:textId="77777777" w:rsidR="00D542AF" w:rsidRDefault="00D542AF" w:rsidP="0054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84333"/>
    <w:multiLevelType w:val="multilevel"/>
    <w:tmpl w:val="C3E47A4A"/>
    <w:lvl w:ilvl="0">
      <w:start w:val="1"/>
      <w:numFmt w:val="decimal"/>
      <w:lvlText w:val="%1"/>
      <w:lvlJc w:val="left"/>
      <w:pPr>
        <w:ind w:left="431" w:hanging="2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255"/>
      </w:pPr>
      <w:rPr>
        <w:rFonts w:hint="default"/>
        <w:spacing w:val="-1"/>
        <w:u w:val="single" w:color="000000"/>
      </w:rPr>
    </w:lvl>
    <w:lvl w:ilvl="2">
      <w:start w:val="1"/>
      <w:numFmt w:val="bullet"/>
      <w:lvlText w:val="•"/>
      <w:lvlJc w:val="left"/>
      <w:pPr>
        <w:ind w:left="2230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9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8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8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7" w:hanging="255"/>
      </w:pPr>
      <w:rPr>
        <w:rFonts w:hint="default"/>
      </w:rPr>
    </w:lvl>
  </w:abstractNum>
  <w:abstractNum w:abstractNumId="1" w15:restartNumberingAfterBreak="0">
    <w:nsid w:val="29BF3A3A"/>
    <w:multiLevelType w:val="hybridMultilevel"/>
    <w:tmpl w:val="FB48814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B719F"/>
    <w:multiLevelType w:val="hybridMultilevel"/>
    <w:tmpl w:val="83189670"/>
    <w:lvl w:ilvl="0" w:tplc="8466D4A0">
      <w:start w:val="1"/>
      <w:numFmt w:val="bullet"/>
      <w:lvlText w:val=""/>
      <w:lvlJc w:val="left"/>
      <w:pPr>
        <w:tabs>
          <w:tab w:val="num" w:pos="6623"/>
        </w:tabs>
        <w:ind w:left="66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7C4B"/>
    <w:multiLevelType w:val="hybridMultilevel"/>
    <w:tmpl w:val="1C5416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34B56"/>
    <w:multiLevelType w:val="hybridMultilevel"/>
    <w:tmpl w:val="173E0972"/>
    <w:lvl w:ilvl="0" w:tplc="CF687B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13AF"/>
    <w:multiLevelType w:val="hybridMultilevel"/>
    <w:tmpl w:val="ACF24094"/>
    <w:lvl w:ilvl="0" w:tplc="E1E83514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2C6D27"/>
    <w:multiLevelType w:val="hybridMultilevel"/>
    <w:tmpl w:val="E3C21186"/>
    <w:lvl w:ilvl="0" w:tplc="3B080F94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abstractNum w:abstractNumId="7" w15:restartNumberingAfterBreak="0">
    <w:nsid w:val="70246EE7"/>
    <w:multiLevelType w:val="hybridMultilevel"/>
    <w:tmpl w:val="2DD6CB9C"/>
    <w:lvl w:ilvl="0" w:tplc="862E2B0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671"/>
    <w:multiLevelType w:val="hybridMultilevel"/>
    <w:tmpl w:val="997A45DA"/>
    <w:lvl w:ilvl="0" w:tplc="9F2019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226063167">
    <w:abstractNumId w:val="8"/>
  </w:num>
  <w:num w:numId="2" w16cid:durableId="612830958">
    <w:abstractNumId w:val="2"/>
  </w:num>
  <w:num w:numId="3" w16cid:durableId="1930847388">
    <w:abstractNumId w:val="6"/>
  </w:num>
  <w:num w:numId="4" w16cid:durableId="1302003917">
    <w:abstractNumId w:val="7"/>
  </w:num>
  <w:num w:numId="5" w16cid:durableId="1459684030">
    <w:abstractNumId w:val="5"/>
  </w:num>
  <w:num w:numId="6" w16cid:durableId="1188057067">
    <w:abstractNumId w:val="1"/>
  </w:num>
  <w:num w:numId="7" w16cid:durableId="1500535754">
    <w:abstractNumId w:val="4"/>
  </w:num>
  <w:num w:numId="8" w16cid:durableId="1358193527">
    <w:abstractNumId w:val="0"/>
  </w:num>
  <w:num w:numId="9" w16cid:durableId="1871912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60"/>
    <w:rsid w:val="00005B83"/>
    <w:rsid w:val="0003042D"/>
    <w:rsid w:val="00033978"/>
    <w:rsid w:val="00044662"/>
    <w:rsid w:val="000600E5"/>
    <w:rsid w:val="00084DE2"/>
    <w:rsid w:val="000876BA"/>
    <w:rsid w:val="00090DBD"/>
    <w:rsid w:val="000B3BC5"/>
    <w:rsid w:val="000B5459"/>
    <w:rsid w:val="000B5EBB"/>
    <w:rsid w:val="000C4E73"/>
    <w:rsid w:val="000C6B8B"/>
    <w:rsid w:val="000D79EB"/>
    <w:rsid w:val="000E3E7D"/>
    <w:rsid w:val="00122522"/>
    <w:rsid w:val="00154AFE"/>
    <w:rsid w:val="001659A0"/>
    <w:rsid w:val="001745EC"/>
    <w:rsid w:val="00182CC2"/>
    <w:rsid w:val="00184E5E"/>
    <w:rsid w:val="001D42E1"/>
    <w:rsid w:val="001E4A98"/>
    <w:rsid w:val="001E5D9C"/>
    <w:rsid w:val="001E69EE"/>
    <w:rsid w:val="00201A3D"/>
    <w:rsid w:val="002174AB"/>
    <w:rsid w:val="0022327E"/>
    <w:rsid w:val="0024123F"/>
    <w:rsid w:val="00270553"/>
    <w:rsid w:val="00271285"/>
    <w:rsid w:val="00291A8A"/>
    <w:rsid w:val="002A2B3C"/>
    <w:rsid w:val="002C75BA"/>
    <w:rsid w:val="002C7E61"/>
    <w:rsid w:val="002E2CFD"/>
    <w:rsid w:val="002E3C0D"/>
    <w:rsid w:val="003247EB"/>
    <w:rsid w:val="00367AD4"/>
    <w:rsid w:val="00385E86"/>
    <w:rsid w:val="003879D5"/>
    <w:rsid w:val="00390F1B"/>
    <w:rsid w:val="003948A1"/>
    <w:rsid w:val="00396368"/>
    <w:rsid w:val="0039671E"/>
    <w:rsid w:val="003B1660"/>
    <w:rsid w:val="003B2098"/>
    <w:rsid w:val="003C3A75"/>
    <w:rsid w:val="003C5649"/>
    <w:rsid w:val="003E7735"/>
    <w:rsid w:val="003E7799"/>
    <w:rsid w:val="00410EB2"/>
    <w:rsid w:val="00452542"/>
    <w:rsid w:val="0046101E"/>
    <w:rsid w:val="00463BAA"/>
    <w:rsid w:val="0049089F"/>
    <w:rsid w:val="004A586D"/>
    <w:rsid w:val="004A6392"/>
    <w:rsid w:val="004B0541"/>
    <w:rsid w:val="004C04E1"/>
    <w:rsid w:val="004D74D4"/>
    <w:rsid w:val="004E2E6E"/>
    <w:rsid w:val="004E3395"/>
    <w:rsid w:val="004F6C07"/>
    <w:rsid w:val="0051137E"/>
    <w:rsid w:val="00517365"/>
    <w:rsid w:val="00523A9D"/>
    <w:rsid w:val="00532502"/>
    <w:rsid w:val="005346FE"/>
    <w:rsid w:val="00545DD7"/>
    <w:rsid w:val="005703E7"/>
    <w:rsid w:val="0057323F"/>
    <w:rsid w:val="0057417D"/>
    <w:rsid w:val="00581BD2"/>
    <w:rsid w:val="005908B5"/>
    <w:rsid w:val="005A09E7"/>
    <w:rsid w:val="005A3BEF"/>
    <w:rsid w:val="005A5817"/>
    <w:rsid w:val="005C31F3"/>
    <w:rsid w:val="005C5BCE"/>
    <w:rsid w:val="005D1334"/>
    <w:rsid w:val="00611BC1"/>
    <w:rsid w:val="00616089"/>
    <w:rsid w:val="00644E1E"/>
    <w:rsid w:val="006451DF"/>
    <w:rsid w:val="0069486E"/>
    <w:rsid w:val="006C2546"/>
    <w:rsid w:val="006C6BCF"/>
    <w:rsid w:val="006C7B1E"/>
    <w:rsid w:val="006D0274"/>
    <w:rsid w:val="006D157E"/>
    <w:rsid w:val="006E0123"/>
    <w:rsid w:val="00702DE2"/>
    <w:rsid w:val="00706F39"/>
    <w:rsid w:val="00754EAC"/>
    <w:rsid w:val="0076505A"/>
    <w:rsid w:val="007650FC"/>
    <w:rsid w:val="00781ABE"/>
    <w:rsid w:val="00783076"/>
    <w:rsid w:val="00791640"/>
    <w:rsid w:val="007A33FF"/>
    <w:rsid w:val="007C4035"/>
    <w:rsid w:val="007D014C"/>
    <w:rsid w:val="007D0AD7"/>
    <w:rsid w:val="007D6CFA"/>
    <w:rsid w:val="007E2C89"/>
    <w:rsid w:val="008249CF"/>
    <w:rsid w:val="008434EC"/>
    <w:rsid w:val="00845C66"/>
    <w:rsid w:val="00852A87"/>
    <w:rsid w:val="00867B1A"/>
    <w:rsid w:val="00885538"/>
    <w:rsid w:val="00891682"/>
    <w:rsid w:val="008A2AAC"/>
    <w:rsid w:val="008B288B"/>
    <w:rsid w:val="008B39D4"/>
    <w:rsid w:val="008C2861"/>
    <w:rsid w:val="008E0D2B"/>
    <w:rsid w:val="009125C1"/>
    <w:rsid w:val="00920A8E"/>
    <w:rsid w:val="009241B7"/>
    <w:rsid w:val="00924918"/>
    <w:rsid w:val="00927311"/>
    <w:rsid w:val="009551EE"/>
    <w:rsid w:val="009972C2"/>
    <w:rsid w:val="00997D49"/>
    <w:rsid w:val="009D757E"/>
    <w:rsid w:val="009F5D85"/>
    <w:rsid w:val="00A00180"/>
    <w:rsid w:val="00A05509"/>
    <w:rsid w:val="00A0786B"/>
    <w:rsid w:val="00A15EB2"/>
    <w:rsid w:val="00A234A9"/>
    <w:rsid w:val="00A45945"/>
    <w:rsid w:val="00A85FBB"/>
    <w:rsid w:val="00AA1F60"/>
    <w:rsid w:val="00AA2308"/>
    <w:rsid w:val="00AA520F"/>
    <w:rsid w:val="00AC3475"/>
    <w:rsid w:val="00AF2B8B"/>
    <w:rsid w:val="00B16C81"/>
    <w:rsid w:val="00B333DE"/>
    <w:rsid w:val="00B3366B"/>
    <w:rsid w:val="00B514C7"/>
    <w:rsid w:val="00B61808"/>
    <w:rsid w:val="00B7435E"/>
    <w:rsid w:val="00BA1202"/>
    <w:rsid w:val="00BB122C"/>
    <w:rsid w:val="00C06FC5"/>
    <w:rsid w:val="00C12409"/>
    <w:rsid w:val="00C31CD7"/>
    <w:rsid w:val="00C60F50"/>
    <w:rsid w:val="00C86C6F"/>
    <w:rsid w:val="00CA2191"/>
    <w:rsid w:val="00CB4FEC"/>
    <w:rsid w:val="00CD6132"/>
    <w:rsid w:val="00CF0B71"/>
    <w:rsid w:val="00CF5F3A"/>
    <w:rsid w:val="00CF6011"/>
    <w:rsid w:val="00D007CC"/>
    <w:rsid w:val="00D45621"/>
    <w:rsid w:val="00D50571"/>
    <w:rsid w:val="00D542AF"/>
    <w:rsid w:val="00D650A6"/>
    <w:rsid w:val="00D67302"/>
    <w:rsid w:val="00D70456"/>
    <w:rsid w:val="00D84CF7"/>
    <w:rsid w:val="00D92FA1"/>
    <w:rsid w:val="00D96BE8"/>
    <w:rsid w:val="00DA2295"/>
    <w:rsid w:val="00DC5F56"/>
    <w:rsid w:val="00DD141A"/>
    <w:rsid w:val="00DE1C56"/>
    <w:rsid w:val="00DF4322"/>
    <w:rsid w:val="00E17AB2"/>
    <w:rsid w:val="00E238DE"/>
    <w:rsid w:val="00E27A86"/>
    <w:rsid w:val="00E33287"/>
    <w:rsid w:val="00E34DCC"/>
    <w:rsid w:val="00E40414"/>
    <w:rsid w:val="00E44F8F"/>
    <w:rsid w:val="00E467A1"/>
    <w:rsid w:val="00E5293F"/>
    <w:rsid w:val="00E57CA1"/>
    <w:rsid w:val="00E81033"/>
    <w:rsid w:val="00E936A4"/>
    <w:rsid w:val="00E956C4"/>
    <w:rsid w:val="00EA39E2"/>
    <w:rsid w:val="00EB006F"/>
    <w:rsid w:val="00ED5E20"/>
    <w:rsid w:val="00EE547D"/>
    <w:rsid w:val="00F134D0"/>
    <w:rsid w:val="00F31261"/>
    <w:rsid w:val="00F3598A"/>
    <w:rsid w:val="00F43AFE"/>
    <w:rsid w:val="00F452E6"/>
    <w:rsid w:val="00F55922"/>
    <w:rsid w:val="00F85C16"/>
    <w:rsid w:val="00F9524B"/>
    <w:rsid w:val="00FB3181"/>
    <w:rsid w:val="00FC6C7D"/>
    <w:rsid w:val="00FD62C7"/>
    <w:rsid w:val="00FD6E1C"/>
    <w:rsid w:val="00FE2080"/>
    <w:rsid w:val="00FE749A"/>
    <w:rsid w:val="00FF5EA0"/>
    <w:rsid w:val="00FF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E2AD"/>
  <w15:docId w15:val="{510AC545-7E3C-42BA-BA2E-3F719A0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660"/>
    <w:rPr>
      <w:sz w:val="24"/>
      <w:szCs w:val="24"/>
    </w:rPr>
  </w:style>
  <w:style w:type="paragraph" w:styleId="Titre1">
    <w:name w:val="heading 1"/>
    <w:basedOn w:val="Normal"/>
    <w:next w:val="Normal"/>
    <w:qFormat/>
    <w:rsid w:val="003B166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sz w:val="28"/>
      <w:szCs w:val="20"/>
      <w:u w:val="single"/>
    </w:rPr>
  </w:style>
  <w:style w:type="paragraph" w:styleId="Titre2">
    <w:name w:val="heading 2"/>
    <w:basedOn w:val="Normal"/>
    <w:next w:val="Normal"/>
    <w:qFormat/>
    <w:rsid w:val="003B166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G Times" w:hAnsi="CG Times"/>
      <w:b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C75BA"/>
    <w:rPr>
      <w:color w:val="0000FF"/>
      <w:u w:val="single"/>
    </w:rPr>
  </w:style>
  <w:style w:type="paragraph" w:styleId="Corpsdetexte">
    <w:name w:val="Body Text"/>
    <w:basedOn w:val="Normal"/>
    <w:rsid w:val="000876BA"/>
    <w:rPr>
      <w:rFonts w:ascii="Arial" w:hAnsi="Arial"/>
      <w:b/>
      <w:szCs w:val="20"/>
    </w:rPr>
  </w:style>
  <w:style w:type="paragraph" w:styleId="Pieddepage">
    <w:name w:val="footer"/>
    <w:basedOn w:val="Normal"/>
    <w:link w:val="PieddepageCar"/>
    <w:uiPriority w:val="99"/>
    <w:rsid w:val="003E7735"/>
    <w:pPr>
      <w:tabs>
        <w:tab w:val="center" w:pos="4536"/>
        <w:tab w:val="right" w:pos="9072"/>
      </w:tabs>
    </w:pPr>
  </w:style>
  <w:style w:type="paragraph" w:customStyle="1" w:styleId="BlockText2">
    <w:name w:val="Block Text2"/>
    <w:basedOn w:val="Normal"/>
    <w:rsid w:val="0049089F"/>
    <w:pPr>
      <w:overflowPunct w:val="0"/>
      <w:autoSpaceDE w:val="0"/>
      <w:autoSpaceDN w:val="0"/>
      <w:adjustRightInd w:val="0"/>
      <w:ind w:left="1418" w:right="848"/>
      <w:jc w:val="both"/>
      <w:textAlignment w:val="baseline"/>
    </w:pPr>
    <w:rPr>
      <w:szCs w:val="20"/>
    </w:rPr>
  </w:style>
  <w:style w:type="paragraph" w:styleId="En-tte">
    <w:name w:val="header"/>
    <w:basedOn w:val="Normal"/>
    <w:link w:val="En-tteCar"/>
    <w:rsid w:val="00545D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45DD7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45DD7"/>
    <w:rPr>
      <w:sz w:val="24"/>
      <w:szCs w:val="24"/>
    </w:rPr>
  </w:style>
  <w:style w:type="paragraph" w:styleId="Textedebulles">
    <w:name w:val="Balloon Text"/>
    <w:basedOn w:val="Normal"/>
    <w:link w:val="TextedebullesCar"/>
    <w:rsid w:val="00EA39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A39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-securis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PONT SAINTE MAXENCE</vt:lpstr>
    </vt:vector>
  </TitlesOfParts>
  <Company>Ville de Pont Sainte Maxence</Company>
  <LinksUpToDate>false</LinksUpToDate>
  <CharactersWithSpaces>1990</CharactersWithSpaces>
  <SharedDoc>false</SharedDoc>
  <HLinks>
    <vt:vector size="18" baseType="variant">
      <vt:variant>
        <vt:i4>2424916</vt:i4>
      </vt:variant>
      <vt:variant>
        <vt:i4>6</vt:i4>
      </vt:variant>
      <vt:variant>
        <vt:i4>0</vt:i4>
      </vt:variant>
      <vt:variant>
        <vt:i4>5</vt:i4>
      </vt:variant>
      <vt:variant>
        <vt:lpwstr>mailto:pascal.zarb@pontsaintemaxence.fr</vt:lpwstr>
      </vt:variant>
      <vt:variant>
        <vt:lpwstr/>
      </vt:variant>
      <vt:variant>
        <vt:i4>5898298</vt:i4>
      </vt:variant>
      <vt:variant>
        <vt:i4>3</vt:i4>
      </vt:variant>
      <vt:variant>
        <vt:i4>0</vt:i4>
      </vt:variant>
      <vt:variant>
        <vt:i4>5</vt:i4>
      </vt:variant>
      <vt:variant>
        <vt:lpwstr>mailto:virginie.vervelle@pontsaintemaxence.fr</vt:lpwstr>
      </vt:variant>
      <vt:variant>
        <vt:lpwstr/>
      </vt:variant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http://www.pontsaintemaxence.fr/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PONT SAINTE MAXENCE</dc:title>
  <dc:creator>ST</dc:creator>
  <cp:lastModifiedBy>WARNAULT Emilie</cp:lastModifiedBy>
  <cp:revision>2</cp:revision>
  <cp:lastPrinted>2019-01-08T10:51:00Z</cp:lastPrinted>
  <dcterms:created xsi:type="dcterms:W3CDTF">2025-06-02T07:50:00Z</dcterms:created>
  <dcterms:modified xsi:type="dcterms:W3CDTF">2025-06-02T07:50:00Z</dcterms:modified>
</cp:coreProperties>
</file>