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AC10" w14:textId="77777777" w:rsidR="00DE05BF" w:rsidRDefault="00F40435">
      <w:r w:rsidRPr="00F61EB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29C616A" wp14:editId="3451FA66">
            <wp:simplePos x="0" y="0"/>
            <wp:positionH relativeFrom="column">
              <wp:posOffset>3038475</wp:posOffset>
            </wp:positionH>
            <wp:positionV relativeFrom="paragraph">
              <wp:posOffset>-42545</wp:posOffset>
            </wp:positionV>
            <wp:extent cx="1085850" cy="1314450"/>
            <wp:effectExtent l="0" t="0" r="0" b="0"/>
            <wp:wrapNone/>
            <wp:docPr id="1" name="Image 1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A9EBB" w14:textId="77777777" w:rsidR="00731545" w:rsidRDefault="00731545"/>
    <w:p w14:paraId="4F483942" w14:textId="77777777" w:rsidR="00731545" w:rsidRDefault="00731545"/>
    <w:p w14:paraId="20C98434" w14:textId="77777777" w:rsidR="00731545" w:rsidRDefault="00731545"/>
    <w:p w14:paraId="6DE16F97" w14:textId="77777777" w:rsidR="00DE05BF" w:rsidRPr="00731545" w:rsidRDefault="00DE05BF" w:rsidP="003333DD">
      <w:pPr>
        <w:jc w:val="center"/>
        <w:rPr>
          <w:rFonts w:ascii="Montserrat" w:hAnsi="Montserrat"/>
          <w:b/>
          <w:sz w:val="32"/>
          <w:szCs w:val="32"/>
        </w:rPr>
      </w:pPr>
      <w:r w:rsidRPr="00731545">
        <w:rPr>
          <w:rFonts w:ascii="Montserrat" w:hAnsi="Montserrat"/>
          <w:b/>
          <w:sz w:val="32"/>
          <w:szCs w:val="32"/>
        </w:rPr>
        <w:t>Avis d’appel public à la concurrence</w:t>
      </w:r>
    </w:p>
    <w:p w14:paraId="7C82F69A" w14:textId="77777777" w:rsidR="00DE05BF" w:rsidRPr="00731545" w:rsidRDefault="00DE05BF">
      <w:pPr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Collectivité qui passe le marché</w:t>
      </w:r>
      <w:r w:rsidRPr="00731545">
        <w:rPr>
          <w:rFonts w:ascii="Montserrat" w:hAnsi="Montserrat"/>
        </w:rPr>
        <w:t> :</w:t>
      </w:r>
    </w:p>
    <w:p w14:paraId="473B70CC" w14:textId="221F2997" w:rsidR="00DE05BF" w:rsidRPr="00731545" w:rsidRDefault="00BD4FC4" w:rsidP="008C2D5D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Commune</w:t>
      </w:r>
      <w:r w:rsidR="00DE05BF" w:rsidRPr="00731545">
        <w:rPr>
          <w:rFonts w:ascii="Montserrat" w:hAnsi="Montserrat"/>
        </w:rPr>
        <w:t xml:space="preserve"> de l’Entre-Deux</w:t>
      </w:r>
    </w:p>
    <w:p w14:paraId="4E632FE1" w14:textId="77777777" w:rsidR="00DE05BF" w:rsidRPr="00731545" w:rsidRDefault="00DE05BF" w:rsidP="008C2D5D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</w:rPr>
        <w:t>2, rue Fortuné Hoarau</w:t>
      </w:r>
    </w:p>
    <w:p w14:paraId="4E30A88C" w14:textId="77777777" w:rsidR="00DE05BF" w:rsidRPr="00731545" w:rsidRDefault="00DE05BF" w:rsidP="008C2D5D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</w:rPr>
        <w:t>97414 ENTRE-DEUX</w:t>
      </w:r>
    </w:p>
    <w:p w14:paraId="3BBEEC95" w14:textId="77777777" w:rsidR="00CF7C2F" w:rsidRPr="00025F1A" w:rsidRDefault="00CF7C2F" w:rsidP="005452FA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2686F549" w14:textId="77777777" w:rsidR="00DE05BF" w:rsidRPr="00731545" w:rsidRDefault="00DE05BF">
      <w:pPr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Objet et caractéristiques du marché</w:t>
      </w:r>
      <w:r w:rsidRPr="00731545">
        <w:rPr>
          <w:rFonts w:ascii="Montserrat" w:hAnsi="Montserrat"/>
        </w:rPr>
        <w:t> :</w:t>
      </w:r>
    </w:p>
    <w:p w14:paraId="227CAD3D" w14:textId="77777777" w:rsidR="008C2D5D" w:rsidRPr="00731545" w:rsidRDefault="003E783F" w:rsidP="00731545">
      <w:pPr>
        <w:spacing w:after="0"/>
        <w:ind w:left="360"/>
        <w:jc w:val="center"/>
        <w:rPr>
          <w:rFonts w:ascii="Montserrat" w:hAnsi="Montserrat"/>
          <w:b/>
          <w:sz w:val="24"/>
          <w:szCs w:val="24"/>
        </w:rPr>
      </w:pPr>
      <w:r w:rsidRPr="00731545">
        <w:rPr>
          <w:rFonts w:ascii="Montserrat" w:hAnsi="Montserrat"/>
          <w:b/>
          <w:sz w:val="24"/>
          <w:szCs w:val="24"/>
        </w:rPr>
        <w:t>Marché</w:t>
      </w:r>
      <w:r w:rsidR="002143FB">
        <w:rPr>
          <w:rFonts w:ascii="Montserrat" w:hAnsi="Montserrat"/>
          <w:b/>
          <w:sz w:val="24"/>
          <w:szCs w:val="24"/>
        </w:rPr>
        <w:t xml:space="preserve"> de</w:t>
      </w:r>
      <w:r w:rsidRPr="00731545">
        <w:rPr>
          <w:rFonts w:ascii="Montserrat" w:hAnsi="Montserrat"/>
          <w:b/>
          <w:sz w:val="24"/>
          <w:szCs w:val="24"/>
        </w:rPr>
        <w:t xml:space="preserve"> </w:t>
      </w:r>
      <w:r w:rsidR="002143FB">
        <w:rPr>
          <w:rFonts w:ascii="Montserrat" w:hAnsi="Montserrat"/>
          <w:b/>
          <w:sz w:val="24"/>
          <w:szCs w:val="24"/>
        </w:rPr>
        <w:t>Fournitures</w:t>
      </w:r>
    </w:p>
    <w:p w14:paraId="240ECE16" w14:textId="084BA1C9" w:rsidR="00731545" w:rsidRDefault="0048794C" w:rsidP="00731545">
      <w:pPr>
        <w:spacing w:after="0"/>
        <w:ind w:left="360"/>
        <w:jc w:val="center"/>
        <w:rPr>
          <w:rFonts w:ascii="DejaVuSerifCondensed" w:hAnsi="DejaVuSerifCondensed" w:cs="DejaVuSerifCondensed"/>
          <w:b/>
        </w:rPr>
      </w:pPr>
      <w:r>
        <w:rPr>
          <w:rFonts w:ascii="DejaVuSerifCondensed" w:hAnsi="DejaVuSerifCondensed" w:cs="DejaVuSerifCondensed"/>
          <w:b/>
        </w:rPr>
        <w:t>DENREES ALIMENTAIRES POUR LA RESTAURATION SCOLAIRE ET COLLECTIVE</w:t>
      </w:r>
    </w:p>
    <w:p w14:paraId="588A5078" w14:textId="0BCB2EC8" w:rsidR="0048794C" w:rsidRPr="002143FB" w:rsidRDefault="00267914" w:rsidP="00731545">
      <w:pPr>
        <w:spacing w:after="0"/>
        <w:ind w:left="360"/>
        <w:jc w:val="center"/>
        <w:rPr>
          <w:rFonts w:ascii="Montserrat" w:hAnsi="Montserrat"/>
          <w:b/>
        </w:rPr>
      </w:pPr>
      <w:r>
        <w:rPr>
          <w:rFonts w:ascii="DejaVuSerifCondensed" w:hAnsi="DejaVuSerifCondensed" w:cs="DejaVuSerifCondensed"/>
          <w:b/>
        </w:rPr>
        <w:t>2025-E2-0050</w:t>
      </w:r>
    </w:p>
    <w:p w14:paraId="6704DC0F" w14:textId="77777777" w:rsidR="00632002" w:rsidRPr="00731545" w:rsidRDefault="00632002" w:rsidP="00632002">
      <w:pPr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Procédure</w:t>
      </w:r>
      <w:r w:rsidRPr="00731545">
        <w:rPr>
          <w:rFonts w:ascii="Montserrat" w:hAnsi="Montserrat"/>
        </w:rPr>
        <w:t> :</w:t>
      </w:r>
    </w:p>
    <w:p w14:paraId="7EDAA572" w14:textId="1B2EC886" w:rsidR="005452FA" w:rsidRDefault="00632002" w:rsidP="005452FA">
      <w:pPr>
        <w:spacing w:after="0"/>
        <w:jc w:val="both"/>
        <w:rPr>
          <w:rFonts w:ascii="Montserrat" w:hAnsi="Montserrat"/>
        </w:rPr>
      </w:pPr>
      <w:r w:rsidRPr="00731545">
        <w:rPr>
          <w:rFonts w:ascii="Montserrat" w:hAnsi="Montserrat"/>
        </w:rPr>
        <w:t xml:space="preserve">Procédure adaptée, en application de l’article </w:t>
      </w:r>
      <w:r w:rsidR="00022CBD">
        <w:rPr>
          <w:rFonts w:ascii="Montserrat" w:hAnsi="Montserrat"/>
        </w:rPr>
        <w:t>R</w:t>
      </w:r>
      <w:r w:rsidR="006D77C1">
        <w:rPr>
          <w:rFonts w:ascii="Montserrat" w:hAnsi="Montserrat"/>
        </w:rPr>
        <w:t>2123</w:t>
      </w:r>
      <w:r w:rsidR="007A68F2">
        <w:rPr>
          <w:rFonts w:ascii="Montserrat" w:hAnsi="Montserrat"/>
        </w:rPr>
        <w:t xml:space="preserve"> et R2131</w:t>
      </w:r>
      <w:r w:rsidR="00022CBD">
        <w:rPr>
          <w:rFonts w:ascii="Montserrat" w:hAnsi="Montserrat"/>
        </w:rPr>
        <w:t xml:space="preserve"> du décret n°2018-1075 du </w:t>
      </w:r>
      <w:r w:rsidR="00CB070B">
        <w:rPr>
          <w:rFonts w:ascii="Montserrat" w:hAnsi="Montserrat"/>
        </w:rPr>
        <w:t xml:space="preserve">3 </w:t>
      </w:r>
      <w:r w:rsidR="00022CBD">
        <w:rPr>
          <w:rFonts w:ascii="Montserrat" w:hAnsi="Montserrat"/>
        </w:rPr>
        <w:t>décembre 2018</w:t>
      </w:r>
      <w:r w:rsidR="007A68F2">
        <w:rPr>
          <w:rFonts w:ascii="Montserrat" w:hAnsi="Montserrat"/>
        </w:rPr>
        <w:t xml:space="preserve"> et de l’article L2123 de l’ordonnance</w:t>
      </w:r>
      <w:r w:rsidR="00CB070B">
        <w:rPr>
          <w:rFonts w:ascii="Montserrat" w:hAnsi="Montserrat"/>
        </w:rPr>
        <w:t xml:space="preserve"> </w:t>
      </w:r>
      <w:r w:rsidR="00CB070B" w:rsidRPr="00481884">
        <w:rPr>
          <w:rFonts w:ascii="Montserrat" w:hAnsi="Montserrat"/>
        </w:rPr>
        <w:t>2018-1074 du 26 novembre</w:t>
      </w:r>
      <w:r w:rsidR="00D24197" w:rsidRPr="00481884">
        <w:rPr>
          <w:rFonts w:ascii="Montserrat" w:hAnsi="Montserrat"/>
        </w:rPr>
        <w:t xml:space="preserve"> </w:t>
      </w:r>
      <w:r w:rsidR="00CB070B" w:rsidRPr="00481884">
        <w:rPr>
          <w:rFonts w:ascii="Montserrat" w:hAnsi="Montserrat"/>
        </w:rPr>
        <w:t>2018</w:t>
      </w:r>
      <w:r w:rsidR="00D24197" w:rsidRPr="00481884">
        <w:rPr>
          <w:rFonts w:ascii="Montserrat" w:hAnsi="Montserrat"/>
        </w:rPr>
        <w:t xml:space="preserve"> </w:t>
      </w:r>
      <w:r w:rsidR="00031BD0">
        <w:rPr>
          <w:rFonts w:ascii="Montserrat" w:hAnsi="Montserrat"/>
        </w:rPr>
        <w:t>portant partie réglementaire du code de la commande publique.</w:t>
      </w:r>
    </w:p>
    <w:p w14:paraId="6CCF807D" w14:textId="77777777" w:rsidR="005452FA" w:rsidRPr="00025F1A" w:rsidRDefault="005452FA" w:rsidP="005452FA">
      <w:pPr>
        <w:spacing w:after="0"/>
        <w:jc w:val="both"/>
        <w:rPr>
          <w:rFonts w:ascii="Montserrat" w:hAnsi="Montserrat"/>
          <w:sz w:val="12"/>
          <w:szCs w:val="12"/>
        </w:rPr>
      </w:pPr>
    </w:p>
    <w:p w14:paraId="070663C9" w14:textId="6ADEEBA9" w:rsidR="005452FA" w:rsidRPr="009130B6" w:rsidRDefault="00491F4B" w:rsidP="009130B6">
      <w:pPr>
        <w:spacing w:after="0"/>
        <w:rPr>
          <w:rFonts w:ascii="Montserrat" w:hAnsi="Montserrat"/>
          <w:u w:val="single"/>
        </w:rPr>
      </w:pPr>
      <w:r w:rsidRPr="009130B6">
        <w:rPr>
          <w:rFonts w:ascii="Montserrat" w:hAnsi="Montserrat"/>
          <w:u w:val="single"/>
        </w:rPr>
        <w:t xml:space="preserve">Marché est décomposé </w:t>
      </w:r>
      <w:r w:rsidRPr="009130B6">
        <w:rPr>
          <w:rFonts w:ascii="Montserrat" w:hAnsi="Montserrat"/>
          <w:b/>
          <w:bCs/>
          <w:u w:val="single"/>
        </w:rPr>
        <w:t xml:space="preserve">en </w:t>
      </w:r>
      <w:r w:rsidR="00D522C1">
        <w:rPr>
          <w:rFonts w:ascii="Montserrat" w:hAnsi="Montserrat"/>
          <w:b/>
          <w:bCs/>
          <w:u w:val="single"/>
        </w:rPr>
        <w:t>13</w:t>
      </w:r>
      <w:r w:rsidRPr="009130B6">
        <w:rPr>
          <w:rFonts w:ascii="Montserrat" w:hAnsi="Montserrat"/>
          <w:b/>
          <w:bCs/>
          <w:u w:val="single"/>
        </w:rPr>
        <w:t xml:space="preserve"> lots</w:t>
      </w:r>
      <w:r w:rsidRPr="009130B6">
        <w:rPr>
          <w:rFonts w:ascii="Montserrat" w:hAnsi="Montserrat"/>
          <w:u w:val="single"/>
        </w:rPr>
        <w:t xml:space="preserve"> (cf. le RC et CCTP)</w:t>
      </w:r>
    </w:p>
    <w:p w14:paraId="401AA37A" w14:textId="77777777" w:rsidR="009130B6" w:rsidRPr="00025F1A" w:rsidRDefault="009130B6" w:rsidP="009130B6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4EF62678" w14:textId="77777777" w:rsidR="00632002" w:rsidRPr="00731545" w:rsidRDefault="00632002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Contenu du dossier de consultation</w:t>
      </w:r>
      <w:r w:rsidRPr="00731545">
        <w:rPr>
          <w:rFonts w:ascii="Montserrat" w:hAnsi="Montserrat"/>
        </w:rPr>
        <w:t> :</w:t>
      </w:r>
    </w:p>
    <w:p w14:paraId="542EB8C9" w14:textId="19312BF0" w:rsidR="00764A8A" w:rsidRDefault="00764A8A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>L</w:t>
      </w:r>
      <w:r w:rsidR="003A211A">
        <w:rPr>
          <w:rFonts w:ascii="Montserrat" w:hAnsi="Montserrat" w:cs="TrebuchetMS"/>
        </w:rPr>
        <w:t xml:space="preserve">es </w:t>
      </w:r>
      <w:r w:rsidRPr="00D24A0E">
        <w:rPr>
          <w:rFonts w:ascii="Montserrat" w:hAnsi="Montserrat" w:cs="TrebuchetMS"/>
          <w:b/>
        </w:rPr>
        <w:t>A</w:t>
      </w:r>
      <w:r w:rsidR="005C2D13" w:rsidRPr="00BD4FC4">
        <w:rPr>
          <w:rFonts w:ascii="Montserrat" w:hAnsi="Montserrat" w:cs="TrebuchetMS"/>
          <w:bCs/>
        </w:rPr>
        <w:t>ctes</w:t>
      </w:r>
      <w:r w:rsidR="005C2D13">
        <w:rPr>
          <w:rFonts w:ascii="Montserrat" w:hAnsi="Montserrat" w:cs="TrebuchetMS"/>
          <w:b/>
        </w:rPr>
        <w:t xml:space="preserve"> </w:t>
      </w:r>
      <w:r w:rsidR="00BD4FC4" w:rsidRPr="00BD4FC4">
        <w:rPr>
          <w:rFonts w:ascii="Montserrat" w:hAnsi="Montserrat" w:cs="TrebuchetMS"/>
          <w:bCs/>
        </w:rPr>
        <w:t>d’</w:t>
      </w:r>
      <w:r w:rsidR="00BD4FC4" w:rsidRPr="00BD4FC4">
        <w:rPr>
          <w:rFonts w:ascii="Montserrat" w:hAnsi="Montserrat" w:cs="TrebuchetMS"/>
          <w:b/>
        </w:rPr>
        <w:t>E</w:t>
      </w:r>
      <w:r w:rsidR="005C2D13" w:rsidRPr="00BD4FC4">
        <w:rPr>
          <w:rFonts w:ascii="Montserrat" w:hAnsi="Montserrat" w:cs="TrebuchetMS"/>
          <w:bCs/>
        </w:rPr>
        <w:t>ngagement</w:t>
      </w:r>
      <w:r w:rsidR="00481884">
        <w:rPr>
          <w:rFonts w:ascii="Montserrat" w:hAnsi="Montserrat" w:cs="TrebuchetMS"/>
          <w:bCs/>
        </w:rPr>
        <w:t xml:space="preserve"> </w:t>
      </w:r>
      <w:r w:rsidR="003C00BD">
        <w:rPr>
          <w:rFonts w:ascii="Montserrat" w:hAnsi="Montserrat" w:cs="TrebuchetMS"/>
          <w:bCs/>
        </w:rPr>
        <w:t>(</w:t>
      </w:r>
      <w:r w:rsidR="003C00BD" w:rsidRPr="003C00BD">
        <w:rPr>
          <w:rFonts w:ascii="Montserrat" w:hAnsi="Montserrat" w:cs="TrebuchetMS"/>
          <w:b/>
        </w:rPr>
        <w:t>AE</w:t>
      </w:r>
      <w:r w:rsidR="003C00BD">
        <w:rPr>
          <w:rFonts w:ascii="Montserrat" w:hAnsi="Montserrat" w:cs="TrebuchetMS"/>
          <w:bCs/>
        </w:rPr>
        <w:t xml:space="preserve">) </w:t>
      </w:r>
      <w:r w:rsidR="00481884">
        <w:rPr>
          <w:rFonts w:ascii="Montserrat" w:hAnsi="Montserrat" w:cs="TrebuchetMS"/>
          <w:bCs/>
        </w:rPr>
        <w:t>relatifs à chacun des lots</w:t>
      </w:r>
      <w:r>
        <w:rPr>
          <w:rFonts w:ascii="Montserrat" w:hAnsi="Montserrat" w:cs="TrebuchetMS"/>
        </w:rPr>
        <w:t xml:space="preserve"> à compléter, dater et signer par le représentant qualifié de l’entreprise ayant vocation à être titulaire du marché</w:t>
      </w:r>
    </w:p>
    <w:p w14:paraId="1F73E624" w14:textId="77777777" w:rsidR="00874917" w:rsidRDefault="00874917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</w:t>
      </w:r>
      <w:r w:rsidRPr="00874917">
        <w:rPr>
          <w:rFonts w:ascii="Montserrat" w:hAnsi="Montserrat" w:cs="TrebuchetMS"/>
          <w:b/>
        </w:rPr>
        <w:t>R</w:t>
      </w:r>
      <w:r>
        <w:rPr>
          <w:rFonts w:ascii="Montserrat" w:hAnsi="Montserrat" w:cs="TrebuchetMS"/>
        </w:rPr>
        <w:t xml:space="preserve">èglement de la </w:t>
      </w:r>
      <w:r w:rsidRPr="00874917">
        <w:rPr>
          <w:rFonts w:ascii="Montserrat" w:hAnsi="Montserrat" w:cs="TrebuchetMS"/>
          <w:b/>
        </w:rPr>
        <w:t>C</w:t>
      </w:r>
      <w:r>
        <w:rPr>
          <w:rFonts w:ascii="Montserrat" w:hAnsi="Montserrat" w:cs="TrebuchetMS"/>
        </w:rPr>
        <w:t>onsultation (</w:t>
      </w:r>
      <w:r w:rsidRPr="00874917">
        <w:rPr>
          <w:rFonts w:ascii="Montserrat" w:hAnsi="Montserrat" w:cs="TrebuchetMS"/>
          <w:b/>
        </w:rPr>
        <w:t>RC</w:t>
      </w:r>
      <w:r>
        <w:rPr>
          <w:rFonts w:ascii="Montserrat" w:hAnsi="Montserrat" w:cs="TrebuchetMS"/>
        </w:rPr>
        <w:t>)</w:t>
      </w:r>
    </w:p>
    <w:p w14:paraId="3C50B4DE" w14:textId="0DF845CD" w:rsidR="007134DA" w:rsidRDefault="007134DA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</w:t>
      </w:r>
      <w:r w:rsidRPr="00EE6145">
        <w:rPr>
          <w:rFonts w:ascii="Montserrat" w:hAnsi="Montserrat" w:cs="TrebuchetMS"/>
          <w:b/>
        </w:rPr>
        <w:t>CC</w:t>
      </w:r>
      <w:r w:rsidR="00FA515F">
        <w:rPr>
          <w:rFonts w:ascii="Montserrat" w:hAnsi="Montserrat" w:cs="TrebuchetMS"/>
          <w:b/>
        </w:rPr>
        <w:t>T</w:t>
      </w:r>
      <w:r w:rsidRPr="00EE6145">
        <w:rPr>
          <w:rFonts w:ascii="Montserrat" w:hAnsi="Montserrat" w:cs="TrebuchetMS"/>
          <w:b/>
        </w:rPr>
        <w:t>P</w:t>
      </w:r>
      <w:r>
        <w:rPr>
          <w:rFonts w:ascii="Montserrat" w:hAnsi="Montserrat" w:cs="TrebuchetMS"/>
          <w:b/>
        </w:rPr>
        <w:t xml:space="preserve"> </w:t>
      </w:r>
      <w:r w:rsidRPr="002143FB">
        <w:rPr>
          <w:rFonts w:ascii="Montserrat" w:hAnsi="Montserrat" w:cs="TrebuchetMS"/>
        </w:rPr>
        <w:t>daté et signé</w:t>
      </w:r>
      <w:r w:rsidRPr="0030474C">
        <w:rPr>
          <w:rFonts w:ascii="Montserrat" w:hAnsi="Montserrat" w:cs="TrebuchetMS"/>
        </w:rPr>
        <w:t xml:space="preserve"> </w:t>
      </w:r>
      <w:r>
        <w:rPr>
          <w:rFonts w:ascii="Montserrat" w:hAnsi="Montserrat" w:cs="TrebuchetMS"/>
        </w:rPr>
        <w:t>par le représentant qualifié</w:t>
      </w:r>
    </w:p>
    <w:p w14:paraId="089A7F93" w14:textId="2A77246F" w:rsidR="007F12AD" w:rsidRPr="007134DA" w:rsidRDefault="007F12AD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</w:t>
      </w:r>
      <w:r>
        <w:rPr>
          <w:rFonts w:ascii="Montserrat" w:hAnsi="Montserrat" w:cs="TrebuchetMS"/>
          <w:b/>
          <w:bCs/>
        </w:rPr>
        <w:t>C</w:t>
      </w:r>
      <w:r>
        <w:rPr>
          <w:rFonts w:ascii="Montserrat" w:hAnsi="Montserrat" w:cs="TrebuchetMS"/>
        </w:rPr>
        <w:t xml:space="preserve">ahier des </w:t>
      </w:r>
      <w:r>
        <w:rPr>
          <w:rFonts w:ascii="Montserrat" w:hAnsi="Montserrat" w:cs="TrebuchetMS"/>
          <w:b/>
          <w:bCs/>
        </w:rPr>
        <w:t>C</w:t>
      </w:r>
      <w:r>
        <w:rPr>
          <w:rFonts w:ascii="Montserrat" w:hAnsi="Montserrat" w:cs="TrebuchetMS"/>
        </w:rPr>
        <w:t xml:space="preserve">lauses </w:t>
      </w:r>
      <w:r>
        <w:rPr>
          <w:rFonts w:ascii="Montserrat" w:hAnsi="Montserrat" w:cs="TrebuchetMS"/>
          <w:b/>
          <w:bCs/>
        </w:rPr>
        <w:t>A</w:t>
      </w:r>
      <w:r>
        <w:rPr>
          <w:rFonts w:ascii="Montserrat" w:hAnsi="Montserrat" w:cs="TrebuchetMS"/>
        </w:rPr>
        <w:t xml:space="preserve">dministratives </w:t>
      </w:r>
      <w:r>
        <w:rPr>
          <w:rFonts w:ascii="Montserrat" w:hAnsi="Montserrat" w:cs="TrebuchetMS"/>
          <w:b/>
          <w:bCs/>
        </w:rPr>
        <w:t>P</w:t>
      </w:r>
      <w:r w:rsidRPr="007F12AD">
        <w:rPr>
          <w:rFonts w:ascii="Montserrat" w:hAnsi="Montserrat" w:cs="TrebuchetMS"/>
        </w:rPr>
        <w:t>articulières</w:t>
      </w:r>
      <w:r>
        <w:rPr>
          <w:rFonts w:ascii="Montserrat" w:hAnsi="Montserrat" w:cs="TrebuchetMS"/>
        </w:rPr>
        <w:t xml:space="preserve"> (</w:t>
      </w:r>
      <w:r w:rsidRPr="007F12AD">
        <w:rPr>
          <w:rFonts w:ascii="Montserrat" w:hAnsi="Montserrat" w:cs="TrebuchetMS"/>
          <w:b/>
          <w:bCs/>
        </w:rPr>
        <w:t>CCAP</w:t>
      </w:r>
      <w:r>
        <w:rPr>
          <w:rFonts w:ascii="Montserrat" w:hAnsi="Montserrat" w:cs="TrebuchetMS"/>
        </w:rPr>
        <w:t>)</w:t>
      </w:r>
    </w:p>
    <w:p w14:paraId="7F376E8E" w14:textId="01E309F5" w:rsidR="00764A8A" w:rsidRDefault="00764A8A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 w:rsidRPr="00D24A0E">
        <w:rPr>
          <w:rFonts w:ascii="Montserrat" w:hAnsi="Montserrat" w:cs="TrebuchetMS"/>
        </w:rPr>
        <w:t>Le</w:t>
      </w:r>
      <w:r w:rsidR="003A211A">
        <w:rPr>
          <w:rFonts w:ascii="Montserrat" w:hAnsi="Montserrat" w:cs="TrebuchetMS"/>
        </w:rPr>
        <w:t>s</w:t>
      </w:r>
      <w:r w:rsidRPr="00D24A0E">
        <w:rPr>
          <w:rFonts w:ascii="Montserrat" w:hAnsi="Montserrat" w:cs="TrebuchetMS"/>
        </w:rPr>
        <w:t xml:space="preserve"> </w:t>
      </w:r>
      <w:r w:rsidR="00FA515F">
        <w:rPr>
          <w:rFonts w:ascii="Montserrat" w:hAnsi="Montserrat" w:cs="TrebuchetMS"/>
          <w:b/>
          <w:bCs/>
        </w:rPr>
        <w:t>BPU</w:t>
      </w:r>
      <w:r w:rsidR="00481884">
        <w:rPr>
          <w:rFonts w:ascii="Montserrat" w:hAnsi="Montserrat" w:cs="TrebuchetMS"/>
          <w:b/>
          <w:bCs/>
        </w:rPr>
        <w:t xml:space="preserve"> </w:t>
      </w:r>
      <w:r w:rsidR="00481884" w:rsidRPr="00481884">
        <w:rPr>
          <w:rFonts w:ascii="Montserrat" w:hAnsi="Montserrat" w:cs="TrebuchetMS"/>
        </w:rPr>
        <w:t>relatifs à chacun des lots,</w:t>
      </w:r>
      <w:r w:rsidR="002143FB">
        <w:rPr>
          <w:rFonts w:ascii="Montserrat" w:hAnsi="Montserrat" w:cs="TrebuchetMS"/>
          <w:b/>
        </w:rPr>
        <w:t xml:space="preserve"> </w:t>
      </w:r>
      <w:r w:rsidR="002143FB" w:rsidRPr="002143FB">
        <w:rPr>
          <w:rFonts w:ascii="Montserrat" w:hAnsi="Montserrat" w:cs="TrebuchetMS"/>
        </w:rPr>
        <w:t>daté et signé</w:t>
      </w:r>
      <w:r w:rsidR="005C2D13">
        <w:rPr>
          <w:rFonts w:ascii="Montserrat" w:hAnsi="Montserrat" w:cs="TrebuchetMS"/>
        </w:rPr>
        <w:t xml:space="preserve"> par le candidat</w:t>
      </w:r>
    </w:p>
    <w:p w14:paraId="12CE06DB" w14:textId="2B5ADAA3" w:rsidR="005452FA" w:rsidRDefault="005C2D13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Les </w:t>
      </w:r>
      <w:r w:rsidR="00FE5246">
        <w:rPr>
          <w:rFonts w:ascii="Montserrat" w:hAnsi="Montserrat" w:cs="TrebuchetMS"/>
          <w:b/>
          <w:bCs/>
        </w:rPr>
        <w:t xml:space="preserve">DQE </w:t>
      </w:r>
      <w:r w:rsidR="00202791">
        <w:rPr>
          <w:rFonts w:ascii="Montserrat" w:hAnsi="Montserrat" w:cs="TrebuchetMS"/>
        </w:rPr>
        <w:t>relatifs</w:t>
      </w:r>
      <w:r w:rsidR="003C00BD">
        <w:rPr>
          <w:rFonts w:ascii="Montserrat" w:hAnsi="Montserrat" w:cs="TrebuchetMS"/>
        </w:rPr>
        <w:t xml:space="preserve"> à chacun des lots, daté et signé par le candidat</w:t>
      </w:r>
    </w:p>
    <w:p w14:paraId="57825802" w14:textId="50031E94" w:rsidR="005570CD" w:rsidRDefault="005570CD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formulaire </w:t>
      </w:r>
      <w:r w:rsidRPr="002B169C">
        <w:rPr>
          <w:rFonts w:ascii="Montserrat" w:hAnsi="Montserrat" w:cs="TrebuchetMS"/>
          <w:b/>
          <w:bCs/>
        </w:rPr>
        <w:t>DC1</w:t>
      </w:r>
      <w:r>
        <w:rPr>
          <w:rFonts w:ascii="Montserrat" w:hAnsi="Montserrat" w:cs="TrebuchetMS"/>
        </w:rPr>
        <w:t xml:space="preserve"> « Lettre de candidature »</w:t>
      </w:r>
    </w:p>
    <w:p w14:paraId="22B8EFEE" w14:textId="7FB933A7" w:rsidR="005570CD" w:rsidRDefault="005570CD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formulaire </w:t>
      </w:r>
      <w:r w:rsidRPr="002B169C">
        <w:rPr>
          <w:rFonts w:ascii="Montserrat" w:hAnsi="Montserrat" w:cs="TrebuchetMS"/>
          <w:b/>
          <w:bCs/>
        </w:rPr>
        <w:t>DC2</w:t>
      </w:r>
      <w:r>
        <w:rPr>
          <w:rFonts w:ascii="Montserrat" w:hAnsi="Montserrat" w:cs="TrebuchetMS"/>
        </w:rPr>
        <w:t xml:space="preserve"> « Déclaration du candidat »</w:t>
      </w:r>
    </w:p>
    <w:p w14:paraId="7EFF98E2" w14:textId="607F3BCC" w:rsidR="005570CD" w:rsidRDefault="005570CD" w:rsidP="005452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rebuchetMS"/>
        </w:rPr>
      </w:pPr>
      <w:r>
        <w:rPr>
          <w:rFonts w:ascii="Montserrat" w:hAnsi="Montserrat" w:cs="TrebuchetMS"/>
        </w:rPr>
        <w:t xml:space="preserve">Le formulaire </w:t>
      </w:r>
      <w:r w:rsidRPr="002B169C">
        <w:rPr>
          <w:rFonts w:ascii="Montserrat" w:hAnsi="Montserrat" w:cs="TrebuchetMS"/>
          <w:b/>
          <w:bCs/>
        </w:rPr>
        <w:t>DC4</w:t>
      </w:r>
      <w:r>
        <w:rPr>
          <w:rFonts w:ascii="Montserrat" w:hAnsi="Montserrat" w:cs="TrebuchetMS"/>
        </w:rPr>
        <w:t xml:space="preserve"> « Déclaration de sous-traitance »</w:t>
      </w:r>
    </w:p>
    <w:p w14:paraId="5A1AF8D1" w14:textId="77777777" w:rsidR="005452FA" w:rsidRPr="00025F1A" w:rsidRDefault="005452FA" w:rsidP="005452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Montserrat" w:hAnsi="Montserrat" w:cs="TrebuchetMS"/>
          <w:sz w:val="12"/>
          <w:szCs w:val="12"/>
        </w:rPr>
      </w:pPr>
    </w:p>
    <w:p w14:paraId="6AD9431A" w14:textId="3F593FCE" w:rsidR="00632002" w:rsidRPr="00731545" w:rsidRDefault="00632002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Critères de sélection des offres</w:t>
      </w:r>
      <w:r w:rsidRPr="00731545">
        <w:rPr>
          <w:rFonts w:ascii="Montserrat" w:hAnsi="Montserrat"/>
        </w:rPr>
        <w:t> :</w:t>
      </w:r>
    </w:p>
    <w:p w14:paraId="352659BF" w14:textId="6A9497A9" w:rsidR="00B3627E" w:rsidRDefault="00B3627E" w:rsidP="005452FA">
      <w:pPr>
        <w:pStyle w:val="Default"/>
        <w:numPr>
          <w:ilvl w:val="0"/>
          <w:numId w:val="6"/>
        </w:numPr>
        <w:rPr>
          <w:rFonts w:ascii="Montserrat" w:hAnsi="Montserrat" w:cs="Calibri"/>
          <w:color w:val="auto"/>
          <w:sz w:val="22"/>
          <w:szCs w:val="22"/>
        </w:rPr>
      </w:pPr>
      <w:r>
        <w:rPr>
          <w:rFonts w:ascii="Montserrat" w:hAnsi="Montserrat" w:cs="Calibri"/>
          <w:color w:val="auto"/>
          <w:sz w:val="22"/>
          <w:szCs w:val="22"/>
        </w:rPr>
        <w:t>Prix</w:t>
      </w:r>
      <w:r w:rsidR="0048794C">
        <w:rPr>
          <w:rFonts w:ascii="Montserrat" w:hAnsi="Montserrat" w:cs="Calibri"/>
          <w:color w:val="auto"/>
          <w:sz w:val="22"/>
          <w:szCs w:val="22"/>
        </w:rPr>
        <w:t xml:space="preserve"> (</w:t>
      </w:r>
      <w:r w:rsidR="00157C0D">
        <w:rPr>
          <w:rFonts w:ascii="Montserrat" w:hAnsi="Montserrat" w:cs="Calibri"/>
          <w:color w:val="auto"/>
          <w:sz w:val="22"/>
          <w:szCs w:val="22"/>
        </w:rPr>
        <w:t>40</w:t>
      </w:r>
      <w:r w:rsidR="0048794C">
        <w:rPr>
          <w:rFonts w:ascii="Montserrat" w:hAnsi="Montserrat" w:cs="Calibri"/>
          <w:color w:val="auto"/>
          <w:sz w:val="22"/>
          <w:szCs w:val="22"/>
        </w:rPr>
        <w:t xml:space="preserve"> points)</w:t>
      </w:r>
    </w:p>
    <w:p w14:paraId="38901B79" w14:textId="2CE6D220" w:rsidR="00C176EB" w:rsidRDefault="0048794C" w:rsidP="005452FA">
      <w:pPr>
        <w:pStyle w:val="Default"/>
        <w:numPr>
          <w:ilvl w:val="0"/>
          <w:numId w:val="6"/>
        </w:numPr>
        <w:rPr>
          <w:rFonts w:ascii="Montserrat" w:hAnsi="Montserrat" w:cs="Calibri"/>
          <w:color w:val="auto"/>
          <w:sz w:val="22"/>
          <w:szCs w:val="22"/>
        </w:rPr>
      </w:pPr>
      <w:r>
        <w:rPr>
          <w:rFonts w:ascii="Montserrat" w:hAnsi="Montserrat" w:cs="Calibri"/>
          <w:color w:val="auto"/>
          <w:sz w:val="22"/>
          <w:szCs w:val="22"/>
        </w:rPr>
        <w:t>Valeur Technique (</w:t>
      </w:r>
      <w:r w:rsidR="00157C0D">
        <w:rPr>
          <w:rFonts w:ascii="Montserrat" w:hAnsi="Montserrat" w:cs="Calibri"/>
          <w:color w:val="auto"/>
          <w:sz w:val="22"/>
          <w:szCs w:val="22"/>
        </w:rPr>
        <w:t>50</w:t>
      </w:r>
      <w:r>
        <w:rPr>
          <w:rFonts w:ascii="Montserrat" w:hAnsi="Montserrat" w:cs="Calibri"/>
          <w:color w:val="auto"/>
          <w:sz w:val="22"/>
          <w:szCs w:val="22"/>
        </w:rPr>
        <w:t xml:space="preserve"> points)</w:t>
      </w:r>
    </w:p>
    <w:p w14:paraId="3DACD906" w14:textId="670E87BF" w:rsidR="0048794C" w:rsidRDefault="0048794C" w:rsidP="005452FA">
      <w:pPr>
        <w:pStyle w:val="Default"/>
        <w:numPr>
          <w:ilvl w:val="0"/>
          <w:numId w:val="6"/>
        </w:numPr>
        <w:rPr>
          <w:rFonts w:ascii="Montserrat" w:hAnsi="Montserrat" w:cs="Calibri"/>
          <w:color w:val="auto"/>
          <w:sz w:val="22"/>
          <w:szCs w:val="22"/>
        </w:rPr>
      </w:pPr>
      <w:r>
        <w:rPr>
          <w:rFonts w:ascii="Montserrat" w:hAnsi="Montserrat" w:cs="Calibri"/>
          <w:color w:val="auto"/>
          <w:sz w:val="22"/>
          <w:szCs w:val="22"/>
        </w:rPr>
        <w:t>Délai de livraison (</w:t>
      </w:r>
      <w:r w:rsidR="00157C0D">
        <w:rPr>
          <w:rFonts w:ascii="Montserrat" w:hAnsi="Montserrat" w:cs="Calibri"/>
          <w:color w:val="auto"/>
          <w:sz w:val="22"/>
          <w:szCs w:val="22"/>
        </w:rPr>
        <w:t>10</w:t>
      </w:r>
      <w:r>
        <w:rPr>
          <w:rFonts w:ascii="Montserrat" w:hAnsi="Montserrat" w:cs="Calibri"/>
          <w:color w:val="auto"/>
          <w:sz w:val="22"/>
          <w:szCs w:val="22"/>
        </w:rPr>
        <w:t xml:space="preserve"> points)</w:t>
      </w:r>
    </w:p>
    <w:p w14:paraId="12328127" w14:textId="77777777" w:rsidR="00CF7C2F" w:rsidRPr="00CF7C2F" w:rsidRDefault="00CF7C2F" w:rsidP="005452FA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36916785" w14:textId="77777777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Obtention du dossier</w:t>
      </w:r>
      <w:r w:rsidRPr="00731545">
        <w:rPr>
          <w:rFonts w:ascii="Montserrat" w:hAnsi="Montserrat"/>
        </w:rPr>
        <w:t> :</w:t>
      </w:r>
    </w:p>
    <w:p w14:paraId="033D358F" w14:textId="77777777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</w:rPr>
        <w:t xml:space="preserve">Le DCE peut être obtenu gratuitement sur le site </w:t>
      </w:r>
      <w:hyperlink r:id="rId6" w:history="1">
        <w:r w:rsidRPr="00731545">
          <w:rPr>
            <w:rStyle w:val="Lienhypertexte"/>
            <w:rFonts w:ascii="Montserrat" w:hAnsi="Montserrat"/>
          </w:rPr>
          <w:t>www.marches-securises.fr</w:t>
        </w:r>
      </w:hyperlink>
    </w:p>
    <w:p w14:paraId="5E3C5310" w14:textId="77777777" w:rsidR="008C2D5D" w:rsidRPr="00731545" w:rsidRDefault="00AD072F" w:rsidP="005452FA">
      <w:pPr>
        <w:spacing w:after="0"/>
        <w:jc w:val="both"/>
        <w:rPr>
          <w:rFonts w:ascii="Montserrat" w:hAnsi="Montserrat"/>
        </w:rPr>
      </w:pPr>
      <w:r w:rsidRPr="00731545">
        <w:rPr>
          <w:rFonts w:ascii="Montserrat" w:hAnsi="Montserrat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0B17135A" w14:textId="77777777" w:rsidR="00025F1A" w:rsidRPr="00025F1A" w:rsidRDefault="00025F1A" w:rsidP="005452FA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4B4B7BC9" w14:textId="0EDE8EC0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Date limite de réception des offres</w:t>
      </w:r>
      <w:r w:rsidRPr="00731545">
        <w:rPr>
          <w:rFonts w:ascii="Montserrat" w:hAnsi="Montserrat"/>
        </w:rPr>
        <w:t> :</w:t>
      </w:r>
    </w:p>
    <w:p w14:paraId="756D8E75" w14:textId="02764897" w:rsidR="00CF7C2F" w:rsidRPr="0048794C" w:rsidRDefault="0048794C" w:rsidP="005452FA">
      <w:pPr>
        <w:spacing w:after="0"/>
        <w:rPr>
          <w:rFonts w:ascii="Montserrat" w:hAnsi="Montserrat"/>
          <w:b/>
          <w:bCs/>
        </w:rPr>
      </w:pPr>
      <w:r w:rsidRPr="0042487E">
        <w:rPr>
          <w:rFonts w:ascii="Montserrat" w:hAnsi="Montserrat"/>
          <w:b/>
          <w:bCs/>
        </w:rPr>
        <w:t xml:space="preserve">Lundi </w:t>
      </w:r>
      <w:r w:rsidR="004867EB" w:rsidRPr="0042487E">
        <w:rPr>
          <w:rFonts w:ascii="Montserrat" w:hAnsi="Montserrat"/>
          <w:b/>
          <w:bCs/>
        </w:rPr>
        <w:t>07</w:t>
      </w:r>
      <w:r w:rsidR="00E11837" w:rsidRPr="0042487E">
        <w:rPr>
          <w:rFonts w:ascii="Montserrat" w:hAnsi="Montserrat"/>
          <w:b/>
          <w:bCs/>
        </w:rPr>
        <w:t xml:space="preserve"> juillet </w:t>
      </w:r>
      <w:r w:rsidRPr="0042487E">
        <w:rPr>
          <w:rFonts w:ascii="Montserrat" w:hAnsi="Montserrat"/>
          <w:b/>
          <w:bCs/>
        </w:rPr>
        <w:t>202</w:t>
      </w:r>
      <w:r w:rsidR="004867EB" w:rsidRPr="0042487E">
        <w:rPr>
          <w:rFonts w:ascii="Montserrat" w:hAnsi="Montserrat"/>
          <w:b/>
          <w:bCs/>
        </w:rPr>
        <w:t>5</w:t>
      </w:r>
      <w:r w:rsidRPr="0042487E">
        <w:rPr>
          <w:rFonts w:ascii="Montserrat" w:hAnsi="Montserrat"/>
          <w:b/>
          <w:bCs/>
        </w:rPr>
        <w:t xml:space="preserve"> à 12H00</w:t>
      </w:r>
    </w:p>
    <w:p w14:paraId="40941366" w14:textId="77777777" w:rsidR="00025F1A" w:rsidRPr="00025F1A" w:rsidRDefault="00025F1A" w:rsidP="005452FA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06FF0A7B" w14:textId="0F4E0EA2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Remise des offres</w:t>
      </w:r>
      <w:r w:rsidRPr="00731545">
        <w:rPr>
          <w:rFonts w:ascii="Montserrat" w:hAnsi="Montserrat"/>
        </w:rPr>
        <w:t> :</w:t>
      </w:r>
    </w:p>
    <w:p w14:paraId="0141BA6C" w14:textId="77777777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</w:rPr>
        <w:t>Les offres devront être déposées</w:t>
      </w:r>
      <w:r w:rsidR="003E783F" w:rsidRPr="00731545">
        <w:rPr>
          <w:rFonts w:ascii="Montserrat" w:hAnsi="Montserrat"/>
        </w:rPr>
        <w:t xml:space="preserve"> uniquement</w:t>
      </w:r>
      <w:r w:rsidRPr="00731545">
        <w:rPr>
          <w:rFonts w:ascii="Montserrat" w:hAnsi="Montserrat"/>
        </w:rPr>
        <w:t xml:space="preserve"> par voie électronique via la plate-forme </w:t>
      </w:r>
      <w:hyperlink r:id="rId7" w:history="1">
        <w:r w:rsidR="00780268" w:rsidRPr="00731545">
          <w:rPr>
            <w:rStyle w:val="Lienhypertexte"/>
            <w:rFonts w:ascii="Montserrat" w:hAnsi="Montserrat"/>
          </w:rPr>
          <w:t>www.marches-securises.fr</w:t>
        </w:r>
      </w:hyperlink>
    </w:p>
    <w:p w14:paraId="51997B61" w14:textId="77777777" w:rsidR="00A10F06" w:rsidRPr="00CF7C2F" w:rsidRDefault="00A10F06" w:rsidP="005452FA">
      <w:pPr>
        <w:spacing w:after="0"/>
        <w:rPr>
          <w:rFonts w:ascii="Montserrat" w:hAnsi="Montserrat"/>
          <w:sz w:val="12"/>
          <w:szCs w:val="12"/>
          <w:u w:val="single"/>
        </w:rPr>
      </w:pPr>
    </w:p>
    <w:p w14:paraId="081F1049" w14:textId="77777777" w:rsidR="00AD072F" w:rsidRPr="00731545" w:rsidRDefault="00AD072F" w:rsidP="005452FA">
      <w:pPr>
        <w:spacing w:after="0"/>
        <w:rPr>
          <w:rFonts w:ascii="Montserrat" w:hAnsi="Montserrat"/>
        </w:rPr>
      </w:pPr>
      <w:r w:rsidRPr="00731545">
        <w:rPr>
          <w:rFonts w:ascii="Montserrat" w:hAnsi="Montserrat"/>
          <w:u w:val="single"/>
        </w:rPr>
        <w:t>Date d’envoi à la publication</w:t>
      </w:r>
      <w:r w:rsidRPr="00731545">
        <w:rPr>
          <w:rFonts w:ascii="Montserrat" w:hAnsi="Montserrat"/>
        </w:rPr>
        <w:t> :</w:t>
      </w:r>
    </w:p>
    <w:p w14:paraId="2AC06982" w14:textId="704D1201" w:rsidR="00AD072F" w:rsidRPr="002B169C" w:rsidRDefault="004867EB" w:rsidP="005452FA">
      <w:pPr>
        <w:spacing w:after="0"/>
        <w:rPr>
          <w:rFonts w:ascii="Montserrat" w:hAnsi="Montserrat"/>
          <w:b/>
          <w:bCs/>
        </w:rPr>
      </w:pPr>
      <w:r w:rsidRPr="0042487E">
        <w:rPr>
          <w:rFonts w:ascii="Montserrat" w:hAnsi="Montserrat"/>
          <w:b/>
          <w:bCs/>
        </w:rPr>
        <w:t>Vendredi 20</w:t>
      </w:r>
      <w:r w:rsidR="005570CD" w:rsidRPr="0042487E">
        <w:rPr>
          <w:rFonts w:ascii="Montserrat" w:hAnsi="Montserrat"/>
          <w:b/>
          <w:bCs/>
        </w:rPr>
        <w:t xml:space="preserve"> juin 202</w:t>
      </w:r>
      <w:r w:rsidRPr="0042487E">
        <w:rPr>
          <w:rFonts w:ascii="Montserrat" w:hAnsi="Montserrat"/>
          <w:b/>
          <w:bCs/>
        </w:rPr>
        <w:t>5</w:t>
      </w:r>
    </w:p>
    <w:sectPr w:rsidR="00AD072F" w:rsidRPr="002B169C" w:rsidSect="00025F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63C2A"/>
    <w:multiLevelType w:val="hybridMultilevel"/>
    <w:tmpl w:val="BBB21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B2FED"/>
    <w:multiLevelType w:val="hybridMultilevel"/>
    <w:tmpl w:val="C6288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860551">
    <w:abstractNumId w:val="2"/>
  </w:num>
  <w:num w:numId="2" w16cid:durableId="1013260017">
    <w:abstractNumId w:val="1"/>
  </w:num>
  <w:num w:numId="3" w16cid:durableId="614093259">
    <w:abstractNumId w:val="5"/>
  </w:num>
  <w:num w:numId="4" w16cid:durableId="12610655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5" w16cid:durableId="1272467577">
    <w:abstractNumId w:val="4"/>
  </w:num>
  <w:num w:numId="6" w16cid:durableId="99032954">
    <w:abstractNumId w:val="5"/>
  </w:num>
  <w:num w:numId="7" w16cid:durableId="492257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00055"/>
    <w:rsid w:val="00015622"/>
    <w:rsid w:val="00022CBD"/>
    <w:rsid w:val="00025F1A"/>
    <w:rsid w:val="00031BD0"/>
    <w:rsid w:val="000B64B1"/>
    <w:rsid w:val="000D7106"/>
    <w:rsid w:val="0014763A"/>
    <w:rsid w:val="00157C0D"/>
    <w:rsid w:val="00202791"/>
    <w:rsid w:val="002143FB"/>
    <w:rsid w:val="00223726"/>
    <w:rsid w:val="00267914"/>
    <w:rsid w:val="002B169C"/>
    <w:rsid w:val="002E04A4"/>
    <w:rsid w:val="00304D11"/>
    <w:rsid w:val="003333DD"/>
    <w:rsid w:val="00340B69"/>
    <w:rsid w:val="00365EB2"/>
    <w:rsid w:val="003955EA"/>
    <w:rsid w:val="003A211A"/>
    <w:rsid w:val="003C00BD"/>
    <w:rsid w:val="003E783F"/>
    <w:rsid w:val="0042487E"/>
    <w:rsid w:val="00440FCD"/>
    <w:rsid w:val="00472E58"/>
    <w:rsid w:val="00481884"/>
    <w:rsid w:val="00483C93"/>
    <w:rsid w:val="004867EB"/>
    <w:rsid w:val="0048794C"/>
    <w:rsid w:val="00491F4B"/>
    <w:rsid w:val="004966F4"/>
    <w:rsid w:val="00496B85"/>
    <w:rsid w:val="004D7032"/>
    <w:rsid w:val="004F749E"/>
    <w:rsid w:val="005452FA"/>
    <w:rsid w:val="005570CD"/>
    <w:rsid w:val="005C2D13"/>
    <w:rsid w:val="00632002"/>
    <w:rsid w:val="0066208F"/>
    <w:rsid w:val="006D77C1"/>
    <w:rsid w:val="007134DA"/>
    <w:rsid w:val="00731545"/>
    <w:rsid w:val="007361BD"/>
    <w:rsid w:val="00764A8A"/>
    <w:rsid w:val="00780268"/>
    <w:rsid w:val="007A68F2"/>
    <w:rsid w:val="007F12AD"/>
    <w:rsid w:val="007F5FC9"/>
    <w:rsid w:val="00832177"/>
    <w:rsid w:val="00836228"/>
    <w:rsid w:val="00874917"/>
    <w:rsid w:val="008C2D5D"/>
    <w:rsid w:val="008E290D"/>
    <w:rsid w:val="009130B6"/>
    <w:rsid w:val="009A2A49"/>
    <w:rsid w:val="009F2668"/>
    <w:rsid w:val="009F7D75"/>
    <w:rsid w:val="00A10F06"/>
    <w:rsid w:val="00AA0551"/>
    <w:rsid w:val="00AB1AD3"/>
    <w:rsid w:val="00AB7489"/>
    <w:rsid w:val="00AD072F"/>
    <w:rsid w:val="00B3627E"/>
    <w:rsid w:val="00BD4FC4"/>
    <w:rsid w:val="00BE04D9"/>
    <w:rsid w:val="00BF2C80"/>
    <w:rsid w:val="00C176EB"/>
    <w:rsid w:val="00C53403"/>
    <w:rsid w:val="00CB070B"/>
    <w:rsid w:val="00CF3B0D"/>
    <w:rsid w:val="00CF7C2F"/>
    <w:rsid w:val="00D24197"/>
    <w:rsid w:val="00D46046"/>
    <w:rsid w:val="00D522C1"/>
    <w:rsid w:val="00D63344"/>
    <w:rsid w:val="00DA72A6"/>
    <w:rsid w:val="00DE05BF"/>
    <w:rsid w:val="00E11837"/>
    <w:rsid w:val="00E15E8B"/>
    <w:rsid w:val="00E7030C"/>
    <w:rsid w:val="00E805B0"/>
    <w:rsid w:val="00E84372"/>
    <w:rsid w:val="00F158A3"/>
    <w:rsid w:val="00F26E82"/>
    <w:rsid w:val="00F40435"/>
    <w:rsid w:val="00F45FE4"/>
    <w:rsid w:val="00F748D0"/>
    <w:rsid w:val="00F81090"/>
    <w:rsid w:val="00FA515F"/>
    <w:rsid w:val="00FE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D339"/>
  <w15:docId w15:val="{6D0A4106-1AFB-4342-8C81-431B3AD0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764A8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Laurence FONTAINE</cp:lastModifiedBy>
  <cp:revision>17</cp:revision>
  <dcterms:created xsi:type="dcterms:W3CDTF">2022-02-08T07:11:00Z</dcterms:created>
  <dcterms:modified xsi:type="dcterms:W3CDTF">2025-06-20T09:34:00Z</dcterms:modified>
</cp:coreProperties>
</file>