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6CC0F" w14:textId="69F47B71" w:rsidR="00A053A2" w:rsidRDefault="00A053A2">
      <w:r>
        <w:rPr>
          <w:noProof/>
        </w:rPr>
        <w:drawing>
          <wp:anchor distT="0" distB="0" distL="114300" distR="114300" simplePos="0" relativeHeight="251658240" behindDoc="0" locked="0" layoutInCell="1" allowOverlap="1" wp14:anchorId="4CF5C3A6" wp14:editId="652F8C81">
            <wp:simplePos x="0" y="0"/>
            <wp:positionH relativeFrom="margin">
              <wp:align>center</wp:align>
            </wp:positionH>
            <wp:positionV relativeFrom="margin">
              <wp:posOffset>-883</wp:posOffset>
            </wp:positionV>
            <wp:extent cx="3448050" cy="1724660"/>
            <wp:effectExtent l="0" t="0" r="0" b="8890"/>
            <wp:wrapSquare wrapText="bothSides"/>
            <wp:docPr id="8673296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72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048A5" w14:textId="77777777" w:rsidR="00A053A2" w:rsidRDefault="00A053A2"/>
    <w:p w14:paraId="60622769" w14:textId="306BD42C" w:rsidR="00A053A2" w:rsidRDefault="00A053A2"/>
    <w:p w14:paraId="6FED47F4" w14:textId="77777777" w:rsidR="00A053A2" w:rsidRDefault="00A053A2"/>
    <w:p w14:paraId="5AB733B8" w14:textId="77777777" w:rsidR="00A053A2" w:rsidRDefault="00A053A2"/>
    <w:p w14:paraId="04DFDE43" w14:textId="45F6447F" w:rsidR="00A053A2" w:rsidRDefault="00A053A2"/>
    <w:p w14:paraId="0E08A789" w14:textId="77777777" w:rsidR="00A053A2" w:rsidRDefault="00A053A2"/>
    <w:p w14:paraId="26F65F45" w14:textId="77777777" w:rsidR="00A053A2" w:rsidRDefault="00A053A2"/>
    <w:p w14:paraId="3C0E2DF8" w14:textId="77777777" w:rsidR="00A053A2" w:rsidRDefault="00A053A2"/>
    <w:p w14:paraId="18704249" w14:textId="77777777" w:rsidR="00A053A2" w:rsidRDefault="00A053A2"/>
    <w:p w14:paraId="4648D53F" w14:textId="4337CE71" w:rsidR="00A053A2" w:rsidRDefault="00A053A2"/>
    <w:p w14:paraId="1ED38595" w14:textId="77777777" w:rsidR="00A053A2" w:rsidRDefault="00A053A2"/>
    <w:p w14:paraId="464814A6" w14:textId="77777777" w:rsidR="00A053A2" w:rsidRDefault="00A053A2"/>
    <w:p w14:paraId="64742267" w14:textId="77777777" w:rsidR="00A053A2" w:rsidRDefault="00A053A2"/>
    <w:p w14:paraId="5ED2BCEC" w14:textId="77777777" w:rsidR="00F07A78" w:rsidRDefault="00F07A78" w:rsidP="00F07A78">
      <w:pPr>
        <w:jc w:val="center"/>
        <w:rPr>
          <w:rFonts w:ascii="DIN-Bold" w:hAnsi="DIN-Bold"/>
          <w:sz w:val="32"/>
          <w:szCs w:val="22"/>
        </w:rPr>
      </w:pPr>
      <w:bookmarkStart w:id="0" w:name="_Hlk201582512"/>
      <w:r>
        <w:rPr>
          <w:rFonts w:ascii="DIN-Bold" w:hAnsi="DIN-Bold"/>
          <w:sz w:val="32"/>
          <w:szCs w:val="22"/>
        </w:rPr>
        <w:t xml:space="preserve">TRAVAUX DE TOITURES SUR DIVERSES RESIDENCES – </w:t>
      </w:r>
    </w:p>
    <w:p w14:paraId="55A68140" w14:textId="77777777" w:rsidR="00F07A78" w:rsidRDefault="00F07A78" w:rsidP="00F07A78">
      <w:pPr>
        <w:jc w:val="center"/>
        <w:rPr>
          <w:rFonts w:ascii="DIN-Bold" w:hAnsi="DIN-Bold"/>
          <w:sz w:val="32"/>
          <w:szCs w:val="22"/>
        </w:rPr>
      </w:pPr>
      <w:r>
        <w:rPr>
          <w:rFonts w:ascii="DIN-Bold" w:hAnsi="DIN-Bold"/>
          <w:sz w:val="32"/>
          <w:szCs w:val="22"/>
        </w:rPr>
        <w:t>POST CYCLONE GARANCE</w:t>
      </w:r>
    </w:p>
    <w:bookmarkEnd w:id="0"/>
    <w:p w14:paraId="155A629E" w14:textId="691B2718" w:rsidR="005A6899" w:rsidRDefault="005A6899" w:rsidP="005A6899">
      <w:pPr>
        <w:jc w:val="center"/>
        <w:rPr>
          <w:rFonts w:ascii="DIN-Bold" w:hAnsi="DIN-Bold"/>
          <w:sz w:val="32"/>
          <w:szCs w:val="22"/>
        </w:rPr>
      </w:pPr>
    </w:p>
    <w:p w14:paraId="5C4B8C88" w14:textId="77777777" w:rsidR="00A053A2" w:rsidRDefault="00A053A2" w:rsidP="00A053A2">
      <w:pPr>
        <w:jc w:val="center"/>
        <w:rPr>
          <w:rFonts w:ascii="DIN-Bold" w:hAnsi="DIN-Bold"/>
          <w:sz w:val="22"/>
        </w:rPr>
      </w:pPr>
    </w:p>
    <w:p w14:paraId="595B1E70" w14:textId="64C80F01" w:rsidR="00A053A2" w:rsidRDefault="00A053A2" w:rsidP="00A053A2">
      <w:pPr>
        <w:jc w:val="center"/>
        <w:rPr>
          <w:rFonts w:ascii="DIN-Bold" w:hAnsi="DIN-Bold"/>
          <w:sz w:val="22"/>
        </w:rPr>
      </w:pPr>
    </w:p>
    <w:p w14:paraId="17AB9125" w14:textId="77777777" w:rsidR="00A053A2" w:rsidRDefault="00A053A2" w:rsidP="00A053A2">
      <w:pPr>
        <w:jc w:val="center"/>
        <w:rPr>
          <w:rFonts w:ascii="DIN-Bold" w:hAnsi="DIN-Bold"/>
          <w:sz w:val="22"/>
        </w:rPr>
      </w:pPr>
      <w:r>
        <w:rPr>
          <w:rFonts w:ascii="DIN-Bold" w:hAnsi="DIN-Bold"/>
          <w:sz w:val="22"/>
        </w:rPr>
        <w:t xml:space="preserve">   </w:t>
      </w:r>
    </w:p>
    <w:p w14:paraId="2BEC05D8" w14:textId="77777777" w:rsidR="00A053A2" w:rsidRPr="006B491C" w:rsidRDefault="00A053A2" w:rsidP="00A053A2">
      <w:pPr>
        <w:jc w:val="center"/>
        <w:rPr>
          <w:rFonts w:ascii="DIN-Bold" w:hAnsi="DIN-Bold"/>
          <w:sz w:val="22"/>
        </w:rPr>
      </w:pPr>
    </w:p>
    <w:p w14:paraId="18A8FB4D" w14:textId="39C93291" w:rsidR="00A053A2" w:rsidRDefault="00A053A2" w:rsidP="00A053A2">
      <w:pPr>
        <w:jc w:val="center"/>
        <w:rPr>
          <w:rFonts w:ascii="DIN-Bold" w:hAnsi="DIN-Bold"/>
          <w:sz w:val="56"/>
          <w:szCs w:val="40"/>
          <w:u w:val="single"/>
        </w:rPr>
      </w:pPr>
      <w:r>
        <w:rPr>
          <w:rFonts w:ascii="DIN-Bold" w:hAnsi="DIN-Bold"/>
          <w:sz w:val="56"/>
          <w:szCs w:val="40"/>
          <w:u w:val="single"/>
        </w:rPr>
        <w:t>CADRE DE MEMOIRE TECHNIQUE</w:t>
      </w:r>
    </w:p>
    <w:p w14:paraId="36D1A9D7" w14:textId="2408DA4D" w:rsidR="00A053A2" w:rsidRDefault="00A053A2" w:rsidP="00A053A2">
      <w:pPr>
        <w:rPr>
          <w:rFonts w:ascii="DIN-Bold" w:hAnsi="DIN-Bold"/>
          <w:sz w:val="56"/>
          <w:szCs w:val="40"/>
          <w:u w:val="single"/>
        </w:rPr>
      </w:pPr>
    </w:p>
    <w:p w14:paraId="2A180CD2" w14:textId="57AA2EC9" w:rsidR="00A053A2" w:rsidRPr="00A053A2" w:rsidRDefault="00A053A2" w:rsidP="00A053A2">
      <w:pPr>
        <w:rPr>
          <w:rFonts w:ascii="DIN-Bold" w:hAnsi="DIN-Bold"/>
          <w:sz w:val="28"/>
          <w:szCs w:val="18"/>
          <w:u w:val="single"/>
        </w:rPr>
      </w:pPr>
      <w:r w:rsidRPr="00A053A2">
        <w:rPr>
          <w:rFonts w:ascii="DIN-Bold" w:hAnsi="DIN-Bold"/>
          <w:sz w:val="28"/>
          <w:szCs w:val="18"/>
          <w:u w:val="single"/>
        </w:rPr>
        <w:t>Mémoire technique :</w:t>
      </w:r>
    </w:p>
    <w:p w14:paraId="41B4C082" w14:textId="3A2D8B2D" w:rsidR="00731C80" w:rsidRDefault="00A053A2" w:rsidP="00A053A2">
      <w:pPr>
        <w:overflowPunct w:val="0"/>
        <w:autoSpaceDE w:val="0"/>
        <w:autoSpaceDN w:val="0"/>
        <w:adjustRightInd w:val="0"/>
        <w:textAlignment w:val="baseline"/>
        <w:rPr>
          <w:rFonts w:ascii="DIN-Regular" w:hAnsi="DIN-Regular"/>
          <w:spacing w:val="-6"/>
          <w:sz w:val="22"/>
          <w:szCs w:val="22"/>
          <w:lang w:val="x-none" w:eastAsia="x-none"/>
        </w:rPr>
      </w:pPr>
      <w:r>
        <w:rPr>
          <w:rFonts w:ascii="DIN-Regular" w:hAnsi="DIN-Regular"/>
          <w:spacing w:val="-6"/>
          <w:sz w:val="22"/>
          <w:szCs w:val="22"/>
          <w:lang w:val="fr-RE" w:eastAsia="x-none"/>
        </w:rPr>
        <w:t xml:space="preserve">CHAPITRE 1 : </w:t>
      </w:r>
      <w:r>
        <w:rPr>
          <w:rFonts w:ascii="DIN-Regular" w:hAnsi="DIN-Regular"/>
          <w:spacing w:val="-6"/>
          <w:sz w:val="22"/>
          <w:szCs w:val="22"/>
          <w:lang w:val="x-none" w:eastAsia="x-none"/>
        </w:rPr>
        <w:t xml:space="preserve"> </w:t>
      </w:r>
      <w:r w:rsidR="00731C80" w:rsidRPr="00731C80">
        <w:rPr>
          <w:rFonts w:ascii="DIN-Regular" w:hAnsi="DIN-Regular"/>
          <w:spacing w:val="-6"/>
          <w:sz w:val="22"/>
          <w:szCs w:val="22"/>
          <w:lang w:val="x-none" w:eastAsia="x-none"/>
        </w:rPr>
        <w:t>Organisation des travaux, procédés d’exécution</w:t>
      </w:r>
      <w:r w:rsidR="00642FC3">
        <w:rPr>
          <w:rFonts w:ascii="DIN-Regular" w:hAnsi="DIN-Regular"/>
          <w:spacing w:val="-6"/>
          <w:sz w:val="22"/>
          <w:szCs w:val="22"/>
          <w:lang w:val="x-none" w:eastAsia="x-none"/>
        </w:rPr>
        <w:t xml:space="preserve">, </w:t>
      </w:r>
      <w:r w:rsidR="00731C80" w:rsidRPr="00731C80">
        <w:rPr>
          <w:rFonts w:ascii="DIN-Regular" w:hAnsi="DIN-Regular"/>
          <w:spacing w:val="-6"/>
          <w:sz w:val="22"/>
          <w:szCs w:val="22"/>
          <w:lang w:val="x-none" w:eastAsia="x-none"/>
        </w:rPr>
        <w:t>moyens humains et matériels mis en œuvre</w:t>
      </w:r>
      <w:r w:rsidR="005A6899">
        <w:rPr>
          <w:rFonts w:ascii="DIN-Regular" w:hAnsi="DIN-Regular"/>
          <w:spacing w:val="-6"/>
          <w:sz w:val="22"/>
          <w:szCs w:val="22"/>
          <w:lang w:val="x-none" w:eastAsia="x-none"/>
        </w:rPr>
        <w:t xml:space="preserve"> pour ce marché.</w:t>
      </w:r>
    </w:p>
    <w:p w14:paraId="3505D931" w14:textId="1D779BED" w:rsidR="00731C80" w:rsidRDefault="00A053A2" w:rsidP="00A053A2">
      <w:pPr>
        <w:overflowPunct w:val="0"/>
        <w:autoSpaceDE w:val="0"/>
        <w:autoSpaceDN w:val="0"/>
        <w:adjustRightInd w:val="0"/>
        <w:textAlignment w:val="baseline"/>
        <w:rPr>
          <w:rFonts w:ascii="DIN-Regular" w:hAnsi="DIN-Regular"/>
          <w:spacing w:val="-6"/>
          <w:sz w:val="22"/>
          <w:szCs w:val="22"/>
          <w:lang w:eastAsia="x-none"/>
        </w:rPr>
      </w:pPr>
      <w:r>
        <w:rPr>
          <w:rFonts w:ascii="DIN-Regular" w:hAnsi="DIN-Regular"/>
          <w:spacing w:val="-6"/>
          <w:sz w:val="22"/>
          <w:szCs w:val="22"/>
          <w:lang w:val="fr-RE" w:eastAsia="x-none"/>
        </w:rPr>
        <w:t xml:space="preserve">CHAPITRE 2 : </w:t>
      </w:r>
      <w:r>
        <w:rPr>
          <w:rFonts w:ascii="DIN-Regular" w:hAnsi="DIN-Regular"/>
          <w:spacing w:val="-6"/>
          <w:sz w:val="22"/>
          <w:szCs w:val="22"/>
          <w:lang w:val="x-none" w:eastAsia="x-none"/>
        </w:rPr>
        <w:t xml:space="preserve"> </w:t>
      </w:r>
      <w:r w:rsidR="00731C80" w:rsidRPr="00731C80">
        <w:rPr>
          <w:rFonts w:ascii="DIN-Regular" w:hAnsi="DIN-Regular"/>
          <w:spacing w:val="-6"/>
          <w:sz w:val="22"/>
          <w:szCs w:val="22"/>
          <w:lang w:eastAsia="x-none"/>
        </w:rPr>
        <w:t xml:space="preserve">Un </w:t>
      </w:r>
      <w:r w:rsidR="00731C80">
        <w:rPr>
          <w:rFonts w:ascii="DIN-Regular" w:hAnsi="DIN-Regular"/>
          <w:spacing w:val="-6"/>
          <w:sz w:val="22"/>
          <w:szCs w:val="22"/>
          <w:lang w:eastAsia="x-none"/>
        </w:rPr>
        <w:t>planning</w:t>
      </w:r>
      <w:r w:rsidR="00731C80" w:rsidRPr="00731C80">
        <w:rPr>
          <w:rFonts w:ascii="DIN-Regular" w:hAnsi="DIN-Regular"/>
          <w:spacing w:val="-6"/>
          <w:sz w:val="22"/>
          <w:szCs w:val="22"/>
          <w:lang w:eastAsia="x-none"/>
        </w:rPr>
        <w:t xml:space="preserve">, indiquant la durée prévisionnelle des différentes phases du chantier </w:t>
      </w:r>
      <w:r w:rsidR="005A6899">
        <w:rPr>
          <w:rFonts w:ascii="DIN-Regular" w:hAnsi="DIN-Regular"/>
          <w:spacing w:val="-6"/>
          <w:sz w:val="22"/>
          <w:szCs w:val="22"/>
          <w:lang w:eastAsia="x-none"/>
        </w:rPr>
        <w:t>pour chaque résidence ;</w:t>
      </w:r>
    </w:p>
    <w:p w14:paraId="4A3DA854" w14:textId="662EC700" w:rsidR="00A053A2" w:rsidRDefault="00A053A2" w:rsidP="00A053A2">
      <w:pPr>
        <w:overflowPunct w:val="0"/>
        <w:autoSpaceDE w:val="0"/>
        <w:autoSpaceDN w:val="0"/>
        <w:adjustRightInd w:val="0"/>
        <w:textAlignment w:val="baseline"/>
        <w:rPr>
          <w:rFonts w:ascii="DIN-Regular" w:hAnsi="DIN-Regular"/>
          <w:spacing w:val="-6"/>
          <w:sz w:val="22"/>
          <w:szCs w:val="22"/>
          <w:lang w:eastAsia="x-none"/>
        </w:rPr>
      </w:pPr>
      <w:r>
        <w:rPr>
          <w:rFonts w:ascii="DIN-Regular" w:hAnsi="DIN-Regular"/>
          <w:spacing w:val="-6"/>
          <w:sz w:val="22"/>
          <w:szCs w:val="22"/>
          <w:lang w:val="fr-RE" w:eastAsia="x-none"/>
        </w:rPr>
        <w:t xml:space="preserve">CHAPITRE 3 : </w:t>
      </w:r>
      <w:r>
        <w:rPr>
          <w:rFonts w:ascii="DIN-Regular" w:hAnsi="DIN-Regular"/>
          <w:spacing w:val="-6"/>
          <w:sz w:val="22"/>
          <w:szCs w:val="22"/>
          <w:lang w:val="x-none" w:eastAsia="x-none"/>
        </w:rPr>
        <w:t xml:space="preserve"> </w:t>
      </w:r>
      <w:r>
        <w:rPr>
          <w:rFonts w:ascii="DIN-Regular" w:hAnsi="DIN-Regular"/>
          <w:spacing w:val="-6"/>
          <w:sz w:val="22"/>
          <w:szCs w:val="22"/>
          <w:lang w:eastAsia="x-none"/>
        </w:rPr>
        <w:t xml:space="preserve"> </w:t>
      </w:r>
      <w:r w:rsidR="00731C80" w:rsidRPr="00731C80">
        <w:rPr>
          <w:rFonts w:ascii="DIN-Regular" w:hAnsi="DIN-Regular"/>
          <w:spacing w:val="-6"/>
          <w:sz w:val="22"/>
          <w:szCs w:val="22"/>
          <w:lang w:eastAsia="x-none"/>
        </w:rPr>
        <w:t xml:space="preserve">Une note sommaire indiquant les principales mesures prévues pour assurer la sécurité du chantier, les installations d'hygiène prévues, la gestion des nuisances en site occupé </w:t>
      </w:r>
    </w:p>
    <w:p w14:paraId="0958739D" w14:textId="09B65A52" w:rsidR="00A053A2" w:rsidRPr="006232F7" w:rsidRDefault="00A053A2" w:rsidP="00A053A2">
      <w:pPr>
        <w:rPr>
          <w:rFonts w:ascii="DIN-Bold" w:hAnsi="DIN-Bold"/>
          <w:sz w:val="56"/>
          <w:szCs w:val="40"/>
          <w:u w:val="single"/>
        </w:rPr>
      </w:pPr>
      <w:r>
        <w:rPr>
          <w:rFonts w:ascii="DIN-Regular" w:hAnsi="DIN-Regular"/>
          <w:spacing w:val="-6"/>
          <w:sz w:val="22"/>
          <w:szCs w:val="22"/>
          <w:lang w:val="fr-RE" w:eastAsia="x-none"/>
        </w:rPr>
        <w:t xml:space="preserve">CHAPITRE 4 : </w:t>
      </w:r>
      <w:r>
        <w:rPr>
          <w:rFonts w:ascii="DIN-Regular" w:hAnsi="DIN-Regular"/>
          <w:spacing w:val="-6"/>
          <w:sz w:val="22"/>
          <w:szCs w:val="22"/>
          <w:lang w:val="x-none" w:eastAsia="x-none"/>
        </w:rPr>
        <w:t xml:space="preserve"> </w:t>
      </w:r>
      <w:r>
        <w:rPr>
          <w:rFonts w:ascii="DIN-Regular" w:hAnsi="DIN-Regular"/>
          <w:spacing w:val="-6"/>
          <w:sz w:val="22"/>
          <w:szCs w:val="22"/>
          <w:lang w:eastAsia="x-none"/>
        </w:rPr>
        <w:t xml:space="preserve"> </w:t>
      </w:r>
      <w:bookmarkStart w:id="1" w:name="_Hlk163654845"/>
      <w:r w:rsidR="007A4BCB" w:rsidRPr="007E2945">
        <w:rPr>
          <w:rFonts w:ascii="DIN-Regular" w:hAnsi="DIN-Regular"/>
          <w:sz w:val="22"/>
          <w:szCs w:val="22"/>
        </w:rPr>
        <w:t>Les mesures prises visant à la protection de l’environnement</w:t>
      </w:r>
      <w:bookmarkEnd w:id="1"/>
      <w:r w:rsidR="005A6899">
        <w:rPr>
          <w:rFonts w:ascii="DIN-Regular" w:hAnsi="DIN-Regular"/>
          <w:sz w:val="22"/>
          <w:szCs w:val="22"/>
        </w:rPr>
        <w:t>.</w:t>
      </w:r>
    </w:p>
    <w:p w14:paraId="2F6206F2" w14:textId="063F0690" w:rsidR="00A053A2" w:rsidRDefault="00A053A2" w:rsidP="00A053A2"/>
    <w:p w14:paraId="539432B2" w14:textId="77777777" w:rsidR="00A053A2" w:rsidRDefault="00A053A2"/>
    <w:p w14:paraId="387ABCCF" w14:textId="68FBD75A" w:rsidR="00A053A2" w:rsidRDefault="00A053A2"/>
    <w:p w14:paraId="3A2F6D32" w14:textId="5DFCBE96" w:rsidR="00A053A2" w:rsidRPr="000F12CF" w:rsidRDefault="00A053A2" w:rsidP="00A053A2">
      <w:pPr>
        <w:shd w:val="clear" w:color="auto" w:fill="FFC000"/>
        <w:jc w:val="both"/>
        <w:rPr>
          <w:rFonts w:ascii="DIN-Regular" w:hAnsi="DIN-Regular"/>
          <w:b/>
        </w:rPr>
      </w:pPr>
      <w:r w:rsidRPr="000F12CF">
        <w:rPr>
          <w:rFonts w:ascii="DIN-Regular" w:hAnsi="DIN-Regular"/>
          <w:b/>
        </w:rPr>
        <w:t xml:space="preserve">Il est attendu du candidat un mémoire décrivant précisément les points attendus tout en respectant le nombre de pages imposé. </w:t>
      </w:r>
      <w:r w:rsidRPr="000F12CF">
        <w:rPr>
          <w:rFonts w:ascii="DIN-Regular" w:hAnsi="DIN-Regular"/>
          <w:b/>
          <w:u w:val="single"/>
        </w:rPr>
        <w:t xml:space="preserve">La page s’entend au format A4 et correspond à la face d’une feuille. </w:t>
      </w:r>
    </w:p>
    <w:p w14:paraId="297DBB47" w14:textId="77777777" w:rsidR="00A053A2" w:rsidRDefault="00A053A2"/>
    <w:p w14:paraId="594A884F" w14:textId="664593A9" w:rsidR="00A053A2" w:rsidRDefault="00A053A2"/>
    <w:p w14:paraId="3995FBBE" w14:textId="77777777" w:rsidR="00A053A2" w:rsidRDefault="00A053A2"/>
    <w:p w14:paraId="4F93824C" w14:textId="77777777" w:rsidR="00A053A2" w:rsidRDefault="00A053A2"/>
    <w:p w14:paraId="6A1EBB75" w14:textId="77777777" w:rsidR="00A053A2" w:rsidRDefault="00A053A2"/>
    <w:p w14:paraId="035A5B0B" w14:textId="77777777" w:rsidR="00A053A2" w:rsidRDefault="00A053A2"/>
    <w:p w14:paraId="4D669339" w14:textId="77777777" w:rsidR="00A053A2" w:rsidRDefault="00A053A2"/>
    <w:p w14:paraId="4BD82B25" w14:textId="77777777" w:rsidR="00A053A2" w:rsidRDefault="00A053A2"/>
    <w:p w14:paraId="635465D0" w14:textId="77777777" w:rsidR="00A053A2" w:rsidRDefault="00A053A2"/>
    <w:p w14:paraId="4F3B1950" w14:textId="77777777" w:rsidR="00A053A2" w:rsidRDefault="00A053A2"/>
    <w:p w14:paraId="22F9D5E4" w14:textId="77777777" w:rsidR="00A053A2" w:rsidRDefault="00A053A2"/>
    <w:p w14:paraId="463125D7" w14:textId="77777777" w:rsidR="00A053A2" w:rsidRDefault="00A053A2"/>
    <w:p w14:paraId="2B8FE8FE" w14:textId="77777777" w:rsidR="00A053A2" w:rsidRDefault="00A053A2"/>
    <w:p w14:paraId="12BFD4AC" w14:textId="77777777" w:rsidR="00A053A2" w:rsidRDefault="00A053A2"/>
    <w:p w14:paraId="31FB3B46" w14:textId="77777777" w:rsidR="00A053A2" w:rsidRDefault="00A053A2"/>
    <w:p w14:paraId="256C0C56" w14:textId="77777777" w:rsidR="00A053A2" w:rsidRDefault="00A053A2"/>
    <w:p w14:paraId="34DCD2BE" w14:textId="004113D2" w:rsidR="00A053A2" w:rsidRPr="00A053A2" w:rsidRDefault="00A053A2" w:rsidP="00A053A2">
      <w:pPr>
        <w:overflowPunct w:val="0"/>
        <w:autoSpaceDE w:val="0"/>
        <w:autoSpaceDN w:val="0"/>
        <w:adjustRightInd w:val="0"/>
        <w:textAlignment w:val="baseline"/>
        <w:rPr>
          <w:rFonts w:ascii="DIN-Bold" w:hAnsi="DIN-Bold"/>
          <w:spacing w:val="-6"/>
          <w:sz w:val="28"/>
          <w:szCs w:val="28"/>
          <w:lang w:eastAsia="x-none"/>
        </w:rPr>
      </w:pPr>
      <w:r w:rsidRPr="00A053A2">
        <w:rPr>
          <w:rFonts w:ascii="DIN-Bold" w:hAnsi="DIN-Bold"/>
          <w:spacing w:val="-6"/>
          <w:sz w:val="28"/>
          <w:szCs w:val="28"/>
          <w:lang w:val="fr-RE" w:eastAsia="x-none"/>
        </w:rPr>
        <w:lastRenderedPageBreak/>
        <w:t xml:space="preserve">CHAPITRE 1 : </w:t>
      </w:r>
      <w:r w:rsidR="007A4BCB" w:rsidRPr="007A4BCB">
        <w:rPr>
          <w:rFonts w:ascii="DIN-Bold" w:hAnsi="DIN-Bold"/>
          <w:spacing w:val="-6"/>
          <w:sz w:val="28"/>
          <w:szCs w:val="28"/>
          <w:lang w:val="x-none" w:eastAsia="x-none"/>
        </w:rPr>
        <w:t>Organisation des travaux, procédés d’exécution moyens humains et matériels mis en œuvre</w:t>
      </w:r>
      <w:r w:rsidR="005A6899">
        <w:rPr>
          <w:rFonts w:ascii="DIN-Bold" w:hAnsi="DIN-Bold"/>
          <w:spacing w:val="-6"/>
          <w:sz w:val="28"/>
          <w:szCs w:val="28"/>
          <w:lang w:val="x-none" w:eastAsia="x-none"/>
        </w:rPr>
        <w:t xml:space="preserve"> pour ce marché</w:t>
      </w:r>
      <w:r w:rsidR="00731C80" w:rsidRPr="00731C80">
        <w:rPr>
          <w:rFonts w:ascii="DIN-Bold" w:hAnsi="DIN-Bold"/>
          <w:spacing w:val="-6"/>
          <w:sz w:val="28"/>
          <w:szCs w:val="28"/>
          <w:lang w:val="x-none" w:eastAsia="x-none"/>
        </w:rPr>
        <w:t>.</w:t>
      </w:r>
    </w:p>
    <w:p w14:paraId="1869A3C9" w14:textId="717D947B" w:rsidR="007A4BCB" w:rsidRDefault="00642FC3" w:rsidP="007A4BCB">
      <w:pPr>
        <w:overflowPunct w:val="0"/>
        <w:autoSpaceDE w:val="0"/>
        <w:autoSpaceDN w:val="0"/>
        <w:adjustRightInd w:val="0"/>
        <w:textAlignment w:val="baseline"/>
      </w:pPr>
      <w:r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>2</w:t>
      </w:r>
      <w:r w:rsidR="00A053A2" w:rsidRPr="00A053A2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 xml:space="preserve"> page</w:t>
      </w:r>
      <w:r w:rsidR="00731C80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>s</w:t>
      </w:r>
      <w:r w:rsidR="00A053A2" w:rsidRPr="00A053A2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 xml:space="preserve"> maximum </w:t>
      </w:r>
      <w:r w:rsidR="007A4BCB">
        <w:br w:type="page"/>
      </w:r>
    </w:p>
    <w:p w14:paraId="20AEF5F2" w14:textId="77777777" w:rsidR="00A053A2" w:rsidRDefault="00A053A2">
      <w:pPr>
        <w:spacing w:after="160" w:line="259" w:lineRule="auto"/>
      </w:pPr>
    </w:p>
    <w:p w14:paraId="0D06CDC7" w14:textId="60149A8F" w:rsidR="00A053A2" w:rsidRDefault="00A053A2" w:rsidP="00A053A2">
      <w:pPr>
        <w:overflowPunct w:val="0"/>
        <w:autoSpaceDE w:val="0"/>
        <w:autoSpaceDN w:val="0"/>
        <w:adjustRightInd w:val="0"/>
        <w:textAlignment w:val="baseline"/>
        <w:rPr>
          <w:rFonts w:ascii="DIN-Bold" w:hAnsi="DIN-Bold"/>
          <w:spacing w:val="-6"/>
          <w:sz w:val="28"/>
          <w:szCs w:val="28"/>
          <w:lang w:val="fr-RE" w:eastAsia="x-none"/>
        </w:rPr>
      </w:pPr>
      <w:r w:rsidRPr="00A053A2">
        <w:rPr>
          <w:rFonts w:ascii="DIN-Bold" w:hAnsi="DIN-Bold"/>
          <w:spacing w:val="-6"/>
          <w:sz w:val="28"/>
          <w:szCs w:val="28"/>
          <w:lang w:val="fr-RE" w:eastAsia="x-none"/>
        </w:rPr>
        <w:t xml:space="preserve">CHAPITRE 2 :  </w:t>
      </w:r>
      <w:r w:rsidR="00731C80" w:rsidRPr="00731C80">
        <w:rPr>
          <w:rFonts w:ascii="DIN-Bold" w:hAnsi="DIN-Bold"/>
          <w:spacing w:val="-6"/>
          <w:sz w:val="28"/>
          <w:szCs w:val="28"/>
          <w:lang w:val="fr-RE" w:eastAsia="x-none"/>
        </w:rPr>
        <w:t xml:space="preserve">Un planning, indiquant la durée prévisionnelle des différentes phases du chantier </w:t>
      </w:r>
      <w:r w:rsidR="005A6899">
        <w:rPr>
          <w:rFonts w:ascii="DIN-Bold" w:hAnsi="DIN-Bold"/>
          <w:spacing w:val="-6"/>
          <w:sz w:val="28"/>
          <w:szCs w:val="28"/>
          <w:lang w:val="fr-RE" w:eastAsia="x-none"/>
        </w:rPr>
        <w:t>pour chaque résidence</w:t>
      </w:r>
    </w:p>
    <w:p w14:paraId="322A1CD2" w14:textId="79B624CC" w:rsidR="00A053A2" w:rsidRPr="00A053A2" w:rsidRDefault="00A053A2" w:rsidP="00A053A2">
      <w:pPr>
        <w:overflowPunct w:val="0"/>
        <w:autoSpaceDE w:val="0"/>
        <w:autoSpaceDN w:val="0"/>
        <w:adjustRightInd w:val="0"/>
        <w:textAlignment w:val="baseline"/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</w:pPr>
      <w:r w:rsidRPr="00A053A2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 xml:space="preserve"> </w:t>
      </w:r>
      <w:r w:rsidR="005F36D8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>2</w:t>
      </w:r>
      <w:r w:rsidRPr="00A053A2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 xml:space="preserve"> page</w:t>
      </w:r>
      <w:r w:rsidR="00731C80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>s</w:t>
      </w:r>
      <w:r w:rsidRPr="00A053A2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 xml:space="preserve"> maximum </w:t>
      </w:r>
    </w:p>
    <w:p w14:paraId="5DB98B84" w14:textId="1B9D6991" w:rsidR="00A053A2" w:rsidRDefault="00A053A2">
      <w:pPr>
        <w:spacing w:after="160" w:line="259" w:lineRule="auto"/>
      </w:pPr>
      <w:r>
        <w:br w:type="page"/>
      </w:r>
    </w:p>
    <w:p w14:paraId="53282495" w14:textId="6A9140E3" w:rsidR="00A053A2" w:rsidRPr="00A053A2" w:rsidRDefault="00A053A2" w:rsidP="00A053A2">
      <w:pPr>
        <w:overflowPunct w:val="0"/>
        <w:autoSpaceDE w:val="0"/>
        <w:autoSpaceDN w:val="0"/>
        <w:adjustRightInd w:val="0"/>
        <w:textAlignment w:val="baseline"/>
        <w:rPr>
          <w:rFonts w:ascii="DIN-Bold" w:hAnsi="DIN-Bold"/>
          <w:spacing w:val="-6"/>
          <w:sz w:val="28"/>
          <w:szCs w:val="28"/>
          <w:lang w:val="fr-RE" w:eastAsia="x-none"/>
        </w:rPr>
      </w:pPr>
      <w:r w:rsidRPr="00A053A2">
        <w:rPr>
          <w:rFonts w:ascii="DIN-Bold" w:hAnsi="DIN-Bold"/>
          <w:spacing w:val="-6"/>
          <w:sz w:val="28"/>
          <w:szCs w:val="28"/>
          <w:lang w:val="fr-RE" w:eastAsia="x-none"/>
        </w:rPr>
        <w:lastRenderedPageBreak/>
        <w:t xml:space="preserve">CHAPITRE 3 :   </w:t>
      </w:r>
      <w:r w:rsidR="00731C80" w:rsidRPr="00731C80">
        <w:rPr>
          <w:rFonts w:ascii="DIN-Bold" w:hAnsi="DIN-Bold"/>
          <w:spacing w:val="-6"/>
          <w:sz w:val="28"/>
          <w:szCs w:val="28"/>
          <w:lang w:val="fr-RE" w:eastAsia="x-none"/>
        </w:rPr>
        <w:t>Une note sommaire indiquant les principales mesures prévues pour assurer la sécurité du chantier, les installations d'hygiène prévues</w:t>
      </w:r>
      <w:r w:rsidR="007A4BCB">
        <w:rPr>
          <w:rFonts w:ascii="DIN-Bold" w:hAnsi="DIN-Bold"/>
          <w:spacing w:val="-6"/>
          <w:sz w:val="28"/>
          <w:szCs w:val="28"/>
          <w:lang w:val="fr-RE" w:eastAsia="x-none"/>
        </w:rPr>
        <w:t xml:space="preserve"> et</w:t>
      </w:r>
      <w:r w:rsidR="00731C80" w:rsidRPr="00731C80">
        <w:rPr>
          <w:rFonts w:ascii="DIN-Bold" w:hAnsi="DIN-Bold"/>
          <w:spacing w:val="-6"/>
          <w:sz w:val="28"/>
          <w:szCs w:val="28"/>
          <w:lang w:val="fr-RE" w:eastAsia="x-none"/>
        </w:rPr>
        <w:t xml:space="preserve"> la gestion des nuisances en site occupé</w:t>
      </w:r>
      <w:r w:rsidR="007A4BCB">
        <w:rPr>
          <w:rFonts w:ascii="DIN-Bold" w:hAnsi="DIN-Bold"/>
          <w:spacing w:val="-6"/>
          <w:sz w:val="28"/>
          <w:szCs w:val="28"/>
          <w:lang w:val="fr-RE" w:eastAsia="x-none"/>
        </w:rPr>
        <w:t>.</w:t>
      </w:r>
    </w:p>
    <w:p w14:paraId="51E7CF9A" w14:textId="0A7D15F8" w:rsidR="00A053A2" w:rsidRPr="00A053A2" w:rsidRDefault="00731C80" w:rsidP="00A053A2">
      <w:pPr>
        <w:overflowPunct w:val="0"/>
        <w:autoSpaceDE w:val="0"/>
        <w:autoSpaceDN w:val="0"/>
        <w:adjustRightInd w:val="0"/>
        <w:textAlignment w:val="baseline"/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</w:pPr>
      <w:r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>2</w:t>
      </w:r>
      <w:r w:rsidR="00A053A2" w:rsidRPr="00A053A2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 xml:space="preserve"> page</w:t>
      </w:r>
      <w:r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>s</w:t>
      </w:r>
      <w:r w:rsidR="00A053A2" w:rsidRPr="00A053A2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 xml:space="preserve"> maximum </w:t>
      </w:r>
    </w:p>
    <w:p w14:paraId="00E7A66A" w14:textId="7E47DE39" w:rsidR="00A053A2" w:rsidRDefault="00A053A2">
      <w:pPr>
        <w:spacing w:after="160" w:line="259" w:lineRule="auto"/>
      </w:pPr>
      <w:r>
        <w:br w:type="page"/>
      </w:r>
    </w:p>
    <w:p w14:paraId="584A80D0" w14:textId="2F81C078" w:rsidR="00A053A2" w:rsidRPr="00A053A2" w:rsidRDefault="00A053A2" w:rsidP="00A053A2">
      <w:pPr>
        <w:rPr>
          <w:rFonts w:ascii="DIN-Bold" w:hAnsi="DIN-Bold"/>
          <w:spacing w:val="-6"/>
          <w:sz w:val="28"/>
          <w:szCs w:val="28"/>
          <w:lang w:val="fr-RE" w:eastAsia="x-none"/>
        </w:rPr>
      </w:pPr>
      <w:r w:rsidRPr="00A053A2">
        <w:rPr>
          <w:rFonts w:ascii="DIN-Bold" w:hAnsi="DIN-Bold"/>
          <w:spacing w:val="-6"/>
          <w:sz w:val="28"/>
          <w:szCs w:val="28"/>
          <w:lang w:val="fr-RE" w:eastAsia="x-none"/>
        </w:rPr>
        <w:lastRenderedPageBreak/>
        <w:t xml:space="preserve">CHAPITRE 4 :   </w:t>
      </w:r>
      <w:r w:rsidR="007A4BCB" w:rsidRPr="007A4BCB">
        <w:rPr>
          <w:rFonts w:ascii="DIN-Bold" w:hAnsi="DIN-Bold"/>
          <w:spacing w:val="-6"/>
          <w:sz w:val="28"/>
          <w:szCs w:val="28"/>
          <w:lang w:val="fr-RE" w:eastAsia="x-none"/>
        </w:rPr>
        <w:t></w:t>
      </w:r>
      <w:r w:rsidR="007A4BCB" w:rsidRPr="007A4BCB">
        <w:rPr>
          <w:rFonts w:ascii="DIN-Bold" w:hAnsi="DIN-Bold"/>
          <w:spacing w:val="-6"/>
          <w:sz w:val="28"/>
          <w:szCs w:val="28"/>
          <w:lang w:val="fr-RE" w:eastAsia="x-none"/>
        </w:rPr>
        <w:tab/>
        <w:t xml:space="preserve">Les mesures prises visant à la protection de l’environnement </w:t>
      </w:r>
    </w:p>
    <w:p w14:paraId="4B06B9BA" w14:textId="0DAB78E6" w:rsidR="00A053A2" w:rsidRPr="00A053A2" w:rsidRDefault="00F07A78" w:rsidP="00A053A2">
      <w:pPr>
        <w:overflowPunct w:val="0"/>
        <w:autoSpaceDE w:val="0"/>
        <w:autoSpaceDN w:val="0"/>
        <w:adjustRightInd w:val="0"/>
        <w:textAlignment w:val="baseline"/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</w:pPr>
      <w:r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>1</w:t>
      </w:r>
      <w:r w:rsidR="00A053A2" w:rsidRPr="00A053A2">
        <w:rPr>
          <w:rFonts w:ascii="DIN-Regular" w:hAnsi="DIN-Regular"/>
          <w:b/>
          <w:bCs/>
          <w:color w:val="FF0000"/>
          <w:spacing w:val="-6"/>
          <w:sz w:val="22"/>
          <w:szCs w:val="22"/>
          <w:lang w:eastAsia="x-none"/>
        </w:rPr>
        <w:t xml:space="preserve"> page maximum </w:t>
      </w:r>
    </w:p>
    <w:p w14:paraId="26252EBD" w14:textId="77777777" w:rsidR="00BA688A" w:rsidRDefault="00BA688A"/>
    <w:sectPr w:rsidR="00BA688A" w:rsidSect="00FC7C05">
      <w:pgSz w:w="11906" w:h="16838" w:code="9"/>
      <w:pgMar w:top="567" w:right="567" w:bottom="567" w:left="567" w:header="709" w:footer="709" w:gutter="0"/>
      <w:paperSrc w:first="294" w:other="29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IN-Bold">
    <w:panose1 w:val="02000803040000020004"/>
    <w:charset w:val="00"/>
    <w:family w:val="auto"/>
    <w:pitch w:val="variable"/>
    <w:sig w:usb0="80000027" w:usb1="00000000" w:usb2="00000000" w:usb3="00000000" w:csb0="00000001" w:csb1="00000000"/>
  </w:font>
  <w:font w:name="DIN-Regular">
    <w:panose1 w:val="02000503040000020004"/>
    <w:charset w:val="00"/>
    <w:family w:val="auto"/>
    <w:pitch w:val="variable"/>
    <w:sig w:usb0="80000027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455CA8"/>
    <w:multiLevelType w:val="hybridMultilevel"/>
    <w:tmpl w:val="1ACEA164"/>
    <w:lvl w:ilvl="0" w:tplc="78DC3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42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A2"/>
    <w:rsid w:val="000F12CF"/>
    <w:rsid w:val="0029742B"/>
    <w:rsid w:val="002E73B0"/>
    <w:rsid w:val="004901B7"/>
    <w:rsid w:val="005A6899"/>
    <w:rsid w:val="005F36D8"/>
    <w:rsid w:val="00642FC3"/>
    <w:rsid w:val="00731C80"/>
    <w:rsid w:val="00792E1A"/>
    <w:rsid w:val="007A4BCB"/>
    <w:rsid w:val="007A750C"/>
    <w:rsid w:val="007B7A61"/>
    <w:rsid w:val="008D7BA3"/>
    <w:rsid w:val="00A053A2"/>
    <w:rsid w:val="00BA688A"/>
    <w:rsid w:val="00BE44BF"/>
    <w:rsid w:val="00EB1CF7"/>
    <w:rsid w:val="00F07A78"/>
    <w:rsid w:val="00F66A4B"/>
    <w:rsid w:val="00FB1E9C"/>
    <w:rsid w:val="00FC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31E3"/>
  <w15:chartTrackingRefBased/>
  <w15:docId w15:val="{FC7662B6-0BE0-409C-A280-D67AA9B4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R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3A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053A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RE"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053A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RE"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053A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RE"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53A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RE"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53A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RE"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53A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RE"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53A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RE"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53A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RE"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53A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RE"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53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053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053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53A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53A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53A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53A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53A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53A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53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RE"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A053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53A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RE"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A053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53A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RE"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A053A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53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RE"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A053A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53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RE"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53A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53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222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Moriscot</dc:creator>
  <cp:keywords/>
  <dc:description/>
  <cp:lastModifiedBy>Florence Moriscot</cp:lastModifiedBy>
  <cp:revision>2</cp:revision>
  <cp:lastPrinted>2024-05-23T10:41:00Z</cp:lastPrinted>
  <dcterms:created xsi:type="dcterms:W3CDTF">2025-06-24T05:05:00Z</dcterms:created>
  <dcterms:modified xsi:type="dcterms:W3CDTF">2025-06-24T05:05:00Z</dcterms:modified>
</cp:coreProperties>
</file>