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comments.xml" ContentType="application/vnd.openxmlformats-officedocument.wordprocessingml.comment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
    <w:p>
      <w:pPr>
        <w:jc w:val="center"/>
      </w:pPr>
      <w:r>
        <w:rPr>
          <w:sz w:val="36"/>
          <w:szCs w:val="36"/>
          <w:b w:val="1"/>
          <w:bCs w:val="1"/>
        </w:rPr>
        <w:t xml:space="preserve">MARCHE DE TRAVAUX PUBLIC</w:t>
      </w:r>
    </w:p>
    <w:p/>
    <w:p/>
    <w:p>
      <w:pPr>
        <w:jc w:val="center"/>
      </w:pPr>
      <w:r>
        <w:rPr>
          <w:sz w:val="36"/>
          <w:szCs w:val="36"/>
          <w:b w:val="1"/>
          <w:bCs w:val="1"/>
        </w:rPr>
        <w:t xml:space="preserve">BORDEREAU DES PRIX UNITAIRES</w:t>
      </w:r>
    </w:p>
    <w:p/>
    <w:p/>
    <w:p/>
    <w:p>
      <w:pPr>
        <w:jc w:val="center"/>
      </w:pPr>
      <w:r>
        <w:rPr>
          <w:sz w:val="28"/>
          <w:szCs w:val="28"/>
          <w:b w:val="1"/>
          <w:bCs w:val="1"/>
        </w:rPr>
        <w:t xml:space="preserve">Pouvoir Adjudicateur</w:t>
      </w:r>
    </w:p>
    <w:p>
      <w:pPr>
        <w:jc w:val="center"/>
      </w:pPr>
      <w:r>
        <w:rPr/>
        <w:t xml:space="preserve">COMMUNE DE CHIRONGUI</w:t>
      </w:r>
    </w:p>
    <w:p/>
    <w:p/>
    <w:p>
      <w:pPr>
        <w:jc w:val="center"/>
      </w:pPr>
      <w:r>
        <w:rPr>
          <w:sz w:val="28"/>
          <w:szCs w:val="28"/>
          <w:b w:val="1"/>
          <w:bCs w:val="1"/>
        </w:rPr>
        <w:t xml:space="preserve">Objet de la consultation</w:t>
      </w:r>
    </w:p>
    <w:p>
      <w:pPr>
        <w:jc w:val="center"/>
      </w:pPr>
      <w:r>
        <w:rPr/>
        <w:t xml:space="preserve">201906008-Réfectoire en modulaire école Chirongui 2</w:t>
      </w:r>
    </w:p>
    <w:p/>
    <w:p>
      <w:pPr>
        <w:jc w:val="center"/>
      </w:pPr>
      <w:r>
        <w:rPr>
          <w:sz w:val="28"/>
          <w:szCs w:val="28"/>
          <w:b w:val="1"/>
          <w:bCs w:val="1"/>
        </w:rPr>
        <w:t xml:space="preserve">Lot n°</w:t>
      </w:r>
    </w:p>
    <w:p>
      <w:pPr>
        <w:jc w:val="center"/>
      </w:pPr>
      <w:r>
        <w:rPr/>
        <w:t xml:space="preserve">10</w:t>
      </w:r>
    </w:p>
    <w:p/>
    <w:p>
      <w:pPr>
        <w:jc w:val="center"/>
      </w:pPr>
      <w:r>
        <w:rPr>
          <w:sz w:val="28"/>
          <w:szCs w:val="28"/>
          <w:b w:val="1"/>
          <w:bCs w:val="1"/>
        </w:rPr>
        <w:t xml:space="preserve">Désignation du lot</w:t>
      </w:r>
    </w:p>
    <w:p>
      <w:pPr>
        <w:jc w:val="center"/>
      </w:pPr>
      <w:r>
        <w:rPr/>
        <w:t xml:space="preserve">Placo-isolation-peinture</w:t>
      </w:r>
    </w:p>
    <w:p/>
    <w:p>
      <w:pPr>
        <w:sectPr>
          <w:headerReference w:type="default" r:id="rId7"/>
          <w:footerReference w:type="default" r:id="rId8"/>
          <w:pgSz w:orient="portrait" w:w="11905.511811023622" w:h="16837.79527559055"/>
          <w:pgMar w:top="500" w:right="500" w:bottom="500" w:left="500" w:header="720" w:footer="125" w:gutter="0"/>
          <w:cols w:num="1" w:space="720"/>
        </w:sectPr>
      </w:pPr>
    </w:p>
    <w:p/>
    <w:tbl>
      <w:tblGrid>
        <w:gridCol w:w="1500" w:type="dxa"/>
        <w:gridCol w:w="7500" w:type="dxa"/>
        <w:gridCol w:w="1000" w:type="dxa"/>
        <w:gridCol w:w="2500" w:type="dxa"/>
      </w:tblGrid>
      <w:tblPr>
        <w:tblStyle w:val="myTable"/>
      </w:tblPr>
      <w:tr>
        <w:trPr>
          <w:trHeight w:val="300" w:hRule="atLeast"/>
          <w:tblHeader w:val="1"/>
        </w:trPr>
        <w:tc>
          <w:tcPr>
            <w:tcW w:w="1500" w:type="dxa"/>
          </w:tcPr>
          <w:p>
            <w:pPr>
              <w:jc w:val="center"/>
            </w:pPr>
            <w:r>
              <w:rPr>
                <w:color w:val="FFFFFF"/>
                <w:b w:val="1"/>
                <w:bCs w:val="1"/>
              </w:rPr>
              <w:t xml:space="preserve">N°</w:t>
            </w:r>
          </w:p>
        </w:tc>
        <w:tc>
          <w:tcPr>
            <w:tcW w:w="7500" w:type="dxa"/>
          </w:tcPr>
          <w:p>
            <w:pPr>
              <w:jc w:val="center"/>
            </w:pPr>
            <w:r>
              <w:rPr>
                <w:color w:val="FFFFFF"/>
                <w:b w:val="1"/>
                <w:bCs w:val="1"/>
              </w:rPr>
              <w:t xml:space="preserve">Désignation des ouvrages</w:t>
            </w:r>
          </w:p>
        </w:tc>
        <w:tc>
          <w:tcPr>
            <w:tcW w:w="1000" w:type="dxa"/>
          </w:tcPr>
          <w:p>
            <w:pPr>
              <w:jc w:val="center"/>
            </w:pPr>
            <w:r>
              <w:rPr>
                <w:color w:val="FFFFFF"/>
                <w:b w:val="1"/>
                <w:bCs w:val="1"/>
              </w:rPr>
              <w:t xml:space="preserve">Unité</w:t>
            </w:r>
          </w:p>
        </w:tc>
        <w:tc>
          <w:tcPr>
            <w:tcW w:w="2500" w:type="dxa"/>
          </w:tcPr>
          <w:p>
            <w:pPr>
              <w:jc w:val="center"/>
            </w:pPr>
            <w:r>
              <w:rPr>
                <w:color w:val="FFFFFF"/>
                <w:b w:val="1"/>
                <w:bCs w:val="1"/>
              </w:rPr>
              <w:t xml:space="preserve">P.U.</w:t>
            </w:r>
          </w:p>
        </w:tc>
      </w:tr>
      <w:tr>
        <w:trPr/>
        <w:tc>
          <w:tcPr>
            <w:tcW w:w="15000" w:type="dxa"/>
            <w:shd w:val="clear" w:fill="317023"/>
            <w:gridSpan w:val="4"/>
          </w:tcPr>
          <w:p>
            <w:pPr>
              <w:jc w:val="center"/>
            </w:pPr>
            <w:r>
              <w:rPr>
                <w:color w:val="FFFFFF"/>
                <w:b w:val="1"/>
                <w:bCs w:val="1"/>
              </w:rPr>
              <w:t xml:space="preserve">TRANCHE FERME</w:t>
            </w:r>
          </w:p>
        </w:tc>
      </w:tr>
      <w:tr>
        <w:trPr/>
        <w:tc>
          <w:tcPr>
            <w:tcW w:w="1500" w:type="dxa"/>
          </w:tcPr>
          <w:p>
            <w:pPr>
              <w:jc w:val="center"/>
            </w:pPr>
            <w:r>
              <w:rPr/>
              <w:t xml:space="preserve">1</w:t>
            </w:r>
          </w:p>
        </w:tc>
        <w:tc>
          <w:tcPr>
            <w:tcW w:w="7500" w:type="dxa"/>
          </w:tcPr>
          <w:p>
            <w:pPr>
              <w:jc w:val="left"/>
            </w:pPr>
            <w:r>
              <w:rPr/>
              <w:t xml:space="preserve">Amenée et repli du matériel</w:t>
            </w:r>
          </w:p>
          <w:p>
            <w:pPr/>
            <w:r>
              <w:rPr/>
              <w:t xml:space="preserve"></w:t>
            </w:r>
            <w:br/>
            <w:r>
              <w:rPr/>
              <w:t xml:space="preserve">Ce prix rémunère l'amenée et le repli du matériel de sondage.</w:t>
            </w:r>
            <w:br/>
            <w:r>
              <w:rPr/>
              <w:t xml:space="preserve"></w:t>
            </w:r>
            <w:br/>
            <w:r>
              <w:rPr/>
              <w:t xml:space="preserve">Il comprend:</w:t>
            </w:r>
            <w:br/>
            <w:r>
              <w:rPr/>
              <w:t xml:space="preserve"> - tous les frais occasionnés par le transport aller-retour d'une sondeuse et du matériel de forage, d'essais en place et du personnel nécessaire à la réalisation des sondages et essais in-situ,</w:t>
            </w:r>
            <w:br/>
            <w:r>
              <w:rPr/>
              <w:t xml:space="preserve"> - la signalisation temporaire de chantier,</w:t>
            </w:r>
            <w:br/>
            <w:r>
              <w:rPr/>
              <w:t xml:space="preserve"> - la remise en état du site après travaux.</w:t>
            </w:r>
          </w:p>
          <w:p>
            <w:pPr>
              <w:jc w:val="left"/>
            </w:pPr>
            <w:r>
              <w:rPr/>
              <w:t xml:space="preserve">Et sera payé (en lettres obligatoires) : à l'unité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U</w:t>
            </w:r>
          </w:p>
        </w:tc>
        <w:tc>
          <w:tcPr>
            <w:tcW w:w="2500" w:type="dxa"/>
          </w:tcPr>
          <w:p>
            <w:pPr>
              <w:jc w:val="right"/>
            </w:pPr>
            <w:r>
              <w:rPr/>
              <w:t xml:space="preserve">___________________</w:t>
            </w:r>
          </w:p>
        </w:tc>
      </w:tr>
      <w:tr>
        <w:trPr/>
        <w:tc>
          <w:tcPr>
            <w:tcW w:w="1500" w:type="dxa"/>
          </w:tcPr>
          <w:p>
            <w:pPr>
              <w:jc w:val="center"/>
            </w:pPr>
            <w:r>
              <w:rPr/>
              <w:t xml:space="preserve">2</w:t>
            </w:r>
          </w:p>
        </w:tc>
        <w:tc>
          <w:tcPr>
            <w:tcW w:w="7500" w:type="dxa"/>
          </w:tcPr>
          <w:p>
            <w:pPr>
              <w:jc w:val="left"/>
            </w:pPr>
            <w:r>
              <w:rPr/>
              <w:t xml:space="preserve">Dossier d'exécution</w:t>
            </w:r>
          </w:p>
          <w:p>
            <w:pPr/>
            <w:r>
              <w:rPr/>
              <w:t xml:space="preserve">Ce prix rémunère la réalisation par le Titulaire du marché de toutes les pièces contractuelles et de tous les documents nécessaires à la réalisation des ouvrages, conformément au CCTP, tels que les plans d'exécution, notes de calculs, études de détail. </w:t>
            </w:r>
            <w:br/>
            <w:r>
              <w:rPr/>
              <w:t xml:space="preserve">Si le CCAP le prévoit, tout ou partie des documents énumérés ci-dessous ne sont soumis qu'au visa du Maître d'oeuvre.</w:t>
            </w:r>
            <w:br/>
            <w:r>
              <w:rPr/>
              <w:t xml:space="preserve"/>
            </w:r>
            <w:br/>
            <w:r>
              <w:rPr/>
              <w:t xml:space="preserve">Il comprend : </w:t>
            </w:r>
            <w:br/>
            <w:r>
              <w:rPr/>
              <w:t xml:space="preserve"> - tous les relevés nécessaires,</w:t>
            </w:r>
            <w:br/>
            <w:r>
              <w:rPr/>
              <w:t xml:space="preserve"> - l'établissement, la vérification ou la complétion des calculs de stabilité et de résistance, suivant le cas,</w:t>
            </w:r>
            <w:br/>
            <w:r>
              <w:rPr/>
              <w:t xml:space="preserve"> - la réalisation des plans d'exécution, cotés avec le plus grand soin, distinguant nettement les diverses natures d'ouvrages et les qualités de matériaux à mettre en oeuvre, les plans d'atelier et de chantier relatifs aux méthodes de réalisation, aux ouvrages provisoires et aux moyens de chantier,</w:t>
            </w:r>
            <w:br/>
            <w:r>
              <w:rPr/>
              <w:t xml:space="preserve"> - la définition complète, en conformité avec les spécifications techniques figurant au marché, des formes des ouvrages, de la nature des parements, des formes des pièces dans tous les éléments et assemblages, des armatures et de leur disposition,</w:t>
            </w:r>
            <w:br/>
            <w:r>
              <w:rPr/>
              <w:t xml:space="preserve"> - la réalisation d'un dossier relatif aux spécifications techniques des matériaux employés, </w:t>
            </w:r>
            <w:br/>
            <w:r>
              <w:rPr/>
              <w:t xml:space="preserve"> - la réalisation d'un devis quantitatif détaillé,</w:t>
            </w:r>
            <w:br/>
            <w:r>
              <w:rPr/>
              <w:t xml:space="preserve"> - l'établissement du planning détaillé des activités nécessaires à la réalisation de tous les ouvrages et de toutes les prestations prévues au marché.</w:t>
            </w:r>
          </w:p>
          <w:p>
            <w:pPr>
              <w:jc w:val="left"/>
            </w:pPr>
            <w:r>
              <w:rPr/>
              <w:t xml:space="preserve">Et sera payé (en lettres obligatoires) : à l'unité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U</w:t>
            </w:r>
          </w:p>
        </w:tc>
        <w:tc>
          <w:tcPr>
            <w:tcW w:w="2500" w:type="dxa"/>
          </w:tcPr>
          <w:p>
            <w:pPr>
              <w:jc w:val="right"/>
            </w:pPr>
            <w:r>
              <w:rPr/>
              <w:t xml:space="preserve">___________________</w:t>
            </w:r>
          </w:p>
        </w:tc>
      </w:tr>
      <w:tr>
        <w:trPr/>
        <w:tc>
          <w:tcPr>
            <w:tcW w:w="1500" w:type="dxa"/>
          </w:tcPr>
          <w:p>
            <w:pPr>
              <w:jc w:val="center"/>
            </w:pPr>
            <w:r>
              <w:rPr/>
              <w:t xml:space="preserve">3</w:t>
            </w:r>
          </w:p>
        </w:tc>
        <w:tc>
          <w:tcPr>
            <w:tcW w:w="7500" w:type="dxa"/>
          </w:tcPr>
          <w:p>
            <w:pPr>
              <w:jc w:val="left"/>
            </w:pPr>
            <w:r>
              <w:rPr/>
              <w:t xml:space="preserve">Plan Particulier de Protection et de Prévention de la Santé (P.P.S.P.S.)</w:t>
            </w:r>
          </w:p>
          <w:p>
            <w:pPr/>
            <w:r>
              <w:rPr/>
              <w:t xml:space="preserve"/>
            </w:r>
            <w:br/>
            <w:r>
              <w:rPr/>
              <w:t xml:space="preserve">Ce prix rémunère l'établissement du Plan Particulier de Protection et de Prévention de la Santé du titulaire du marché et des éventuels cotraitants et sous - traitants, tel que défini au CCAP et conformément aux prescriptions énoncées dans PGCSPS, ainsi que toutes sujétions nécessaires au bon déroulement du chantier, notamment en matière de sécurité et d'hygiène.</w:t>
            </w:r>
            <w:br/>
            <w:r>
              <w:rPr/>
              <w:t xml:space="preserve"/>
            </w:r>
            <w:br/>
            <w:r>
              <w:rPr/>
              <w:t xml:space="preserve">Il est réglé en trois fractions :</w:t>
            </w:r>
            <w:br/>
            <w:r>
              <w:rPr/>
              <w:t xml:space="preserve"> - 20% à la fin de la période de préparation des travaux sous réserve que tous les documents demandés au marché pour cette période aient été fournis en temps utile (dans le cas contraire, le règlement sera effectué en même temps que la fraction définie ci - après),</w:t>
            </w:r>
            <w:br/>
            <w:r>
              <w:rPr/>
              <w:t xml:space="preserve"> - 40% en fonction de l'avancement des travaux, sous réserve du respect du PGCSPS, la fraction à régler étant définie contradictoirement entre l'Entrepreneur et le Maître d'oeuvre,</w:t>
            </w:r>
            <w:br/>
            <w:r>
              <w:rPr/>
              <w:t xml:space="preserve"> - le solde après remise de l'ensemble des documents qualité à l'achèvement des travaux et acceptation du dossier de récolement.</w:t>
            </w:r>
          </w:p>
          <w:p>
            <w:pPr>
              <w:jc w:val="left"/>
            </w:pPr>
            <w:r>
              <w:rPr/>
              <w:t xml:space="preserve">Et sera payé (en lettres obligatoires) : au forfait</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Frft</w:t>
            </w:r>
          </w:p>
        </w:tc>
        <w:tc>
          <w:tcPr>
            <w:tcW w:w="2500" w:type="dxa"/>
          </w:tcPr>
          <w:p>
            <w:pPr>
              <w:jc w:val="right"/>
            </w:pPr>
            <w:r>
              <w:rPr/>
              <w:t xml:space="preserve">___________________</w:t>
            </w:r>
          </w:p>
        </w:tc>
      </w:tr>
      <w:tr>
        <w:trPr/>
        <w:tc>
          <w:tcPr>
            <w:tcW w:w="1500" w:type="dxa"/>
          </w:tcPr>
          <w:p>
            <w:pPr>
              <w:jc w:val="center"/>
            </w:pPr>
            <w:r>
              <w:rPr/>
              <w:t xml:space="preserve">4</w:t>
            </w:r>
          </w:p>
        </w:tc>
        <w:tc>
          <w:tcPr>
            <w:tcW w:w="7500" w:type="dxa"/>
          </w:tcPr>
          <w:p>
            <w:pPr>
              <w:jc w:val="left"/>
            </w:pPr>
            <w:r>
              <w:rPr/>
              <w:t xml:space="preserve">Dossier des Ouvrages exécutés - DOE</w:t>
            </w:r>
          </w:p>
          <w:p>
            <w:pPr/>
            <w:r>
              <w:rPr/>
              <w:t xml:space="preserve">Ce prix rémunère la réalisation et remise du dossier des ouvrages exécutés, en trois exemplaires papiers et un support numérique contenant l'ensemble des éléments sous format imprimable (PDF) et natif (Word, Excel, dwg). </w:t>
            </w:r>
            <w:br/>
            <w:r>
              <w:rPr/>
              <w:t xml:space="preserve"> </w:t>
            </w:r>
            <w:br/>
            <w:r>
              <w:rPr/>
              <w:t xml:space="preserve">Il comprend : </w:t>
            </w:r>
            <w:br/>
            <w:r>
              <w:rPr/>
              <w:t xml:space="preserve"> - tous les plans d'exécution des travaux, </w:t>
            </w:r>
            <w:br/>
            <w:r>
              <w:rPr/>
              <w:t xml:space="preserve"> - les fiches techniques des matériaux et des ouvrages exécutés, </w:t>
            </w:r>
            <w:br/>
            <w:r>
              <w:rPr/>
              <w:t xml:space="preserve"> - les résultats de contrôles, et attestation de conformité </w:t>
            </w:r>
            <w:br/>
            <w:r>
              <w:rPr/>
              <w:t xml:space="preserve"> - la réalisation des plans de récolement, notamment la rémunération du Géomètre expert désigné pour effectuer les levés de récolement des ouvrages exécutés dans le cadre de l'opération.  </w:t>
            </w:r>
            <w:br/>
            <w:r>
              <w:rPr/>
              <w:t xml:space="preserve"> - la prescription de maintenance des équipements mis en œuvre, </w:t>
            </w:r>
            <w:br/>
            <w:r>
              <w:rPr/>
              <w:t xml:space="preserve"> - la remise des notices de fonctionnement et d'entretien. </w:t>
            </w:r>
            <w:br/>
            <w:r>
              <w:rPr/>
              <w:t xml:space="preserve"> </w:t>
            </w:r>
            <w:br/>
            <w:r>
              <w:rPr/>
              <w:t xml:space="preserve">Ce prix sera rémunéré, en fin de chantier, après acceptation du dossier de récolement.</w:t>
            </w:r>
          </w:p>
          <w:p>
            <w:pPr>
              <w:jc w:val="left"/>
            </w:pPr>
            <w:r>
              <w:rPr/>
              <w:t xml:space="preserve">Et sera payé (en lettres obligatoires) : à l'unité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U</w:t>
            </w:r>
          </w:p>
        </w:tc>
        <w:tc>
          <w:tcPr>
            <w:tcW w:w="2500" w:type="dxa"/>
          </w:tcPr>
          <w:p>
            <w:pPr>
              <w:jc w:val="right"/>
            </w:pPr>
            <w:r>
              <w:rPr/>
              <w:t xml:space="preserve">___________________</w:t>
            </w:r>
          </w:p>
        </w:tc>
      </w:tr>
      <w:tr>
        <w:trPr/>
        <w:tc>
          <w:tcPr>
            <w:tcW w:w="1500" w:type="dxa"/>
          </w:tcPr>
          <w:p>
            <w:pPr>
              <w:jc w:val="center"/>
            </w:pPr>
            <w:r>
              <w:rPr/>
              <w:t xml:space="preserve">5</w:t>
            </w:r>
          </w:p>
        </w:tc>
        <w:tc>
          <w:tcPr>
            <w:tcW w:w="7500" w:type="dxa"/>
          </w:tcPr>
          <w:p>
            <w:pPr>
              <w:jc w:val="left"/>
            </w:pPr>
            <w:r>
              <w:rPr/>
              <w:t xml:space="preserve">Préparation du support</w:t>
            </w:r>
          </w:p>
          <w:p>
            <w:pPr/>
            <w:r>
              <w:rPr/>
              <w:t xml:space="preserve"></w:t>
            </w:r>
            <w:br/>
            <w:r>
              <w:rPr/>
              <w:t xml:space="preserve">Ce prix rémunère la préparation des supports avant application de revêtement mural.</w:t>
            </w:r>
            <w:br/>
            <w:r>
              <w:rPr/>
              <w:t xml:space="preserve"></w:t>
            </w:r>
            <w:br/>
            <w:r>
              <w:rPr/>
              <w:t xml:space="preserve">Il comprend:</w:t>
            </w:r>
            <w:br/>
            <w:r>
              <w:rPr/>
              <w:t xml:space="preserve">- le grattage, le ponçage, le nettoyage et le lavage des supports existants,</w:t>
            </w:r>
            <w:br/>
            <w:r>
              <w:rPr/>
              <w:t xml:space="preserve">- la reprise des fissures, trous, coups afin d'obtenir une surface de travail lisse,</w:t>
            </w:r>
            <w:br/>
            <w:r>
              <w:rPr/>
              <w:t xml:space="preserve">- toutes sujétions permettant l'obtention d'un support lisse et propre permettant la bonne tenue du revêtement mural.</w:t>
            </w:r>
          </w:p>
          <w:p>
            <w:pPr>
              <w:jc w:val="left"/>
            </w:pPr>
            <w:r>
              <w:rPr/>
              <w:t xml:space="preserve">Et sera payé (en lettres obligatoires) : au mètre carré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m²</w:t>
            </w:r>
          </w:p>
        </w:tc>
        <w:tc>
          <w:tcPr>
            <w:tcW w:w="2500" w:type="dxa"/>
          </w:tcPr>
          <w:p>
            <w:pPr>
              <w:jc w:val="right"/>
            </w:pPr>
            <w:r>
              <w:rPr/>
              <w:t xml:space="preserve">___________________</w:t>
            </w:r>
          </w:p>
        </w:tc>
      </w:tr>
      <w:tr>
        <w:trPr/>
        <w:tc>
          <w:tcPr>
            <w:tcW w:w="1500" w:type="dxa"/>
          </w:tcPr>
          <w:p>
            <w:pPr>
              <w:jc w:val="center"/>
            </w:pPr>
            <w:r>
              <w:rPr/>
              <w:t xml:space="preserve">6</w:t>
            </w:r>
          </w:p>
        </w:tc>
        <w:tc>
          <w:tcPr>
            <w:tcW w:w="7500" w:type="dxa"/>
          </w:tcPr>
          <w:p>
            <w:pPr>
              <w:jc w:val="left"/>
            </w:pPr>
            <w:r>
              <w:rPr/>
              <w:t xml:space="preserve">Peinture intérieure en pliolite aspect brillant satiné</w:t>
            </w:r>
          </w:p>
          <w:p>
            <w:pPr/>
            <w:r>
              <w:rPr/>
              <w:t xml:space="preserve"></w:t>
            </w:r>
            <w:br/>
            <w:r>
              <w:rPr/>
              <w:t xml:space="preserve">Ce prix rémunère la réalisation d'un revêtement mural en peinture pliolite aspect brillant satiné.</w:t>
            </w:r>
            <w:br/>
            <w:r>
              <w:rPr/>
              <w:t xml:space="preserve"></w:t>
            </w:r>
            <w:br/>
            <w:r>
              <w:rPr/>
              <w:t xml:space="preserve">Il comprend:</w:t>
            </w:r>
            <w:br/>
            <w:r>
              <w:rPr/>
              <w:t xml:space="preserve">- la mise en place des protections nécessaire pour éviter de 'salir' l'environnement de travail</w:t>
            </w:r>
            <w:br/>
            <w:r>
              <w:rPr/>
              <w:t xml:space="preserve">- la préparation du support,</w:t>
            </w:r>
            <w:br/>
            <w:r>
              <w:rPr/>
              <w:t xml:space="preserve">- la réalisation d'un primaire d'accrochage (sous-couche),</w:t>
            </w:r>
            <w:br/>
            <w:r>
              <w:rPr/>
              <w:t xml:space="preserve">- la réalisation de la couche de revêtement en deux couches,</w:t>
            </w:r>
            <w:br/>
            <w:r>
              <w:rPr/>
              <w:t xml:space="preserve">- toutes sujétions pour la réalisation d'une finition sans coulure ni défaut.</w:t>
            </w:r>
          </w:p>
          <w:p>
            <w:pPr>
              <w:jc w:val="left"/>
            </w:pPr>
            <w:r>
              <w:rPr/>
              <w:t xml:space="preserve">Et sera payé (en lettres obligatoires) : au mètre carré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m²</w:t>
            </w:r>
          </w:p>
        </w:tc>
        <w:tc>
          <w:tcPr>
            <w:tcW w:w="2500" w:type="dxa"/>
          </w:tcPr>
          <w:p>
            <w:pPr>
              <w:jc w:val="right"/>
            </w:pPr>
            <w:r>
              <w:rPr/>
              <w:t xml:space="preserve">___________________</w:t>
            </w:r>
          </w:p>
        </w:tc>
      </w:tr>
      <w:tr>
        <w:trPr/>
        <w:tc>
          <w:tcPr>
            <w:tcW w:w="1500" w:type="dxa"/>
          </w:tcPr>
          <w:p>
            <w:pPr>
              <w:jc w:val="center"/>
            </w:pPr>
            <w:r>
              <w:rPr/>
              <w:t xml:space="preserve">7</w:t>
            </w:r>
          </w:p>
        </w:tc>
        <w:tc>
          <w:tcPr>
            <w:tcW w:w="7500" w:type="dxa"/>
          </w:tcPr>
          <w:p>
            <w:pPr>
              <w:jc w:val="left"/>
            </w:pPr>
            <w:r>
              <w:rPr/>
              <w:t xml:space="preserve">Isolation verticale</w:t>
            </w:r>
          </w:p>
          <w:p>
            <w:pPr/>
            <w:r>
              <w:rPr/>
              <w:t xml:space="preserve"></w:t>
            </w:r>
            <w:br/>
            <w:r>
              <w:rPr/>
              <w:t xml:space="preserve">Ce prix rémunère la mise en place d'isolation verticale, selon plans et CCTP.</w:t>
            </w:r>
            <w:br/>
            <w:r>
              <w:rPr/>
              <w:t xml:space="preserve"></w:t>
            </w:r>
            <w:br/>
            <w:r>
              <w:rPr/>
              <w:t xml:space="preserve">Il comprend :</w:t>
            </w:r>
            <w:br/>
            <w:r>
              <w:rPr/>
              <w:t xml:space="preserve"> - la fourniture, le transport et la mise en place d'une isolation verticale,</w:t>
            </w:r>
            <w:br/>
            <w:r>
              <w:rPr/>
              <w:t xml:space="preserve"> - la découpe et la fixation de l'isolation,</w:t>
            </w:r>
            <w:br/>
            <w:r>
              <w:rPr/>
              <w:t xml:space="preserve">- la mise en palce d'un pare-vapeur sur chaque face</w:t>
            </w:r>
            <w:br/>
            <w:r>
              <w:rPr/>
              <w:t xml:space="preserve"> - toutes sujétions de fourniture et de pose.</w:t>
            </w:r>
          </w:p>
          <w:p>
            <w:pPr>
              <w:jc w:val="left"/>
            </w:pPr>
            <w:r>
              <w:rPr/>
              <w:t xml:space="preserve">Et sera payé (en lettres obligatoires) : au mètre carré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m²</w:t>
            </w:r>
          </w:p>
        </w:tc>
        <w:tc>
          <w:tcPr>
            <w:tcW w:w="2500" w:type="dxa"/>
          </w:tcPr>
          <w:p>
            <w:pPr>
              <w:jc w:val="right"/>
            </w:pPr>
            <w:r>
              <w:rPr/>
              <w:t xml:space="preserve">___________________</w:t>
            </w:r>
          </w:p>
        </w:tc>
      </w:tr>
      <w:tr>
        <w:trPr/>
        <w:tc>
          <w:tcPr>
            <w:tcW w:w="1500" w:type="dxa"/>
          </w:tcPr>
          <w:p>
            <w:pPr>
              <w:jc w:val="center"/>
            </w:pPr>
            <w:r>
              <w:rPr/>
              <w:t xml:space="preserve">8</w:t>
            </w:r>
          </w:p>
        </w:tc>
        <w:tc>
          <w:tcPr>
            <w:tcW w:w="7500" w:type="dxa"/>
          </w:tcPr>
          <w:p>
            <w:pPr>
              <w:jc w:val="left"/>
            </w:pPr>
            <w:r>
              <w:rPr/>
              <w:t xml:space="preserve">Isolation de toiture sur faux-plafond</w:t>
            </w:r>
          </w:p>
          <w:p>
            <w:pPr/>
            <w:r>
              <w:rPr/>
              <w:t xml:space="preserve"></w:t>
            </w:r>
            <w:br/>
            <w:r>
              <w:rPr/>
              <w:t xml:space="preserve">Ce prix rémunère la mise en place d'isolation de toiture entre le faux-plafond et la couverture.</w:t>
            </w:r>
            <w:br/>
            <w:r>
              <w:rPr/>
              <w:t xml:space="preserve"></w:t>
            </w:r>
            <w:br/>
            <w:r>
              <w:rPr/>
              <w:t xml:space="preserve">Il comprend:</w:t>
            </w:r>
            <w:br/>
            <w:r>
              <w:rPr/>
              <w:t xml:space="preserve">- la fourniture, le transport et la mise en place d'une isolation horizontale,</w:t>
            </w:r>
            <w:br/>
            <w:r>
              <w:rPr/>
              <w:t xml:space="preserve">- la découpe et la fixation de l'isolation de 10cm d'épaisseur,</w:t>
            </w:r>
            <w:br/>
            <w:r>
              <w:rPr/>
              <w:t xml:space="preserve">- toutes sujétions de fourniture et de pose.</w:t>
            </w:r>
          </w:p>
          <w:p>
            <w:pPr>
              <w:jc w:val="left"/>
            </w:pPr>
            <w:r>
              <w:rPr/>
              <w:t xml:space="preserve">Et sera payé (en lettres obligatoires) : au mètre carré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m²</w:t>
            </w:r>
          </w:p>
        </w:tc>
        <w:tc>
          <w:tcPr>
            <w:tcW w:w="2500" w:type="dxa"/>
          </w:tcPr>
          <w:p>
            <w:pPr>
              <w:jc w:val="right"/>
            </w:pPr>
            <w:r>
              <w:rPr/>
              <w:t xml:space="preserve">___________________</w:t>
            </w:r>
          </w:p>
        </w:tc>
      </w:tr>
      <w:tr>
        <w:trPr/>
        <w:tc>
          <w:tcPr>
            <w:tcW w:w="1500" w:type="dxa"/>
          </w:tcPr>
          <w:p>
            <w:pPr>
              <w:jc w:val="center"/>
            </w:pPr>
            <w:r>
              <w:rPr/>
              <w:t xml:space="preserve">9</w:t>
            </w:r>
          </w:p>
        </w:tc>
        <w:tc>
          <w:tcPr>
            <w:tcW w:w="7500" w:type="dxa"/>
          </w:tcPr>
          <w:p>
            <w:pPr>
              <w:jc w:val="left"/>
            </w:pPr>
            <w:r>
              <w:rPr/>
              <w:t xml:space="preserve">Faux-plafond plaques de 60x60cm CF:1/2H</w:t>
            </w:r>
          </w:p>
          <w:p>
            <w:pPr/>
            <w:r>
              <w:rPr/>
              <w:t xml:space="preserve"></w:t>
            </w:r>
            <w:br/>
            <w:r>
              <w:rPr/>
              <w:t xml:space="preserve">Ce prix rémunère la mise en place d'un faux-plafond en dalle 60x60 en placoplâtre CF1/2H , conformément au CCTP.</w:t>
            </w:r>
            <w:br/>
            <w:r>
              <w:rPr/>
              <w:t xml:space="preserve"></w:t>
            </w:r>
            <w:br/>
            <w:r>
              <w:rPr/>
              <w:t xml:space="preserve">Il comprend :</w:t>
            </w:r>
            <w:br/>
            <w:r>
              <w:rPr/>
              <w:t xml:space="preserve">- la fourniture et mise en oeuvre de l'ossature métallique avec profilés de type approprié,</w:t>
            </w:r>
            <w:br/>
            <w:r>
              <w:rPr/>
              <w:t xml:space="preserve">- la fourniture et mis en place des plaques,</w:t>
            </w:r>
            <w:br/>
            <w:r>
              <w:rPr/>
              <w:t xml:space="preserve">- la fourniture et pose d'un isolant,</w:t>
            </w:r>
            <w:br/>
            <w:r>
              <w:rPr/>
              <w:t xml:space="preserve">- toutes sujétions afférentes à la réalisation et à la pose.</w:t>
            </w:r>
          </w:p>
          <w:p>
            <w:pPr>
              <w:jc w:val="left"/>
            </w:pPr>
            <w:r>
              <w:rPr/>
              <w:t xml:space="preserve">Et sera payé (en lettres obligatoires) : au mètre carré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m²</w:t>
            </w:r>
          </w:p>
        </w:tc>
        <w:tc>
          <w:tcPr>
            <w:tcW w:w="2500" w:type="dxa"/>
          </w:tcPr>
          <w:p>
            <w:pPr>
              <w:jc w:val="right"/>
            </w:pPr>
            <w:r>
              <w:rPr/>
              <w:t xml:space="preserve">___________________</w:t>
            </w:r>
          </w:p>
        </w:tc>
      </w:tr>
      <w:tr>
        <w:trPr/>
        <w:tc>
          <w:tcPr>
            <w:tcW w:w="1500" w:type="dxa"/>
          </w:tcPr>
          <w:p>
            <w:pPr>
              <w:jc w:val="center"/>
            </w:pPr>
            <w:r>
              <w:rPr/>
              <w:t xml:space="preserve">10</w:t>
            </w:r>
          </w:p>
        </w:tc>
        <w:tc>
          <w:tcPr>
            <w:tcW w:w="7500" w:type="dxa"/>
          </w:tcPr>
          <w:p>
            <w:pPr>
              <w:jc w:val="left"/>
            </w:pPr>
            <w:r>
              <w:rPr/>
              <w:t xml:space="preserve">faux-plafond acoustique placoplâtre CF1/2 rampant</w:t>
            </w:r>
          </w:p>
          <w:p>
            <w:pPr/>
            <w:r>
              <w:rPr/>
              <w:t xml:space="preserve"></w:t>
            </w:r>
            <w:br/>
            <w:r>
              <w:rPr/>
              <w:t xml:space="preserve">Ce prix rémunère la mise en place d'un faux-plafond acoustique en placoplâtre CF1/2H en rampant, conformément au CCTP.</w:t>
            </w:r>
            <w:br/>
            <w:r>
              <w:rPr/>
              <w:t xml:space="preserve"></w:t>
            </w:r>
            <w:br/>
            <w:r>
              <w:rPr/>
              <w:t xml:space="preserve">Il comprend :</w:t>
            </w:r>
            <w:br/>
            <w:r>
              <w:rPr/>
              <w:t xml:space="preserve">- la fourniture et mise en oeuvre de l'ossature métallique avec profilés de type approprié,</w:t>
            </w:r>
            <w:br/>
            <w:r>
              <w:rPr/>
              <w:t xml:space="preserve">- la fourniture et mise en place des plaques,</w:t>
            </w:r>
            <w:br/>
            <w:r>
              <w:rPr/>
              <w:t xml:space="preserve">- la réalisation des joints,</w:t>
            </w:r>
            <w:br/>
            <w:r>
              <w:rPr/>
              <w:t xml:space="preserve">- l'exécution d'un ratissage général à l'enduit spécial,</w:t>
            </w:r>
            <w:br/>
            <w:r>
              <w:rPr/>
              <w:t xml:space="preserve">- toutes sujétions afférentes à la réalisation et à la pose.</w:t>
            </w:r>
          </w:p>
          <w:p>
            <w:pPr>
              <w:jc w:val="left"/>
            </w:pPr>
            <w:r>
              <w:rPr/>
              <w:t xml:space="preserve">Et sera payé (en lettres obligatoires) : au mètre carré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m²</w:t>
            </w:r>
          </w:p>
        </w:tc>
        <w:tc>
          <w:tcPr>
            <w:tcW w:w="2500" w:type="dxa"/>
          </w:tcPr>
          <w:p>
            <w:pPr>
              <w:jc w:val="right"/>
            </w:pPr>
            <w:r>
              <w:rPr/>
              <w:t xml:space="preserve">___________________</w:t>
            </w:r>
          </w:p>
        </w:tc>
      </w:tr>
      <w:tr>
        <w:trPr/>
        <w:tc>
          <w:tcPr>
            <w:tcW w:w="1500" w:type="dxa"/>
          </w:tcPr>
          <w:p>
            <w:pPr>
              <w:jc w:val="center"/>
            </w:pPr>
            <w:r>
              <w:rPr/>
              <w:t xml:space="preserve">11</w:t>
            </w:r>
          </w:p>
        </w:tc>
        <w:tc>
          <w:tcPr>
            <w:tcW w:w="7500" w:type="dxa"/>
          </w:tcPr>
          <w:p>
            <w:pPr>
              <w:jc w:val="left"/>
            </w:pPr>
            <w:r>
              <w:rPr/>
              <w:t xml:space="preserve">Cloison interrieur double face isophonique en placoplâtre hydrofuge, épaisseur 7 cm</w:t>
            </w:r>
          </w:p>
          <w:p>
            <w:pPr/>
            <w:r>
              <w:rPr/>
              <w:t xml:space="preserve"></w:t>
            </w:r>
            <w:br/>
            <w:r>
              <w:rPr/>
              <w:t xml:space="preserve">Ce prix rémunère la réalisation d'une cloison double face, en placoplatre hydrofuge et isophonique, conforme aux plans et DTU.</w:t>
            </w:r>
            <w:br/>
            <w:r>
              <w:rPr/>
              <w:t xml:space="preserve"></w:t>
            </w:r>
            <w:br/>
            <w:r>
              <w:rPr/>
              <w:t xml:space="preserve">Il comprend :</w:t>
            </w:r>
            <w:br/>
            <w:r>
              <w:rPr/>
              <w:t xml:space="preserve">- la fourniture et mise en oeuvre de l'ossature métallique avec profilés de type approprié,</w:t>
            </w:r>
            <w:br/>
            <w:r>
              <w:rPr/>
              <w:t xml:space="preserve">- la fourniture et mis en place des plaques de plâtre, fixées par vis invisibles autoforeuses tête trompette d'entre-axe 60 cm,</w:t>
            </w:r>
            <w:br/>
            <w:r>
              <w:rPr/>
              <w:t xml:space="preserve">- la fourniture et mise en place de l'isolant phonique,</w:t>
            </w:r>
            <w:br/>
            <w:r>
              <w:rPr/>
              <w:t xml:space="preserve">- le traitements des joints par ragréage,</w:t>
            </w:r>
            <w:br/>
            <w:r>
              <w:rPr/>
              <w:t xml:space="preserve">- l'exécution d'un ratissage général à l'enduit spécial,</w:t>
            </w:r>
            <w:br/>
            <w:r>
              <w:rPr/>
              <w:t xml:space="preserve">- toutes sujétions afférentes à la réalisation et à la pose.</w:t>
            </w:r>
          </w:p>
          <w:p>
            <w:pPr>
              <w:jc w:val="left"/>
            </w:pPr>
            <w:r>
              <w:rPr/>
              <w:t xml:space="preserve">Et sera payé (en lettres obligatoires) : au mètre carré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m²</w:t>
            </w:r>
          </w:p>
        </w:tc>
        <w:tc>
          <w:tcPr>
            <w:tcW w:w="2500" w:type="dxa"/>
          </w:tcPr>
          <w:p>
            <w:pPr>
              <w:jc w:val="right"/>
            </w:pPr>
            <w:r>
              <w:rPr/>
              <w:t xml:space="preserve">___________________</w:t>
            </w:r>
          </w:p>
        </w:tc>
      </w:tr>
      <w:tr>
        <w:trPr/>
        <w:tc>
          <w:tcPr>
            <w:tcW w:w="1500" w:type="dxa"/>
          </w:tcPr>
          <w:p>
            <w:pPr>
              <w:jc w:val="center"/>
            </w:pPr>
            <w:r>
              <w:rPr/>
              <w:t xml:space="preserve">12</w:t>
            </w:r>
          </w:p>
        </w:tc>
        <w:tc>
          <w:tcPr>
            <w:tcW w:w="7500" w:type="dxa"/>
          </w:tcPr>
          <w:p>
            <w:pPr>
              <w:jc w:val="left"/>
            </w:pPr>
            <w:r>
              <w:rPr/>
              <w:t xml:space="preserve">Doublage en plaque de plâtre BA13</w:t>
            </w:r>
          </w:p>
          <w:p>
            <w:pPr/>
            <w:r>
              <w:rPr/>
              <w:t xml:space="preserve"></w:t>
            </w:r>
            <w:br/>
            <w:r>
              <w:rPr/>
              <w:t xml:space="preserve">Ce prix rémunère la réalisation de cloisons doublage en plaques de plâtre BA13 pour la réalisation de murs MOB selon plans et CCTP.</w:t>
            </w:r>
            <w:br/>
            <w:r>
              <w:rPr/>
              <w:t xml:space="preserve"></w:t>
            </w:r>
            <w:br/>
            <w:r>
              <w:rPr/>
              <w:t xml:space="preserve">Il comprend:</w:t>
            </w:r>
            <w:br/>
            <w:r>
              <w:rPr/>
              <w:t xml:space="preserve">- la fourniture, le transport et la réalisation des cloisons,</w:t>
            </w:r>
            <w:br/>
            <w:r>
              <w:rPr/>
              <w:t xml:space="preserve">- la fixation des plaques sur la structure,</w:t>
            </w:r>
            <w:br/>
            <w:r>
              <w:rPr/>
              <w:t xml:space="preserve">- la réalisation des joints selon la technique préconisée par le fabricant,</w:t>
            </w:r>
            <w:br/>
            <w:r>
              <w:rPr/>
              <w:t xml:space="preserve">- toutes sujétion de réalisation et de pose.</w:t>
            </w:r>
            <w:br/>
            <w:r>
              <w:rPr/>
              <w:t xml:space="preserve"></w:t>
            </w:r>
            <w:br/>
            <w:r>
              <w:rPr/>
              <w:t xml:space="preserve">Les éléments de fixation devront être inoxydables.</w:t>
            </w:r>
            <w:br/>
            <w:r>
              <w:rPr/>
              <w:t xml:space="preserve">La mise en oeuvre sera conforme aux prescriptions techniques du fabricant, au DTU et normes en vigueur.</w:t>
            </w:r>
          </w:p>
          <w:p>
            <w:pPr>
              <w:jc w:val="left"/>
            </w:pPr>
            <w:r>
              <w:rPr/>
              <w:t xml:space="preserve">Et sera payé (en lettres obligatoires) : au mètre carré</w:t>
            </w:r>
          </w:p>
          <w:p>
            <w:pPr>
              <w:jc w:val="left"/>
            </w:pPr>
            <w:r>
              <w:rPr/>
              <w:t xml:space="preserve">____________________________________________________________________</w:t>
            </w:r>
          </w:p>
          <w:p>
            <w:pPr>
              <w:jc w:val="left"/>
            </w:pPr>
            <w:r>
              <w:rPr/>
              <w:t xml:space="preserve">____________________________________________________________________</w:t>
            </w:r>
          </w:p>
        </w:tc>
        <w:tc>
          <w:tcPr>
            <w:tcW w:w="1000" w:type="dxa"/>
          </w:tcPr>
          <w:p>
            <w:pPr>
              <w:jc w:val="center"/>
            </w:pPr>
            <w:r>
              <w:rPr/>
              <w:t xml:space="preserve">m²</w:t>
            </w:r>
          </w:p>
        </w:tc>
        <w:tc>
          <w:tcPr>
            <w:tcW w:w="2500" w:type="dxa"/>
          </w:tcPr>
          <w:p>
            <w:pPr>
              <w:jc w:val="right"/>
            </w:pPr>
            <w:r>
              <w:rPr/>
              <w:t xml:space="preserve">___________________</w:t>
            </w:r>
          </w:p>
        </w:tc>
      </w:tr>
    </w:tbl>
    <w:sectPr>
      <w:pgSz w:orient="portrait" w:w="11905.511811023622" w:h="16837.79527559055"/>
      <w:pgMar w:top="500" w:right="500" w:bottom="500" w:left="500" w:header="720" w:footer="125"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8000" w:type="dxa"/>
    </w:tblGrid>
    <w:tr>
      <w:trPr/>
      <w:tc>
        <w:tcPr>
          <w:tcW w:w="3000" w:type="dxa"/>
        </w:tcPr>
        <w:p>
          <w:pPr>
            <w:jc w:val="left"/>
          </w:pPr>
          <w:r>
            <w:rPr/>
            <w:t xml:space="preserve">04 Décembre 2024</w:t>
          </w:r>
        </w:p>
      </w:tc>
      <w:tc>
        <w:tcPr>
          <w:tcW w:w="8000" w:type="dxa"/>
        </w:tcPr>
        <w:p>
          <w:pPr>
            <w:jc w:val="right"/>
          </w:pPr>
          <w:r>
            <w:pict>
              <v:shape type="#_x0000_t75" stroked="f" style="width:33pt; height:17.485074626866pt; margin-left:-1pt; margin-top:-1pt; mso-position-horizontal:left; mso-position-vertical:top; mso-position-horizontal-relative:char; mso-position-vertical-relative:line; z-index:-2147483647;">
                <v:imagedata r:id="rId1" o:title=""/>
              </v:shape>
            </w:pict>
          </w:r>
        </w:p>
        <w:p>
          <w:pPr>
            <w:jc w:val="right"/>
          </w:pPr>
          <w:r>
            <w:rPr/>
            <w:t xml:space="preserve">201906008-DCE-L10-BPU_pk_70.docx</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6000" w:type="dxa"/>
      <w:gridCol w:w="3000" w:type="dxa"/>
    </w:tblGrid>
    <w:tblPr>
      <w:tblW w:w="0" w:type="auto"/>
      <w:tblLayout w:type="autofit"/>
      <w:bidiVisual w:val="0"/>
      <w:tblBorders>
        <w:top w:val="single" w:sz="10" w:color="000000"/>
        <w:left w:val="single" w:sz="10" w:color="000000"/>
        <w:right w:val="single" w:sz="10" w:color="000000"/>
        <w:bottom w:val="single" w:sz="10" w:color="000000"/>
        <w:insideH w:val="single" w:sz="10" w:color="000000"/>
        <w:insideV w:val="single" w:sz="10" w:color="000000"/>
      </w:tblBorders>
    </w:tblPr>
    <w:tr>
      <w:trPr/>
      <w:tc>
        <w:tcPr>
          <w:tcW w:w="3000" w:type="dxa"/>
          <w:vMerge w:val="restart"/>
        </w:tcPr>
        <w:p>
          <w:pPr>
            <w:jc w:val="center"/>
          </w:pPr>
          <w:r>
            <w:rPr/>
            <w:t xml:space="preserve">COMMUNE DE CHIRONGUI</w:t>
          </w:r>
        </w:p>
        <w:p>
          <w:pPr>
            <w:jc w:val="center"/>
          </w:pPr>
          <w:r>
            <w:pict>
              <v:shape type="#_x0000_t75" stroked="f" style="width:93.854748603352pt; height:100pt; margin-left:-1pt; margin-top:-1pt; mso-position-horizontal:left; mso-position-vertical:top; mso-position-horizontal-relative:char; mso-position-vertical-relative:line; z-index:-2147483647;">
                <v:imagedata r:id="rId1" o:title=""/>
              </v:shape>
            </w:pict>
          </w:r>
        </w:p>
      </w:tc>
      <w:tc>
        <w:tcPr>
          <w:tcW w:w="6000" w:type="dxa"/>
        </w:tcPr>
        <w:p>
          <w:pPr>
            <w:jc w:val="center"/>
          </w:pPr>
          <w:r>
            <w:rPr/>
            <w:t xml:space="preserve">Réfectoire en modulaire école Chirongui 2</w:t>
          </w:r>
        </w:p>
      </w:tc>
      <w:tc>
        <w:tcPr>
          <w:tcW w:w="3000" w:type="dxa"/>
        </w:tcPr>
        <w:p>
          <w:pPr>
            <w:jc w:val="center"/>
          </w:pPr>
          <w:r>
            <w:t xml:space="preserve">Page </w:t>
          </w:r>
          <w:r>
            <w:fldChar w:fldCharType="begin"/>
          </w:r>
          <w:r>
            <w:instrText xml:space="preserve">PAGE</w:instrText>
          </w:r>
          <w:r>
            <w:fldChar w:fldCharType="separate"/>
          </w:r>
          <w:r>
            <w:fldChar w:fldCharType="end"/>
          </w:r>
          <w:r>
            <w:t xml:space="preserve"> / </w:t>
          </w:r>
          <w:r>
            <w:fldChar w:fldCharType="begin"/>
          </w:r>
          <w:r>
            <w:instrText xml:space="preserve">NUMPAGES</w:instrText>
          </w:r>
          <w:r>
            <w:fldChar w:fldCharType="separate"/>
          </w:r>
          <w:r>
            <w:fldChar w:fldCharType="end"/>
          </w:r>
          <w:r>
            <w:t xml:space="preserve">.</w:t>
          </w:r>
        </w:p>
      </w:tc>
    </w:tr>
    <w:tr>
      <w:trPr/>
      <w:tc>
        <w:tcPr>
          <w:vMerge w:val="continue"/>
        </w:tcPr>
        <w:p/>
      </w:tc>
      <w:tc>
        <w:tcPr>
          <w:tcW w:w="6000" w:type="dxa"/>
        </w:tcPr>
        <w:p>
          <w:pPr>
            <w:jc w:val="center"/>
          </w:pPr>
          <w:r>
            <w:rPr/>
            <w:t xml:space="preserve">BORDEREAU DES PRIX UNITAIRES</w:t>
          </w:r>
        </w:p>
      </w:tc>
      <w:tc>
        <w:tcPr>
          <w:tcW w:w="3000" w:type="dxa"/>
        </w:tcPr>
        <w:p>
          <w:pPr>
            <w:jc w:val="center"/>
          </w:pPr>
          <w:r>
            <w:rPr/>
            <w:t xml:space="preserve">DCE</w:t>
          </w:r>
        </w:p>
        <w:p>
          <w:pPr>
            <w:jc w:val="center"/>
          </w:pPr>
          <w:r>
            <w:rPr/>
            <w:t xml:space="preserve">Lot n°10</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fr-FR"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fr-FR"/>
      </w:rPr>
    </w:rPrDefault>
  </w:docDefaults>
  <w:style w:type="paragraph" w:default="1" w:styleId="Normal">
    <w:name w:val="Normal"/>
  </w:style>
  <w:style w:type="character" w:styleId="FootnoteReference">
    <w:name w:val="Footnote Reference"/>
    <w:semiHidden/>
    <w:unhideWhenUsed/>
    <w:rPr>
      <w:vertAlign w:val="superscript"/>
    </w:rPr>
  </w:style>
  <w:style w:type="table" w:customStyle="1" w:styleId="myTable">
    <w:name w:val="myTable"/>
    <w:uiPriority w:val="99"/>
    <w:tblPr>
      <w:tblW w:w="0" w:type="auto"/>
      <w:tblLayout w:type="autofit"/>
      <w:bidiVisual w:val="0"/>
      <w:tblCellMar>
        <w:top w:w="50" w:type="dxa"/>
        <w:left w:w="50" w:type="dxa"/>
        <w:right w:w="50" w:type="dxa"/>
        <w:bottom w:w="50" w:type="dxa"/>
      </w:tblCellMar>
      <w:tblBorders>
        <w:top w:val="single" w:sz="6" w:color="000000"/>
        <w:left w:val="single" w:sz="6" w:color="000000"/>
        <w:right w:val="single" w:sz="6" w:color="000000"/>
        <w:bottom w:val="single" w:sz="6" w:color="000000"/>
        <w:insideH w:val="single" w:sz="6" w:color="000000"/>
        <w:insideV w:val="single" w:sz="6" w:color="000000"/>
      </w:tblBorders>
    </w:tblPr>
    <w:tblStylePr w:type="firstRow">
      <w:tcPr>
        <w:tcPr>
          <w:shd w:val="clear" w:fill="555555"/>
        </w:tcPr>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theme" Target="theme/theme1.xml"/><Relationship Id="rId9" Type="http://schemas.openxmlformats.org/officeDocument/2006/relationships/customXml" Target="../customXml/item1.xml"/></Relationships>
</file>

<file path=word/_rels/footer1.xml.rels><?xml version="1.0" encoding="UTF-8" standalone="yes"?>
<Relationships xmlns="http://schemas.openxmlformats.org/package/2006/relationships"><Relationship Id="rId1" Type="http://schemas.openxmlformats.org/officeDocument/2006/relationships/image" Target="media/footer1_image1.png"/></Relationships>
</file>

<file path=word/_rels/header1.xml.rels><?xml version="1.0" encoding="UTF-8" standalone="yes"?>
<Relationships xmlns="http://schemas.openxmlformats.org/package/2006/relationships"><Relationship Id="rId1" Type="http://schemas.openxmlformats.org/officeDocument/2006/relationships/image" Target="media/header1_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44244DDE99CE4EBA64D7F5D79A6A4D" ma:contentTypeVersion="15" ma:contentTypeDescription="Crée un document." ma:contentTypeScope="" ma:versionID="4fdec3acbb521c9f8f3c591f51f36c46">
  <xsd:schema xmlns:xsd="http://www.w3.org/2001/XMLSchema" xmlns:xs="http://www.w3.org/2001/XMLSchema" xmlns:p="http://schemas.microsoft.com/office/2006/metadata/properties" xmlns:ns2="1a8cf6c0-4654-4c93-9850-717efadb0c52" xmlns:ns3="f60f1174-b7ea-42a7-a379-c6c889acfb23" targetNamespace="http://schemas.microsoft.com/office/2006/metadata/properties" ma:root="true" ma:fieldsID="ecbd98d417793c4a05aebb2e50640198" ns2:_="" ns3:_="">
    <xsd:import namespace="1a8cf6c0-4654-4c93-9850-717efadb0c52"/>
    <xsd:import namespace="f60f1174-b7ea-42a7-a379-c6c889acfb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cf6c0-4654-4c93-9850-717efadb0c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534a316a-df3a-4fb1-84c7-321dde0c5e6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0f1174-b7ea-42a7-a379-c6c889acfb2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d8357c85-1e1f-46e7-95ca-58c1ca1ddd03}" ma:internalName="TaxCatchAll" ma:showField="CatchAllData" ma:web="f60f1174-b7ea-42a7-a379-c6c889acfb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a8cf6c0-4654-4c93-9850-717efadb0c52">
      <Terms xmlns="http://schemas.microsoft.com/office/infopath/2007/PartnerControls"/>
    </lcf76f155ced4ddcb4097134ff3c332f>
    <TaxCatchAll xmlns="f60f1174-b7ea-42a7-a379-c6c889acfb23" xsi:nil="true"/>
  </documentManagement>
</p:properties>
</file>

<file path=customXml/itemProps1.xml><?xml version="1.0" encoding="utf-8"?>
<ds:datastoreItem xmlns:ds="http://schemas.openxmlformats.org/officeDocument/2006/customXml" ds:itemID="{F4F30708-4E18-4BA2-9480-8FCF1DB08F09}"/>
</file>

<file path=customXml/itemProps2.xml><?xml version="1.0" encoding="utf-8"?>
<ds:datastoreItem xmlns:ds="http://schemas.openxmlformats.org/officeDocument/2006/customXml" ds:itemID="{19E82589-1ACF-4408-B8E9-90E148A35602}"/>
</file>

<file path=customXml/itemProps3.xml><?xml version="1.0" encoding="utf-8"?>
<ds:datastoreItem xmlns:ds="http://schemas.openxmlformats.org/officeDocument/2006/customXml" ds:itemID="{668E938A-4A92-4765-82BC-6582133BA6CD}"/>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2024-12-04T12:13:21Z</dcterms:created>
  <dcterms:modified xsi:type="dcterms:W3CDTF">2024-12-04T12:13:21Z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0x010100E644244DDE99CE4EBA64D7F5D79A6A4D</vt:lpwstr>
  </property>
</Properties>
</file>