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A29A6" w14:textId="44560788" w:rsidR="005D5CE5" w:rsidRDefault="005D5CE5" w:rsidP="005D5CE5">
      <w:pPr>
        <w:spacing w:after="40" w:line="240" w:lineRule="exact"/>
        <w:jc w:val="center"/>
      </w:pPr>
    </w:p>
    <w:p w14:paraId="4F364BCF" w14:textId="336BB730" w:rsidR="005D5CE5" w:rsidRDefault="00825FC8" w:rsidP="005D5CE5">
      <w:pPr>
        <w:spacing w:after="40" w:line="240" w:lineRule="exact"/>
        <w:jc w:val="center"/>
      </w:pPr>
      <w:r>
        <w:rPr>
          <w:rFonts w:ascii="Arial" w:hAnsi="Arial" w:cs="Arial"/>
          <w:noProof/>
        </w:rPr>
        <w:drawing>
          <wp:anchor distT="0" distB="0" distL="114300" distR="114300" simplePos="0" relativeHeight="251658240" behindDoc="0" locked="0" layoutInCell="1" allowOverlap="1" wp14:anchorId="2FD130B3" wp14:editId="61687D7F">
            <wp:simplePos x="0" y="0"/>
            <wp:positionH relativeFrom="column">
              <wp:posOffset>2207895</wp:posOffset>
            </wp:positionH>
            <wp:positionV relativeFrom="paragraph">
              <wp:posOffset>80118</wp:posOffset>
            </wp:positionV>
            <wp:extent cx="2057400" cy="2286000"/>
            <wp:effectExtent l="0" t="0" r="0" b="0"/>
            <wp:wrapNone/>
            <wp:docPr id="1" name="Image 1" descr="bl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s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C1FB2F" w14:textId="77777777" w:rsidR="005D5CE5" w:rsidRDefault="005D5CE5" w:rsidP="005D5CE5">
      <w:pPr>
        <w:spacing w:after="40" w:line="240" w:lineRule="exact"/>
        <w:jc w:val="center"/>
      </w:pPr>
    </w:p>
    <w:p w14:paraId="4FFBD60A" w14:textId="242B35D9" w:rsidR="00FF5C07" w:rsidRDefault="00FF5C07" w:rsidP="005D5CE5">
      <w:pPr>
        <w:spacing w:after="40" w:line="240" w:lineRule="exact"/>
        <w:jc w:val="center"/>
      </w:pPr>
    </w:p>
    <w:p w14:paraId="28BD8B11" w14:textId="1869285F" w:rsidR="005D5CE5" w:rsidRDefault="005D5CE5" w:rsidP="005D5CE5">
      <w:pPr>
        <w:spacing w:after="40" w:line="240" w:lineRule="exact"/>
        <w:jc w:val="center"/>
      </w:pPr>
    </w:p>
    <w:p w14:paraId="0524F5A5" w14:textId="54135B92" w:rsidR="005D5CE5" w:rsidRDefault="005D5CE5" w:rsidP="005D5CE5">
      <w:pPr>
        <w:spacing w:after="40" w:line="240" w:lineRule="exact"/>
        <w:jc w:val="center"/>
      </w:pPr>
    </w:p>
    <w:p w14:paraId="1594B371" w14:textId="04B4ABA1" w:rsidR="00825FC8" w:rsidRDefault="00825FC8" w:rsidP="005D5CE5">
      <w:pPr>
        <w:spacing w:after="40" w:line="240" w:lineRule="exact"/>
        <w:jc w:val="center"/>
      </w:pPr>
    </w:p>
    <w:p w14:paraId="2228EE19" w14:textId="40470DEF" w:rsidR="00825FC8" w:rsidRDefault="00825FC8" w:rsidP="005D5CE5">
      <w:pPr>
        <w:spacing w:after="40" w:line="240" w:lineRule="exact"/>
        <w:jc w:val="center"/>
      </w:pPr>
    </w:p>
    <w:p w14:paraId="7CC3C8E9" w14:textId="7DFF953E" w:rsidR="00825FC8" w:rsidRDefault="00825FC8" w:rsidP="005D5CE5">
      <w:pPr>
        <w:spacing w:after="40" w:line="240" w:lineRule="exact"/>
        <w:jc w:val="center"/>
      </w:pPr>
    </w:p>
    <w:p w14:paraId="510D5C71" w14:textId="77777777" w:rsidR="00825FC8" w:rsidRDefault="00825FC8" w:rsidP="005D5CE5">
      <w:pPr>
        <w:spacing w:after="40" w:line="240" w:lineRule="exact"/>
        <w:jc w:val="center"/>
      </w:pPr>
    </w:p>
    <w:p w14:paraId="0B4F276F" w14:textId="47CBEEF9" w:rsidR="00FF5C07" w:rsidRDefault="00FF5C07">
      <w:pPr>
        <w:ind w:left="20" w:right="8140"/>
        <w:rPr>
          <w:sz w:val="2"/>
        </w:rPr>
      </w:pPr>
    </w:p>
    <w:p w14:paraId="76A89314" w14:textId="54C25277" w:rsidR="00FF5C07" w:rsidRDefault="00FF5C07">
      <w:pPr>
        <w:spacing w:after="160" w:line="240" w:lineRule="exact"/>
      </w:pPr>
    </w:p>
    <w:p w14:paraId="3DE28B47" w14:textId="3AA24A94" w:rsidR="00825FC8" w:rsidRDefault="00825FC8">
      <w:pPr>
        <w:spacing w:after="160" w:line="240" w:lineRule="exact"/>
      </w:pPr>
    </w:p>
    <w:p w14:paraId="7F13DE23" w14:textId="383DE4C5" w:rsidR="00825FC8" w:rsidRDefault="00825FC8">
      <w:pPr>
        <w:spacing w:after="160" w:line="240" w:lineRule="exact"/>
      </w:pPr>
    </w:p>
    <w:p w14:paraId="397E1D61" w14:textId="77777777" w:rsidR="00825FC8" w:rsidRDefault="00825FC8">
      <w:pPr>
        <w:spacing w:after="160" w:line="240" w:lineRule="exact"/>
      </w:pPr>
    </w:p>
    <w:tbl>
      <w:tblPr>
        <w:tblW w:w="0" w:type="auto"/>
        <w:tblInd w:w="20" w:type="dxa"/>
        <w:tblLayout w:type="fixed"/>
        <w:tblLook w:val="04A0" w:firstRow="1" w:lastRow="0" w:firstColumn="1" w:lastColumn="0" w:noHBand="0" w:noVBand="1"/>
      </w:tblPr>
      <w:tblGrid>
        <w:gridCol w:w="9620"/>
      </w:tblGrid>
      <w:tr w:rsidR="00FF5C07" w14:paraId="1C48F44E" w14:textId="77777777">
        <w:tc>
          <w:tcPr>
            <w:tcW w:w="9620" w:type="dxa"/>
            <w:shd w:val="clear" w:color="666553" w:fill="666553"/>
            <w:tcMar>
              <w:top w:w="40" w:type="dxa"/>
              <w:left w:w="0" w:type="dxa"/>
              <w:bottom w:w="0" w:type="dxa"/>
              <w:right w:w="0" w:type="dxa"/>
            </w:tcMar>
            <w:vAlign w:val="center"/>
          </w:tcPr>
          <w:p w14:paraId="3C1F6A97" w14:textId="77777777" w:rsidR="00FF5C07" w:rsidRDefault="00D12D96">
            <w:pPr>
              <w:jc w:val="center"/>
              <w:rPr>
                <w:rFonts w:ascii="Trebuchet MS" w:eastAsia="Trebuchet MS" w:hAnsi="Trebuchet MS" w:cs="Trebuchet MS"/>
                <w:b/>
                <w:color w:val="FFFFFF"/>
                <w:sz w:val="28"/>
                <w:lang w:val="fr-FR"/>
              </w:rPr>
            </w:pPr>
            <w:r>
              <w:rPr>
                <w:rFonts w:ascii="Trebuchet MS" w:eastAsia="Trebuchet MS" w:hAnsi="Trebuchet MS" w:cs="Trebuchet MS"/>
                <w:b/>
                <w:color w:val="FFFFFF"/>
                <w:sz w:val="28"/>
                <w:lang w:val="fr-FR"/>
              </w:rPr>
              <w:t>RÈGLEMENT DE LA CONSULTATION</w:t>
            </w:r>
          </w:p>
        </w:tc>
      </w:tr>
    </w:tbl>
    <w:p w14:paraId="35D118D2" w14:textId="77777777" w:rsidR="00FF5C07" w:rsidRDefault="00D12D96">
      <w:pPr>
        <w:spacing w:line="240" w:lineRule="exact"/>
      </w:pPr>
      <w:r>
        <w:t xml:space="preserve"> </w:t>
      </w:r>
    </w:p>
    <w:p w14:paraId="31B20AE1" w14:textId="77777777" w:rsidR="00FF5C07" w:rsidRDefault="00FF5C07">
      <w:pPr>
        <w:spacing w:after="120" w:line="240" w:lineRule="exact"/>
      </w:pPr>
    </w:p>
    <w:p w14:paraId="1658245F" w14:textId="77777777" w:rsidR="00FF5C07" w:rsidRDefault="00D12D96">
      <w:pPr>
        <w:spacing w:before="40"/>
        <w:ind w:left="20" w:right="20"/>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MARCHÉ PUBLIC DE TRAVAUX</w:t>
      </w:r>
    </w:p>
    <w:p w14:paraId="4E7800B1" w14:textId="77777777" w:rsidR="00FF5C07" w:rsidRDefault="00FF5C07">
      <w:pPr>
        <w:spacing w:line="240" w:lineRule="exact"/>
      </w:pPr>
    </w:p>
    <w:p w14:paraId="6CBF5845" w14:textId="77777777" w:rsidR="00FF5C07" w:rsidRDefault="00FF5C07">
      <w:pPr>
        <w:spacing w:line="240" w:lineRule="exact"/>
      </w:pPr>
    </w:p>
    <w:p w14:paraId="03AA4455" w14:textId="77777777" w:rsidR="00FF5C07" w:rsidRDefault="00FF5C07">
      <w:pPr>
        <w:spacing w:line="240" w:lineRule="exact"/>
      </w:pPr>
    </w:p>
    <w:p w14:paraId="360C2EB2" w14:textId="77777777" w:rsidR="00FF5C07" w:rsidRDefault="00FF5C07">
      <w:pPr>
        <w:spacing w:line="240" w:lineRule="exact"/>
      </w:pPr>
    </w:p>
    <w:p w14:paraId="0C6836E3" w14:textId="77777777" w:rsidR="00FF5C07" w:rsidRDefault="00FF5C07">
      <w:pPr>
        <w:spacing w:line="240" w:lineRule="exact"/>
      </w:pPr>
    </w:p>
    <w:p w14:paraId="150E5C3D" w14:textId="77777777" w:rsidR="00FF5C07" w:rsidRDefault="00FF5C07">
      <w:pPr>
        <w:spacing w:line="240" w:lineRule="exact"/>
      </w:pPr>
    </w:p>
    <w:p w14:paraId="62F5455C" w14:textId="77777777" w:rsidR="00FF5C07" w:rsidRDefault="00FF5C07">
      <w:pPr>
        <w:spacing w:line="240" w:lineRule="exact"/>
      </w:pPr>
    </w:p>
    <w:p w14:paraId="7672B2E9" w14:textId="77777777" w:rsidR="00FF5C07" w:rsidRDefault="00FF5C07">
      <w:pPr>
        <w:spacing w:after="180" w:line="240" w:lineRule="exact"/>
      </w:pPr>
    </w:p>
    <w:tbl>
      <w:tblPr>
        <w:tblW w:w="0" w:type="auto"/>
        <w:tblInd w:w="20" w:type="dxa"/>
        <w:tblLayout w:type="fixed"/>
        <w:tblLook w:val="04A0" w:firstRow="1" w:lastRow="0" w:firstColumn="1" w:lastColumn="0" w:noHBand="0" w:noVBand="1"/>
      </w:tblPr>
      <w:tblGrid>
        <w:gridCol w:w="1260"/>
        <w:gridCol w:w="7100"/>
        <w:gridCol w:w="1260"/>
      </w:tblGrid>
      <w:tr w:rsidR="00FF5C07" w:rsidRPr="00CD12EB" w14:paraId="751149C1" w14:textId="77777777">
        <w:trPr>
          <w:trHeight w:val="954"/>
        </w:trPr>
        <w:tc>
          <w:tcPr>
            <w:tcW w:w="1260" w:type="dxa"/>
            <w:tcMar>
              <w:top w:w="0" w:type="dxa"/>
              <w:left w:w="0" w:type="dxa"/>
              <w:bottom w:w="0" w:type="dxa"/>
              <w:right w:w="0" w:type="dxa"/>
            </w:tcMar>
          </w:tcPr>
          <w:p w14:paraId="29468257" w14:textId="77777777" w:rsidR="00FF5C07" w:rsidRDefault="00FF5C07">
            <w:pPr>
              <w:rPr>
                <w:sz w:val="2"/>
              </w:rPr>
            </w:pPr>
          </w:p>
        </w:tc>
        <w:tc>
          <w:tcPr>
            <w:tcW w:w="7100" w:type="dxa"/>
            <w:tcBorders>
              <w:top w:val="single" w:sz="4" w:space="0" w:color="000000"/>
              <w:bottom w:val="single" w:sz="4" w:space="0" w:color="000000"/>
            </w:tcBorders>
            <w:tcMar>
              <w:top w:w="400" w:type="dxa"/>
              <w:left w:w="0" w:type="dxa"/>
              <w:bottom w:w="400" w:type="dxa"/>
              <w:right w:w="0" w:type="dxa"/>
            </w:tcMar>
            <w:vAlign w:val="center"/>
          </w:tcPr>
          <w:p w14:paraId="11031A73" w14:textId="65FE5638" w:rsidR="00FF5C07" w:rsidRDefault="00825FC8" w:rsidP="005D5CE5">
            <w:pPr>
              <w:spacing w:line="325" w:lineRule="exact"/>
              <w:jc w:val="center"/>
              <w:rPr>
                <w:rFonts w:ascii="Trebuchet MS" w:eastAsia="Trebuchet MS" w:hAnsi="Trebuchet MS" w:cs="Trebuchet MS"/>
                <w:b/>
                <w:color w:val="000000"/>
                <w:sz w:val="28"/>
                <w:lang w:val="fr-FR"/>
              </w:rPr>
            </w:pPr>
            <w:r w:rsidRPr="00825FC8">
              <w:rPr>
                <w:rFonts w:ascii="Trebuchet MS" w:eastAsia="Trebuchet MS" w:hAnsi="Trebuchet MS" w:cs="Trebuchet MS"/>
                <w:b/>
                <w:color w:val="000000"/>
                <w:sz w:val="28"/>
                <w:lang w:val="fr-FR"/>
              </w:rPr>
              <w:t>Restructuration des locaux de la gendarmerie</w:t>
            </w:r>
          </w:p>
        </w:tc>
        <w:tc>
          <w:tcPr>
            <w:tcW w:w="1260" w:type="dxa"/>
            <w:tcMar>
              <w:top w:w="0" w:type="dxa"/>
              <w:left w:w="0" w:type="dxa"/>
              <w:bottom w:w="0" w:type="dxa"/>
              <w:right w:w="0" w:type="dxa"/>
            </w:tcMar>
          </w:tcPr>
          <w:p w14:paraId="3F1A7542" w14:textId="77777777" w:rsidR="00FF5C07" w:rsidRPr="00B46A11" w:rsidRDefault="00FF5C07">
            <w:pPr>
              <w:rPr>
                <w:sz w:val="2"/>
                <w:lang w:val="fr-FR"/>
              </w:rPr>
            </w:pPr>
          </w:p>
        </w:tc>
      </w:tr>
      <w:tr w:rsidR="00FF5C07" w:rsidRPr="00CD12EB" w14:paraId="52D69002" w14:textId="77777777">
        <w:trPr>
          <w:trHeight w:val="372"/>
        </w:trPr>
        <w:tc>
          <w:tcPr>
            <w:tcW w:w="9620" w:type="dxa"/>
            <w:gridSpan w:val="3"/>
            <w:vMerge w:val="restart"/>
            <w:tcMar>
              <w:top w:w="0" w:type="dxa"/>
              <w:left w:w="0" w:type="dxa"/>
              <w:bottom w:w="0" w:type="dxa"/>
              <w:right w:w="0" w:type="dxa"/>
            </w:tcMar>
            <w:vAlign w:val="center"/>
          </w:tcPr>
          <w:p w14:paraId="334756B8" w14:textId="77777777" w:rsidR="00FF5C07" w:rsidRPr="005D5CE5" w:rsidRDefault="00D12D96">
            <w:pPr>
              <w:jc w:val="center"/>
              <w:rPr>
                <w:rFonts w:ascii="Trebuchet MS" w:eastAsia="Trebuchet MS" w:hAnsi="Trebuchet MS" w:cs="Trebuchet MS"/>
                <w:b/>
                <w:bCs/>
                <w:color w:val="000000"/>
                <w:sz w:val="28"/>
                <w:szCs w:val="28"/>
                <w:lang w:val="fr-FR"/>
              </w:rPr>
            </w:pPr>
            <w:r w:rsidRPr="005D5CE5">
              <w:rPr>
                <w:rFonts w:ascii="Trebuchet MS" w:eastAsia="Trebuchet MS" w:hAnsi="Trebuchet MS" w:cs="Trebuchet MS"/>
                <w:b/>
                <w:bCs/>
                <w:color w:val="000000"/>
                <w:sz w:val="28"/>
                <w:szCs w:val="28"/>
                <w:lang w:val="fr-FR"/>
              </w:rPr>
              <w:t>Date et heure limites de réception des offres :</w:t>
            </w:r>
          </w:p>
        </w:tc>
      </w:tr>
      <w:tr w:rsidR="00FF5C07" w:rsidRPr="00CD12EB" w14:paraId="46098233" w14:textId="77777777">
        <w:trPr>
          <w:trHeight w:val="368"/>
        </w:trPr>
        <w:tc>
          <w:tcPr>
            <w:tcW w:w="9620" w:type="dxa"/>
            <w:gridSpan w:val="3"/>
            <w:vMerge/>
            <w:tcMar>
              <w:top w:w="0" w:type="dxa"/>
              <w:left w:w="0" w:type="dxa"/>
              <w:bottom w:w="0" w:type="dxa"/>
              <w:right w:w="0" w:type="dxa"/>
            </w:tcMar>
          </w:tcPr>
          <w:p w14:paraId="0C5F7B4A" w14:textId="77777777" w:rsidR="00FF5C07" w:rsidRPr="005D5CE5" w:rsidRDefault="00FF5C07">
            <w:pPr>
              <w:rPr>
                <w:b/>
                <w:bCs/>
                <w:sz w:val="28"/>
                <w:szCs w:val="28"/>
                <w:lang w:val="fr-FR"/>
              </w:rPr>
            </w:pPr>
          </w:p>
        </w:tc>
      </w:tr>
    </w:tbl>
    <w:p w14:paraId="75D4C0D5" w14:textId="1E031564" w:rsidR="00FF5C07" w:rsidRPr="009B3D79" w:rsidRDefault="00D85F7F">
      <w:pPr>
        <w:spacing w:before="80" w:after="20"/>
        <w:ind w:left="20" w:right="20"/>
        <w:jc w:val="center"/>
        <w:rPr>
          <w:rFonts w:ascii="Trebuchet MS" w:eastAsia="Trebuchet MS" w:hAnsi="Trebuchet MS" w:cs="Trebuchet MS"/>
          <w:b/>
          <w:bCs/>
          <w:sz w:val="28"/>
          <w:szCs w:val="28"/>
          <w:lang w:val="fr-FR"/>
        </w:rPr>
      </w:pPr>
      <w:r>
        <w:rPr>
          <w:rFonts w:ascii="Trebuchet MS" w:eastAsia="Trebuchet MS" w:hAnsi="Trebuchet MS" w:cs="Trebuchet MS"/>
          <w:b/>
          <w:bCs/>
          <w:sz w:val="28"/>
          <w:szCs w:val="28"/>
          <w:lang w:val="fr-FR"/>
        </w:rPr>
        <w:t>Vendredi 01</w:t>
      </w:r>
      <w:r>
        <w:rPr>
          <w:rFonts w:ascii="Trebuchet MS" w:eastAsia="Trebuchet MS" w:hAnsi="Trebuchet MS" w:cs="Trebuchet MS"/>
          <w:b/>
          <w:bCs/>
          <w:sz w:val="28"/>
          <w:szCs w:val="28"/>
          <w:vertAlign w:val="superscript"/>
          <w:lang w:val="fr-FR"/>
        </w:rPr>
        <w:t xml:space="preserve"> </w:t>
      </w:r>
      <w:r>
        <w:rPr>
          <w:rFonts w:ascii="Trebuchet MS" w:eastAsia="Trebuchet MS" w:hAnsi="Trebuchet MS" w:cs="Trebuchet MS"/>
          <w:b/>
          <w:bCs/>
          <w:sz w:val="28"/>
          <w:szCs w:val="28"/>
          <w:lang w:val="fr-FR"/>
        </w:rPr>
        <w:t>août</w:t>
      </w:r>
      <w:r w:rsidR="00C6031C" w:rsidRPr="009B3D79">
        <w:rPr>
          <w:rFonts w:ascii="Trebuchet MS" w:eastAsia="Trebuchet MS" w:hAnsi="Trebuchet MS" w:cs="Trebuchet MS"/>
          <w:b/>
          <w:bCs/>
          <w:sz w:val="28"/>
          <w:szCs w:val="28"/>
          <w:lang w:val="fr-FR"/>
        </w:rPr>
        <w:t xml:space="preserve"> 202</w:t>
      </w:r>
      <w:r w:rsidR="00825FC8">
        <w:rPr>
          <w:rFonts w:ascii="Trebuchet MS" w:eastAsia="Trebuchet MS" w:hAnsi="Trebuchet MS" w:cs="Trebuchet MS"/>
          <w:b/>
          <w:bCs/>
          <w:sz w:val="28"/>
          <w:szCs w:val="28"/>
          <w:lang w:val="fr-FR"/>
        </w:rPr>
        <w:t>5</w:t>
      </w:r>
      <w:r w:rsidR="00D12D96" w:rsidRPr="009B3D79">
        <w:rPr>
          <w:rFonts w:ascii="Trebuchet MS" w:eastAsia="Trebuchet MS" w:hAnsi="Trebuchet MS" w:cs="Trebuchet MS"/>
          <w:b/>
          <w:bCs/>
          <w:sz w:val="28"/>
          <w:szCs w:val="28"/>
          <w:lang w:val="fr-FR"/>
        </w:rPr>
        <w:t xml:space="preserve"> à </w:t>
      </w:r>
      <w:r w:rsidR="009B3D79" w:rsidRPr="009B3D79">
        <w:rPr>
          <w:rFonts w:ascii="Trebuchet MS" w:eastAsia="Trebuchet MS" w:hAnsi="Trebuchet MS" w:cs="Trebuchet MS"/>
          <w:b/>
          <w:bCs/>
          <w:sz w:val="28"/>
          <w:szCs w:val="28"/>
          <w:lang w:val="fr-FR"/>
        </w:rPr>
        <w:t>12 :</w:t>
      </w:r>
      <w:r w:rsidR="00D6107B">
        <w:rPr>
          <w:rFonts w:ascii="Trebuchet MS" w:eastAsia="Trebuchet MS" w:hAnsi="Trebuchet MS" w:cs="Trebuchet MS"/>
          <w:b/>
          <w:bCs/>
          <w:sz w:val="28"/>
          <w:szCs w:val="28"/>
          <w:lang w:val="fr-FR"/>
        </w:rPr>
        <w:t xml:space="preserve"> </w:t>
      </w:r>
      <w:r w:rsidR="00D12D96" w:rsidRPr="009B3D79">
        <w:rPr>
          <w:rFonts w:ascii="Trebuchet MS" w:eastAsia="Trebuchet MS" w:hAnsi="Trebuchet MS" w:cs="Trebuchet MS"/>
          <w:b/>
          <w:bCs/>
          <w:sz w:val="28"/>
          <w:szCs w:val="28"/>
          <w:lang w:val="fr-FR"/>
        </w:rPr>
        <w:t>00</w:t>
      </w:r>
    </w:p>
    <w:p w14:paraId="7DF69134" w14:textId="77777777" w:rsidR="00FF5C07" w:rsidRPr="00B46A11" w:rsidRDefault="00FF5C07">
      <w:pPr>
        <w:spacing w:line="240" w:lineRule="exact"/>
        <w:rPr>
          <w:lang w:val="fr-FR"/>
        </w:rPr>
      </w:pPr>
    </w:p>
    <w:p w14:paraId="772D7265" w14:textId="77777777" w:rsidR="00FF5C07" w:rsidRPr="00B46A11" w:rsidRDefault="00FF5C07">
      <w:pPr>
        <w:spacing w:line="240" w:lineRule="exact"/>
        <w:rPr>
          <w:lang w:val="fr-FR"/>
        </w:rPr>
      </w:pPr>
    </w:p>
    <w:p w14:paraId="200F05F7" w14:textId="77777777" w:rsidR="00825FC8" w:rsidRPr="00825FC8" w:rsidRDefault="00825FC8" w:rsidP="00825FC8">
      <w:pPr>
        <w:spacing w:line="240" w:lineRule="exact"/>
        <w:jc w:val="center"/>
        <w:rPr>
          <w:rFonts w:ascii="Trebuchet MS" w:hAnsi="Trebuchet MS" w:cstheme="minorHAnsi"/>
          <w:b/>
          <w:bCs/>
          <w:lang w:val="fr-FR"/>
        </w:rPr>
      </w:pPr>
      <w:r w:rsidRPr="00825FC8">
        <w:rPr>
          <w:rFonts w:ascii="Trebuchet MS" w:hAnsi="Trebuchet MS" w:cstheme="minorHAnsi"/>
          <w:b/>
          <w:bCs/>
          <w:lang w:val="fr-FR"/>
        </w:rPr>
        <w:t xml:space="preserve">Commune de </w:t>
      </w:r>
      <w:proofErr w:type="spellStart"/>
      <w:r w:rsidRPr="00825FC8">
        <w:rPr>
          <w:rFonts w:ascii="Trebuchet MS" w:hAnsi="Trebuchet MS" w:cstheme="minorHAnsi"/>
          <w:b/>
          <w:bCs/>
          <w:lang w:val="fr-FR"/>
        </w:rPr>
        <w:t>Lauzet</w:t>
      </w:r>
      <w:proofErr w:type="spellEnd"/>
      <w:r w:rsidRPr="00825FC8">
        <w:rPr>
          <w:rFonts w:ascii="Trebuchet MS" w:hAnsi="Trebuchet MS" w:cstheme="minorHAnsi"/>
          <w:b/>
          <w:bCs/>
          <w:lang w:val="fr-FR"/>
        </w:rPr>
        <w:t>-Ubaye</w:t>
      </w:r>
    </w:p>
    <w:p w14:paraId="7B64A3ED" w14:textId="7DCC1BA4" w:rsidR="00825FC8" w:rsidRPr="00825FC8" w:rsidRDefault="00825FC8" w:rsidP="00825FC8">
      <w:pPr>
        <w:spacing w:line="240" w:lineRule="exact"/>
        <w:jc w:val="center"/>
        <w:rPr>
          <w:rFonts w:ascii="Trebuchet MS" w:hAnsi="Trebuchet MS" w:cstheme="minorHAnsi"/>
          <w:lang w:val="fr-FR"/>
        </w:rPr>
      </w:pPr>
      <w:r w:rsidRPr="00825FC8">
        <w:rPr>
          <w:rFonts w:ascii="Trebuchet MS" w:hAnsi="Trebuchet MS" w:cstheme="minorHAnsi"/>
          <w:lang w:val="fr-FR"/>
        </w:rPr>
        <w:t>Mairie</w:t>
      </w:r>
    </w:p>
    <w:p w14:paraId="5EF1BB13" w14:textId="1A4D6D33" w:rsidR="00825FC8" w:rsidRPr="00825FC8" w:rsidRDefault="00825FC8" w:rsidP="00825FC8">
      <w:pPr>
        <w:spacing w:line="240" w:lineRule="exact"/>
        <w:jc w:val="center"/>
        <w:rPr>
          <w:rFonts w:ascii="Trebuchet MS" w:hAnsi="Trebuchet MS" w:cstheme="minorHAnsi"/>
          <w:lang w:val="fr-FR"/>
        </w:rPr>
      </w:pPr>
      <w:r w:rsidRPr="00825FC8">
        <w:rPr>
          <w:rFonts w:ascii="Trebuchet MS" w:hAnsi="Trebuchet MS" w:cstheme="minorHAnsi"/>
          <w:lang w:val="fr-FR"/>
        </w:rPr>
        <w:t>04340 LE LAUZET-UBAYE</w:t>
      </w:r>
    </w:p>
    <w:p w14:paraId="7AA2AB07" w14:textId="2762F281" w:rsidR="00825FC8" w:rsidRPr="00825FC8" w:rsidRDefault="00825FC8" w:rsidP="00825FC8">
      <w:pPr>
        <w:spacing w:line="240" w:lineRule="exact"/>
        <w:jc w:val="center"/>
        <w:rPr>
          <w:rFonts w:ascii="Trebuchet MS" w:hAnsi="Trebuchet MS" w:cstheme="minorHAnsi"/>
          <w:lang w:val="fr-FR"/>
        </w:rPr>
      </w:pPr>
      <w:r w:rsidRPr="00825FC8">
        <w:rPr>
          <w:rFonts w:ascii="Trebuchet MS" w:hAnsi="Trebuchet MS" w:cstheme="minorHAnsi"/>
          <w:lang w:val="fr-FR"/>
        </w:rPr>
        <w:t>Tél : 04 92 85 51 27</w:t>
      </w:r>
    </w:p>
    <w:p w14:paraId="258A8C4C" w14:textId="4D8837A9" w:rsidR="00FF5C07" w:rsidRPr="00825FC8" w:rsidRDefault="00825FC8" w:rsidP="00825FC8">
      <w:pPr>
        <w:spacing w:line="240" w:lineRule="exact"/>
        <w:jc w:val="center"/>
        <w:rPr>
          <w:rFonts w:ascii="Trebuchet MS" w:hAnsi="Trebuchet MS" w:cstheme="minorHAnsi"/>
          <w:lang w:val="fr-FR"/>
        </w:rPr>
      </w:pPr>
      <w:r w:rsidRPr="00825FC8">
        <w:rPr>
          <w:rFonts w:ascii="Trebuchet MS" w:hAnsi="Trebuchet MS" w:cstheme="minorHAnsi"/>
          <w:lang w:val="fr-FR"/>
        </w:rPr>
        <w:t>E-Mail : mairie.lauzetubaye@orange.fr</w:t>
      </w:r>
    </w:p>
    <w:p w14:paraId="4F34FFF9" w14:textId="77777777" w:rsidR="00FF5C07" w:rsidRPr="00B46A11" w:rsidRDefault="00FF5C07">
      <w:pPr>
        <w:spacing w:line="240" w:lineRule="exact"/>
        <w:rPr>
          <w:lang w:val="fr-FR"/>
        </w:rPr>
      </w:pPr>
    </w:p>
    <w:p w14:paraId="5FE347AF" w14:textId="77777777" w:rsidR="00825FC8" w:rsidRDefault="00825FC8">
      <w:pPr>
        <w:rPr>
          <w:rFonts w:ascii="Trebuchet MS" w:eastAsia="Trebuchet MS" w:hAnsi="Trebuchet MS" w:cs="Trebuchet MS"/>
          <w:b/>
          <w:color w:val="000000"/>
          <w:lang w:val="fr-FR"/>
        </w:rPr>
      </w:pPr>
      <w:r>
        <w:rPr>
          <w:rFonts w:ascii="Trebuchet MS" w:eastAsia="Trebuchet MS" w:hAnsi="Trebuchet MS" w:cs="Trebuchet MS"/>
          <w:b/>
          <w:color w:val="000000"/>
          <w:lang w:val="fr-FR"/>
        </w:rPr>
        <w:br w:type="page"/>
      </w:r>
    </w:p>
    <w:p w14:paraId="350D147E" w14:textId="67A92AFE" w:rsidR="00FF5C07" w:rsidRDefault="00D12D96">
      <w:pPr>
        <w:spacing w:after="120"/>
        <w:ind w:left="20" w:right="20"/>
        <w:jc w:val="center"/>
        <w:rPr>
          <w:rFonts w:ascii="Trebuchet MS" w:eastAsia="Trebuchet MS" w:hAnsi="Trebuchet MS" w:cs="Trebuchet MS"/>
          <w:b/>
          <w:color w:val="000000"/>
          <w:lang w:val="fr-FR"/>
        </w:rPr>
      </w:pPr>
      <w:r>
        <w:rPr>
          <w:rFonts w:ascii="Trebuchet MS" w:eastAsia="Trebuchet MS" w:hAnsi="Trebuchet MS" w:cs="Trebuchet MS"/>
          <w:b/>
          <w:color w:val="000000"/>
          <w:lang w:val="fr-FR"/>
        </w:rPr>
        <w:lastRenderedPageBreak/>
        <w:t>SOMMAIRE</w:t>
      </w:r>
    </w:p>
    <w:p w14:paraId="51D801F0" w14:textId="77777777" w:rsidR="00FF5C07" w:rsidRPr="005D5CE5" w:rsidRDefault="00FF5C07">
      <w:pPr>
        <w:spacing w:after="80" w:line="240" w:lineRule="exact"/>
        <w:rPr>
          <w:lang w:val="fr-FR"/>
        </w:rPr>
      </w:pPr>
    </w:p>
    <w:p w14:paraId="0B98A535" w14:textId="672B92B3" w:rsidR="000413C9" w:rsidRDefault="00D12D96">
      <w:pPr>
        <w:pStyle w:val="TM1"/>
        <w:tabs>
          <w:tab w:val="right" w:leader="dot" w:pos="9622"/>
        </w:tabs>
        <w:rPr>
          <w:rFonts w:asciiTheme="minorHAnsi" w:eastAsiaTheme="minorEastAsia" w:hAnsiTheme="minorHAnsi" w:cstheme="minorBidi"/>
          <w:noProof/>
          <w:lang w:val="fr-FR" w:eastAsia="fr-FR"/>
        </w:rPr>
      </w:pPr>
      <w:r>
        <w:rPr>
          <w:rFonts w:ascii="Trebuchet MS" w:eastAsia="Trebuchet MS" w:hAnsi="Trebuchet MS" w:cs="Trebuchet MS"/>
          <w:color w:val="000000"/>
          <w:sz w:val="22"/>
          <w:lang w:val="fr-FR"/>
        </w:rPr>
        <w:fldChar w:fldCharType="begin"/>
      </w:r>
      <w:r>
        <w:rPr>
          <w:rFonts w:ascii="Trebuchet MS" w:eastAsia="Trebuchet MS" w:hAnsi="Trebuchet MS" w:cs="Trebuchet MS"/>
          <w:color w:val="000000"/>
          <w:sz w:val="22"/>
          <w:lang w:val="fr-FR"/>
        </w:rPr>
        <w:instrText xml:space="preserve"> TOC </w:instrText>
      </w:r>
      <w:r>
        <w:rPr>
          <w:rFonts w:ascii="Trebuchet MS" w:eastAsia="Trebuchet MS" w:hAnsi="Trebuchet MS" w:cs="Trebuchet MS"/>
          <w:color w:val="000000"/>
          <w:sz w:val="22"/>
          <w:lang w:val="fr-FR"/>
        </w:rPr>
        <w:fldChar w:fldCharType="separate"/>
      </w:r>
      <w:r w:rsidR="000413C9" w:rsidRPr="00F1468B">
        <w:rPr>
          <w:rFonts w:ascii="Trebuchet MS" w:eastAsia="Trebuchet MS" w:hAnsi="Trebuchet MS" w:cs="Trebuchet MS"/>
          <w:noProof/>
          <w:color w:val="000000"/>
          <w:lang w:val="fr-FR"/>
        </w:rPr>
        <w:t>1 - Objet et étendue de la consultation</w:t>
      </w:r>
      <w:r w:rsidR="000413C9" w:rsidRPr="000413C9">
        <w:rPr>
          <w:noProof/>
          <w:lang w:val="fr-FR"/>
        </w:rPr>
        <w:tab/>
      </w:r>
      <w:r w:rsidR="000413C9">
        <w:rPr>
          <w:noProof/>
        </w:rPr>
        <w:fldChar w:fldCharType="begin"/>
      </w:r>
      <w:r w:rsidR="000413C9" w:rsidRPr="000413C9">
        <w:rPr>
          <w:noProof/>
          <w:lang w:val="fr-FR"/>
        </w:rPr>
        <w:instrText xml:space="preserve"> PAGEREF _Toc88567659 \h </w:instrText>
      </w:r>
      <w:r w:rsidR="000413C9">
        <w:rPr>
          <w:noProof/>
        </w:rPr>
      </w:r>
      <w:r w:rsidR="000413C9">
        <w:rPr>
          <w:noProof/>
        </w:rPr>
        <w:fldChar w:fldCharType="separate"/>
      </w:r>
      <w:r w:rsidR="0091165F">
        <w:rPr>
          <w:noProof/>
          <w:lang w:val="fr-FR"/>
        </w:rPr>
        <w:t>3</w:t>
      </w:r>
      <w:r w:rsidR="000413C9">
        <w:rPr>
          <w:noProof/>
        </w:rPr>
        <w:fldChar w:fldCharType="end"/>
      </w:r>
    </w:p>
    <w:p w14:paraId="7A068DB6" w14:textId="779203A2" w:rsidR="000413C9" w:rsidRDefault="000413C9">
      <w:pPr>
        <w:pStyle w:val="TM2"/>
        <w:tabs>
          <w:tab w:val="right" w:leader="dot" w:pos="9622"/>
        </w:tabs>
        <w:rPr>
          <w:rFonts w:asciiTheme="minorHAnsi" w:eastAsiaTheme="minorEastAsia" w:hAnsiTheme="minorHAnsi" w:cstheme="minorBidi"/>
          <w:noProof/>
          <w:lang w:val="fr-FR" w:eastAsia="fr-FR"/>
        </w:rPr>
      </w:pPr>
      <w:r w:rsidRPr="00F1468B">
        <w:rPr>
          <w:rFonts w:ascii="Trebuchet MS" w:eastAsia="Trebuchet MS" w:hAnsi="Trebuchet MS" w:cs="Trebuchet MS"/>
          <w:noProof/>
          <w:color w:val="000000"/>
          <w:lang w:val="fr-FR"/>
        </w:rPr>
        <w:t>1.1 - Objet</w:t>
      </w:r>
      <w:r w:rsidRPr="000413C9">
        <w:rPr>
          <w:noProof/>
          <w:lang w:val="fr-FR"/>
        </w:rPr>
        <w:tab/>
      </w:r>
      <w:r>
        <w:rPr>
          <w:noProof/>
        </w:rPr>
        <w:fldChar w:fldCharType="begin"/>
      </w:r>
      <w:r w:rsidRPr="000413C9">
        <w:rPr>
          <w:noProof/>
          <w:lang w:val="fr-FR"/>
        </w:rPr>
        <w:instrText xml:space="preserve"> PAGEREF _Toc88567660 \h </w:instrText>
      </w:r>
      <w:r>
        <w:rPr>
          <w:noProof/>
        </w:rPr>
      </w:r>
      <w:r>
        <w:rPr>
          <w:noProof/>
        </w:rPr>
        <w:fldChar w:fldCharType="separate"/>
      </w:r>
      <w:r w:rsidR="0091165F">
        <w:rPr>
          <w:noProof/>
          <w:lang w:val="fr-FR"/>
        </w:rPr>
        <w:t>3</w:t>
      </w:r>
      <w:r>
        <w:rPr>
          <w:noProof/>
        </w:rPr>
        <w:fldChar w:fldCharType="end"/>
      </w:r>
    </w:p>
    <w:p w14:paraId="68776671" w14:textId="6BBFA83E" w:rsidR="000413C9" w:rsidRDefault="000413C9">
      <w:pPr>
        <w:pStyle w:val="TM2"/>
        <w:tabs>
          <w:tab w:val="right" w:leader="dot" w:pos="9622"/>
        </w:tabs>
        <w:rPr>
          <w:rFonts w:asciiTheme="minorHAnsi" w:eastAsiaTheme="minorEastAsia" w:hAnsiTheme="minorHAnsi" w:cstheme="minorBidi"/>
          <w:noProof/>
          <w:lang w:val="fr-FR" w:eastAsia="fr-FR"/>
        </w:rPr>
      </w:pPr>
      <w:r w:rsidRPr="00F1468B">
        <w:rPr>
          <w:rFonts w:ascii="Trebuchet MS" w:eastAsia="Trebuchet MS" w:hAnsi="Trebuchet MS" w:cs="Trebuchet MS"/>
          <w:noProof/>
          <w:color w:val="000000"/>
          <w:lang w:val="fr-FR"/>
        </w:rPr>
        <w:t>1.2 - Mode de passation</w:t>
      </w:r>
      <w:r w:rsidRPr="000413C9">
        <w:rPr>
          <w:noProof/>
          <w:lang w:val="fr-FR"/>
        </w:rPr>
        <w:tab/>
      </w:r>
      <w:r>
        <w:rPr>
          <w:noProof/>
        </w:rPr>
        <w:fldChar w:fldCharType="begin"/>
      </w:r>
      <w:r w:rsidRPr="000413C9">
        <w:rPr>
          <w:noProof/>
          <w:lang w:val="fr-FR"/>
        </w:rPr>
        <w:instrText xml:space="preserve"> PAGEREF _Toc88567661 \h </w:instrText>
      </w:r>
      <w:r>
        <w:rPr>
          <w:noProof/>
        </w:rPr>
      </w:r>
      <w:r>
        <w:rPr>
          <w:noProof/>
        </w:rPr>
        <w:fldChar w:fldCharType="separate"/>
      </w:r>
      <w:r w:rsidR="0091165F">
        <w:rPr>
          <w:noProof/>
          <w:lang w:val="fr-FR"/>
        </w:rPr>
        <w:t>3</w:t>
      </w:r>
      <w:r>
        <w:rPr>
          <w:noProof/>
        </w:rPr>
        <w:fldChar w:fldCharType="end"/>
      </w:r>
    </w:p>
    <w:p w14:paraId="47A1E979" w14:textId="2CE3D364" w:rsidR="000413C9" w:rsidRDefault="000413C9">
      <w:pPr>
        <w:pStyle w:val="TM2"/>
        <w:tabs>
          <w:tab w:val="right" w:leader="dot" w:pos="9622"/>
        </w:tabs>
        <w:rPr>
          <w:rFonts w:asciiTheme="minorHAnsi" w:eastAsiaTheme="minorEastAsia" w:hAnsiTheme="minorHAnsi" w:cstheme="minorBidi"/>
          <w:noProof/>
          <w:lang w:val="fr-FR" w:eastAsia="fr-FR"/>
        </w:rPr>
      </w:pPr>
      <w:r w:rsidRPr="00F1468B">
        <w:rPr>
          <w:rFonts w:ascii="Trebuchet MS" w:eastAsia="Trebuchet MS" w:hAnsi="Trebuchet MS" w:cs="Trebuchet MS"/>
          <w:noProof/>
          <w:color w:val="000000"/>
          <w:lang w:val="fr-FR"/>
        </w:rPr>
        <w:t>1.3 - Type et forme de contrat</w:t>
      </w:r>
      <w:r w:rsidRPr="000413C9">
        <w:rPr>
          <w:noProof/>
          <w:lang w:val="fr-FR"/>
        </w:rPr>
        <w:tab/>
      </w:r>
      <w:r>
        <w:rPr>
          <w:noProof/>
        </w:rPr>
        <w:fldChar w:fldCharType="begin"/>
      </w:r>
      <w:r w:rsidRPr="000413C9">
        <w:rPr>
          <w:noProof/>
          <w:lang w:val="fr-FR"/>
        </w:rPr>
        <w:instrText xml:space="preserve"> PAGEREF _Toc88567662 \h </w:instrText>
      </w:r>
      <w:r>
        <w:rPr>
          <w:noProof/>
        </w:rPr>
      </w:r>
      <w:r>
        <w:rPr>
          <w:noProof/>
        </w:rPr>
        <w:fldChar w:fldCharType="separate"/>
      </w:r>
      <w:r w:rsidR="0091165F">
        <w:rPr>
          <w:noProof/>
          <w:lang w:val="fr-FR"/>
        </w:rPr>
        <w:t>3</w:t>
      </w:r>
      <w:r>
        <w:rPr>
          <w:noProof/>
        </w:rPr>
        <w:fldChar w:fldCharType="end"/>
      </w:r>
    </w:p>
    <w:p w14:paraId="29869A6E" w14:textId="73D55537" w:rsidR="000413C9" w:rsidRDefault="000413C9">
      <w:pPr>
        <w:pStyle w:val="TM2"/>
        <w:tabs>
          <w:tab w:val="right" w:leader="dot" w:pos="9622"/>
        </w:tabs>
        <w:rPr>
          <w:rFonts w:asciiTheme="minorHAnsi" w:eastAsiaTheme="minorEastAsia" w:hAnsiTheme="minorHAnsi" w:cstheme="minorBidi"/>
          <w:noProof/>
          <w:lang w:val="fr-FR" w:eastAsia="fr-FR"/>
        </w:rPr>
      </w:pPr>
      <w:r w:rsidRPr="00F1468B">
        <w:rPr>
          <w:rFonts w:ascii="Trebuchet MS" w:eastAsia="Trebuchet MS" w:hAnsi="Trebuchet MS" w:cs="Trebuchet MS"/>
          <w:noProof/>
          <w:color w:val="000000"/>
          <w:lang w:val="fr-FR"/>
        </w:rPr>
        <w:t>1.4 - Décomposition de la consultation</w:t>
      </w:r>
      <w:r w:rsidRPr="000413C9">
        <w:rPr>
          <w:noProof/>
          <w:lang w:val="fr-FR"/>
        </w:rPr>
        <w:tab/>
      </w:r>
      <w:r>
        <w:rPr>
          <w:noProof/>
        </w:rPr>
        <w:fldChar w:fldCharType="begin"/>
      </w:r>
      <w:r w:rsidRPr="000413C9">
        <w:rPr>
          <w:noProof/>
          <w:lang w:val="fr-FR"/>
        </w:rPr>
        <w:instrText xml:space="preserve"> PAGEREF _Toc88567663 \h </w:instrText>
      </w:r>
      <w:r>
        <w:rPr>
          <w:noProof/>
        </w:rPr>
      </w:r>
      <w:r>
        <w:rPr>
          <w:noProof/>
        </w:rPr>
        <w:fldChar w:fldCharType="separate"/>
      </w:r>
      <w:r w:rsidR="0091165F">
        <w:rPr>
          <w:noProof/>
          <w:lang w:val="fr-FR"/>
        </w:rPr>
        <w:t>3</w:t>
      </w:r>
      <w:r>
        <w:rPr>
          <w:noProof/>
        </w:rPr>
        <w:fldChar w:fldCharType="end"/>
      </w:r>
    </w:p>
    <w:p w14:paraId="2BDF2EC7" w14:textId="72CDA772" w:rsidR="000413C9" w:rsidRDefault="000413C9">
      <w:pPr>
        <w:pStyle w:val="TM2"/>
        <w:tabs>
          <w:tab w:val="right" w:leader="dot" w:pos="9622"/>
        </w:tabs>
        <w:rPr>
          <w:rFonts w:asciiTheme="minorHAnsi" w:eastAsiaTheme="minorEastAsia" w:hAnsiTheme="minorHAnsi" w:cstheme="minorBidi"/>
          <w:noProof/>
          <w:lang w:val="fr-FR" w:eastAsia="fr-FR"/>
        </w:rPr>
      </w:pPr>
      <w:r w:rsidRPr="00F1468B">
        <w:rPr>
          <w:rFonts w:ascii="Trebuchet MS" w:eastAsia="Trebuchet MS" w:hAnsi="Trebuchet MS" w:cs="Trebuchet MS"/>
          <w:noProof/>
          <w:color w:val="000000"/>
          <w:lang w:val="fr-FR"/>
        </w:rPr>
        <w:t>1.5 - Nomenclature</w:t>
      </w:r>
      <w:r w:rsidRPr="000413C9">
        <w:rPr>
          <w:noProof/>
          <w:lang w:val="fr-FR"/>
        </w:rPr>
        <w:tab/>
      </w:r>
      <w:r>
        <w:rPr>
          <w:noProof/>
        </w:rPr>
        <w:fldChar w:fldCharType="begin"/>
      </w:r>
      <w:r w:rsidRPr="000413C9">
        <w:rPr>
          <w:noProof/>
          <w:lang w:val="fr-FR"/>
        </w:rPr>
        <w:instrText xml:space="preserve"> PAGEREF _Toc88567664 \h </w:instrText>
      </w:r>
      <w:r>
        <w:rPr>
          <w:noProof/>
        </w:rPr>
      </w:r>
      <w:r>
        <w:rPr>
          <w:noProof/>
        </w:rPr>
        <w:fldChar w:fldCharType="separate"/>
      </w:r>
      <w:r w:rsidR="0091165F">
        <w:rPr>
          <w:noProof/>
          <w:lang w:val="fr-FR"/>
        </w:rPr>
        <w:t>3</w:t>
      </w:r>
      <w:r>
        <w:rPr>
          <w:noProof/>
        </w:rPr>
        <w:fldChar w:fldCharType="end"/>
      </w:r>
    </w:p>
    <w:p w14:paraId="2C124057" w14:textId="7CC2616A" w:rsidR="000413C9" w:rsidRDefault="000413C9">
      <w:pPr>
        <w:pStyle w:val="TM1"/>
        <w:tabs>
          <w:tab w:val="right" w:leader="dot" w:pos="9622"/>
        </w:tabs>
        <w:rPr>
          <w:rFonts w:asciiTheme="minorHAnsi" w:eastAsiaTheme="minorEastAsia" w:hAnsiTheme="minorHAnsi" w:cstheme="minorBidi"/>
          <w:noProof/>
          <w:lang w:val="fr-FR" w:eastAsia="fr-FR"/>
        </w:rPr>
      </w:pPr>
      <w:r w:rsidRPr="00F1468B">
        <w:rPr>
          <w:rFonts w:ascii="Trebuchet MS" w:eastAsia="Trebuchet MS" w:hAnsi="Trebuchet MS" w:cs="Trebuchet MS"/>
          <w:noProof/>
          <w:color w:val="000000"/>
          <w:lang w:val="fr-FR"/>
        </w:rPr>
        <w:t>2 - Conditions de la consultation</w:t>
      </w:r>
      <w:r w:rsidRPr="000413C9">
        <w:rPr>
          <w:noProof/>
          <w:lang w:val="fr-FR"/>
        </w:rPr>
        <w:tab/>
      </w:r>
      <w:r>
        <w:rPr>
          <w:noProof/>
        </w:rPr>
        <w:fldChar w:fldCharType="begin"/>
      </w:r>
      <w:r w:rsidRPr="000413C9">
        <w:rPr>
          <w:noProof/>
          <w:lang w:val="fr-FR"/>
        </w:rPr>
        <w:instrText xml:space="preserve"> PAGEREF _Toc88567665 \h </w:instrText>
      </w:r>
      <w:r>
        <w:rPr>
          <w:noProof/>
        </w:rPr>
      </w:r>
      <w:r>
        <w:rPr>
          <w:noProof/>
        </w:rPr>
        <w:fldChar w:fldCharType="separate"/>
      </w:r>
      <w:r w:rsidR="0091165F">
        <w:rPr>
          <w:noProof/>
          <w:lang w:val="fr-FR"/>
        </w:rPr>
        <w:t>4</w:t>
      </w:r>
      <w:r>
        <w:rPr>
          <w:noProof/>
        </w:rPr>
        <w:fldChar w:fldCharType="end"/>
      </w:r>
    </w:p>
    <w:p w14:paraId="533B1E59" w14:textId="1472EF2C" w:rsidR="000413C9" w:rsidRDefault="000413C9">
      <w:pPr>
        <w:pStyle w:val="TM2"/>
        <w:tabs>
          <w:tab w:val="right" w:leader="dot" w:pos="9622"/>
        </w:tabs>
        <w:rPr>
          <w:rFonts w:asciiTheme="minorHAnsi" w:eastAsiaTheme="minorEastAsia" w:hAnsiTheme="minorHAnsi" w:cstheme="minorBidi"/>
          <w:noProof/>
          <w:lang w:val="fr-FR" w:eastAsia="fr-FR"/>
        </w:rPr>
      </w:pPr>
      <w:r w:rsidRPr="00F1468B">
        <w:rPr>
          <w:rFonts w:ascii="Trebuchet MS" w:eastAsia="Trebuchet MS" w:hAnsi="Trebuchet MS" w:cs="Trebuchet MS"/>
          <w:noProof/>
          <w:color w:val="000000"/>
          <w:lang w:val="fr-FR"/>
        </w:rPr>
        <w:t>2.1 - Délai de validité des offres</w:t>
      </w:r>
      <w:r w:rsidRPr="000413C9">
        <w:rPr>
          <w:noProof/>
          <w:lang w:val="fr-FR"/>
        </w:rPr>
        <w:tab/>
      </w:r>
      <w:r>
        <w:rPr>
          <w:noProof/>
        </w:rPr>
        <w:fldChar w:fldCharType="begin"/>
      </w:r>
      <w:r w:rsidRPr="000413C9">
        <w:rPr>
          <w:noProof/>
          <w:lang w:val="fr-FR"/>
        </w:rPr>
        <w:instrText xml:space="preserve"> PAGEREF _Toc88567666 \h </w:instrText>
      </w:r>
      <w:r>
        <w:rPr>
          <w:noProof/>
        </w:rPr>
      </w:r>
      <w:r>
        <w:rPr>
          <w:noProof/>
        </w:rPr>
        <w:fldChar w:fldCharType="separate"/>
      </w:r>
      <w:r w:rsidR="0091165F">
        <w:rPr>
          <w:noProof/>
          <w:lang w:val="fr-FR"/>
        </w:rPr>
        <w:t>4</w:t>
      </w:r>
      <w:r>
        <w:rPr>
          <w:noProof/>
        </w:rPr>
        <w:fldChar w:fldCharType="end"/>
      </w:r>
    </w:p>
    <w:p w14:paraId="1E0826E2" w14:textId="0B436064" w:rsidR="000413C9" w:rsidRDefault="000413C9">
      <w:pPr>
        <w:pStyle w:val="TM2"/>
        <w:tabs>
          <w:tab w:val="right" w:leader="dot" w:pos="9622"/>
        </w:tabs>
        <w:rPr>
          <w:rFonts w:asciiTheme="minorHAnsi" w:eastAsiaTheme="minorEastAsia" w:hAnsiTheme="minorHAnsi" w:cstheme="minorBidi"/>
          <w:noProof/>
          <w:lang w:val="fr-FR" w:eastAsia="fr-FR"/>
        </w:rPr>
      </w:pPr>
      <w:r w:rsidRPr="00F1468B">
        <w:rPr>
          <w:rFonts w:ascii="Trebuchet MS" w:eastAsia="Trebuchet MS" w:hAnsi="Trebuchet MS" w:cs="Trebuchet MS"/>
          <w:noProof/>
          <w:color w:val="000000"/>
          <w:lang w:val="fr-FR"/>
        </w:rPr>
        <w:t>2.2 - Forme juridique du groupement</w:t>
      </w:r>
      <w:r w:rsidRPr="00BD2569">
        <w:rPr>
          <w:noProof/>
          <w:lang w:val="fr-FR"/>
        </w:rPr>
        <w:tab/>
      </w:r>
      <w:r>
        <w:rPr>
          <w:noProof/>
        </w:rPr>
        <w:fldChar w:fldCharType="begin"/>
      </w:r>
      <w:r w:rsidRPr="00BD2569">
        <w:rPr>
          <w:noProof/>
          <w:lang w:val="fr-FR"/>
        </w:rPr>
        <w:instrText xml:space="preserve"> PAGEREF _Toc88567667 \h </w:instrText>
      </w:r>
      <w:r>
        <w:rPr>
          <w:noProof/>
        </w:rPr>
      </w:r>
      <w:r>
        <w:rPr>
          <w:noProof/>
        </w:rPr>
        <w:fldChar w:fldCharType="separate"/>
      </w:r>
      <w:r w:rsidR="0091165F">
        <w:rPr>
          <w:noProof/>
          <w:lang w:val="fr-FR"/>
        </w:rPr>
        <w:t>4</w:t>
      </w:r>
      <w:r>
        <w:rPr>
          <w:noProof/>
        </w:rPr>
        <w:fldChar w:fldCharType="end"/>
      </w:r>
    </w:p>
    <w:p w14:paraId="39C86AD1" w14:textId="47B26FB9" w:rsidR="000413C9" w:rsidRDefault="000413C9">
      <w:pPr>
        <w:pStyle w:val="TM2"/>
        <w:tabs>
          <w:tab w:val="right" w:leader="dot" w:pos="9622"/>
        </w:tabs>
        <w:rPr>
          <w:rFonts w:asciiTheme="minorHAnsi" w:eastAsiaTheme="minorEastAsia" w:hAnsiTheme="minorHAnsi" w:cstheme="minorBidi"/>
          <w:noProof/>
          <w:lang w:val="fr-FR" w:eastAsia="fr-FR"/>
        </w:rPr>
      </w:pPr>
      <w:r w:rsidRPr="00F1468B">
        <w:rPr>
          <w:rFonts w:ascii="Trebuchet MS" w:eastAsia="Trebuchet MS" w:hAnsi="Trebuchet MS" w:cs="Trebuchet MS"/>
          <w:noProof/>
          <w:color w:val="000000"/>
          <w:lang w:val="fr-FR"/>
        </w:rPr>
        <w:t>2.3 - Variantes</w:t>
      </w:r>
      <w:r w:rsidRPr="00BD2569">
        <w:rPr>
          <w:noProof/>
          <w:lang w:val="fr-FR"/>
        </w:rPr>
        <w:tab/>
      </w:r>
      <w:r>
        <w:rPr>
          <w:noProof/>
        </w:rPr>
        <w:fldChar w:fldCharType="begin"/>
      </w:r>
      <w:r w:rsidRPr="00BD2569">
        <w:rPr>
          <w:noProof/>
          <w:lang w:val="fr-FR"/>
        </w:rPr>
        <w:instrText xml:space="preserve"> PAGEREF _Toc88567668 \h </w:instrText>
      </w:r>
      <w:r>
        <w:rPr>
          <w:noProof/>
        </w:rPr>
      </w:r>
      <w:r>
        <w:rPr>
          <w:noProof/>
        </w:rPr>
        <w:fldChar w:fldCharType="separate"/>
      </w:r>
      <w:r w:rsidR="0091165F">
        <w:rPr>
          <w:noProof/>
          <w:lang w:val="fr-FR"/>
        </w:rPr>
        <w:t>4</w:t>
      </w:r>
      <w:r>
        <w:rPr>
          <w:noProof/>
        </w:rPr>
        <w:fldChar w:fldCharType="end"/>
      </w:r>
    </w:p>
    <w:p w14:paraId="58B6AF0A" w14:textId="5417E9A5" w:rsidR="000413C9" w:rsidRDefault="000413C9">
      <w:pPr>
        <w:pStyle w:val="TM2"/>
        <w:tabs>
          <w:tab w:val="right" w:leader="dot" w:pos="9622"/>
        </w:tabs>
        <w:rPr>
          <w:rFonts w:asciiTheme="minorHAnsi" w:eastAsiaTheme="minorEastAsia" w:hAnsiTheme="minorHAnsi" w:cstheme="minorBidi"/>
          <w:noProof/>
          <w:lang w:val="fr-FR" w:eastAsia="fr-FR"/>
        </w:rPr>
      </w:pPr>
      <w:r w:rsidRPr="00F1468B">
        <w:rPr>
          <w:rFonts w:ascii="Trebuchet MS" w:eastAsia="Trebuchet MS" w:hAnsi="Trebuchet MS" w:cs="Trebuchet MS"/>
          <w:noProof/>
          <w:color w:val="000000"/>
          <w:lang w:val="fr-FR"/>
        </w:rPr>
        <w:t>2.4 - Confidentialité et mesures de sécurité</w:t>
      </w:r>
      <w:r w:rsidRPr="00BD2569">
        <w:rPr>
          <w:noProof/>
          <w:lang w:val="fr-FR"/>
        </w:rPr>
        <w:tab/>
      </w:r>
      <w:r>
        <w:rPr>
          <w:noProof/>
        </w:rPr>
        <w:fldChar w:fldCharType="begin"/>
      </w:r>
      <w:r w:rsidRPr="00BD2569">
        <w:rPr>
          <w:noProof/>
          <w:lang w:val="fr-FR"/>
        </w:rPr>
        <w:instrText xml:space="preserve"> PAGEREF _Toc88567669 \h </w:instrText>
      </w:r>
      <w:r>
        <w:rPr>
          <w:noProof/>
        </w:rPr>
      </w:r>
      <w:r>
        <w:rPr>
          <w:noProof/>
        </w:rPr>
        <w:fldChar w:fldCharType="separate"/>
      </w:r>
      <w:r w:rsidR="0091165F">
        <w:rPr>
          <w:noProof/>
          <w:lang w:val="fr-FR"/>
        </w:rPr>
        <w:t>4</w:t>
      </w:r>
      <w:r>
        <w:rPr>
          <w:noProof/>
        </w:rPr>
        <w:fldChar w:fldCharType="end"/>
      </w:r>
    </w:p>
    <w:p w14:paraId="7365E7AC" w14:textId="13CF5B67" w:rsidR="000413C9" w:rsidRDefault="000413C9">
      <w:pPr>
        <w:pStyle w:val="TM1"/>
        <w:tabs>
          <w:tab w:val="right" w:leader="dot" w:pos="9622"/>
        </w:tabs>
        <w:rPr>
          <w:rFonts w:asciiTheme="minorHAnsi" w:eastAsiaTheme="minorEastAsia" w:hAnsiTheme="minorHAnsi" w:cstheme="minorBidi"/>
          <w:noProof/>
          <w:lang w:val="fr-FR" w:eastAsia="fr-FR"/>
        </w:rPr>
      </w:pPr>
      <w:r w:rsidRPr="00F1468B">
        <w:rPr>
          <w:rFonts w:ascii="Trebuchet MS" w:eastAsia="Trebuchet MS" w:hAnsi="Trebuchet MS" w:cs="Trebuchet MS"/>
          <w:noProof/>
          <w:color w:val="000000"/>
          <w:lang w:val="fr-FR"/>
        </w:rPr>
        <w:t>3 - Les intervenants</w:t>
      </w:r>
      <w:r w:rsidRPr="00BD2569">
        <w:rPr>
          <w:noProof/>
          <w:lang w:val="fr-FR"/>
        </w:rPr>
        <w:tab/>
      </w:r>
      <w:r>
        <w:rPr>
          <w:noProof/>
        </w:rPr>
        <w:fldChar w:fldCharType="begin"/>
      </w:r>
      <w:r w:rsidRPr="00BD2569">
        <w:rPr>
          <w:noProof/>
          <w:lang w:val="fr-FR"/>
        </w:rPr>
        <w:instrText xml:space="preserve"> PAGEREF _Toc88567670 \h </w:instrText>
      </w:r>
      <w:r>
        <w:rPr>
          <w:noProof/>
        </w:rPr>
      </w:r>
      <w:r>
        <w:rPr>
          <w:noProof/>
        </w:rPr>
        <w:fldChar w:fldCharType="separate"/>
      </w:r>
      <w:r w:rsidR="0091165F">
        <w:rPr>
          <w:noProof/>
          <w:lang w:val="fr-FR"/>
        </w:rPr>
        <w:t>4</w:t>
      </w:r>
      <w:r>
        <w:rPr>
          <w:noProof/>
        </w:rPr>
        <w:fldChar w:fldCharType="end"/>
      </w:r>
    </w:p>
    <w:p w14:paraId="2775B7E8" w14:textId="2E33E48A" w:rsidR="000413C9" w:rsidRDefault="000413C9">
      <w:pPr>
        <w:pStyle w:val="TM2"/>
        <w:tabs>
          <w:tab w:val="right" w:leader="dot" w:pos="9622"/>
        </w:tabs>
        <w:rPr>
          <w:rFonts w:asciiTheme="minorHAnsi" w:eastAsiaTheme="minorEastAsia" w:hAnsiTheme="minorHAnsi" w:cstheme="minorBidi"/>
          <w:noProof/>
          <w:lang w:val="fr-FR" w:eastAsia="fr-FR"/>
        </w:rPr>
      </w:pPr>
      <w:r w:rsidRPr="00F1468B">
        <w:rPr>
          <w:rFonts w:ascii="Trebuchet MS" w:eastAsia="Trebuchet MS" w:hAnsi="Trebuchet MS" w:cs="Trebuchet MS"/>
          <w:noProof/>
          <w:color w:val="000000"/>
          <w:lang w:val="fr-FR"/>
        </w:rPr>
        <w:t>3.1 - Conduite d'opération</w:t>
      </w:r>
      <w:r w:rsidRPr="00BD2569">
        <w:rPr>
          <w:noProof/>
          <w:lang w:val="fr-FR"/>
        </w:rPr>
        <w:tab/>
      </w:r>
      <w:r>
        <w:rPr>
          <w:noProof/>
        </w:rPr>
        <w:fldChar w:fldCharType="begin"/>
      </w:r>
      <w:r w:rsidRPr="00BD2569">
        <w:rPr>
          <w:noProof/>
          <w:lang w:val="fr-FR"/>
        </w:rPr>
        <w:instrText xml:space="preserve"> PAGEREF _Toc88567671 \h </w:instrText>
      </w:r>
      <w:r>
        <w:rPr>
          <w:noProof/>
        </w:rPr>
      </w:r>
      <w:r>
        <w:rPr>
          <w:noProof/>
        </w:rPr>
        <w:fldChar w:fldCharType="separate"/>
      </w:r>
      <w:r w:rsidR="0091165F">
        <w:rPr>
          <w:noProof/>
          <w:lang w:val="fr-FR"/>
        </w:rPr>
        <w:t>4</w:t>
      </w:r>
      <w:r>
        <w:rPr>
          <w:noProof/>
        </w:rPr>
        <w:fldChar w:fldCharType="end"/>
      </w:r>
    </w:p>
    <w:p w14:paraId="6A1D1406" w14:textId="227F1100" w:rsidR="000413C9" w:rsidRDefault="000413C9">
      <w:pPr>
        <w:pStyle w:val="TM2"/>
        <w:tabs>
          <w:tab w:val="right" w:leader="dot" w:pos="9622"/>
        </w:tabs>
        <w:rPr>
          <w:rFonts w:asciiTheme="minorHAnsi" w:eastAsiaTheme="minorEastAsia" w:hAnsiTheme="minorHAnsi" w:cstheme="minorBidi"/>
          <w:noProof/>
          <w:lang w:val="fr-FR" w:eastAsia="fr-FR"/>
        </w:rPr>
      </w:pPr>
      <w:r w:rsidRPr="00F1468B">
        <w:rPr>
          <w:rFonts w:ascii="Trebuchet MS" w:eastAsia="Trebuchet MS" w:hAnsi="Trebuchet MS" w:cs="Trebuchet MS"/>
          <w:noProof/>
          <w:color w:val="000000"/>
          <w:lang w:val="fr-FR"/>
        </w:rPr>
        <w:t>3.2 - Maîtrise d'œuvre</w:t>
      </w:r>
      <w:r w:rsidRPr="00BD2569">
        <w:rPr>
          <w:noProof/>
          <w:lang w:val="fr-FR"/>
        </w:rPr>
        <w:tab/>
      </w:r>
      <w:r>
        <w:rPr>
          <w:noProof/>
        </w:rPr>
        <w:fldChar w:fldCharType="begin"/>
      </w:r>
      <w:r w:rsidRPr="00BD2569">
        <w:rPr>
          <w:noProof/>
          <w:lang w:val="fr-FR"/>
        </w:rPr>
        <w:instrText xml:space="preserve"> PAGEREF _Toc88567672 \h </w:instrText>
      </w:r>
      <w:r>
        <w:rPr>
          <w:noProof/>
        </w:rPr>
      </w:r>
      <w:r>
        <w:rPr>
          <w:noProof/>
        </w:rPr>
        <w:fldChar w:fldCharType="separate"/>
      </w:r>
      <w:r w:rsidR="0091165F">
        <w:rPr>
          <w:noProof/>
          <w:lang w:val="fr-FR"/>
        </w:rPr>
        <w:t>4</w:t>
      </w:r>
      <w:r>
        <w:rPr>
          <w:noProof/>
        </w:rPr>
        <w:fldChar w:fldCharType="end"/>
      </w:r>
    </w:p>
    <w:p w14:paraId="789614B9" w14:textId="6AAFDFAA" w:rsidR="000413C9" w:rsidRDefault="000413C9">
      <w:pPr>
        <w:pStyle w:val="TM2"/>
        <w:tabs>
          <w:tab w:val="right" w:leader="dot" w:pos="9622"/>
        </w:tabs>
        <w:rPr>
          <w:rFonts w:asciiTheme="minorHAnsi" w:eastAsiaTheme="minorEastAsia" w:hAnsiTheme="minorHAnsi" w:cstheme="minorBidi"/>
          <w:noProof/>
          <w:lang w:val="fr-FR" w:eastAsia="fr-FR"/>
        </w:rPr>
      </w:pPr>
      <w:r w:rsidRPr="00F1468B">
        <w:rPr>
          <w:rFonts w:ascii="Trebuchet MS" w:eastAsia="Trebuchet MS" w:hAnsi="Trebuchet MS" w:cs="Trebuchet MS"/>
          <w:noProof/>
          <w:color w:val="000000"/>
          <w:lang w:val="fr-FR"/>
        </w:rPr>
        <w:t>3.3 - Ordonnancement, Pilotage et Coordination du chantier</w:t>
      </w:r>
      <w:r w:rsidRPr="00BD2569">
        <w:rPr>
          <w:noProof/>
          <w:lang w:val="fr-FR"/>
        </w:rPr>
        <w:tab/>
      </w:r>
      <w:r>
        <w:rPr>
          <w:noProof/>
        </w:rPr>
        <w:fldChar w:fldCharType="begin"/>
      </w:r>
      <w:r w:rsidRPr="00BD2569">
        <w:rPr>
          <w:noProof/>
          <w:lang w:val="fr-FR"/>
        </w:rPr>
        <w:instrText xml:space="preserve"> PAGEREF _Toc88567673 \h </w:instrText>
      </w:r>
      <w:r>
        <w:rPr>
          <w:noProof/>
        </w:rPr>
      </w:r>
      <w:r>
        <w:rPr>
          <w:noProof/>
        </w:rPr>
        <w:fldChar w:fldCharType="separate"/>
      </w:r>
      <w:r w:rsidR="0091165F">
        <w:rPr>
          <w:noProof/>
          <w:lang w:val="fr-FR"/>
        </w:rPr>
        <w:t>4</w:t>
      </w:r>
      <w:r>
        <w:rPr>
          <w:noProof/>
        </w:rPr>
        <w:fldChar w:fldCharType="end"/>
      </w:r>
    </w:p>
    <w:p w14:paraId="30A608A6" w14:textId="283A194E" w:rsidR="000413C9" w:rsidRDefault="000413C9">
      <w:pPr>
        <w:pStyle w:val="TM2"/>
        <w:tabs>
          <w:tab w:val="right" w:leader="dot" w:pos="9622"/>
        </w:tabs>
        <w:rPr>
          <w:rFonts w:asciiTheme="minorHAnsi" w:eastAsiaTheme="minorEastAsia" w:hAnsiTheme="minorHAnsi" w:cstheme="minorBidi"/>
          <w:noProof/>
          <w:lang w:val="fr-FR" w:eastAsia="fr-FR"/>
        </w:rPr>
      </w:pPr>
      <w:r w:rsidRPr="00F1468B">
        <w:rPr>
          <w:rFonts w:ascii="Trebuchet MS" w:eastAsia="Trebuchet MS" w:hAnsi="Trebuchet MS" w:cs="Trebuchet MS"/>
          <w:noProof/>
          <w:color w:val="000000"/>
          <w:lang w:val="fr-FR"/>
        </w:rPr>
        <w:t>3.4 – Contrôle technique</w:t>
      </w:r>
      <w:r w:rsidRPr="00BD2569">
        <w:rPr>
          <w:noProof/>
          <w:lang w:val="fr-FR"/>
        </w:rPr>
        <w:tab/>
      </w:r>
      <w:r>
        <w:rPr>
          <w:noProof/>
        </w:rPr>
        <w:fldChar w:fldCharType="begin"/>
      </w:r>
      <w:r w:rsidRPr="00BD2569">
        <w:rPr>
          <w:noProof/>
          <w:lang w:val="fr-FR"/>
        </w:rPr>
        <w:instrText xml:space="preserve"> PAGEREF _Toc88567674 \h </w:instrText>
      </w:r>
      <w:r>
        <w:rPr>
          <w:noProof/>
        </w:rPr>
      </w:r>
      <w:r>
        <w:rPr>
          <w:noProof/>
        </w:rPr>
        <w:fldChar w:fldCharType="separate"/>
      </w:r>
      <w:r w:rsidR="0091165F">
        <w:rPr>
          <w:noProof/>
          <w:lang w:val="fr-FR"/>
        </w:rPr>
        <w:t>4</w:t>
      </w:r>
      <w:r>
        <w:rPr>
          <w:noProof/>
        </w:rPr>
        <w:fldChar w:fldCharType="end"/>
      </w:r>
    </w:p>
    <w:p w14:paraId="6CA6A37D" w14:textId="33848CF5" w:rsidR="000413C9" w:rsidRDefault="000413C9">
      <w:pPr>
        <w:pStyle w:val="TM2"/>
        <w:tabs>
          <w:tab w:val="right" w:leader="dot" w:pos="9622"/>
        </w:tabs>
        <w:rPr>
          <w:rFonts w:asciiTheme="minorHAnsi" w:eastAsiaTheme="minorEastAsia" w:hAnsiTheme="minorHAnsi" w:cstheme="minorBidi"/>
          <w:noProof/>
          <w:lang w:val="fr-FR" w:eastAsia="fr-FR"/>
        </w:rPr>
      </w:pPr>
      <w:r w:rsidRPr="00F1468B">
        <w:rPr>
          <w:rFonts w:ascii="Trebuchet MS" w:eastAsia="Trebuchet MS" w:hAnsi="Trebuchet MS" w:cs="Trebuchet MS"/>
          <w:noProof/>
          <w:color w:val="000000"/>
          <w:lang w:val="fr-FR"/>
        </w:rPr>
        <w:t>3.5 - Sécurité et protection de la santé des travailleurs</w:t>
      </w:r>
      <w:r w:rsidRPr="00BD2569">
        <w:rPr>
          <w:noProof/>
          <w:lang w:val="fr-FR"/>
        </w:rPr>
        <w:tab/>
      </w:r>
      <w:r>
        <w:rPr>
          <w:noProof/>
        </w:rPr>
        <w:fldChar w:fldCharType="begin"/>
      </w:r>
      <w:r w:rsidRPr="00BD2569">
        <w:rPr>
          <w:noProof/>
          <w:lang w:val="fr-FR"/>
        </w:rPr>
        <w:instrText xml:space="preserve"> PAGEREF _Toc88567675 \h </w:instrText>
      </w:r>
      <w:r>
        <w:rPr>
          <w:noProof/>
        </w:rPr>
      </w:r>
      <w:r>
        <w:rPr>
          <w:noProof/>
        </w:rPr>
        <w:fldChar w:fldCharType="separate"/>
      </w:r>
      <w:r w:rsidR="0091165F">
        <w:rPr>
          <w:noProof/>
          <w:lang w:val="fr-FR"/>
        </w:rPr>
        <w:t>4</w:t>
      </w:r>
      <w:r>
        <w:rPr>
          <w:noProof/>
        </w:rPr>
        <w:fldChar w:fldCharType="end"/>
      </w:r>
    </w:p>
    <w:p w14:paraId="4FDAF4C9" w14:textId="1AA324A4" w:rsidR="000413C9" w:rsidRDefault="000413C9">
      <w:pPr>
        <w:pStyle w:val="TM1"/>
        <w:tabs>
          <w:tab w:val="right" w:leader="dot" w:pos="9622"/>
        </w:tabs>
        <w:rPr>
          <w:rFonts w:asciiTheme="minorHAnsi" w:eastAsiaTheme="minorEastAsia" w:hAnsiTheme="minorHAnsi" w:cstheme="minorBidi"/>
          <w:noProof/>
          <w:lang w:val="fr-FR" w:eastAsia="fr-FR"/>
        </w:rPr>
      </w:pPr>
      <w:r w:rsidRPr="00F1468B">
        <w:rPr>
          <w:rFonts w:ascii="Trebuchet MS" w:eastAsia="Trebuchet MS" w:hAnsi="Trebuchet MS" w:cs="Trebuchet MS"/>
          <w:noProof/>
          <w:color w:val="000000"/>
          <w:lang w:val="fr-FR"/>
        </w:rPr>
        <w:t>4 - Conditions relatives au contrat</w:t>
      </w:r>
      <w:r w:rsidRPr="00BD2569">
        <w:rPr>
          <w:noProof/>
          <w:lang w:val="fr-FR"/>
        </w:rPr>
        <w:tab/>
      </w:r>
      <w:r>
        <w:rPr>
          <w:noProof/>
        </w:rPr>
        <w:fldChar w:fldCharType="begin"/>
      </w:r>
      <w:r w:rsidRPr="00BD2569">
        <w:rPr>
          <w:noProof/>
          <w:lang w:val="fr-FR"/>
        </w:rPr>
        <w:instrText xml:space="preserve"> PAGEREF _Toc88567676 \h </w:instrText>
      </w:r>
      <w:r>
        <w:rPr>
          <w:noProof/>
        </w:rPr>
      </w:r>
      <w:r>
        <w:rPr>
          <w:noProof/>
        </w:rPr>
        <w:fldChar w:fldCharType="separate"/>
      </w:r>
      <w:r w:rsidR="0091165F">
        <w:rPr>
          <w:noProof/>
          <w:lang w:val="fr-FR"/>
        </w:rPr>
        <w:t>5</w:t>
      </w:r>
      <w:r>
        <w:rPr>
          <w:noProof/>
        </w:rPr>
        <w:fldChar w:fldCharType="end"/>
      </w:r>
    </w:p>
    <w:p w14:paraId="1DED9EF5" w14:textId="3C2A4794" w:rsidR="000413C9" w:rsidRDefault="000413C9">
      <w:pPr>
        <w:pStyle w:val="TM2"/>
        <w:tabs>
          <w:tab w:val="right" w:leader="dot" w:pos="9622"/>
        </w:tabs>
        <w:rPr>
          <w:rFonts w:asciiTheme="minorHAnsi" w:eastAsiaTheme="minorEastAsia" w:hAnsiTheme="minorHAnsi" w:cstheme="minorBidi"/>
          <w:noProof/>
          <w:lang w:val="fr-FR" w:eastAsia="fr-FR"/>
        </w:rPr>
      </w:pPr>
      <w:r w:rsidRPr="00F1468B">
        <w:rPr>
          <w:rFonts w:ascii="Trebuchet MS" w:eastAsia="Trebuchet MS" w:hAnsi="Trebuchet MS" w:cs="Trebuchet MS"/>
          <w:noProof/>
          <w:color w:val="000000"/>
          <w:lang w:val="fr-FR"/>
        </w:rPr>
        <w:t>4.1 - Durée du contrat ou délai d'exécution</w:t>
      </w:r>
      <w:r w:rsidRPr="00BD2569">
        <w:rPr>
          <w:noProof/>
          <w:lang w:val="fr-FR"/>
        </w:rPr>
        <w:tab/>
      </w:r>
      <w:r>
        <w:rPr>
          <w:noProof/>
        </w:rPr>
        <w:fldChar w:fldCharType="begin"/>
      </w:r>
      <w:r w:rsidRPr="00BD2569">
        <w:rPr>
          <w:noProof/>
          <w:lang w:val="fr-FR"/>
        </w:rPr>
        <w:instrText xml:space="preserve"> PAGEREF _Toc88567677 \h </w:instrText>
      </w:r>
      <w:r>
        <w:rPr>
          <w:noProof/>
        </w:rPr>
      </w:r>
      <w:r>
        <w:rPr>
          <w:noProof/>
        </w:rPr>
        <w:fldChar w:fldCharType="separate"/>
      </w:r>
      <w:r w:rsidR="0091165F">
        <w:rPr>
          <w:noProof/>
          <w:lang w:val="fr-FR"/>
        </w:rPr>
        <w:t>5</w:t>
      </w:r>
      <w:r>
        <w:rPr>
          <w:noProof/>
        </w:rPr>
        <w:fldChar w:fldCharType="end"/>
      </w:r>
    </w:p>
    <w:p w14:paraId="3FF7F1F9" w14:textId="1850414B" w:rsidR="000413C9" w:rsidRDefault="000413C9">
      <w:pPr>
        <w:pStyle w:val="TM2"/>
        <w:tabs>
          <w:tab w:val="right" w:leader="dot" w:pos="9622"/>
        </w:tabs>
        <w:rPr>
          <w:rFonts w:asciiTheme="minorHAnsi" w:eastAsiaTheme="minorEastAsia" w:hAnsiTheme="minorHAnsi" w:cstheme="minorBidi"/>
          <w:noProof/>
          <w:lang w:val="fr-FR" w:eastAsia="fr-FR"/>
        </w:rPr>
      </w:pPr>
      <w:r w:rsidRPr="00F1468B">
        <w:rPr>
          <w:rFonts w:ascii="Trebuchet MS" w:eastAsia="Trebuchet MS" w:hAnsi="Trebuchet MS" w:cs="Trebuchet MS"/>
          <w:noProof/>
          <w:color w:val="000000"/>
          <w:lang w:val="fr-FR"/>
        </w:rPr>
        <w:t>4.2 - Modalités essentielles de financement et de paiement</w:t>
      </w:r>
      <w:r w:rsidRPr="00BD2569">
        <w:rPr>
          <w:noProof/>
          <w:lang w:val="fr-FR"/>
        </w:rPr>
        <w:tab/>
      </w:r>
      <w:r>
        <w:rPr>
          <w:noProof/>
        </w:rPr>
        <w:fldChar w:fldCharType="begin"/>
      </w:r>
      <w:r w:rsidRPr="00BD2569">
        <w:rPr>
          <w:noProof/>
          <w:lang w:val="fr-FR"/>
        </w:rPr>
        <w:instrText xml:space="preserve"> PAGEREF _Toc88567678 \h </w:instrText>
      </w:r>
      <w:r>
        <w:rPr>
          <w:noProof/>
        </w:rPr>
      </w:r>
      <w:r>
        <w:rPr>
          <w:noProof/>
        </w:rPr>
        <w:fldChar w:fldCharType="separate"/>
      </w:r>
      <w:r w:rsidR="0091165F">
        <w:rPr>
          <w:noProof/>
          <w:lang w:val="fr-FR"/>
        </w:rPr>
        <w:t>5</w:t>
      </w:r>
      <w:r>
        <w:rPr>
          <w:noProof/>
        </w:rPr>
        <w:fldChar w:fldCharType="end"/>
      </w:r>
    </w:p>
    <w:p w14:paraId="260AB68C" w14:textId="55559112" w:rsidR="000413C9" w:rsidRDefault="000413C9">
      <w:pPr>
        <w:pStyle w:val="TM1"/>
        <w:tabs>
          <w:tab w:val="right" w:leader="dot" w:pos="9622"/>
        </w:tabs>
        <w:rPr>
          <w:rFonts w:asciiTheme="minorHAnsi" w:eastAsiaTheme="minorEastAsia" w:hAnsiTheme="minorHAnsi" w:cstheme="minorBidi"/>
          <w:noProof/>
          <w:lang w:val="fr-FR" w:eastAsia="fr-FR"/>
        </w:rPr>
      </w:pPr>
      <w:r w:rsidRPr="00F1468B">
        <w:rPr>
          <w:rFonts w:ascii="Trebuchet MS" w:eastAsia="Trebuchet MS" w:hAnsi="Trebuchet MS" w:cs="Trebuchet MS"/>
          <w:noProof/>
          <w:color w:val="000000"/>
          <w:lang w:val="fr-FR"/>
        </w:rPr>
        <w:t>5 - Contenu du dossier de consultation</w:t>
      </w:r>
      <w:r w:rsidRPr="00BD2569">
        <w:rPr>
          <w:noProof/>
          <w:lang w:val="fr-FR"/>
        </w:rPr>
        <w:tab/>
      </w:r>
      <w:r>
        <w:rPr>
          <w:noProof/>
        </w:rPr>
        <w:fldChar w:fldCharType="begin"/>
      </w:r>
      <w:r w:rsidRPr="00BD2569">
        <w:rPr>
          <w:noProof/>
          <w:lang w:val="fr-FR"/>
        </w:rPr>
        <w:instrText xml:space="preserve"> PAGEREF _Toc88567679 \h </w:instrText>
      </w:r>
      <w:r>
        <w:rPr>
          <w:noProof/>
        </w:rPr>
      </w:r>
      <w:r>
        <w:rPr>
          <w:noProof/>
        </w:rPr>
        <w:fldChar w:fldCharType="separate"/>
      </w:r>
      <w:r w:rsidR="0091165F">
        <w:rPr>
          <w:noProof/>
          <w:lang w:val="fr-FR"/>
        </w:rPr>
        <w:t>5</w:t>
      </w:r>
      <w:r>
        <w:rPr>
          <w:noProof/>
        </w:rPr>
        <w:fldChar w:fldCharType="end"/>
      </w:r>
    </w:p>
    <w:p w14:paraId="0409F194" w14:textId="19749389" w:rsidR="000413C9" w:rsidRDefault="000413C9">
      <w:pPr>
        <w:pStyle w:val="TM1"/>
        <w:tabs>
          <w:tab w:val="right" w:leader="dot" w:pos="9622"/>
        </w:tabs>
        <w:rPr>
          <w:rFonts w:asciiTheme="minorHAnsi" w:eastAsiaTheme="minorEastAsia" w:hAnsiTheme="minorHAnsi" w:cstheme="minorBidi"/>
          <w:noProof/>
          <w:lang w:val="fr-FR" w:eastAsia="fr-FR"/>
        </w:rPr>
      </w:pPr>
      <w:r w:rsidRPr="00F1468B">
        <w:rPr>
          <w:rFonts w:ascii="Trebuchet MS" w:eastAsia="Trebuchet MS" w:hAnsi="Trebuchet MS" w:cs="Trebuchet MS"/>
          <w:noProof/>
          <w:color w:val="000000"/>
          <w:lang w:val="fr-FR"/>
        </w:rPr>
        <w:t>6 - Présentation des candidatures et des offres</w:t>
      </w:r>
      <w:r w:rsidRPr="00BD2569">
        <w:rPr>
          <w:noProof/>
          <w:lang w:val="fr-FR"/>
        </w:rPr>
        <w:tab/>
      </w:r>
      <w:r>
        <w:rPr>
          <w:noProof/>
        </w:rPr>
        <w:fldChar w:fldCharType="begin"/>
      </w:r>
      <w:r w:rsidRPr="00BD2569">
        <w:rPr>
          <w:noProof/>
          <w:lang w:val="fr-FR"/>
        </w:rPr>
        <w:instrText xml:space="preserve"> PAGEREF _Toc88567680 \h </w:instrText>
      </w:r>
      <w:r>
        <w:rPr>
          <w:noProof/>
        </w:rPr>
      </w:r>
      <w:r>
        <w:rPr>
          <w:noProof/>
        </w:rPr>
        <w:fldChar w:fldCharType="separate"/>
      </w:r>
      <w:r w:rsidR="0091165F">
        <w:rPr>
          <w:noProof/>
          <w:lang w:val="fr-FR"/>
        </w:rPr>
        <w:t>5</w:t>
      </w:r>
      <w:r>
        <w:rPr>
          <w:noProof/>
        </w:rPr>
        <w:fldChar w:fldCharType="end"/>
      </w:r>
    </w:p>
    <w:p w14:paraId="0C8570A4" w14:textId="1EF35CD2" w:rsidR="000413C9" w:rsidRDefault="000413C9">
      <w:pPr>
        <w:pStyle w:val="TM2"/>
        <w:tabs>
          <w:tab w:val="right" w:leader="dot" w:pos="9622"/>
        </w:tabs>
        <w:rPr>
          <w:rFonts w:asciiTheme="minorHAnsi" w:eastAsiaTheme="minorEastAsia" w:hAnsiTheme="minorHAnsi" w:cstheme="minorBidi"/>
          <w:noProof/>
          <w:lang w:val="fr-FR" w:eastAsia="fr-FR"/>
        </w:rPr>
      </w:pPr>
      <w:r w:rsidRPr="00F1468B">
        <w:rPr>
          <w:rFonts w:ascii="Trebuchet MS" w:eastAsia="Trebuchet MS" w:hAnsi="Trebuchet MS" w:cs="Trebuchet MS"/>
          <w:noProof/>
          <w:color w:val="000000"/>
          <w:lang w:val="fr-FR"/>
        </w:rPr>
        <w:t>6.1 - Documents à produire</w:t>
      </w:r>
      <w:r w:rsidRPr="00BD2569">
        <w:rPr>
          <w:noProof/>
          <w:lang w:val="fr-FR"/>
        </w:rPr>
        <w:tab/>
      </w:r>
      <w:r>
        <w:rPr>
          <w:noProof/>
        </w:rPr>
        <w:fldChar w:fldCharType="begin"/>
      </w:r>
      <w:r w:rsidRPr="00BD2569">
        <w:rPr>
          <w:noProof/>
          <w:lang w:val="fr-FR"/>
        </w:rPr>
        <w:instrText xml:space="preserve"> PAGEREF _Toc88567681 \h </w:instrText>
      </w:r>
      <w:r>
        <w:rPr>
          <w:noProof/>
        </w:rPr>
      </w:r>
      <w:r>
        <w:rPr>
          <w:noProof/>
        </w:rPr>
        <w:fldChar w:fldCharType="separate"/>
      </w:r>
      <w:r w:rsidR="0091165F">
        <w:rPr>
          <w:noProof/>
          <w:lang w:val="fr-FR"/>
        </w:rPr>
        <w:t>6</w:t>
      </w:r>
      <w:r>
        <w:rPr>
          <w:noProof/>
        </w:rPr>
        <w:fldChar w:fldCharType="end"/>
      </w:r>
    </w:p>
    <w:p w14:paraId="763F0E0E" w14:textId="25C1FE6D" w:rsidR="000413C9" w:rsidRDefault="000413C9">
      <w:pPr>
        <w:pStyle w:val="TM2"/>
        <w:tabs>
          <w:tab w:val="right" w:leader="dot" w:pos="9622"/>
        </w:tabs>
        <w:rPr>
          <w:rFonts w:asciiTheme="minorHAnsi" w:eastAsiaTheme="minorEastAsia" w:hAnsiTheme="minorHAnsi" w:cstheme="minorBidi"/>
          <w:noProof/>
          <w:lang w:val="fr-FR" w:eastAsia="fr-FR"/>
        </w:rPr>
      </w:pPr>
      <w:r w:rsidRPr="00F1468B">
        <w:rPr>
          <w:rFonts w:ascii="Trebuchet MS" w:eastAsia="Trebuchet MS" w:hAnsi="Trebuchet MS" w:cs="Trebuchet MS"/>
          <w:noProof/>
          <w:color w:val="000000"/>
          <w:lang w:val="fr-FR"/>
        </w:rPr>
        <w:t>6.2 - Présentation des variantes</w:t>
      </w:r>
      <w:r w:rsidRPr="00BD2569">
        <w:rPr>
          <w:noProof/>
          <w:lang w:val="fr-FR"/>
        </w:rPr>
        <w:tab/>
      </w:r>
      <w:r>
        <w:rPr>
          <w:noProof/>
        </w:rPr>
        <w:fldChar w:fldCharType="begin"/>
      </w:r>
      <w:r w:rsidRPr="00BD2569">
        <w:rPr>
          <w:noProof/>
          <w:lang w:val="fr-FR"/>
        </w:rPr>
        <w:instrText xml:space="preserve"> PAGEREF _Toc88567682 \h </w:instrText>
      </w:r>
      <w:r>
        <w:rPr>
          <w:noProof/>
        </w:rPr>
      </w:r>
      <w:r>
        <w:rPr>
          <w:noProof/>
        </w:rPr>
        <w:fldChar w:fldCharType="separate"/>
      </w:r>
      <w:r w:rsidR="0091165F">
        <w:rPr>
          <w:noProof/>
          <w:lang w:val="fr-FR"/>
        </w:rPr>
        <w:t>7</w:t>
      </w:r>
      <w:r>
        <w:rPr>
          <w:noProof/>
        </w:rPr>
        <w:fldChar w:fldCharType="end"/>
      </w:r>
    </w:p>
    <w:p w14:paraId="6C0B1E0D" w14:textId="287FA742" w:rsidR="000413C9" w:rsidRDefault="000413C9">
      <w:pPr>
        <w:pStyle w:val="TM2"/>
        <w:tabs>
          <w:tab w:val="right" w:leader="dot" w:pos="9622"/>
        </w:tabs>
        <w:rPr>
          <w:rFonts w:asciiTheme="minorHAnsi" w:eastAsiaTheme="minorEastAsia" w:hAnsiTheme="minorHAnsi" w:cstheme="minorBidi"/>
          <w:noProof/>
          <w:lang w:val="fr-FR" w:eastAsia="fr-FR"/>
        </w:rPr>
      </w:pPr>
      <w:r w:rsidRPr="00F1468B">
        <w:rPr>
          <w:rFonts w:ascii="Trebuchet MS" w:eastAsia="Trebuchet MS" w:hAnsi="Trebuchet MS" w:cs="Trebuchet MS"/>
          <w:noProof/>
          <w:color w:val="000000"/>
          <w:lang w:val="fr-FR"/>
        </w:rPr>
        <w:t>6.3 - Visites sur site</w:t>
      </w:r>
      <w:r w:rsidRPr="00BD2569">
        <w:rPr>
          <w:noProof/>
          <w:lang w:val="fr-FR"/>
        </w:rPr>
        <w:tab/>
      </w:r>
      <w:r>
        <w:rPr>
          <w:noProof/>
        </w:rPr>
        <w:fldChar w:fldCharType="begin"/>
      </w:r>
      <w:r w:rsidRPr="00BD2569">
        <w:rPr>
          <w:noProof/>
          <w:lang w:val="fr-FR"/>
        </w:rPr>
        <w:instrText xml:space="preserve"> PAGEREF _Toc88567683 \h </w:instrText>
      </w:r>
      <w:r>
        <w:rPr>
          <w:noProof/>
        </w:rPr>
      </w:r>
      <w:r>
        <w:rPr>
          <w:noProof/>
        </w:rPr>
        <w:fldChar w:fldCharType="separate"/>
      </w:r>
      <w:r w:rsidR="0091165F">
        <w:rPr>
          <w:noProof/>
          <w:lang w:val="fr-FR"/>
        </w:rPr>
        <w:t>7</w:t>
      </w:r>
      <w:r>
        <w:rPr>
          <w:noProof/>
        </w:rPr>
        <w:fldChar w:fldCharType="end"/>
      </w:r>
    </w:p>
    <w:p w14:paraId="018CD961" w14:textId="75443421" w:rsidR="000413C9" w:rsidRDefault="000413C9">
      <w:pPr>
        <w:pStyle w:val="TM1"/>
        <w:tabs>
          <w:tab w:val="right" w:leader="dot" w:pos="9622"/>
        </w:tabs>
        <w:rPr>
          <w:rFonts w:asciiTheme="minorHAnsi" w:eastAsiaTheme="minorEastAsia" w:hAnsiTheme="minorHAnsi" w:cstheme="minorBidi"/>
          <w:noProof/>
          <w:lang w:val="fr-FR" w:eastAsia="fr-FR"/>
        </w:rPr>
      </w:pPr>
      <w:r w:rsidRPr="00F1468B">
        <w:rPr>
          <w:rFonts w:ascii="Trebuchet MS" w:eastAsia="Trebuchet MS" w:hAnsi="Trebuchet MS" w:cs="Trebuchet MS"/>
          <w:noProof/>
          <w:color w:val="000000"/>
          <w:lang w:val="fr-FR"/>
        </w:rPr>
        <w:t>7 - Conditions d'envoi ou de remise des plis</w:t>
      </w:r>
      <w:r w:rsidRPr="00BD2569">
        <w:rPr>
          <w:noProof/>
          <w:lang w:val="fr-FR"/>
        </w:rPr>
        <w:tab/>
      </w:r>
      <w:r>
        <w:rPr>
          <w:noProof/>
        </w:rPr>
        <w:fldChar w:fldCharType="begin"/>
      </w:r>
      <w:r w:rsidRPr="00BD2569">
        <w:rPr>
          <w:noProof/>
          <w:lang w:val="fr-FR"/>
        </w:rPr>
        <w:instrText xml:space="preserve"> PAGEREF _Toc88567684 \h </w:instrText>
      </w:r>
      <w:r>
        <w:rPr>
          <w:noProof/>
        </w:rPr>
      </w:r>
      <w:r>
        <w:rPr>
          <w:noProof/>
        </w:rPr>
        <w:fldChar w:fldCharType="separate"/>
      </w:r>
      <w:r w:rsidR="0091165F">
        <w:rPr>
          <w:noProof/>
          <w:lang w:val="fr-FR"/>
        </w:rPr>
        <w:t>7</w:t>
      </w:r>
      <w:r>
        <w:rPr>
          <w:noProof/>
        </w:rPr>
        <w:fldChar w:fldCharType="end"/>
      </w:r>
    </w:p>
    <w:p w14:paraId="137C0D12" w14:textId="53E8E260" w:rsidR="000413C9" w:rsidRDefault="000413C9">
      <w:pPr>
        <w:pStyle w:val="TM2"/>
        <w:tabs>
          <w:tab w:val="right" w:leader="dot" w:pos="9622"/>
        </w:tabs>
        <w:rPr>
          <w:rFonts w:asciiTheme="minorHAnsi" w:eastAsiaTheme="minorEastAsia" w:hAnsiTheme="minorHAnsi" w:cstheme="minorBidi"/>
          <w:noProof/>
          <w:lang w:val="fr-FR" w:eastAsia="fr-FR"/>
        </w:rPr>
      </w:pPr>
      <w:r w:rsidRPr="00F1468B">
        <w:rPr>
          <w:rFonts w:ascii="Trebuchet MS" w:eastAsia="Trebuchet MS" w:hAnsi="Trebuchet MS" w:cs="Trebuchet MS"/>
          <w:noProof/>
          <w:color w:val="000000"/>
          <w:lang w:val="fr-FR"/>
        </w:rPr>
        <w:t>7.1 - Transmission électronique</w:t>
      </w:r>
      <w:r w:rsidRPr="00BD2569">
        <w:rPr>
          <w:noProof/>
          <w:lang w:val="fr-FR"/>
        </w:rPr>
        <w:tab/>
      </w:r>
      <w:r>
        <w:rPr>
          <w:noProof/>
        </w:rPr>
        <w:fldChar w:fldCharType="begin"/>
      </w:r>
      <w:r w:rsidRPr="00BD2569">
        <w:rPr>
          <w:noProof/>
          <w:lang w:val="fr-FR"/>
        </w:rPr>
        <w:instrText xml:space="preserve"> PAGEREF _Toc88567685 \h </w:instrText>
      </w:r>
      <w:r>
        <w:rPr>
          <w:noProof/>
        </w:rPr>
      </w:r>
      <w:r>
        <w:rPr>
          <w:noProof/>
        </w:rPr>
        <w:fldChar w:fldCharType="separate"/>
      </w:r>
      <w:r w:rsidR="0091165F">
        <w:rPr>
          <w:noProof/>
          <w:lang w:val="fr-FR"/>
        </w:rPr>
        <w:t>7</w:t>
      </w:r>
      <w:r>
        <w:rPr>
          <w:noProof/>
        </w:rPr>
        <w:fldChar w:fldCharType="end"/>
      </w:r>
    </w:p>
    <w:p w14:paraId="190E332D" w14:textId="6CEDA48E" w:rsidR="000413C9" w:rsidRDefault="000413C9">
      <w:pPr>
        <w:pStyle w:val="TM2"/>
        <w:tabs>
          <w:tab w:val="right" w:leader="dot" w:pos="9622"/>
        </w:tabs>
        <w:rPr>
          <w:rFonts w:asciiTheme="minorHAnsi" w:eastAsiaTheme="minorEastAsia" w:hAnsiTheme="minorHAnsi" w:cstheme="minorBidi"/>
          <w:noProof/>
          <w:lang w:val="fr-FR" w:eastAsia="fr-FR"/>
        </w:rPr>
      </w:pPr>
      <w:r w:rsidRPr="00F1468B">
        <w:rPr>
          <w:rFonts w:ascii="Trebuchet MS" w:eastAsia="Trebuchet MS" w:hAnsi="Trebuchet MS" w:cs="Trebuchet MS"/>
          <w:noProof/>
          <w:color w:val="000000"/>
          <w:lang w:val="fr-FR"/>
        </w:rPr>
        <w:t>7.2 - Transmission sous support papier</w:t>
      </w:r>
      <w:r w:rsidRPr="00BD2569">
        <w:rPr>
          <w:noProof/>
          <w:lang w:val="fr-FR"/>
        </w:rPr>
        <w:tab/>
      </w:r>
      <w:r>
        <w:rPr>
          <w:noProof/>
        </w:rPr>
        <w:fldChar w:fldCharType="begin"/>
      </w:r>
      <w:r w:rsidRPr="00BD2569">
        <w:rPr>
          <w:noProof/>
          <w:lang w:val="fr-FR"/>
        </w:rPr>
        <w:instrText xml:space="preserve"> PAGEREF _Toc88567686 \h </w:instrText>
      </w:r>
      <w:r>
        <w:rPr>
          <w:noProof/>
        </w:rPr>
      </w:r>
      <w:r>
        <w:rPr>
          <w:noProof/>
        </w:rPr>
        <w:fldChar w:fldCharType="separate"/>
      </w:r>
      <w:r w:rsidR="0091165F">
        <w:rPr>
          <w:noProof/>
          <w:lang w:val="fr-FR"/>
        </w:rPr>
        <w:t>8</w:t>
      </w:r>
      <w:r>
        <w:rPr>
          <w:noProof/>
        </w:rPr>
        <w:fldChar w:fldCharType="end"/>
      </w:r>
    </w:p>
    <w:p w14:paraId="50CDF6D6" w14:textId="61A787FE" w:rsidR="000413C9" w:rsidRDefault="000413C9">
      <w:pPr>
        <w:pStyle w:val="TM1"/>
        <w:tabs>
          <w:tab w:val="right" w:leader="dot" w:pos="9622"/>
        </w:tabs>
        <w:rPr>
          <w:rFonts w:asciiTheme="minorHAnsi" w:eastAsiaTheme="minorEastAsia" w:hAnsiTheme="minorHAnsi" w:cstheme="minorBidi"/>
          <w:noProof/>
          <w:lang w:val="fr-FR" w:eastAsia="fr-FR"/>
        </w:rPr>
      </w:pPr>
      <w:r w:rsidRPr="00F1468B">
        <w:rPr>
          <w:rFonts w:ascii="Trebuchet MS" w:eastAsia="Trebuchet MS" w:hAnsi="Trebuchet MS" w:cs="Trebuchet MS"/>
          <w:noProof/>
          <w:color w:val="000000"/>
          <w:lang w:val="fr-FR"/>
        </w:rPr>
        <w:t>8 - Examen des candidatures et des offres</w:t>
      </w:r>
      <w:r w:rsidRPr="00BD2569">
        <w:rPr>
          <w:noProof/>
          <w:lang w:val="fr-FR"/>
        </w:rPr>
        <w:tab/>
      </w:r>
      <w:r>
        <w:rPr>
          <w:noProof/>
        </w:rPr>
        <w:fldChar w:fldCharType="begin"/>
      </w:r>
      <w:r w:rsidRPr="00BD2569">
        <w:rPr>
          <w:noProof/>
          <w:lang w:val="fr-FR"/>
        </w:rPr>
        <w:instrText xml:space="preserve"> PAGEREF _Toc88567687 \h </w:instrText>
      </w:r>
      <w:r>
        <w:rPr>
          <w:noProof/>
        </w:rPr>
      </w:r>
      <w:r>
        <w:rPr>
          <w:noProof/>
        </w:rPr>
        <w:fldChar w:fldCharType="separate"/>
      </w:r>
      <w:r w:rsidR="0091165F">
        <w:rPr>
          <w:noProof/>
          <w:lang w:val="fr-FR"/>
        </w:rPr>
        <w:t>8</w:t>
      </w:r>
      <w:r>
        <w:rPr>
          <w:noProof/>
        </w:rPr>
        <w:fldChar w:fldCharType="end"/>
      </w:r>
    </w:p>
    <w:p w14:paraId="08835BC1" w14:textId="22F58360" w:rsidR="000413C9" w:rsidRDefault="000413C9">
      <w:pPr>
        <w:pStyle w:val="TM2"/>
        <w:tabs>
          <w:tab w:val="right" w:leader="dot" w:pos="9622"/>
        </w:tabs>
        <w:rPr>
          <w:rFonts w:asciiTheme="minorHAnsi" w:eastAsiaTheme="minorEastAsia" w:hAnsiTheme="minorHAnsi" w:cstheme="minorBidi"/>
          <w:noProof/>
          <w:lang w:val="fr-FR" w:eastAsia="fr-FR"/>
        </w:rPr>
      </w:pPr>
      <w:r w:rsidRPr="00F1468B">
        <w:rPr>
          <w:rFonts w:ascii="Trebuchet MS" w:eastAsia="Trebuchet MS" w:hAnsi="Trebuchet MS" w:cs="Trebuchet MS"/>
          <w:noProof/>
          <w:color w:val="000000"/>
          <w:lang w:val="fr-FR"/>
        </w:rPr>
        <w:t>8.1 - Sélection des candidatures</w:t>
      </w:r>
      <w:r w:rsidRPr="00BD2569">
        <w:rPr>
          <w:noProof/>
          <w:lang w:val="fr-FR"/>
        </w:rPr>
        <w:tab/>
      </w:r>
      <w:r>
        <w:rPr>
          <w:noProof/>
        </w:rPr>
        <w:fldChar w:fldCharType="begin"/>
      </w:r>
      <w:r w:rsidRPr="00BD2569">
        <w:rPr>
          <w:noProof/>
          <w:lang w:val="fr-FR"/>
        </w:rPr>
        <w:instrText xml:space="preserve"> PAGEREF _Toc88567688 \h </w:instrText>
      </w:r>
      <w:r>
        <w:rPr>
          <w:noProof/>
        </w:rPr>
      </w:r>
      <w:r>
        <w:rPr>
          <w:noProof/>
        </w:rPr>
        <w:fldChar w:fldCharType="separate"/>
      </w:r>
      <w:r w:rsidR="0091165F">
        <w:rPr>
          <w:noProof/>
          <w:lang w:val="fr-FR"/>
        </w:rPr>
        <w:t>8</w:t>
      </w:r>
      <w:r>
        <w:rPr>
          <w:noProof/>
        </w:rPr>
        <w:fldChar w:fldCharType="end"/>
      </w:r>
    </w:p>
    <w:p w14:paraId="3263BB67" w14:textId="6FE5EB5B" w:rsidR="000413C9" w:rsidRDefault="000413C9">
      <w:pPr>
        <w:pStyle w:val="TM2"/>
        <w:tabs>
          <w:tab w:val="right" w:leader="dot" w:pos="9622"/>
        </w:tabs>
        <w:rPr>
          <w:rFonts w:asciiTheme="minorHAnsi" w:eastAsiaTheme="minorEastAsia" w:hAnsiTheme="minorHAnsi" w:cstheme="minorBidi"/>
          <w:noProof/>
          <w:lang w:val="fr-FR" w:eastAsia="fr-FR"/>
        </w:rPr>
      </w:pPr>
      <w:r w:rsidRPr="00F1468B">
        <w:rPr>
          <w:rFonts w:ascii="Trebuchet MS" w:eastAsia="Trebuchet MS" w:hAnsi="Trebuchet MS" w:cs="Trebuchet MS"/>
          <w:noProof/>
          <w:color w:val="000000"/>
          <w:lang w:val="fr-FR"/>
        </w:rPr>
        <w:t>8.2 - Attribution des marchés</w:t>
      </w:r>
      <w:r w:rsidRPr="00BD2569">
        <w:rPr>
          <w:noProof/>
          <w:lang w:val="fr-FR"/>
        </w:rPr>
        <w:tab/>
      </w:r>
      <w:r>
        <w:rPr>
          <w:noProof/>
        </w:rPr>
        <w:fldChar w:fldCharType="begin"/>
      </w:r>
      <w:r w:rsidRPr="00BD2569">
        <w:rPr>
          <w:noProof/>
          <w:lang w:val="fr-FR"/>
        </w:rPr>
        <w:instrText xml:space="preserve"> PAGEREF _Toc88567689 \h </w:instrText>
      </w:r>
      <w:r>
        <w:rPr>
          <w:noProof/>
        </w:rPr>
      </w:r>
      <w:r>
        <w:rPr>
          <w:noProof/>
        </w:rPr>
        <w:fldChar w:fldCharType="separate"/>
      </w:r>
      <w:r w:rsidR="0091165F">
        <w:rPr>
          <w:noProof/>
          <w:lang w:val="fr-FR"/>
        </w:rPr>
        <w:t>8</w:t>
      </w:r>
      <w:r>
        <w:rPr>
          <w:noProof/>
        </w:rPr>
        <w:fldChar w:fldCharType="end"/>
      </w:r>
    </w:p>
    <w:p w14:paraId="3719326A" w14:textId="57CF4C84" w:rsidR="000413C9" w:rsidRDefault="000413C9">
      <w:pPr>
        <w:pStyle w:val="TM2"/>
        <w:tabs>
          <w:tab w:val="right" w:leader="dot" w:pos="9622"/>
        </w:tabs>
        <w:rPr>
          <w:rFonts w:asciiTheme="minorHAnsi" w:eastAsiaTheme="minorEastAsia" w:hAnsiTheme="minorHAnsi" w:cstheme="minorBidi"/>
          <w:noProof/>
          <w:lang w:val="fr-FR" w:eastAsia="fr-FR"/>
        </w:rPr>
      </w:pPr>
      <w:r w:rsidRPr="00F1468B">
        <w:rPr>
          <w:rFonts w:ascii="Trebuchet MS" w:eastAsia="Trebuchet MS" w:hAnsi="Trebuchet MS" w:cs="Trebuchet MS"/>
          <w:noProof/>
          <w:color w:val="000000"/>
          <w:lang w:val="fr-FR"/>
        </w:rPr>
        <w:t>8.3 - Suite à donner à la consultation</w:t>
      </w:r>
      <w:r w:rsidRPr="00BD2569">
        <w:rPr>
          <w:noProof/>
          <w:lang w:val="fr-FR"/>
        </w:rPr>
        <w:tab/>
      </w:r>
      <w:r>
        <w:rPr>
          <w:noProof/>
        </w:rPr>
        <w:fldChar w:fldCharType="begin"/>
      </w:r>
      <w:r w:rsidRPr="00BD2569">
        <w:rPr>
          <w:noProof/>
          <w:lang w:val="fr-FR"/>
        </w:rPr>
        <w:instrText xml:space="preserve"> PAGEREF _Toc88567690 \h </w:instrText>
      </w:r>
      <w:r>
        <w:rPr>
          <w:noProof/>
        </w:rPr>
      </w:r>
      <w:r>
        <w:rPr>
          <w:noProof/>
        </w:rPr>
        <w:fldChar w:fldCharType="separate"/>
      </w:r>
      <w:r w:rsidR="0091165F">
        <w:rPr>
          <w:noProof/>
          <w:lang w:val="fr-FR"/>
        </w:rPr>
        <w:t>9</w:t>
      </w:r>
      <w:r>
        <w:rPr>
          <w:noProof/>
        </w:rPr>
        <w:fldChar w:fldCharType="end"/>
      </w:r>
    </w:p>
    <w:p w14:paraId="5CAFD7BC" w14:textId="000F37CF" w:rsidR="000413C9" w:rsidRDefault="000413C9">
      <w:pPr>
        <w:pStyle w:val="TM1"/>
        <w:tabs>
          <w:tab w:val="right" w:leader="dot" w:pos="9622"/>
        </w:tabs>
        <w:rPr>
          <w:rFonts w:asciiTheme="minorHAnsi" w:eastAsiaTheme="minorEastAsia" w:hAnsiTheme="minorHAnsi" w:cstheme="minorBidi"/>
          <w:noProof/>
          <w:lang w:val="fr-FR" w:eastAsia="fr-FR"/>
        </w:rPr>
      </w:pPr>
      <w:r w:rsidRPr="00F1468B">
        <w:rPr>
          <w:rFonts w:ascii="Trebuchet MS" w:eastAsia="Trebuchet MS" w:hAnsi="Trebuchet MS" w:cs="Trebuchet MS"/>
          <w:noProof/>
          <w:color w:val="000000"/>
          <w:lang w:val="fr-FR"/>
        </w:rPr>
        <w:t>9 - Renseignements complémentaires</w:t>
      </w:r>
      <w:r w:rsidRPr="00BD2569">
        <w:rPr>
          <w:noProof/>
          <w:lang w:val="fr-FR"/>
        </w:rPr>
        <w:tab/>
      </w:r>
      <w:r>
        <w:rPr>
          <w:noProof/>
        </w:rPr>
        <w:fldChar w:fldCharType="begin"/>
      </w:r>
      <w:r w:rsidRPr="00BD2569">
        <w:rPr>
          <w:noProof/>
          <w:lang w:val="fr-FR"/>
        </w:rPr>
        <w:instrText xml:space="preserve"> PAGEREF _Toc88567691 \h </w:instrText>
      </w:r>
      <w:r>
        <w:rPr>
          <w:noProof/>
        </w:rPr>
      </w:r>
      <w:r>
        <w:rPr>
          <w:noProof/>
        </w:rPr>
        <w:fldChar w:fldCharType="separate"/>
      </w:r>
      <w:r w:rsidR="0091165F">
        <w:rPr>
          <w:noProof/>
          <w:lang w:val="fr-FR"/>
        </w:rPr>
        <w:t>9</w:t>
      </w:r>
      <w:r>
        <w:rPr>
          <w:noProof/>
        </w:rPr>
        <w:fldChar w:fldCharType="end"/>
      </w:r>
    </w:p>
    <w:p w14:paraId="60F42F39" w14:textId="47086F7B" w:rsidR="000413C9" w:rsidRDefault="000413C9">
      <w:pPr>
        <w:pStyle w:val="TM2"/>
        <w:tabs>
          <w:tab w:val="right" w:leader="dot" w:pos="9622"/>
        </w:tabs>
        <w:rPr>
          <w:rFonts w:asciiTheme="minorHAnsi" w:eastAsiaTheme="minorEastAsia" w:hAnsiTheme="minorHAnsi" w:cstheme="minorBidi"/>
          <w:noProof/>
          <w:lang w:val="fr-FR" w:eastAsia="fr-FR"/>
        </w:rPr>
      </w:pPr>
      <w:r w:rsidRPr="00F1468B">
        <w:rPr>
          <w:rFonts w:ascii="Trebuchet MS" w:eastAsia="Trebuchet MS" w:hAnsi="Trebuchet MS" w:cs="Trebuchet MS"/>
          <w:noProof/>
          <w:color w:val="000000"/>
          <w:lang w:val="fr-FR"/>
        </w:rPr>
        <w:t>9.1 - Adresses supplémentaires et points de contact</w:t>
      </w:r>
      <w:r w:rsidRPr="00BD2569">
        <w:rPr>
          <w:noProof/>
          <w:lang w:val="fr-FR"/>
        </w:rPr>
        <w:tab/>
      </w:r>
      <w:r>
        <w:rPr>
          <w:noProof/>
        </w:rPr>
        <w:fldChar w:fldCharType="begin"/>
      </w:r>
      <w:r w:rsidRPr="00BD2569">
        <w:rPr>
          <w:noProof/>
          <w:lang w:val="fr-FR"/>
        </w:rPr>
        <w:instrText xml:space="preserve"> PAGEREF _Toc88567692 \h </w:instrText>
      </w:r>
      <w:r>
        <w:rPr>
          <w:noProof/>
        </w:rPr>
      </w:r>
      <w:r>
        <w:rPr>
          <w:noProof/>
        </w:rPr>
        <w:fldChar w:fldCharType="separate"/>
      </w:r>
      <w:r w:rsidR="0091165F">
        <w:rPr>
          <w:noProof/>
          <w:lang w:val="fr-FR"/>
        </w:rPr>
        <w:t>9</w:t>
      </w:r>
      <w:r>
        <w:rPr>
          <w:noProof/>
        </w:rPr>
        <w:fldChar w:fldCharType="end"/>
      </w:r>
    </w:p>
    <w:p w14:paraId="12C47514" w14:textId="6889EED4" w:rsidR="000413C9" w:rsidRDefault="000413C9">
      <w:pPr>
        <w:pStyle w:val="TM2"/>
        <w:tabs>
          <w:tab w:val="right" w:leader="dot" w:pos="9622"/>
        </w:tabs>
        <w:rPr>
          <w:rFonts w:asciiTheme="minorHAnsi" w:eastAsiaTheme="minorEastAsia" w:hAnsiTheme="minorHAnsi" w:cstheme="minorBidi"/>
          <w:noProof/>
          <w:lang w:val="fr-FR" w:eastAsia="fr-FR"/>
        </w:rPr>
      </w:pPr>
      <w:r w:rsidRPr="00F1468B">
        <w:rPr>
          <w:rFonts w:ascii="Trebuchet MS" w:eastAsia="Trebuchet MS" w:hAnsi="Trebuchet MS" w:cs="Trebuchet MS"/>
          <w:noProof/>
          <w:color w:val="000000"/>
          <w:lang w:val="fr-FR"/>
        </w:rPr>
        <w:t>9.2 - Procédures de recours</w:t>
      </w:r>
      <w:r w:rsidRPr="00B6669F">
        <w:rPr>
          <w:noProof/>
          <w:lang w:val="fr-FR"/>
        </w:rPr>
        <w:tab/>
      </w:r>
      <w:r>
        <w:rPr>
          <w:noProof/>
        </w:rPr>
        <w:fldChar w:fldCharType="begin"/>
      </w:r>
      <w:r w:rsidRPr="00B6669F">
        <w:rPr>
          <w:noProof/>
          <w:lang w:val="fr-FR"/>
        </w:rPr>
        <w:instrText xml:space="preserve"> PAGEREF _Toc88567693 \h </w:instrText>
      </w:r>
      <w:r>
        <w:rPr>
          <w:noProof/>
        </w:rPr>
      </w:r>
      <w:r>
        <w:rPr>
          <w:noProof/>
        </w:rPr>
        <w:fldChar w:fldCharType="separate"/>
      </w:r>
      <w:r w:rsidR="0091165F">
        <w:rPr>
          <w:noProof/>
          <w:lang w:val="fr-FR"/>
        </w:rPr>
        <w:t>10</w:t>
      </w:r>
      <w:r>
        <w:rPr>
          <w:noProof/>
        </w:rPr>
        <w:fldChar w:fldCharType="end"/>
      </w:r>
    </w:p>
    <w:p w14:paraId="453EE37E" w14:textId="15CC2BCD" w:rsidR="00FF5C07" w:rsidRDefault="00D12D96">
      <w:pPr>
        <w:spacing w:after="140"/>
        <w:ind w:left="20" w:right="20"/>
        <w:rPr>
          <w:rFonts w:ascii="Trebuchet MS" w:eastAsia="Trebuchet MS" w:hAnsi="Trebuchet MS" w:cs="Trebuchet MS"/>
          <w:color w:val="000000"/>
          <w:sz w:val="22"/>
          <w:lang w:val="fr-FR"/>
        </w:rPr>
        <w:sectPr w:rsidR="00FF5C07">
          <w:pgSz w:w="11900" w:h="16840"/>
          <w:pgMar w:top="1134" w:right="1134" w:bottom="1134" w:left="1134" w:header="1134" w:footer="1134" w:gutter="0"/>
          <w:cols w:space="708"/>
        </w:sectPr>
      </w:pPr>
      <w:r>
        <w:rPr>
          <w:rFonts w:ascii="Trebuchet MS" w:eastAsia="Trebuchet MS" w:hAnsi="Trebuchet MS" w:cs="Trebuchet MS"/>
          <w:color w:val="000000"/>
          <w:sz w:val="22"/>
          <w:lang w:val="fr-FR"/>
        </w:rPr>
        <w:fldChar w:fldCharType="end"/>
      </w:r>
    </w:p>
    <w:p w14:paraId="18AA39F5" w14:textId="77777777" w:rsidR="00FF5C07" w:rsidRPr="00B6669F" w:rsidRDefault="00FF5C07">
      <w:pPr>
        <w:spacing w:line="20" w:lineRule="exact"/>
        <w:rPr>
          <w:sz w:val="2"/>
          <w:lang w:val="fr-FR"/>
        </w:rPr>
      </w:pPr>
    </w:p>
    <w:p w14:paraId="557E3608" w14:textId="77777777" w:rsidR="00FF5C07" w:rsidRDefault="00D12D96">
      <w:pPr>
        <w:pStyle w:val="Titre1"/>
        <w:rPr>
          <w:rFonts w:ascii="Trebuchet MS" w:eastAsia="Trebuchet MS" w:hAnsi="Trebuchet MS" w:cs="Trebuchet MS"/>
          <w:color w:val="000000"/>
          <w:sz w:val="28"/>
          <w:lang w:val="fr-FR"/>
        </w:rPr>
      </w:pPr>
      <w:bookmarkStart w:id="0" w:name="_Toc88567659"/>
      <w:r>
        <w:rPr>
          <w:rFonts w:ascii="Trebuchet MS" w:eastAsia="Trebuchet MS" w:hAnsi="Trebuchet MS" w:cs="Trebuchet MS"/>
          <w:color w:val="000000"/>
          <w:sz w:val="28"/>
          <w:lang w:val="fr-FR"/>
        </w:rPr>
        <w:t>1 - Objet et étendue de la consultation</w:t>
      </w:r>
      <w:bookmarkEnd w:id="0"/>
    </w:p>
    <w:p w14:paraId="65EBBC6D" w14:textId="77777777" w:rsidR="00FF5C07" w:rsidRDefault="00D12D96">
      <w:pPr>
        <w:pStyle w:val="Titre2"/>
        <w:ind w:left="300" w:right="20"/>
        <w:rPr>
          <w:rFonts w:ascii="Trebuchet MS" w:eastAsia="Trebuchet MS" w:hAnsi="Trebuchet MS" w:cs="Trebuchet MS"/>
          <w:i w:val="0"/>
          <w:color w:val="000000"/>
          <w:sz w:val="24"/>
          <w:lang w:val="fr-FR"/>
        </w:rPr>
      </w:pPr>
      <w:bookmarkStart w:id="1" w:name="_Toc88567660"/>
      <w:r>
        <w:rPr>
          <w:rFonts w:ascii="Trebuchet MS" w:eastAsia="Trebuchet MS" w:hAnsi="Trebuchet MS" w:cs="Trebuchet MS"/>
          <w:i w:val="0"/>
          <w:color w:val="000000"/>
          <w:sz w:val="24"/>
          <w:lang w:val="fr-FR"/>
        </w:rPr>
        <w:t>1.1 - Objet</w:t>
      </w:r>
      <w:bookmarkEnd w:id="1"/>
    </w:p>
    <w:p w14:paraId="1FA8948A" w14:textId="77777777" w:rsidR="00FF5C07" w:rsidRDefault="00D12D96">
      <w:pPr>
        <w:pStyle w:val="ParagrapheIndent2"/>
        <w:spacing w:line="232" w:lineRule="exact"/>
        <w:ind w:left="20" w:right="20"/>
        <w:jc w:val="both"/>
        <w:rPr>
          <w:color w:val="000000"/>
          <w:lang w:val="fr-FR"/>
        </w:rPr>
      </w:pPr>
      <w:r>
        <w:rPr>
          <w:color w:val="000000"/>
          <w:lang w:val="fr-FR"/>
        </w:rPr>
        <w:t>La présente consultation concerne :</w:t>
      </w:r>
    </w:p>
    <w:p w14:paraId="00DCE736" w14:textId="5D603682" w:rsidR="00065D5A" w:rsidRDefault="00825FC8" w:rsidP="00D63A85">
      <w:pPr>
        <w:rPr>
          <w:rFonts w:ascii="Trebuchet MS" w:eastAsia="Trebuchet MS" w:hAnsi="Trebuchet MS" w:cs="Trebuchet MS"/>
          <w:color w:val="000000"/>
          <w:sz w:val="20"/>
          <w:lang w:val="fr-FR"/>
        </w:rPr>
      </w:pPr>
      <w:r w:rsidRPr="00825FC8">
        <w:rPr>
          <w:rFonts w:ascii="Trebuchet MS" w:eastAsia="Trebuchet MS" w:hAnsi="Trebuchet MS" w:cs="Trebuchet MS"/>
          <w:color w:val="000000"/>
          <w:sz w:val="20"/>
          <w:lang w:val="fr-FR"/>
        </w:rPr>
        <w:t>Restructuration des locaux de la gendarmerie</w:t>
      </w:r>
    </w:p>
    <w:p w14:paraId="4F180CD7" w14:textId="77777777" w:rsidR="00825FC8" w:rsidRPr="00D63A85" w:rsidRDefault="00825FC8" w:rsidP="00D63A85">
      <w:pPr>
        <w:rPr>
          <w:lang w:val="fr-FR"/>
        </w:rPr>
      </w:pPr>
    </w:p>
    <w:p w14:paraId="5B1CED7C" w14:textId="77777777" w:rsidR="008B3505" w:rsidRPr="008B3505" w:rsidRDefault="008B3505" w:rsidP="008B3505">
      <w:pPr>
        <w:pStyle w:val="ParagrapheIndent2"/>
        <w:spacing w:line="232" w:lineRule="exact"/>
        <w:ind w:left="20" w:right="20"/>
        <w:jc w:val="both"/>
        <w:rPr>
          <w:color w:val="000000"/>
          <w:lang w:val="fr-FR"/>
        </w:rPr>
      </w:pPr>
      <w:r w:rsidRPr="008B3505">
        <w:rPr>
          <w:color w:val="000000"/>
          <w:lang w:val="fr-FR"/>
        </w:rPr>
        <w:t>Lieu(x) d'exécution :</w:t>
      </w:r>
    </w:p>
    <w:p w14:paraId="5065D3F8" w14:textId="6D28465A" w:rsidR="00065D5A" w:rsidRDefault="00825FC8" w:rsidP="008B3505">
      <w:pP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Route de Barcelonnette 04340 LE LAUZET-UBAYE</w:t>
      </w:r>
    </w:p>
    <w:p w14:paraId="655568F5" w14:textId="77777777" w:rsidR="00B6669F" w:rsidRPr="00B6669F" w:rsidRDefault="00B6669F" w:rsidP="008B3505">
      <w:pPr>
        <w:rPr>
          <w:lang w:val="fr-FR"/>
        </w:rPr>
      </w:pPr>
    </w:p>
    <w:p w14:paraId="67232466" w14:textId="5F556D77" w:rsidR="00FF5C07" w:rsidRDefault="00D12D96">
      <w:pPr>
        <w:pStyle w:val="Titre2"/>
        <w:ind w:left="300" w:right="20"/>
        <w:rPr>
          <w:rFonts w:ascii="Trebuchet MS" w:eastAsia="Trebuchet MS" w:hAnsi="Trebuchet MS" w:cs="Trebuchet MS"/>
          <w:i w:val="0"/>
          <w:color w:val="000000"/>
          <w:sz w:val="24"/>
          <w:lang w:val="fr-FR"/>
        </w:rPr>
      </w:pPr>
      <w:bookmarkStart w:id="2" w:name="_Toc88567661"/>
      <w:r>
        <w:rPr>
          <w:rFonts w:ascii="Trebuchet MS" w:eastAsia="Trebuchet MS" w:hAnsi="Trebuchet MS" w:cs="Trebuchet MS"/>
          <w:i w:val="0"/>
          <w:color w:val="000000"/>
          <w:sz w:val="24"/>
          <w:lang w:val="fr-FR"/>
        </w:rPr>
        <w:t>1.2 - Mode de passation</w:t>
      </w:r>
      <w:bookmarkEnd w:id="2"/>
    </w:p>
    <w:p w14:paraId="4A385996" w14:textId="77777777" w:rsidR="00FF5C07" w:rsidRDefault="00D12D96">
      <w:pPr>
        <w:pStyle w:val="ParagrapheIndent2"/>
        <w:spacing w:after="240" w:line="232" w:lineRule="exact"/>
        <w:ind w:left="20" w:right="20"/>
        <w:jc w:val="both"/>
        <w:rPr>
          <w:color w:val="000000"/>
          <w:lang w:val="fr-FR"/>
        </w:rPr>
      </w:pPr>
      <w:r>
        <w:rPr>
          <w:color w:val="000000"/>
          <w:lang w:val="fr-FR"/>
        </w:rPr>
        <w:t>La procédure de passation utilisée est : la procédure adaptée ouverte. Elle est soumise aux dispositions des articles L. 2123-1 et R. 2123-1 1° du Code de la commande publique.</w:t>
      </w:r>
    </w:p>
    <w:p w14:paraId="6ED1A4FC" w14:textId="77777777" w:rsidR="00FF5C07" w:rsidRDefault="00D12D96">
      <w:pPr>
        <w:pStyle w:val="Titre2"/>
        <w:ind w:left="300" w:right="20"/>
        <w:rPr>
          <w:rFonts w:ascii="Trebuchet MS" w:eastAsia="Trebuchet MS" w:hAnsi="Trebuchet MS" w:cs="Trebuchet MS"/>
          <w:i w:val="0"/>
          <w:color w:val="000000"/>
          <w:sz w:val="24"/>
          <w:lang w:val="fr-FR"/>
        </w:rPr>
      </w:pPr>
      <w:bookmarkStart w:id="3" w:name="_Toc88567662"/>
      <w:r>
        <w:rPr>
          <w:rFonts w:ascii="Trebuchet MS" w:eastAsia="Trebuchet MS" w:hAnsi="Trebuchet MS" w:cs="Trebuchet MS"/>
          <w:i w:val="0"/>
          <w:color w:val="000000"/>
          <w:sz w:val="24"/>
          <w:lang w:val="fr-FR"/>
        </w:rPr>
        <w:t>1.3 - Type et forme de contrat</w:t>
      </w:r>
      <w:bookmarkEnd w:id="3"/>
    </w:p>
    <w:p w14:paraId="7BB33B0C" w14:textId="77777777" w:rsidR="00FF5C07" w:rsidRDefault="00D12D96">
      <w:pPr>
        <w:pStyle w:val="ParagrapheIndent2"/>
        <w:spacing w:after="240"/>
        <w:ind w:left="20" w:right="20"/>
        <w:jc w:val="both"/>
        <w:rPr>
          <w:color w:val="000000"/>
          <w:lang w:val="fr-FR"/>
        </w:rPr>
      </w:pPr>
      <w:r>
        <w:rPr>
          <w:color w:val="000000"/>
          <w:lang w:val="fr-FR"/>
        </w:rPr>
        <w:t>Il s'agit d'un marché ordinaire.</w:t>
      </w:r>
    </w:p>
    <w:p w14:paraId="25ED43F5" w14:textId="77777777" w:rsidR="00FF5C07" w:rsidRDefault="00D12D96">
      <w:pPr>
        <w:pStyle w:val="Titre2"/>
        <w:ind w:left="300" w:right="20"/>
        <w:rPr>
          <w:rFonts w:ascii="Trebuchet MS" w:eastAsia="Trebuchet MS" w:hAnsi="Trebuchet MS" w:cs="Trebuchet MS"/>
          <w:i w:val="0"/>
          <w:color w:val="000000"/>
          <w:sz w:val="24"/>
          <w:lang w:val="fr-FR"/>
        </w:rPr>
      </w:pPr>
      <w:bookmarkStart w:id="4" w:name="_Toc88567663"/>
      <w:r>
        <w:rPr>
          <w:rFonts w:ascii="Trebuchet MS" w:eastAsia="Trebuchet MS" w:hAnsi="Trebuchet MS" w:cs="Trebuchet MS"/>
          <w:i w:val="0"/>
          <w:color w:val="000000"/>
          <w:sz w:val="24"/>
          <w:lang w:val="fr-FR"/>
        </w:rPr>
        <w:t>1.4 - Décomposition de la consultation</w:t>
      </w:r>
      <w:bookmarkEnd w:id="4"/>
    </w:p>
    <w:p w14:paraId="1EF5F2D9" w14:textId="675FB117" w:rsidR="008B3505" w:rsidRDefault="008B3505" w:rsidP="008B3505">
      <w:pPr>
        <w:pStyle w:val="Corpsdetexte"/>
        <w:spacing w:before="119"/>
        <w:jc w:val="both"/>
      </w:pPr>
      <w:r>
        <w:t xml:space="preserve">Les prestations sont réparties en </w:t>
      </w:r>
      <w:r w:rsidR="00825FC8">
        <w:t>13</w:t>
      </w:r>
      <w:r>
        <w:t xml:space="preserve"> </w:t>
      </w:r>
      <w:proofErr w:type="gramStart"/>
      <w:r>
        <w:t>lot</w:t>
      </w:r>
      <w:proofErr w:type="gramEnd"/>
      <w:r>
        <w:t>(s) :</w:t>
      </w:r>
    </w:p>
    <w:p w14:paraId="5C723809" w14:textId="77777777" w:rsidR="008B3505" w:rsidRDefault="008B3505" w:rsidP="008B3505">
      <w:pPr>
        <w:pStyle w:val="Corpsdetexte"/>
        <w:spacing w:before="119"/>
        <w:ind w:left="131"/>
        <w:jc w:val="both"/>
      </w:pPr>
    </w:p>
    <w:tbl>
      <w:tblPr>
        <w:tblStyle w:val="TableNormal"/>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31"/>
        <w:gridCol w:w="8208"/>
      </w:tblGrid>
      <w:tr w:rsidR="008B3505" w14:paraId="06C579F3" w14:textId="77777777" w:rsidTr="008B3505">
        <w:trPr>
          <w:trHeight w:val="340"/>
        </w:trPr>
        <w:tc>
          <w:tcPr>
            <w:tcW w:w="1431" w:type="dxa"/>
            <w:shd w:val="clear" w:color="auto" w:fill="CDCDCD"/>
          </w:tcPr>
          <w:p w14:paraId="24DC9CDE" w14:textId="627605C0" w:rsidR="008B3505" w:rsidRDefault="008B3505" w:rsidP="008B3505">
            <w:pPr>
              <w:pStyle w:val="TableParagraph"/>
              <w:spacing w:before="65"/>
              <w:ind w:left="153" w:right="-3653"/>
              <w:rPr>
                <w:sz w:val="20"/>
              </w:rPr>
            </w:pPr>
            <w:r>
              <w:rPr>
                <w:sz w:val="20"/>
              </w:rPr>
              <w:t xml:space="preserve">      Lot(s)</w:t>
            </w:r>
          </w:p>
        </w:tc>
        <w:tc>
          <w:tcPr>
            <w:tcW w:w="8208" w:type="dxa"/>
            <w:shd w:val="clear" w:color="auto" w:fill="CDCDCD"/>
          </w:tcPr>
          <w:p w14:paraId="3E7AC432" w14:textId="77777777" w:rsidR="008B3505" w:rsidRDefault="008B3505" w:rsidP="007D499B">
            <w:pPr>
              <w:pStyle w:val="TableParagraph"/>
              <w:spacing w:before="65"/>
              <w:ind w:left="357"/>
              <w:rPr>
                <w:sz w:val="20"/>
              </w:rPr>
            </w:pPr>
            <w:r>
              <w:rPr>
                <w:sz w:val="20"/>
              </w:rPr>
              <w:t>Désignation</w:t>
            </w:r>
          </w:p>
        </w:tc>
      </w:tr>
      <w:tr w:rsidR="008B3505" w:rsidRPr="00CD12EB" w14:paraId="23653EC1" w14:textId="77777777" w:rsidTr="008B3505">
        <w:trPr>
          <w:trHeight w:val="398"/>
        </w:trPr>
        <w:tc>
          <w:tcPr>
            <w:tcW w:w="1431" w:type="dxa"/>
          </w:tcPr>
          <w:p w14:paraId="60E41333" w14:textId="506D8563" w:rsidR="008B3505" w:rsidRDefault="008B3505" w:rsidP="007D499B">
            <w:pPr>
              <w:pStyle w:val="TableParagraph"/>
              <w:spacing w:before="104"/>
              <w:jc w:val="center"/>
              <w:rPr>
                <w:sz w:val="20"/>
              </w:rPr>
            </w:pPr>
            <w:r>
              <w:rPr>
                <w:sz w:val="20"/>
              </w:rPr>
              <w:t>1</w:t>
            </w:r>
          </w:p>
        </w:tc>
        <w:tc>
          <w:tcPr>
            <w:tcW w:w="8208" w:type="dxa"/>
          </w:tcPr>
          <w:p w14:paraId="28C18703" w14:textId="1B4DCAFB" w:rsidR="008B3505" w:rsidRDefault="00825FC8" w:rsidP="007D499B">
            <w:pPr>
              <w:pStyle w:val="TableParagraph"/>
              <w:spacing w:before="104"/>
              <w:rPr>
                <w:sz w:val="20"/>
              </w:rPr>
            </w:pPr>
            <w:r w:rsidRPr="00825FC8">
              <w:rPr>
                <w:sz w:val="20"/>
              </w:rPr>
              <w:t xml:space="preserve">V.R.D. - </w:t>
            </w:r>
            <w:proofErr w:type="gramStart"/>
            <w:r w:rsidRPr="00825FC8">
              <w:rPr>
                <w:sz w:val="20"/>
              </w:rPr>
              <w:t>DÉMOLITIONS  -</w:t>
            </w:r>
            <w:proofErr w:type="gramEnd"/>
            <w:r w:rsidRPr="00825FC8">
              <w:rPr>
                <w:sz w:val="20"/>
              </w:rPr>
              <w:t xml:space="preserve"> GROS ŒUVRE - MAÇONNERIE DANS L'EXISTANT</w:t>
            </w:r>
          </w:p>
        </w:tc>
      </w:tr>
      <w:tr w:rsidR="008B3505" w14:paraId="00DA9F33" w14:textId="77777777" w:rsidTr="008B3505">
        <w:trPr>
          <w:trHeight w:val="398"/>
        </w:trPr>
        <w:tc>
          <w:tcPr>
            <w:tcW w:w="1431" w:type="dxa"/>
          </w:tcPr>
          <w:p w14:paraId="7E254295" w14:textId="65649572" w:rsidR="008B3505" w:rsidRDefault="00B6669F" w:rsidP="007D499B">
            <w:pPr>
              <w:pStyle w:val="TableParagraph"/>
              <w:spacing w:before="104"/>
              <w:jc w:val="center"/>
              <w:rPr>
                <w:sz w:val="20"/>
              </w:rPr>
            </w:pPr>
            <w:r>
              <w:rPr>
                <w:sz w:val="20"/>
              </w:rPr>
              <w:t>2</w:t>
            </w:r>
          </w:p>
        </w:tc>
        <w:tc>
          <w:tcPr>
            <w:tcW w:w="8208" w:type="dxa"/>
          </w:tcPr>
          <w:p w14:paraId="7678517A" w14:textId="5B0BF678" w:rsidR="008B3505" w:rsidRDefault="00825FC8" w:rsidP="007D499B">
            <w:pPr>
              <w:pStyle w:val="TableParagraph"/>
              <w:spacing w:before="104"/>
              <w:rPr>
                <w:sz w:val="20"/>
              </w:rPr>
            </w:pPr>
            <w:r w:rsidRPr="00825FC8">
              <w:rPr>
                <w:sz w:val="20"/>
              </w:rPr>
              <w:t>CHARPENTE - COUVERTURE - BARDAGES</w:t>
            </w:r>
          </w:p>
        </w:tc>
      </w:tr>
      <w:tr w:rsidR="00065D5A" w14:paraId="5839214B" w14:textId="77777777" w:rsidTr="008B3505">
        <w:trPr>
          <w:trHeight w:val="398"/>
        </w:trPr>
        <w:tc>
          <w:tcPr>
            <w:tcW w:w="1431" w:type="dxa"/>
          </w:tcPr>
          <w:p w14:paraId="20F37210" w14:textId="55CBDFBD" w:rsidR="00065D5A" w:rsidRDefault="00600BAF" w:rsidP="007D499B">
            <w:pPr>
              <w:pStyle w:val="TableParagraph"/>
              <w:spacing w:before="104"/>
              <w:jc w:val="center"/>
              <w:rPr>
                <w:sz w:val="20"/>
              </w:rPr>
            </w:pPr>
            <w:r>
              <w:rPr>
                <w:sz w:val="20"/>
              </w:rPr>
              <w:t>3</w:t>
            </w:r>
          </w:p>
        </w:tc>
        <w:tc>
          <w:tcPr>
            <w:tcW w:w="8208" w:type="dxa"/>
          </w:tcPr>
          <w:p w14:paraId="366B94D3" w14:textId="45A809D2" w:rsidR="00065D5A" w:rsidRPr="00FB40B0" w:rsidRDefault="00825FC8" w:rsidP="007D499B">
            <w:pPr>
              <w:pStyle w:val="TableParagraph"/>
              <w:spacing w:before="104"/>
              <w:rPr>
                <w:sz w:val="20"/>
              </w:rPr>
            </w:pPr>
            <w:r w:rsidRPr="00825FC8">
              <w:rPr>
                <w:sz w:val="20"/>
              </w:rPr>
              <w:t>ETANCHEITE</w:t>
            </w:r>
          </w:p>
        </w:tc>
      </w:tr>
      <w:tr w:rsidR="00065D5A" w14:paraId="05689E9E" w14:textId="77777777" w:rsidTr="008B3505">
        <w:trPr>
          <w:trHeight w:val="398"/>
        </w:trPr>
        <w:tc>
          <w:tcPr>
            <w:tcW w:w="1431" w:type="dxa"/>
          </w:tcPr>
          <w:p w14:paraId="5D322075" w14:textId="0953424F" w:rsidR="00065D5A" w:rsidRDefault="00600BAF" w:rsidP="007D499B">
            <w:pPr>
              <w:pStyle w:val="TableParagraph"/>
              <w:spacing w:before="104"/>
              <w:jc w:val="center"/>
              <w:rPr>
                <w:sz w:val="20"/>
              </w:rPr>
            </w:pPr>
            <w:r>
              <w:rPr>
                <w:sz w:val="20"/>
              </w:rPr>
              <w:t>4</w:t>
            </w:r>
          </w:p>
        </w:tc>
        <w:tc>
          <w:tcPr>
            <w:tcW w:w="8208" w:type="dxa"/>
          </w:tcPr>
          <w:p w14:paraId="6714009E" w14:textId="2734CD13" w:rsidR="00065D5A" w:rsidRPr="00FB40B0" w:rsidRDefault="00825FC8" w:rsidP="007D499B">
            <w:pPr>
              <w:pStyle w:val="TableParagraph"/>
              <w:spacing w:before="104"/>
              <w:rPr>
                <w:sz w:val="20"/>
              </w:rPr>
            </w:pPr>
            <w:r w:rsidRPr="00825FC8">
              <w:rPr>
                <w:sz w:val="20"/>
              </w:rPr>
              <w:t>MENUISERIE EXTERIEURE</w:t>
            </w:r>
          </w:p>
        </w:tc>
      </w:tr>
      <w:tr w:rsidR="00065D5A" w14:paraId="47897F5D" w14:textId="77777777" w:rsidTr="008B3505">
        <w:trPr>
          <w:trHeight w:val="398"/>
        </w:trPr>
        <w:tc>
          <w:tcPr>
            <w:tcW w:w="1431" w:type="dxa"/>
          </w:tcPr>
          <w:p w14:paraId="7328470D" w14:textId="5A2392B6" w:rsidR="00065D5A" w:rsidRDefault="00600BAF" w:rsidP="007D499B">
            <w:pPr>
              <w:pStyle w:val="TableParagraph"/>
              <w:spacing w:before="104"/>
              <w:jc w:val="center"/>
              <w:rPr>
                <w:sz w:val="20"/>
              </w:rPr>
            </w:pPr>
            <w:r>
              <w:rPr>
                <w:sz w:val="20"/>
              </w:rPr>
              <w:t>5</w:t>
            </w:r>
          </w:p>
        </w:tc>
        <w:tc>
          <w:tcPr>
            <w:tcW w:w="8208" w:type="dxa"/>
          </w:tcPr>
          <w:p w14:paraId="6B3ABD9F" w14:textId="4A78705B" w:rsidR="00065D5A" w:rsidRPr="00FB40B0" w:rsidRDefault="00825FC8" w:rsidP="007D499B">
            <w:pPr>
              <w:pStyle w:val="TableParagraph"/>
              <w:spacing w:before="104"/>
              <w:rPr>
                <w:sz w:val="20"/>
              </w:rPr>
            </w:pPr>
            <w:r w:rsidRPr="00825FC8">
              <w:rPr>
                <w:sz w:val="20"/>
              </w:rPr>
              <w:t>CLOISONS FAUX PLAFONDS</w:t>
            </w:r>
          </w:p>
        </w:tc>
      </w:tr>
      <w:tr w:rsidR="00065D5A" w14:paraId="4B6D0A43" w14:textId="77777777" w:rsidTr="008B3505">
        <w:trPr>
          <w:trHeight w:val="398"/>
        </w:trPr>
        <w:tc>
          <w:tcPr>
            <w:tcW w:w="1431" w:type="dxa"/>
          </w:tcPr>
          <w:p w14:paraId="10E314CF" w14:textId="21C02AEF" w:rsidR="00065D5A" w:rsidRDefault="00600BAF" w:rsidP="007D499B">
            <w:pPr>
              <w:pStyle w:val="TableParagraph"/>
              <w:spacing w:before="104"/>
              <w:jc w:val="center"/>
              <w:rPr>
                <w:sz w:val="20"/>
              </w:rPr>
            </w:pPr>
            <w:r>
              <w:rPr>
                <w:sz w:val="20"/>
              </w:rPr>
              <w:t>6</w:t>
            </w:r>
          </w:p>
        </w:tc>
        <w:tc>
          <w:tcPr>
            <w:tcW w:w="8208" w:type="dxa"/>
          </w:tcPr>
          <w:p w14:paraId="72A1FCD2" w14:textId="096F5B86" w:rsidR="00065D5A" w:rsidRPr="00FB40B0" w:rsidRDefault="00825FC8" w:rsidP="007D499B">
            <w:pPr>
              <w:pStyle w:val="TableParagraph"/>
              <w:spacing w:before="104"/>
              <w:rPr>
                <w:sz w:val="20"/>
              </w:rPr>
            </w:pPr>
            <w:r w:rsidRPr="00825FC8">
              <w:rPr>
                <w:sz w:val="20"/>
              </w:rPr>
              <w:t>MENUISERIE INTERIEURE</w:t>
            </w:r>
          </w:p>
        </w:tc>
      </w:tr>
      <w:tr w:rsidR="00065D5A" w14:paraId="12FBC574" w14:textId="77777777" w:rsidTr="008B3505">
        <w:trPr>
          <w:trHeight w:val="398"/>
        </w:trPr>
        <w:tc>
          <w:tcPr>
            <w:tcW w:w="1431" w:type="dxa"/>
          </w:tcPr>
          <w:p w14:paraId="149EE1AD" w14:textId="643BCBFE" w:rsidR="00065D5A" w:rsidRDefault="00600BAF" w:rsidP="007D499B">
            <w:pPr>
              <w:pStyle w:val="TableParagraph"/>
              <w:spacing w:before="104"/>
              <w:jc w:val="center"/>
              <w:rPr>
                <w:sz w:val="20"/>
              </w:rPr>
            </w:pPr>
            <w:r>
              <w:rPr>
                <w:sz w:val="20"/>
              </w:rPr>
              <w:t>7</w:t>
            </w:r>
          </w:p>
        </w:tc>
        <w:tc>
          <w:tcPr>
            <w:tcW w:w="8208" w:type="dxa"/>
          </w:tcPr>
          <w:p w14:paraId="2E4472FB" w14:textId="62AFD98E" w:rsidR="00065D5A" w:rsidRPr="00FB40B0" w:rsidRDefault="00825FC8" w:rsidP="007D499B">
            <w:pPr>
              <w:pStyle w:val="TableParagraph"/>
              <w:spacing w:before="104"/>
              <w:rPr>
                <w:sz w:val="20"/>
              </w:rPr>
            </w:pPr>
            <w:r w:rsidRPr="00825FC8">
              <w:rPr>
                <w:sz w:val="20"/>
              </w:rPr>
              <w:t>ISOLATION EXTÉRIEURE</w:t>
            </w:r>
          </w:p>
        </w:tc>
      </w:tr>
      <w:tr w:rsidR="00825FC8" w:rsidRPr="00CD12EB" w14:paraId="0A735E1E" w14:textId="77777777" w:rsidTr="008B3505">
        <w:trPr>
          <w:trHeight w:val="398"/>
        </w:trPr>
        <w:tc>
          <w:tcPr>
            <w:tcW w:w="1431" w:type="dxa"/>
          </w:tcPr>
          <w:p w14:paraId="4E7C804A" w14:textId="0F3A0B1C" w:rsidR="00825FC8" w:rsidRDefault="00825FC8" w:rsidP="007D499B">
            <w:pPr>
              <w:pStyle w:val="TableParagraph"/>
              <w:spacing w:before="104"/>
              <w:jc w:val="center"/>
              <w:rPr>
                <w:sz w:val="20"/>
              </w:rPr>
            </w:pPr>
            <w:r>
              <w:rPr>
                <w:sz w:val="20"/>
              </w:rPr>
              <w:t>8</w:t>
            </w:r>
          </w:p>
        </w:tc>
        <w:tc>
          <w:tcPr>
            <w:tcW w:w="8208" w:type="dxa"/>
          </w:tcPr>
          <w:p w14:paraId="19526EDA" w14:textId="4AB506EF" w:rsidR="00825FC8" w:rsidRPr="00600BAF" w:rsidRDefault="00825FC8" w:rsidP="007D499B">
            <w:pPr>
              <w:pStyle w:val="TableParagraph"/>
              <w:spacing w:before="104"/>
              <w:rPr>
                <w:sz w:val="20"/>
              </w:rPr>
            </w:pPr>
            <w:r w:rsidRPr="00825FC8">
              <w:rPr>
                <w:sz w:val="20"/>
              </w:rPr>
              <w:t>CARRELAGE - REVETEMENTS DE SOLS ET DE MURS</w:t>
            </w:r>
          </w:p>
        </w:tc>
      </w:tr>
      <w:tr w:rsidR="00825FC8" w14:paraId="17925632" w14:textId="77777777" w:rsidTr="008B3505">
        <w:trPr>
          <w:trHeight w:val="398"/>
        </w:trPr>
        <w:tc>
          <w:tcPr>
            <w:tcW w:w="1431" w:type="dxa"/>
          </w:tcPr>
          <w:p w14:paraId="1DE7BC83" w14:textId="40C8E193" w:rsidR="00825FC8" w:rsidRDefault="00825FC8" w:rsidP="007D499B">
            <w:pPr>
              <w:pStyle w:val="TableParagraph"/>
              <w:spacing w:before="104"/>
              <w:jc w:val="center"/>
              <w:rPr>
                <w:sz w:val="20"/>
              </w:rPr>
            </w:pPr>
            <w:r>
              <w:rPr>
                <w:sz w:val="20"/>
              </w:rPr>
              <w:t>9</w:t>
            </w:r>
          </w:p>
        </w:tc>
        <w:tc>
          <w:tcPr>
            <w:tcW w:w="8208" w:type="dxa"/>
          </w:tcPr>
          <w:p w14:paraId="5E37A3C3" w14:textId="1632484A" w:rsidR="00825FC8" w:rsidRPr="00600BAF" w:rsidRDefault="00825FC8" w:rsidP="007D499B">
            <w:pPr>
              <w:pStyle w:val="TableParagraph"/>
              <w:spacing w:before="104"/>
              <w:rPr>
                <w:sz w:val="20"/>
              </w:rPr>
            </w:pPr>
            <w:r w:rsidRPr="00825FC8">
              <w:rPr>
                <w:sz w:val="20"/>
              </w:rPr>
              <w:t>SERRURERIE</w:t>
            </w:r>
          </w:p>
        </w:tc>
      </w:tr>
      <w:tr w:rsidR="00825FC8" w14:paraId="1ADF9878" w14:textId="77777777" w:rsidTr="008B3505">
        <w:trPr>
          <w:trHeight w:val="398"/>
        </w:trPr>
        <w:tc>
          <w:tcPr>
            <w:tcW w:w="1431" w:type="dxa"/>
          </w:tcPr>
          <w:p w14:paraId="1ECAEDDD" w14:textId="30F1ABB2" w:rsidR="00825FC8" w:rsidRDefault="00825FC8" w:rsidP="007D499B">
            <w:pPr>
              <w:pStyle w:val="TableParagraph"/>
              <w:spacing w:before="104"/>
              <w:jc w:val="center"/>
              <w:rPr>
                <w:sz w:val="20"/>
              </w:rPr>
            </w:pPr>
            <w:r>
              <w:rPr>
                <w:sz w:val="20"/>
              </w:rPr>
              <w:t>10</w:t>
            </w:r>
          </w:p>
        </w:tc>
        <w:tc>
          <w:tcPr>
            <w:tcW w:w="8208" w:type="dxa"/>
          </w:tcPr>
          <w:p w14:paraId="6A13F65F" w14:textId="2EBD63A6" w:rsidR="00825FC8" w:rsidRPr="00600BAF" w:rsidRDefault="00825FC8" w:rsidP="007D499B">
            <w:pPr>
              <w:pStyle w:val="TableParagraph"/>
              <w:spacing w:before="104"/>
              <w:rPr>
                <w:sz w:val="20"/>
              </w:rPr>
            </w:pPr>
            <w:r w:rsidRPr="00825FC8">
              <w:rPr>
                <w:sz w:val="20"/>
              </w:rPr>
              <w:t>PEINTURE</w:t>
            </w:r>
          </w:p>
        </w:tc>
      </w:tr>
      <w:tr w:rsidR="00825FC8" w14:paraId="1762BD3B" w14:textId="77777777" w:rsidTr="008B3505">
        <w:trPr>
          <w:trHeight w:val="398"/>
        </w:trPr>
        <w:tc>
          <w:tcPr>
            <w:tcW w:w="1431" w:type="dxa"/>
          </w:tcPr>
          <w:p w14:paraId="434DD317" w14:textId="40534618" w:rsidR="00825FC8" w:rsidRDefault="00825FC8" w:rsidP="007D499B">
            <w:pPr>
              <w:pStyle w:val="TableParagraph"/>
              <w:spacing w:before="104"/>
              <w:jc w:val="center"/>
              <w:rPr>
                <w:sz w:val="20"/>
              </w:rPr>
            </w:pPr>
            <w:r>
              <w:rPr>
                <w:sz w:val="20"/>
              </w:rPr>
              <w:t>11</w:t>
            </w:r>
          </w:p>
        </w:tc>
        <w:tc>
          <w:tcPr>
            <w:tcW w:w="8208" w:type="dxa"/>
          </w:tcPr>
          <w:p w14:paraId="1BA80208" w14:textId="7FA28F38" w:rsidR="00825FC8" w:rsidRPr="00600BAF" w:rsidRDefault="00825FC8" w:rsidP="007D499B">
            <w:pPr>
              <w:pStyle w:val="TableParagraph"/>
              <w:spacing w:before="104"/>
              <w:rPr>
                <w:sz w:val="20"/>
              </w:rPr>
            </w:pPr>
            <w:r w:rsidRPr="00825FC8">
              <w:rPr>
                <w:sz w:val="20"/>
              </w:rPr>
              <w:t>PLOMBERIE SANITAIRES CHAUFFAGE VENTILATION</w:t>
            </w:r>
          </w:p>
        </w:tc>
      </w:tr>
      <w:tr w:rsidR="00825FC8" w14:paraId="37DBE695" w14:textId="77777777" w:rsidTr="008B3505">
        <w:trPr>
          <w:trHeight w:val="398"/>
        </w:trPr>
        <w:tc>
          <w:tcPr>
            <w:tcW w:w="1431" w:type="dxa"/>
          </w:tcPr>
          <w:p w14:paraId="16F18B95" w14:textId="15237620" w:rsidR="00825FC8" w:rsidRDefault="00825FC8" w:rsidP="007D499B">
            <w:pPr>
              <w:pStyle w:val="TableParagraph"/>
              <w:spacing w:before="104"/>
              <w:jc w:val="center"/>
              <w:rPr>
                <w:sz w:val="20"/>
              </w:rPr>
            </w:pPr>
            <w:r>
              <w:rPr>
                <w:sz w:val="20"/>
              </w:rPr>
              <w:t>12</w:t>
            </w:r>
          </w:p>
        </w:tc>
        <w:tc>
          <w:tcPr>
            <w:tcW w:w="8208" w:type="dxa"/>
          </w:tcPr>
          <w:p w14:paraId="4B8491D8" w14:textId="6075E456" w:rsidR="00825FC8" w:rsidRPr="00600BAF" w:rsidRDefault="00825FC8" w:rsidP="007D499B">
            <w:pPr>
              <w:pStyle w:val="TableParagraph"/>
              <w:spacing w:before="104"/>
              <w:rPr>
                <w:sz w:val="20"/>
              </w:rPr>
            </w:pPr>
            <w:r w:rsidRPr="00825FC8">
              <w:rPr>
                <w:sz w:val="20"/>
              </w:rPr>
              <w:t>ELECTRICITE</w:t>
            </w:r>
          </w:p>
        </w:tc>
      </w:tr>
      <w:tr w:rsidR="00825FC8" w14:paraId="49D4946C" w14:textId="77777777" w:rsidTr="008B3505">
        <w:trPr>
          <w:trHeight w:val="398"/>
        </w:trPr>
        <w:tc>
          <w:tcPr>
            <w:tcW w:w="1431" w:type="dxa"/>
          </w:tcPr>
          <w:p w14:paraId="24CCC198" w14:textId="5E23D31C" w:rsidR="00825FC8" w:rsidRDefault="00825FC8" w:rsidP="007D499B">
            <w:pPr>
              <w:pStyle w:val="TableParagraph"/>
              <w:spacing w:before="104"/>
              <w:jc w:val="center"/>
              <w:rPr>
                <w:sz w:val="20"/>
              </w:rPr>
            </w:pPr>
            <w:r>
              <w:rPr>
                <w:sz w:val="20"/>
              </w:rPr>
              <w:t>13</w:t>
            </w:r>
          </w:p>
        </w:tc>
        <w:tc>
          <w:tcPr>
            <w:tcW w:w="8208" w:type="dxa"/>
          </w:tcPr>
          <w:p w14:paraId="5E2B9A8A" w14:textId="3C00D459" w:rsidR="00825FC8" w:rsidRPr="00600BAF" w:rsidRDefault="00825FC8" w:rsidP="007D499B">
            <w:pPr>
              <w:pStyle w:val="TableParagraph"/>
              <w:spacing w:before="104"/>
              <w:rPr>
                <w:sz w:val="20"/>
              </w:rPr>
            </w:pPr>
            <w:r w:rsidRPr="00825FC8">
              <w:rPr>
                <w:sz w:val="20"/>
              </w:rPr>
              <w:t>DESAMIANTAGE</w:t>
            </w:r>
          </w:p>
        </w:tc>
      </w:tr>
    </w:tbl>
    <w:p w14:paraId="1A54C694" w14:textId="28969D8A" w:rsidR="00FF5C07" w:rsidRDefault="00FF5C07" w:rsidP="008B3505">
      <w:pPr>
        <w:pStyle w:val="ParagrapheIndent2"/>
        <w:spacing w:after="240"/>
        <w:ind w:right="20"/>
        <w:jc w:val="both"/>
        <w:rPr>
          <w:color w:val="000000"/>
          <w:lang w:val="fr-FR"/>
        </w:rPr>
      </w:pPr>
    </w:p>
    <w:p w14:paraId="4152D490" w14:textId="77777777" w:rsidR="00FF5C07" w:rsidRDefault="00D12D96">
      <w:pPr>
        <w:pStyle w:val="Titre2"/>
        <w:ind w:left="300" w:right="20"/>
        <w:rPr>
          <w:rFonts w:ascii="Trebuchet MS" w:eastAsia="Trebuchet MS" w:hAnsi="Trebuchet MS" w:cs="Trebuchet MS"/>
          <w:i w:val="0"/>
          <w:color w:val="000000"/>
          <w:sz w:val="24"/>
          <w:lang w:val="fr-FR"/>
        </w:rPr>
      </w:pPr>
      <w:bookmarkStart w:id="5" w:name="_Toc88567664"/>
      <w:r>
        <w:rPr>
          <w:rFonts w:ascii="Trebuchet MS" w:eastAsia="Trebuchet MS" w:hAnsi="Trebuchet MS" w:cs="Trebuchet MS"/>
          <w:i w:val="0"/>
          <w:color w:val="000000"/>
          <w:sz w:val="24"/>
          <w:lang w:val="fr-FR"/>
        </w:rPr>
        <w:t>1.5 - Nomenclature</w:t>
      </w:r>
      <w:bookmarkEnd w:id="5"/>
    </w:p>
    <w:p w14:paraId="21B16604" w14:textId="77777777" w:rsidR="00FF5C07" w:rsidRDefault="00D12D96">
      <w:pPr>
        <w:pStyle w:val="ParagrapheIndent2"/>
        <w:spacing w:line="232" w:lineRule="exact"/>
        <w:ind w:left="20" w:right="20"/>
        <w:jc w:val="both"/>
        <w:rPr>
          <w:color w:val="000000"/>
          <w:lang w:val="fr-FR"/>
        </w:rPr>
      </w:pPr>
      <w:r>
        <w:rPr>
          <w:color w:val="000000"/>
          <w:lang w:val="fr-FR"/>
        </w:rPr>
        <w:t>La classification conforme au vocabulaire commun des marchés européens (CPV) est :</w:t>
      </w:r>
    </w:p>
    <w:p w14:paraId="2DA368CB" w14:textId="77777777" w:rsidR="00FF5C07" w:rsidRDefault="00FF5C07">
      <w:pPr>
        <w:pStyle w:val="ParagrapheIndent2"/>
        <w:spacing w:line="232" w:lineRule="exact"/>
        <w:ind w:left="20" w:right="20"/>
        <w:jc w:val="both"/>
        <w:rPr>
          <w:color w:val="000000"/>
          <w:lang w:val="fr-FR"/>
        </w:rPr>
      </w:pPr>
    </w:p>
    <w:tbl>
      <w:tblPr>
        <w:tblW w:w="10639" w:type="dxa"/>
        <w:tblInd w:w="-3" w:type="dxa"/>
        <w:tblLayout w:type="fixed"/>
        <w:tblLook w:val="04A0" w:firstRow="1" w:lastRow="0" w:firstColumn="1" w:lastColumn="0" w:noHBand="0" w:noVBand="1"/>
      </w:tblPr>
      <w:tblGrid>
        <w:gridCol w:w="1400"/>
        <w:gridCol w:w="5200"/>
        <w:gridCol w:w="1480"/>
        <w:gridCol w:w="1559"/>
        <w:gridCol w:w="1000"/>
      </w:tblGrid>
      <w:tr w:rsidR="00FB40B0" w14:paraId="272C305C" w14:textId="77777777" w:rsidTr="00D63C5A">
        <w:trPr>
          <w:gridAfter w:val="1"/>
          <w:wAfter w:w="1000" w:type="dxa"/>
          <w:trHeight w:val="468"/>
        </w:trPr>
        <w:tc>
          <w:tcPr>
            <w:tcW w:w="14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70F7F634" w14:textId="77777777" w:rsidR="00FB40B0" w:rsidRDefault="00FB40B0" w:rsidP="00411965">
            <w:pPr>
              <w:spacing w:before="200" w:after="6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Code principal</w:t>
            </w:r>
          </w:p>
        </w:tc>
        <w:tc>
          <w:tcPr>
            <w:tcW w:w="52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73AD2D83" w14:textId="77777777" w:rsidR="00FB40B0" w:rsidRDefault="00FB40B0">
            <w:pPr>
              <w:spacing w:before="200" w:after="6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Description</w:t>
            </w:r>
          </w:p>
        </w:tc>
        <w:tc>
          <w:tcPr>
            <w:tcW w:w="148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55B7E7E9" w14:textId="77777777" w:rsidR="00FB40B0" w:rsidRDefault="00FB40B0">
            <w:pPr>
              <w:spacing w:before="20" w:line="232" w:lineRule="exact"/>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Code suppl. 1</w:t>
            </w:r>
          </w:p>
        </w:tc>
        <w:tc>
          <w:tcPr>
            <w:tcW w:w="1559"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0B48B016" w14:textId="77777777" w:rsidR="00FB40B0" w:rsidRDefault="00FB40B0">
            <w:pPr>
              <w:spacing w:before="20" w:line="232" w:lineRule="exact"/>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Code suppl. 2</w:t>
            </w:r>
          </w:p>
        </w:tc>
      </w:tr>
      <w:tr w:rsidR="00D63C5A" w:rsidRPr="00B6669F" w14:paraId="7AB61D43" w14:textId="48C591D3" w:rsidTr="00D63C5A">
        <w:trPr>
          <w:trHeight w:val="414"/>
        </w:trPr>
        <w:tc>
          <w:tcPr>
            <w:tcW w:w="1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31B9D0" w14:textId="4290C0F4" w:rsidR="00D63C5A" w:rsidRDefault="00D63C5A" w:rsidP="00D63C5A">
            <w:pPr>
              <w:spacing w:before="120" w:after="40"/>
              <w:jc w:val="center"/>
              <w:rPr>
                <w:rFonts w:ascii="Trebuchet MS" w:eastAsia="Trebuchet MS" w:hAnsi="Trebuchet MS" w:cs="Trebuchet MS"/>
                <w:color w:val="000000"/>
                <w:sz w:val="20"/>
                <w:lang w:val="fr-FR"/>
              </w:rPr>
            </w:pPr>
            <w:r w:rsidRPr="00726641">
              <w:rPr>
                <w:rFonts w:ascii="Trebuchet MS" w:eastAsia="Trebuchet MS" w:hAnsi="Trebuchet MS" w:cs="Trebuchet MS"/>
                <w:color w:val="000000"/>
                <w:sz w:val="20"/>
                <w:lang w:val="fr-FR"/>
              </w:rPr>
              <w:t>45000000</w:t>
            </w:r>
          </w:p>
        </w:tc>
        <w:tc>
          <w:tcPr>
            <w:tcW w:w="5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9B248B7" w14:textId="46472DDA" w:rsidR="00D63C5A" w:rsidRDefault="00D63C5A" w:rsidP="00D63C5A">
            <w:pPr>
              <w:spacing w:line="232" w:lineRule="exact"/>
              <w:ind w:left="80" w:right="80"/>
              <w:rPr>
                <w:rFonts w:ascii="Trebuchet MS" w:eastAsia="Trebuchet MS" w:hAnsi="Trebuchet MS" w:cs="Trebuchet MS"/>
                <w:color w:val="000000"/>
                <w:sz w:val="20"/>
                <w:lang w:val="fr-FR"/>
              </w:rPr>
            </w:pPr>
            <w:r w:rsidRPr="00726641">
              <w:rPr>
                <w:rFonts w:ascii="Trebuchet MS" w:eastAsia="Trebuchet MS" w:hAnsi="Trebuchet MS" w:cs="Trebuchet MS"/>
                <w:color w:val="000000"/>
                <w:sz w:val="20"/>
                <w:lang w:val="fr-FR"/>
              </w:rPr>
              <w:t>Travaux de construction</w:t>
            </w:r>
          </w:p>
        </w:tc>
        <w:tc>
          <w:tcPr>
            <w:tcW w:w="14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79C5A64" w14:textId="650DBFD0" w:rsidR="00D63C5A" w:rsidRPr="00726641" w:rsidRDefault="00D63C5A" w:rsidP="00D63C5A">
            <w:pPr>
              <w:jc w:val="center"/>
              <w:rPr>
                <w:rFonts w:ascii="Trebuchet MS" w:hAnsi="Trebuchet MS"/>
                <w:sz w:val="20"/>
                <w:szCs w:val="20"/>
                <w:lang w:val="fr-FR"/>
              </w:rPr>
            </w:pPr>
          </w:p>
        </w:tc>
        <w:tc>
          <w:tcPr>
            <w:tcW w:w="15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44473DE" w14:textId="77777777" w:rsidR="00D63C5A" w:rsidRPr="00726641" w:rsidRDefault="00D63C5A" w:rsidP="00D63C5A">
            <w:pPr>
              <w:jc w:val="center"/>
              <w:rPr>
                <w:rFonts w:ascii="Trebuchet MS" w:hAnsi="Trebuchet MS"/>
                <w:sz w:val="20"/>
                <w:szCs w:val="20"/>
                <w:lang w:val="fr-FR"/>
              </w:rPr>
            </w:pPr>
          </w:p>
        </w:tc>
        <w:tc>
          <w:tcPr>
            <w:tcW w:w="1000" w:type="dxa"/>
            <w:vAlign w:val="center"/>
          </w:tcPr>
          <w:p w14:paraId="5E782783" w14:textId="77777777" w:rsidR="00D63C5A" w:rsidRPr="00B6669F" w:rsidRDefault="00D63C5A" w:rsidP="00D63C5A"/>
        </w:tc>
      </w:tr>
      <w:tr w:rsidR="00D63C5A" w:rsidRPr="00B6669F" w14:paraId="58B89A45" w14:textId="33B6DC89" w:rsidTr="00D63C5A">
        <w:trPr>
          <w:trHeight w:val="414"/>
        </w:trPr>
        <w:tc>
          <w:tcPr>
            <w:tcW w:w="1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2B05F3B" w14:textId="2A8C4121" w:rsidR="00D63C5A" w:rsidRDefault="00D63C5A" w:rsidP="00D63C5A">
            <w:pPr>
              <w:spacing w:before="120" w:after="40"/>
              <w:jc w:val="center"/>
              <w:rPr>
                <w:rFonts w:ascii="Trebuchet MS" w:eastAsia="Trebuchet MS" w:hAnsi="Trebuchet MS" w:cs="Trebuchet MS"/>
                <w:color w:val="000000"/>
                <w:sz w:val="20"/>
                <w:lang w:val="fr-FR"/>
              </w:rPr>
            </w:pPr>
            <w:r w:rsidRPr="00726641">
              <w:rPr>
                <w:rFonts w:ascii="Trebuchet MS" w:eastAsia="Trebuchet MS" w:hAnsi="Trebuchet MS" w:cs="Trebuchet MS"/>
                <w:color w:val="000000"/>
                <w:sz w:val="20"/>
                <w:lang w:val="fr-FR"/>
              </w:rPr>
              <w:t>45223220</w:t>
            </w:r>
          </w:p>
        </w:tc>
        <w:tc>
          <w:tcPr>
            <w:tcW w:w="5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3421927" w14:textId="61AB55B8" w:rsidR="00D63C5A" w:rsidRDefault="00D63C5A" w:rsidP="00D63C5A">
            <w:pPr>
              <w:spacing w:line="232" w:lineRule="exact"/>
              <w:ind w:left="80" w:right="80"/>
              <w:rPr>
                <w:rFonts w:ascii="Trebuchet MS" w:eastAsia="Trebuchet MS" w:hAnsi="Trebuchet MS" w:cs="Trebuchet MS"/>
                <w:color w:val="000000"/>
                <w:sz w:val="20"/>
                <w:lang w:val="fr-FR"/>
              </w:rPr>
            </w:pPr>
            <w:r w:rsidRPr="00726641">
              <w:rPr>
                <w:rFonts w:ascii="Trebuchet MS" w:eastAsia="Trebuchet MS" w:hAnsi="Trebuchet MS" w:cs="Trebuchet MS"/>
                <w:color w:val="000000"/>
                <w:sz w:val="20"/>
                <w:lang w:val="fr-FR"/>
              </w:rPr>
              <w:t>Travaux de gros œuvre</w:t>
            </w:r>
          </w:p>
        </w:tc>
        <w:tc>
          <w:tcPr>
            <w:tcW w:w="14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9CBA1EA" w14:textId="05045FAB" w:rsidR="00D63C5A" w:rsidRPr="00726641" w:rsidRDefault="00D63C5A" w:rsidP="00D63C5A">
            <w:pPr>
              <w:jc w:val="center"/>
              <w:rPr>
                <w:rFonts w:ascii="Trebuchet MS" w:hAnsi="Trebuchet MS"/>
                <w:sz w:val="20"/>
                <w:szCs w:val="20"/>
                <w:lang w:val="fr-FR"/>
              </w:rPr>
            </w:pPr>
            <w:r w:rsidRPr="00726641">
              <w:rPr>
                <w:rFonts w:ascii="Trebuchet MS" w:hAnsi="Trebuchet MS"/>
                <w:sz w:val="20"/>
                <w:szCs w:val="20"/>
                <w:lang w:val="fr-FR"/>
              </w:rPr>
              <w:t>45112500</w:t>
            </w:r>
          </w:p>
        </w:tc>
        <w:tc>
          <w:tcPr>
            <w:tcW w:w="15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40F896A" w14:textId="77777777" w:rsidR="00D63C5A" w:rsidRPr="00726641" w:rsidRDefault="00D63C5A" w:rsidP="00D63C5A">
            <w:pPr>
              <w:jc w:val="center"/>
              <w:rPr>
                <w:rFonts w:ascii="Trebuchet MS" w:hAnsi="Trebuchet MS"/>
                <w:sz w:val="20"/>
                <w:szCs w:val="20"/>
                <w:lang w:val="fr-FR"/>
              </w:rPr>
            </w:pPr>
          </w:p>
        </w:tc>
        <w:tc>
          <w:tcPr>
            <w:tcW w:w="1000" w:type="dxa"/>
            <w:vAlign w:val="center"/>
          </w:tcPr>
          <w:p w14:paraId="09375388" w14:textId="77777777" w:rsidR="00D63C5A" w:rsidRPr="00B6669F" w:rsidRDefault="00D63C5A" w:rsidP="00D63C5A"/>
        </w:tc>
      </w:tr>
      <w:tr w:rsidR="00D63C5A" w:rsidRPr="00B6669F" w14:paraId="41268CE5" w14:textId="77777777" w:rsidTr="00D63C5A">
        <w:trPr>
          <w:gridAfter w:val="1"/>
          <w:wAfter w:w="1000" w:type="dxa"/>
          <w:trHeight w:val="414"/>
        </w:trPr>
        <w:tc>
          <w:tcPr>
            <w:tcW w:w="1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EDF8210" w14:textId="75E5D7E6" w:rsidR="00D63C5A" w:rsidRPr="00FB40B0" w:rsidRDefault="00D63C5A" w:rsidP="00D63C5A">
            <w:pPr>
              <w:spacing w:before="120" w:after="40"/>
              <w:jc w:val="center"/>
              <w:rPr>
                <w:rFonts w:ascii="Trebuchet MS" w:eastAsia="Trebuchet MS" w:hAnsi="Trebuchet MS" w:cs="Trebuchet MS"/>
                <w:color w:val="000000"/>
                <w:sz w:val="20"/>
                <w:lang w:val="fr-FR"/>
              </w:rPr>
            </w:pPr>
            <w:r w:rsidRPr="00726641">
              <w:rPr>
                <w:rFonts w:ascii="Trebuchet MS" w:eastAsia="Trebuchet MS" w:hAnsi="Trebuchet MS" w:cs="Trebuchet MS"/>
                <w:color w:val="000000"/>
                <w:sz w:val="20"/>
                <w:lang w:val="fr-FR"/>
              </w:rPr>
              <w:t>45421000</w:t>
            </w:r>
          </w:p>
        </w:tc>
        <w:tc>
          <w:tcPr>
            <w:tcW w:w="5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F8D88DC" w14:textId="0D988666" w:rsidR="00D63C5A" w:rsidRPr="00FB40B0" w:rsidRDefault="00D63C5A" w:rsidP="00D63C5A">
            <w:pPr>
              <w:spacing w:line="232" w:lineRule="exact"/>
              <w:ind w:left="80" w:right="80"/>
              <w:rPr>
                <w:rFonts w:ascii="Trebuchet MS" w:eastAsia="Trebuchet MS" w:hAnsi="Trebuchet MS" w:cs="Trebuchet MS"/>
                <w:color w:val="000000"/>
                <w:sz w:val="20"/>
                <w:lang w:val="fr-FR"/>
              </w:rPr>
            </w:pPr>
            <w:r w:rsidRPr="00726641">
              <w:rPr>
                <w:rFonts w:ascii="Trebuchet MS" w:eastAsia="Trebuchet MS" w:hAnsi="Trebuchet MS" w:cs="Trebuchet MS"/>
                <w:color w:val="000000"/>
                <w:sz w:val="20"/>
                <w:lang w:val="fr-FR"/>
              </w:rPr>
              <w:t>Travaux de menuiserie</w:t>
            </w:r>
          </w:p>
        </w:tc>
        <w:tc>
          <w:tcPr>
            <w:tcW w:w="14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3C85317" w14:textId="77777777" w:rsidR="00D63C5A" w:rsidRPr="00726641" w:rsidRDefault="00D63C5A" w:rsidP="00D63C5A">
            <w:pPr>
              <w:jc w:val="center"/>
              <w:rPr>
                <w:rFonts w:ascii="Trebuchet MS" w:hAnsi="Trebuchet MS"/>
                <w:sz w:val="20"/>
                <w:szCs w:val="20"/>
                <w:lang w:val="fr-FR"/>
              </w:rPr>
            </w:pPr>
          </w:p>
        </w:tc>
        <w:tc>
          <w:tcPr>
            <w:tcW w:w="15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72853E0" w14:textId="77777777" w:rsidR="00D63C5A" w:rsidRPr="00726641" w:rsidRDefault="00D63C5A" w:rsidP="00D63C5A">
            <w:pPr>
              <w:jc w:val="center"/>
              <w:rPr>
                <w:rFonts w:ascii="Trebuchet MS" w:hAnsi="Trebuchet MS"/>
                <w:sz w:val="20"/>
                <w:szCs w:val="20"/>
                <w:lang w:val="fr-FR"/>
              </w:rPr>
            </w:pPr>
          </w:p>
        </w:tc>
      </w:tr>
      <w:tr w:rsidR="00D63C5A" w:rsidRPr="00B6669F" w14:paraId="26D6DAD3" w14:textId="77777777" w:rsidTr="00D63C5A">
        <w:trPr>
          <w:gridAfter w:val="1"/>
          <w:wAfter w:w="1000" w:type="dxa"/>
          <w:trHeight w:val="414"/>
        </w:trPr>
        <w:tc>
          <w:tcPr>
            <w:tcW w:w="1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203FB80" w14:textId="2F68A3A3" w:rsidR="00D63C5A" w:rsidRPr="00FB40B0" w:rsidRDefault="00D63C5A" w:rsidP="00D63C5A">
            <w:pPr>
              <w:spacing w:before="120" w:after="40"/>
              <w:jc w:val="center"/>
              <w:rPr>
                <w:rFonts w:ascii="Trebuchet MS" w:eastAsia="Trebuchet MS" w:hAnsi="Trebuchet MS" w:cs="Trebuchet MS"/>
                <w:color w:val="000000"/>
                <w:sz w:val="20"/>
                <w:lang w:val="fr-FR"/>
              </w:rPr>
            </w:pPr>
            <w:r w:rsidRPr="00726641">
              <w:rPr>
                <w:rFonts w:ascii="Trebuchet MS" w:eastAsia="Trebuchet MS" w:hAnsi="Trebuchet MS" w:cs="Trebuchet MS"/>
                <w:color w:val="000000"/>
                <w:sz w:val="20"/>
                <w:lang w:val="fr-FR"/>
              </w:rPr>
              <w:lastRenderedPageBreak/>
              <w:t>44112300</w:t>
            </w:r>
          </w:p>
        </w:tc>
        <w:tc>
          <w:tcPr>
            <w:tcW w:w="5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DD414CD" w14:textId="5C5A80FA" w:rsidR="00D63C5A" w:rsidRPr="00FB40B0" w:rsidRDefault="00D63C5A" w:rsidP="00D63C5A">
            <w:pPr>
              <w:spacing w:line="232" w:lineRule="exact"/>
              <w:ind w:left="80" w:right="80"/>
              <w:rPr>
                <w:rFonts w:ascii="Trebuchet MS" w:eastAsia="Trebuchet MS" w:hAnsi="Trebuchet MS" w:cs="Trebuchet MS"/>
                <w:color w:val="000000"/>
                <w:sz w:val="20"/>
                <w:lang w:val="fr-FR"/>
              </w:rPr>
            </w:pPr>
            <w:r w:rsidRPr="00726641">
              <w:rPr>
                <w:rFonts w:ascii="Trebuchet MS" w:eastAsia="Trebuchet MS" w:hAnsi="Trebuchet MS" w:cs="Trebuchet MS"/>
                <w:color w:val="000000"/>
                <w:sz w:val="20"/>
                <w:lang w:val="fr-FR"/>
              </w:rPr>
              <w:t>Cloisons</w:t>
            </w:r>
          </w:p>
        </w:tc>
        <w:tc>
          <w:tcPr>
            <w:tcW w:w="14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C2EB1E6" w14:textId="1712CBB8" w:rsidR="00D63C5A" w:rsidRPr="00726641" w:rsidRDefault="00D63C5A" w:rsidP="00D63C5A">
            <w:pPr>
              <w:jc w:val="center"/>
              <w:rPr>
                <w:rFonts w:ascii="Trebuchet MS" w:hAnsi="Trebuchet MS"/>
                <w:sz w:val="20"/>
                <w:szCs w:val="20"/>
                <w:lang w:val="fr-FR"/>
              </w:rPr>
            </w:pPr>
            <w:r w:rsidRPr="00726641">
              <w:rPr>
                <w:rFonts w:ascii="Trebuchet MS" w:hAnsi="Trebuchet MS"/>
                <w:sz w:val="20"/>
                <w:szCs w:val="20"/>
                <w:lang w:val="fr-FR"/>
              </w:rPr>
              <w:t>44810000</w:t>
            </w:r>
          </w:p>
        </w:tc>
        <w:tc>
          <w:tcPr>
            <w:tcW w:w="15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66B8B96" w14:textId="77777777" w:rsidR="00D63C5A" w:rsidRPr="00726641" w:rsidRDefault="00D63C5A" w:rsidP="00D63C5A">
            <w:pPr>
              <w:jc w:val="center"/>
              <w:rPr>
                <w:rFonts w:ascii="Trebuchet MS" w:hAnsi="Trebuchet MS"/>
                <w:sz w:val="20"/>
                <w:szCs w:val="20"/>
                <w:lang w:val="fr-FR"/>
              </w:rPr>
            </w:pPr>
          </w:p>
        </w:tc>
      </w:tr>
      <w:tr w:rsidR="00D63C5A" w:rsidRPr="00B6669F" w14:paraId="35C0DCCC" w14:textId="77777777" w:rsidTr="00D63C5A">
        <w:trPr>
          <w:gridAfter w:val="1"/>
          <w:wAfter w:w="1000" w:type="dxa"/>
          <w:trHeight w:val="414"/>
        </w:trPr>
        <w:tc>
          <w:tcPr>
            <w:tcW w:w="1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6282958" w14:textId="471DFD9A" w:rsidR="00D63C5A" w:rsidRPr="00FB40B0" w:rsidRDefault="00D63C5A" w:rsidP="00D63C5A">
            <w:pPr>
              <w:spacing w:before="120" w:after="40"/>
              <w:jc w:val="center"/>
              <w:rPr>
                <w:rFonts w:ascii="Trebuchet MS" w:eastAsia="Trebuchet MS" w:hAnsi="Trebuchet MS" w:cs="Trebuchet MS"/>
                <w:color w:val="000000"/>
                <w:sz w:val="20"/>
                <w:lang w:val="fr-FR"/>
              </w:rPr>
            </w:pPr>
            <w:r w:rsidRPr="00726641">
              <w:rPr>
                <w:rFonts w:ascii="Trebuchet MS" w:eastAsia="Trebuchet MS" w:hAnsi="Trebuchet MS" w:cs="Trebuchet MS"/>
                <w:color w:val="000000"/>
                <w:sz w:val="20"/>
                <w:lang w:val="fr-FR"/>
              </w:rPr>
              <w:t>45431000</w:t>
            </w:r>
          </w:p>
        </w:tc>
        <w:tc>
          <w:tcPr>
            <w:tcW w:w="5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DC6CAFF" w14:textId="6496D9C8" w:rsidR="00D63C5A" w:rsidRPr="00FB40B0" w:rsidRDefault="00D63C5A" w:rsidP="00D63C5A">
            <w:pPr>
              <w:spacing w:line="232" w:lineRule="exact"/>
              <w:ind w:left="80" w:right="80"/>
              <w:rPr>
                <w:rFonts w:ascii="Trebuchet MS" w:eastAsia="Trebuchet MS" w:hAnsi="Trebuchet MS" w:cs="Trebuchet MS"/>
                <w:color w:val="000000"/>
                <w:sz w:val="20"/>
                <w:lang w:val="fr-FR"/>
              </w:rPr>
            </w:pPr>
            <w:r w:rsidRPr="00726641">
              <w:rPr>
                <w:rFonts w:ascii="Trebuchet MS" w:eastAsia="Trebuchet MS" w:hAnsi="Trebuchet MS" w:cs="Trebuchet MS"/>
                <w:color w:val="000000"/>
                <w:sz w:val="20"/>
                <w:lang w:val="fr-FR"/>
              </w:rPr>
              <w:t>Carrelages</w:t>
            </w:r>
          </w:p>
        </w:tc>
        <w:tc>
          <w:tcPr>
            <w:tcW w:w="14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E664AB0" w14:textId="77777777" w:rsidR="00D63C5A" w:rsidRPr="00726641" w:rsidRDefault="00D63C5A" w:rsidP="00D63C5A">
            <w:pPr>
              <w:jc w:val="center"/>
              <w:rPr>
                <w:rFonts w:ascii="Trebuchet MS" w:hAnsi="Trebuchet MS"/>
                <w:sz w:val="20"/>
                <w:szCs w:val="20"/>
                <w:lang w:val="fr-FR"/>
              </w:rPr>
            </w:pPr>
          </w:p>
        </w:tc>
        <w:tc>
          <w:tcPr>
            <w:tcW w:w="15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54C28AA" w14:textId="77777777" w:rsidR="00D63C5A" w:rsidRPr="00726641" w:rsidRDefault="00D63C5A" w:rsidP="00D63C5A">
            <w:pPr>
              <w:jc w:val="center"/>
              <w:rPr>
                <w:rFonts w:ascii="Trebuchet MS" w:hAnsi="Trebuchet MS"/>
                <w:sz w:val="20"/>
                <w:szCs w:val="20"/>
                <w:lang w:val="fr-FR"/>
              </w:rPr>
            </w:pPr>
          </w:p>
        </w:tc>
      </w:tr>
      <w:tr w:rsidR="00D63C5A" w:rsidRPr="00CD12EB" w14:paraId="675D055B" w14:textId="77777777" w:rsidTr="001B4DC3">
        <w:trPr>
          <w:gridAfter w:val="1"/>
          <w:wAfter w:w="1000" w:type="dxa"/>
          <w:trHeight w:val="414"/>
        </w:trPr>
        <w:tc>
          <w:tcPr>
            <w:tcW w:w="1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8DCC3A" w14:textId="0A2DA986" w:rsidR="00D63C5A" w:rsidRPr="00FB40B0" w:rsidRDefault="00D63C5A" w:rsidP="00D63C5A">
            <w:pPr>
              <w:spacing w:before="120" w:after="40"/>
              <w:jc w:val="center"/>
              <w:rPr>
                <w:rFonts w:ascii="Trebuchet MS" w:eastAsia="Trebuchet MS" w:hAnsi="Trebuchet MS" w:cs="Trebuchet MS"/>
                <w:color w:val="000000"/>
                <w:sz w:val="20"/>
                <w:lang w:val="fr-FR"/>
              </w:rPr>
            </w:pPr>
            <w:r w:rsidRPr="00663E93">
              <w:rPr>
                <w:rFonts w:ascii="Trebuchet MS" w:eastAsia="Trebuchet MS" w:hAnsi="Trebuchet MS" w:cs="Trebuchet MS"/>
                <w:color w:val="000000"/>
                <w:sz w:val="20"/>
                <w:lang w:val="fr-FR"/>
              </w:rPr>
              <w:t>39715000</w:t>
            </w:r>
          </w:p>
        </w:tc>
        <w:tc>
          <w:tcPr>
            <w:tcW w:w="5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E0AC87" w14:textId="14CD2152" w:rsidR="00D63C5A" w:rsidRPr="00FB40B0" w:rsidRDefault="00D63C5A" w:rsidP="00D63C5A">
            <w:pPr>
              <w:spacing w:line="232" w:lineRule="exact"/>
              <w:ind w:left="80" w:right="80"/>
              <w:rPr>
                <w:rFonts w:ascii="Trebuchet MS" w:eastAsia="Trebuchet MS" w:hAnsi="Trebuchet MS" w:cs="Trebuchet MS"/>
                <w:color w:val="000000"/>
                <w:sz w:val="20"/>
                <w:lang w:val="fr-FR"/>
              </w:rPr>
            </w:pPr>
            <w:r w:rsidRPr="00663E93">
              <w:rPr>
                <w:rFonts w:ascii="Trebuchet MS" w:eastAsia="Trebuchet MS" w:hAnsi="Trebuchet MS" w:cs="Trebuchet MS"/>
                <w:color w:val="000000"/>
                <w:sz w:val="20"/>
                <w:lang w:val="fr-FR"/>
              </w:rPr>
              <w:t>Chauffe-eau et chauffage de bâ</w:t>
            </w:r>
            <w:r w:rsidRPr="00663E93">
              <w:rPr>
                <w:rFonts w:ascii="Arial" w:eastAsia="Trebuchet MS" w:hAnsi="Arial" w:cs="Arial"/>
                <w:color w:val="000000"/>
                <w:sz w:val="20"/>
                <w:lang w:val="fr-FR"/>
              </w:rPr>
              <w:t>t</w:t>
            </w:r>
            <w:r w:rsidRPr="00663E93">
              <w:rPr>
                <w:rFonts w:ascii="Trebuchet MS" w:eastAsia="Trebuchet MS" w:hAnsi="Trebuchet MS" w:cs="Trebuchet MS"/>
                <w:color w:val="000000"/>
                <w:sz w:val="20"/>
                <w:lang w:val="fr-FR"/>
              </w:rPr>
              <w:t>iment ; équipement de plomberie</w:t>
            </w:r>
          </w:p>
        </w:tc>
        <w:tc>
          <w:tcPr>
            <w:tcW w:w="14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347A09E" w14:textId="77777777" w:rsidR="00D63C5A" w:rsidRPr="00726641" w:rsidRDefault="00D63C5A" w:rsidP="00D63C5A">
            <w:pPr>
              <w:jc w:val="center"/>
              <w:rPr>
                <w:rFonts w:ascii="Trebuchet MS" w:hAnsi="Trebuchet MS"/>
                <w:sz w:val="20"/>
                <w:szCs w:val="20"/>
                <w:lang w:val="fr-FR"/>
              </w:rPr>
            </w:pPr>
          </w:p>
        </w:tc>
        <w:tc>
          <w:tcPr>
            <w:tcW w:w="15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DE9A49D" w14:textId="77777777" w:rsidR="00D63C5A" w:rsidRPr="00726641" w:rsidRDefault="00D63C5A" w:rsidP="00D63C5A">
            <w:pPr>
              <w:jc w:val="center"/>
              <w:rPr>
                <w:rFonts w:ascii="Trebuchet MS" w:hAnsi="Trebuchet MS"/>
                <w:sz w:val="20"/>
                <w:szCs w:val="20"/>
                <w:lang w:val="fr-FR"/>
              </w:rPr>
            </w:pPr>
          </w:p>
        </w:tc>
      </w:tr>
      <w:tr w:rsidR="001B4DC3" w:rsidRPr="00B6669F" w14:paraId="0BBDE794" w14:textId="77777777" w:rsidTr="00D63C5A">
        <w:trPr>
          <w:gridAfter w:val="1"/>
          <w:wAfter w:w="1000" w:type="dxa"/>
          <w:trHeight w:val="414"/>
        </w:trPr>
        <w:tc>
          <w:tcPr>
            <w:tcW w:w="1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BD76B0" w14:textId="327F6C19" w:rsidR="001B4DC3" w:rsidRPr="00663E93" w:rsidRDefault="001B4DC3" w:rsidP="00D63C5A">
            <w:pPr>
              <w:spacing w:before="120" w:after="40"/>
              <w:jc w:val="center"/>
              <w:rPr>
                <w:rFonts w:ascii="Trebuchet MS" w:eastAsia="Trebuchet MS" w:hAnsi="Trebuchet MS" w:cs="Trebuchet MS"/>
                <w:color w:val="000000"/>
                <w:sz w:val="20"/>
                <w:lang w:val="fr-FR"/>
              </w:rPr>
            </w:pPr>
            <w:r w:rsidRPr="001B4DC3">
              <w:rPr>
                <w:rFonts w:ascii="Trebuchet MS" w:eastAsia="Trebuchet MS" w:hAnsi="Trebuchet MS" w:cs="Trebuchet MS"/>
                <w:color w:val="000000"/>
                <w:sz w:val="20"/>
                <w:lang w:val="fr-FR"/>
              </w:rPr>
              <w:t>45320000</w:t>
            </w:r>
          </w:p>
        </w:tc>
        <w:tc>
          <w:tcPr>
            <w:tcW w:w="5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C7F287C" w14:textId="4593FC8E" w:rsidR="001B4DC3" w:rsidRPr="00663E93" w:rsidRDefault="001B4DC3" w:rsidP="00D63C5A">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Travaux d’isolation</w:t>
            </w:r>
          </w:p>
        </w:tc>
        <w:tc>
          <w:tcPr>
            <w:tcW w:w="14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5410220" w14:textId="77777777" w:rsidR="001B4DC3" w:rsidRPr="00726641" w:rsidRDefault="001B4DC3" w:rsidP="00D63C5A">
            <w:pPr>
              <w:jc w:val="center"/>
              <w:rPr>
                <w:rFonts w:ascii="Trebuchet MS" w:hAnsi="Trebuchet MS"/>
                <w:sz w:val="20"/>
                <w:szCs w:val="20"/>
                <w:lang w:val="fr-FR"/>
              </w:rPr>
            </w:pPr>
          </w:p>
        </w:tc>
        <w:tc>
          <w:tcPr>
            <w:tcW w:w="15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9FB60D1" w14:textId="77777777" w:rsidR="001B4DC3" w:rsidRPr="00726641" w:rsidRDefault="001B4DC3" w:rsidP="00D63C5A">
            <w:pPr>
              <w:jc w:val="center"/>
              <w:rPr>
                <w:rFonts w:ascii="Trebuchet MS" w:hAnsi="Trebuchet MS"/>
                <w:sz w:val="20"/>
                <w:szCs w:val="20"/>
                <w:lang w:val="fr-FR"/>
              </w:rPr>
            </w:pPr>
          </w:p>
        </w:tc>
      </w:tr>
      <w:tr w:rsidR="001B4DC3" w:rsidRPr="00CD12EB" w14:paraId="5AF268F3" w14:textId="77777777" w:rsidTr="00D63C5A">
        <w:trPr>
          <w:gridAfter w:val="1"/>
          <w:wAfter w:w="1000" w:type="dxa"/>
          <w:trHeight w:val="414"/>
        </w:trPr>
        <w:tc>
          <w:tcPr>
            <w:tcW w:w="1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97AF1DF" w14:textId="39810686" w:rsidR="001B4DC3" w:rsidRPr="00663E93" w:rsidRDefault="001B4DC3" w:rsidP="00D63C5A">
            <w:pPr>
              <w:spacing w:before="120" w:after="40"/>
              <w:jc w:val="center"/>
              <w:rPr>
                <w:rFonts w:ascii="Trebuchet MS" w:eastAsia="Trebuchet MS" w:hAnsi="Trebuchet MS" w:cs="Trebuchet MS"/>
                <w:color w:val="000000"/>
                <w:sz w:val="20"/>
                <w:lang w:val="fr-FR"/>
              </w:rPr>
            </w:pPr>
            <w:r w:rsidRPr="001B4DC3">
              <w:rPr>
                <w:rFonts w:ascii="Trebuchet MS" w:eastAsia="Trebuchet MS" w:hAnsi="Trebuchet MS" w:cs="Trebuchet MS"/>
                <w:color w:val="000000"/>
                <w:sz w:val="20"/>
                <w:lang w:val="fr-FR"/>
              </w:rPr>
              <w:t>45440000</w:t>
            </w:r>
          </w:p>
        </w:tc>
        <w:tc>
          <w:tcPr>
            <w:tcW w:w="5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C9DDF31" w14:textId="3593D576" w:rsidR="001B4DC3" w:rsidRPr="00663E93" w:rsidRDefault="001B4DC3" w:rsidP="00D63C5A">
            <w:pPr>
              <w:spacing w:line="232" w:lineRule="exact"/>
              <w:ind w:left="80" w:right="80"/>
              <w:rPr>
                <w:rFonts w:ascii="Trebuchet MS" w:eastAsia="Trebuchet MS" w:hAnsi="Trebuchet MS" w:cs="Trebuchet MS"/>
                <w:color w:val="000000"/>
                <w:sz w:val="20"/>
                <w:lang w:val="fr-FR"/>
              </w:rPr>
            </w:pPr>
            <w:r w:rsidRPr="001B4DC3">
              <w:rPr>
                <w:rFonts w:ascii="Trebuchet MS" w:eastAsia="Trebuchet MS" w:hAnsi="Trebuchet MS" w:cs="Trebuchet MS"/>
                <w:color w:val="000000"/>
                <w:sz w:val="20"/>
                <w:lang w:val="fr-FR"/>
              </w:rPr>
              <w:t>Travaux de peinture et de vitrerie</w:t>
            </w:r>
          </w:p>
        </w:tc>
        <w:tc>
          <w:tcPr>
            <w:tcW w:w="14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F8812D9" w14:textId="77777777" w:rsidR="001B4DC3" w:rsidRPr="00726641" w:rsidRDefault="001B4DC3" w:rsidP="00D63C5A">
            <w:pPr>
              <w:jc w:val="center"/>
              <w:rPr>
                <w:rFonts w:ascii="Trebuchet MS" w:hAnsi="Trebuchet MS"/>
                <w:sz w:val="20"/>
                <w:szCs w:val="20"/>
                <w:lang w:val="fr-FR"/>
              </w:rPr>
            </w:pPr>
          </w:p>
        </w:tc>
        <w:tc>
          <w:tcPr>
            <w:tcW w:w="15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247E393" w14:textId="77777777" w:rsidR="001B4DC3" w:rsidRPr="00726641" w:rsidRDefault="001B4DC3" w:rsidP="00D63C5A">
            <w:pPr>
              <w:jc w:val="center"/>
              <w:rPr>
                <w:rFonts w:ascii="Trebuchet MS" w:hAnsi="Trebuchet MS"/>
                <w:sz w:val="20"/>
                <w:szCs w:val="20"/>
                <w:lang w:val="fr-FR"/>
              </w:rPr>
            </w:pPr>
          </w:p>
        </w:tc>
      </w:tr>
      <w:tr w:rsidR="001B4DC3" w:rsidRPr="00B6669F" w14:paraId="12C424BC" w14:textId="77777777" w:rsidTr="00D63C5A">
        <w:trPr>
          <w:gridAfter w:val="1"/>
          <w:wAfter w:w="1000" w:type="dxa"/>
          <w:trHeight w:val="414"/>
        </w:trPr>
        <w:tc>
          <w:tcPr>
            <w:tcW w:w="1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F2E1E3" w14:textId="2B6647BA" w:rsidR="001B4DC3" w:rsidRPr="00663E93" w:rsidRDefault="001B4DC3" w:rsidP="00D63C5A">
            <w:pPr>
              <w:spacing w:before="120" w:after="40"/>
              <w:jc w:val="center"/>
              <w:rPr>
                <w:rFonts w:ascii="Trebuchet MS" w:eastAsia="Trebuchet MS" w:hAnsi="Trebuchet MS" w:cs="Trebuchet MS"/>
                <w:color w:val="000000"/>
                <w:sz w:val="20"/>
                <w:lang w:val="fr-FR"/>
              </w:rPr>
            </w:pPr>
            <w:r w:rsidRPr="001B4DC3">
              <w:rPr>
                <w:rFonts w:ascii="Trebuchet MS" w:eastAsia="Trebuchet MS" w:hAnsi="Trebuchet MS" w:cs="Trebuchet MS"/>
                <w:color w:val="000000"/>
                <w:sz w:val="20"/>
                <w:lang w:val="fr-FR"/>
              </w:rPr>
              <w:t>45443000</w:t>
            </w:r>
          </w:p>
        </w:tc>
        <w:tc>
          <w:tcPr>
            <w:tcW w:w="5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CD09B88" w14:textId="67B028EF" w:rsidR="001B4DC3" w:rsidRPr="00663E93" w:rsidRDefault="001B4DC3" w:rsidP="00D63C5A">
            <w:pPr>
              <w:spacing w:line="232" w:lineRule="exact"/>
              <w:ind w:left="80" w:right="80"/>
              <w:rPr>
                <w:rFonts w:ascii="Trebuchet MS" w:eastAsia="Trebuchet MS" w:hAnsi="Trebuchet MS" w:cs="Trebuchet MS"/>
                <w:color w:val="000000"/>
                <w:sz w:val="20"/>
                <w:lang w:val="fr-FR"/>
              </w:rPr>
            </w:pPr>
            <w:r w:rsidRPr="001B4DC3">
              <w:rPr>
                <w:rFonts w:ascii="Trebuchet MS" w:eastAsia="Trebuchet MS" w:hAnsi="Trebuchet MS" w:cs="Trebuchet MS"/>
                <w:color w:val="000000"/>
                <w:sz w:val="20"/>
                <w:lang w:val="fr-FR"/>
              </w:rPr>
              <w:t>Travaux de façade</w:t>
            </w:r>
          </w:p>
        </w:tc>
        <w:tc>
          <w:tcPr>
            <w:tcW w:w="14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9EB70A0" w14:textId="77777777" w:rsidR="001B4DC3" w:rsidRPr="00726641" w:rsidRDefault="001B4DC3" w:rsidP="00D63C5A">
            <w:pPr>
              <w:jc w:val="center"/>
              <w:rPr>
                <w:rFonts w:ascii="Trebuchet MS" w:hAnsi="Trebuchet MS"/>
                <w:sz w:val="20"/>
                <w:szCs w:val="20"/>
                <w:lang w:val="fr-FR"/>
              </w:rPr>
            </w:pPr>
          </w:p>
        </w:tc>
        <w:tc>
          <w:tcPr>
            <w:tcW w:w="15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84C50CA" w14:textId="77777777" w:rsidR="001B4DC3" w:rsidRPr="00726641" w:rsidRDefault="001B4DC3" w:rsidP="00D63C5A">
            <w:pPr>
              <w:jc w:val="center"/>
              <w:rPr>
                <w:rFonts w:ascii="Trebuchet MS" w:hAnsi="Trebuchet MS"/>
                <w:sz w:val="20"/>
                <w:szCs w:val="20"/>
                <w:lang w:val="fr-FR"/>
              </w:rPr>
            </w:pPr>
          </w:p>
        </w:tc>
      </w:tr>
      <w:tr w:rsidR="001B4DC3" w:rsidRPr="00B6669F" w14:paraId="79E5A1B3" w14:textId="77777777" w:rsidTr="00D63C5A">
        <w:trPr>
          <w:gridAfter w:val="1"/>
          <w:wAfter w:w="1000" w:type="dxa"/>
          <w:trHeight w:val="414"/>
        </w:trPr>
        <w:tc>
          <w:tcPr>
            <w:tcW w:w="1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A9F18F" w14:textId="1C83FDA4" w:rsidR="001B4DC3" w:rsidRPr="00FB40B0" w:rsidRDefault="001B4DC3" w:rsidP="001B4DC3">
            <w:pPr>
              <w:spacing w:before="120" w:after="40"/>
              <w:jc w:val="center"/>
              <w:rPr>
                <w:rFonts w:ascii="Trebuchet MS" w:eastAsia="Trebuchet MS" w:hAnsi="Trebuchet MS" w:cs="Trebuchet MS"/>
                <w:color w:val="000000"/>
                <w:sz w:val="20"/>
                <w:lang w:val="fr-FR"/>
              </w:rPr>
            </w:pPr>
            <w:r w:rsidRPr="00663E93">
              <w:rPr>
                <w:rFonts w:ascii="Trebuchet MS" w:eastAsia="Trebuchet MS" w:hAnsi="Trebuchet MS" w:cs="Trebuchet MS"/>
                <w:color w:val="000000"/>
                <w:sz w:val="20"/>
                <w:lang w:val="fr-FR"/>
              </w:rPr>
              <w:t>45311200</w:t>
            </w:r>
          </w:p>
        </w:tc>
        <w:tc>
          <w:tcPr>
            <w:tcW w:w="5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AA4CE32" w14:textId="0EA62E8F" w:rsidR="001B4DC3" w:rsidRPr="00FB40B0" w:rsidRDefault="001B4DC3" w:rsidP="001B4DC3">
            <w:pPr>
              <w:spacing w:line="232" w:lineRule="exact"/>
              <w:ind w:left="80" w:right="80"/>
              <w:rPr>
                <w:rFonts w:ascii="Trebuchet MS" w:eastAsia="Trebuchet MS" w:hAnsi="Trebuchet MS" w:cs="Trebuchet MS"/>
                <w:color w:val="000000"/>
                <w:sz w:val="20"/>
                <w:lang w:val="fr-FR"/>
              </w:rPr>
            </w:pPr>
            <w:r w:rsidRPr="00663E93">
              <w:rPr>
                <w:rFonts w:ascii="Trebuchet MS" w:eastAsia="Trebuchet MS" w:hAnsi="Trebuchet MS" w:cs="Trebuchet MS"/>
                <w:color w:val="000000"/>
                <w:sz w:val="20"/>
                <w:lang w:val="fr-FR"/>
              </w:rPr>
              <w:t>Électricité́</w:t>
            </w:r>
          </w:p>
        </w:tc>
        <w:tc>
          <w:tcPr>
            <w:tcW w:w="14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F87266F" w14:textId="77777777" w:rsidR="001B4DC3" w:rsidRPr="00726641" w:rsidRDefault="001B4DC3" w:rsidP="001B4DC3">
            <w:pPr>
              <w:jc w:val="center"/>
              <w:rPr>
                <w:rFonts w:ascii="Trebuchet MS" w:hAnsi="Trebuchet MS"/>
                <w:sz w:val="20"/>
                <w:szCs w:val="20"/>
                <w:lang w:val="fr-FR"/>
              </w:rPr>
            </w:pPr>
          </w:p>
        </w:tc>
        <w:tc>
          <w:tcPr>
            <w:tcW w:w="15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EDA5B18" w14:textId="77777777" w:rsidR="001B4DC3" w:rsidRPr="00726641" w:rsidRDefault="001B4DC3" w:rsidP="001B4DC3">
            <w:pPr>
              <w:jc w:val="center"/>
              <w:rPr>
                <w:rFonts w:ascii="Trebuchet MS" w:hAnsi="Trebuchet MS"/>
                <w:sz w:val="20"/>
                <w:szCs w:val="20"/>
                <w:lang w:val="fr-FR"/>
              </w:rPr>
            </w:pPr>
          </w:p>
        </w:tc>
      </w:tr>
    </w:tbl>
    <w:p w14:paraId="3614C82E" w14:textId="77777777" w:rsidR="00FF5C07" w:rsidRPr="00B46A11" w:rsidRDefault="00D12D96">
      <w:pPr>
        <w:spacing w:line="240" w:lineRule="exact"/>
        <w:rPr>
          <w:lang w:val="fr-FR"/>
        </w:rPr>
      </w:pPr>
      <w:r w:rsidRPr="00B46A11">
        <w:rPr>
          <w:lang w:val="fr-FR"/>
        </w:rPr>
        <w:t xml:space="preserve"> </w:t>
      </w:r>
    </w:p>
    <w:p w14:paraId="56506DBE" w14:textId="77777777" w:rsidR="00FF5C07" w:rsidRPr="00B46A11" w:rsidRDefault="00FF5C07">
      <w:pPr>
        <w:spacing w:line="240" w:lineRule="exact"/>
        <w:rPr>
          <w:lang w:val="fr-FR"/>
        </w:rPr>
      </w:pPr>
    </w:p>
    <w:p w14:paraId="668EF47A" w14:textId="24439A75" w:rsidR="00FF5C07" w:rsidRPr="00B46A11" w:rsidRDefault="00FF5C07">
      <w:pPr>
        <w:spacing w:after="80" w:line="240" w:lineRule="exact"/>
        <w:rPr>
          <w:lang w:val="fr-FR"/>
        </w:rPr>
      </w:pPr>
    </w:p>
    <w:p w14:paraId="1545E016" w14:textId="77777777" w:rsidR="00FF5C07" w:rsidRDefault="00D12D96">
      <w:pPr>
        <w:pStyle w:val="Titre1"/>
        <w:rPr>
          <w:rFonts w:ascii="Trebuchet MS" w:eastAsia="Trebuchet MS" w:hAnsi="Trebuchet MS" w:cs="Trebuchet MS"/>
          <w:color w:val="000000"/>
          <w:sz w:val="28"/>
          <w:lang w:val="fr-FR"/>
        </w:rPr>
      </w:pPr>
      <w:bookmarkStart w:id="6" w:name="_Toc88567665"/>
      <w:r>
        <w:rPr>
          <w:rFonts w:ascii="Trebuchet MS" w:eastAsia="Trebuchet MS" w:hAnsi="Trebuchet MS" w:cs="Trebuchet MS"/>
          <w:color w:val="000000"/>
          <w:sz w:val="28"/>
          <w:lang w:val="fr-FR"/>
        </w:rPr>
        <w:t>2 - Conditions de la consultation</w:t>
      </w:r>
      <w:bookmarkEnd w:id="6"/>
    </w:p>
    <w:p w14:paraId="34B277D2" w14:textId="77777777" w:rsidR="00FF5C07" w:rsidRDefault="00D12D96">
      <w:pPr>
        <w:pStyle w:val="Titre2"/>
        <w:ind w:left="300" w:right="20"/>
        <w:rPr>
          <w:rFonts w:ascii="Trebuchet MS" w:eastAsia="Trebuchet MS" w:hAnsi="Trebuchet MS" w:cs="Trebuchet MS"/>
          <w:i w:val="0"/>
          <w:color w:val="000000"/>
          <w:sz w:val="24"/>
          <w:lang w:val="fr-FR"/>
        </w:rPr>
      </w:pPr>
      <w:bookmarkStart w:id="7" w:name="_Toc88567666"/>
      <w:r>
        <w:rPr>
          <w:rFonts w:ascii="Trebuchet MS" w:eastAsia="Trebuchet MS" w:hAnsi="Trebuchet MS" w:cs="Trebuchet MS"/>
          <w:i w:val="0"/>
          <w:color w:val="000000"/>
          <w:sz w:val="24"/>
          <w:lang w:val="fr-FR"/>
        </w:rPr>
        <w:t>2.1 - Délai de validité des offres</w:t>
      </w:r>
      <w:bookmarkEnd w:id="7"/>
    </w:p>
    <w:p w14:paraId="3DAB863C" w14:textId="77777777" w:rsidR="00FF5C07" w:rsidRDefault="00D12D96">
      <w:pPr>
        <w:pStyle w:val="ParagrapheIndent2"/>
        <w:spacing w:after="240"/>
        <w:ind w:left="20" w:right="20"/>
        <w:jc w:val="both"/>
        <w:rPr>
          <w:color w:val="000000"/>
          <w:lang w:val="fr-FR"/>
        </w:rPr>
      </w:pPr>
      <w:r>
        <w:rPr>
          <w:color w:val="000000"/>
          <w:lang w:val="fr-FR"/>
        </w:rPr>
        <w:t>Le délai de validité des offres est fixé à 120 jours à compter de la date limite de réception des offres.</w:t>
      </w:r>
    </w:p>
    <w:p w14:paraId="7849888E" w14:textId="77777777" w:rsidR="00FF5C07" w:rsidRDefault="00D12D96">
      <w:pPr>
        <w:pStyle w:val="Titre2"/>
        <w:ind w:left="300" w:right="20"/>
        <w:rPr>
          <w:rFonts w:ascii="Trebuchet MS" w:eastAsia="Trebuchet MS" w:hAnsi="Trebuchet MS" w:cs="Trebuchet MS"/>
          <w:i w:val="0"/>
          <w:color w:val="000000"/>
          <w:sz w:val="24"/>
          <w:lang w:val="fr-FR"/>
        </w:rPr>
      </w:pPr>
      <w:bookmarkStart w:id="8" w:name="_Toc88567667"/>
      <w:r>
        <w:rPr>
          <w:rFonts w:ascii="Trebuchet MS" w:eastAsia="Trebuchet MS" w:hAnsi="Trebuchet MS" w:cs="Trebuchet MS"/>
          <w:i w:val="0"/>
          <w:color w:val="000000"/>
          <w:sz w:val="24"/>
          <w:lang w:val="fr-FR"/>
        </w:rPr>
        <w:t>2.2 - Forme juridique du groupement</w:t>
      </w:r>
      <w:bookmarkEnd w:id="8"/>
    </w:p>
    <w:p w14:paraId="3808AAD8" w14:textId="77777777" w:rsidR="00FF5C07" w:rsidRDefault="00D12D96">
      <w:pPr>
        <w:pStyle w:val="ParagrapheIndent2"/>
        <w:spacing w:line="232" w:lineRule="exact"/>
        <w:ind w:left="20" w:right="20"/>
        <w:jc w:val="both"/>
        <w:rPr>
          <w:color w:val="000000"/>
          <w:lang w:val="fr-FR"/>
        </w:rPr>
      </w:pPr>
      <w:r>
        <w:rPr>
          <w:color w:val="000000"/>
          <w:lang w:val="fr-FR"/>
        </w:rPr>
        <w:t>En cas de groupement d'opérateurs économiques, la forme souhaitée par le pouvoir adjudicateur est un groupement conjoint avec mandataire solidaire. Si le groupement attributaire est d'une forme différente, il pourra se voir contraint d'assurer sa transformation pour se conformer au souhait du pouvoir adjudicateur.</w:t>
      </w:r>
    </w:p>
    <w:p w14:paraId="3F8EF2AA" w14:textId="77777777" w:rsidR="00FF5C07" w:rsidRDefault="00FF5C07">
      <w:pPr>
        <w:pStyle w:val="ParagrapheIndent2"/>
        <w:spacing w:line="232" w:lineRule="exact"/>
        <w:ind w:left="20" w:right="20"/>
        <w:jc w:val="both"/>
        <w:rPr>
          <w:color w:val="000000"/>
          <w:lang w:val="fr-FR"/>
        </w:rPr>
      </w:pPr>
    </w:p>
    <w:p w14:paraId="7A3AE275" w14:textId="7EA1F060" w:rsidR="00FF5C07" w:rsidRPr="00B46A11" w:rsidRDefault="00D12D96" w:rsidP="00D012F9">
      <w:pPr>
        <w:pStyle w:val="ParagrapheIndent2"/>
        <w:spacing w:line="232" w:lineRule="exact"/>
        <w:ind w:left="20" w:right="20"/>
        <w:jc w:val="both"/>
        <w:rPr>
          <w:lang w:val="fr-FR"/>
        </w:rPr>
      </w:pPr>
      <w:r>
        <w:rPr>
          <w:color w:val="000000"/>
          <w:lang w:val="fr-FR"/>
        </w:rPr>
        <w:t>Il est interdit aux candidats de présenter plusieurs offres en agissant à la fois en qualité de candidats individuels et de membres d'un ou plusieurs groupements ou en qualité de membres de plusieurs groupements.</w:t>
      </w:r>
      <w:r>
        <w:rPr>
          <w:color w:val="000000"/>
          <w:lang w:val="fr-FR"/>
        </w:rPr>
        <w:cr/>
      </w:r>
    </w:p>
    <w:p w14:paraId="400EA28F" w14:textId="77777777" w:rsidR="00FF5C07" w:rsidRDefault="00D12D96">
      <w:pPr>
        <w:pStyle w:val="Titre2"/>
        <w:ind w:left="300" w:right="20"/>
        <w:rPr>
          <w:rFonts w:ascii="Trebuchet MS" w:eastAsia="Trebuchet MS" w:hAnsi="Trebuchet MS" w:cs="Trebuchet MS"/>
          <w:i w:val="0"/>
          <w:color w:val="000000"/>
          <w:sz w:val="24"/>
          <w:lang w:val="fr-FR"/>
        </w:rPr>
      </w:pPr>
      <w:bookmarkStart w:id="9" w:name="_Toc88567668"/>
      <w:r>
        <w:rPr>
          <w:rFonts w:ascii="Trebuchet MS" w:eastAsia="Trebuchet MS" w:hAnsi="Trebuchet MS" w:cs="Trebuchet MS"/>
          <w:i w:val="0"/>
          <w:color w:val="000000"/>
          <w:sz w:val="24"/>
          <w:lang w:val="fr-FR"/>
        </w:rPr>
        <w:t>2.3 - Variantes</w:t>
      </w:r>
      <w:bookmarkEnd w:id="9"/>
    </w:p>
    <w:p w14:paraId="0C7F0BC3" w14:textId="77777777" w:rsidR="00FF5C07" w:rsidRDefault="00D12D96">
      <w:pPr>
        <w:pStyle w:val="ParagrapheIndent2"/>
        <w:spacing w:line="232" w:lineRule="exact"/>
        <w:ind w:left="20" w:right="20"/>
        <w:jc w:val="both"/>
        <w:rPr>
          <w:color w:val="000000"/>
          <w:lang w:val="fr-FR"/>
        </w:rPr>
      </w:pPr>
      <w:r>
        <w:rPr>
          <w:color w:val="000000"/>
          <w:lang w:val="fr-FR"/>
        </w:rPr>
        <w:t>Les candidats doivent présenter une offre entièrement conforme au cahier des charges (solution de base). Ils peuvent également présenter, conformément aux articles R. 2151-8 à R. 2151-11 du Code de la commande publique, une offre comportant des variantes qui doivent respecter les exigences minimales détaillées suivantes :</w:t>
      </w:r>
    </w:p>
    <w:p w14:paraId="00F2FA15" w14:textId="77777777" w:rsidR="00FF5C07" w:rsidRDefault="00D12D96">
      <w:pPr>
        <w:pStyle w:val="ParagrapheIndent2"/>
        <w:spacing w:after="240" w:line="232" w:lineRule="exact"/>
        <w:ind w:left="20" w:right="20"/>
        <w:jc w:val="both"/>
        <w:rPr>
          <w:color w:val="000000"/>
          <w:lang w:val="fr-FR"/>
        </w:rPr>
      </w:pPr>
      <w:r>
        <w:rPr>
          <w:color w:val="000000"/>
          <w:lang w:val="fr-FR"/>
        </w:rPr>
        <w:t>Les variantes doivent permettre de réaliser une prestation d’une qualité au moins égale à la solution de base</w:t>
      </w:r>
    </w:p>
    <w:p w14:paraId="04709AA0" w14:textId="77777777" w:rsidR="00FF5C07" w:rsidRDefault="00D12D96">
      <w:pPr>
        <w:pStyle w:val="Titre2"/>
        <w:ind w:left="300" w:right="20"/>
        <w:rPr>
          <w:rFonts w:ascii="Trebuchet MS" w:eastAsia="Trebuchet MS" w:hAnsi="Trebuchet MS" w:cs="Trebuchet MS"/>
          <w:i w:val="0"/>
          <w:color w:val="000000"/>
          <w:sz w:val="24"/>
          <w:lang w:val="fr-FR"/>
        </w:rPr>
      </w:pPr>
      <w:bookmarkStart w:id="10" w:name="_Toc88567669"/>
      <w:r>
        <w:rPr>
          <w:rFonts w:ascii="Trebuchet MS" w:eastAsia="Trebuchet MS" w:hAnsi="Trebuchet MS" w:cs="Trebuchet MS"/>
          <w:i w:val="0"/>
          <w:color w:val="000000"/>
          <w:sz w:val="24"/>
          <w:lang w:val="fr-FR"/>
        </w:rPr>
        <w:t>2.4 - Confidentialité et mesures de sécurité</w:t>
      </w:r>
      <w:bookmarkEnd w:id="10"/>
    </w:p>
    <w:p w14:paraId="6EE898EE" w14:textId="77777777" w:rsidR="00FF5C07" w:rsidRDefault="00D12D96">
      <w:pPr>
        <w:pStyle w:val="ParagrapheIndent2"/>
        <w:spacing w:line="232" w:lineRule="exact"/>
        <w:ind w:left="20" w:right="20"/>
        <w:jc w:val="both"/>
        <w:rPr>
          <w:color w:val="000000"/>
          <w:lang w:val="fr-FR"/>
        </w:rPr>
      </w:pPr>
      <w:r>
        <w:rPr>
          <w:color w:val="000000"/>
          <w:lang w:val="fr-FR"/>
        </w:rPr>
        <w:t>Les candidats doivent respecter l'obligation de confidentialité et les mesures particulières de sécurité prévues pour l'exécution des prestations.</w:t>
      </w:r>
    </w:p>
    <w:p w14:paraId="6C3FDF9F" w14:textId="77777777" w:rsidR="00FF5C07" w:rsidRDefault="00FF5C07">
      <w:pPr>
        <w:pStyle w:val="ParagrapheIndent2"/>
        <w:spacing w:line="232" w:lineRule="exact"/>
        <w:ind w:left="20" w:right="20"/>
        <w:jc w:val="both"/>
        <w:rPr>
          <w:color w:val="000000"/>
          <w:lang w:val="fr-FR"/>
        </w:rPr>
      </w:pPr>
    </w:p>
    <w:p w14:paraId="6972CCC6" w14:textId="1C4A8C46" w:rsidR="00FF5C07" w:rsidRDefault="00D12D96">
      <w:pPr>
        <w:pStyle w:val="ParagrapheIndent2"/>
        <w:spacing w:after="240" w:line="232" w:lineRule="exact"/>
        <w:ind w:left="20" w:right="20"/>
        <w:jc w:val="both"/>
        <w:rPr>
          <w:color w:val="000000"/>
          <w:lang w:val="fr-FR"/>
        </w:rPr>
      </w:pPr>
      <w:r>
        <w:rPr>
          <w:color w:val="000000"/>
          <w:lang w:val="fr-FR"/>
        </w:rPr>
        <w:t>L'attention des candidats est particulièrement attirée sur les dispositions du Cahier des clauses administratives particulières qui énoncent les formalités à accomplir et les consignes à respecter du fait de ces obligations de confidentialité et de sécurité.</w:t>
      </w:r>
    </w:p>
    <w:p w14:paraId="72F4136C" w14:textId="77777777" w:rsidR="00411965" w:rsidRPr="00411965" w:rsidRDefault="00411965" w:rsidP="00411965">
      <w:pPr>
        <w:rPr>
          <w:lang w:val="fr-FR"/>
        </w:rPr>
      </w:pPr>
    </w:p>
    <w:p w14:paraId="7426A510" w14:textId="77777777" w:rsidR="00FF5C07" w:rsidRDefault="00D12D96">
      <w:pPr>
        <w:pStyle w:val="Titre1"/>
        <w:rPr>
          <w:rFonts w:ascii="Trebuchet MS" w:eastAsia="Trebuchet MS" w:hAnsi="Trebuchet MS" w:cs="Trebuchet MS"/>
          <w:color w:val="000000"/>
          <w:sz w:val="28"/>
          <w:lang w:val="fr-FR"/>
        </w:rPr>
      </w:pPr>
      <w:bookmarkStart w:id="11" w:name="_Toc88567670"/>
      <w:r>
        <w:rPr>
          <w:rFonts w:ascii="Trebuchet MS" w:eastAsia="Trebuchet MS" w:hAnsi="Trebuchet MS" w:cs="Trebuchet MS"/>
          <w:color w:val="000000"/>
          <w:sz w:val="28"/>
          <w:lang w:val="fr-FR"/>
        </w:rPr>
        <w:t>3 - Les intervenants</w:t>
      </w:r>
      <w:bookmarkEnd w:id="11"/>
    </w:p>
    <w:p w14:paraId="09974E8D" w14:textId="77777777" w:rsidR="00FF5C07" w:rsidRDefault="00D12D96">
      <w:pPr>
        <w:pStyle w:val="Titre2"/>
        <w:ind w:left="300" w:right="20"/>
        <w:rPr>
          <w:rFonts w:ascii="Trebuchet MS" w:eastAsia="Trebuchet MS" w:hAnsi="Trebuchet MS" w:cs="Trebuchet MS"/>
          <w:i w:val="0"/>
          <w:color w:val="000000"/>
          <w:sz w:val="24"/>
          <w:lang w:val="fr-FR"/>
        </w:rPr>
      </w:pPr>
      <w:bookmarkStart w:id="12" w:name="_Toc88567671"/>
      <w:r>
        <w:rPr>
          <w:rFonts w:ascii="Trebuchet MS" w:eastAsia="Trebuchet MS" w:hAnsi="Trebuchet MS" w:cs="Trebuchet MS"/>
          <w:i w:val="0"/>
          <w:color w:val="000000"/>
          <w:sz w:val="24"/>
          <w:lang w:val="fr-FR"/>
        </w:rPr>
        <w:t>3.1 - Conduite d'opération</w:t>
      </w:r>
      <w:bookmarkEnd w:id="12"/>
    </w:p>
    <w:p w14:paraId="0CAD34E4" w14:textId="77777777" w:rsidR="00FF5C07" w:rsidRDefault="00D12D96">
      <w:pPr>
        <w:pStyle w:val="ParagrapheIndent2"/>
        <w:spacing w:after="240"/>
        <w:ind w:left="20" w:right="20"/>
        <w:jc w:val="both"/>
        <w:rPr>
          <w:color w:val="000000"/>
          <w:lang w:val="fr-FR"/>
        </w:rPr>
      </w:pPr>
      <w:r>
        <w:rPr>
          <w:color w:val="000000"/>
          <w:lang w:val="fr-FR"/>
        </w:rPr>
        <w:t>La conduite d'opération sera assurée par le maître de l'ouvrage lui-même.</w:t>
      </w:r>
    </w:p>
    <w:p w14:paraId="6BD2D51C" w14:textId="019BE8FC" w:rsidR="00FF5C07" w:rsidRDefault="00D12D96">
      <w:pPr>
        <w:pStyle w:val="Titre2"/>
        <w:ind w:left="300" w:right="20"/>
        <w:rPr>
          <w:rFonts w:ascii="Trebuchet MS" w:eastAsia="Trebuchet MS" w:hAnsi="Trebuchet MS" w:cs="Trebuchet MS"/>
          <w:i w:val="0"/>
          <w:color w:val="000000"/>
          <w:sz w:val="24"/>
          <w:lang w:val="fr-FR"/>
        </w:rPr>
      </w:pPr>
      <w:bookmarkStart w:id="13" w:name="_Toc88567672"/>
      <w:r>
        <w:rPr>
          <w:rFonts w:ascii="Trebuchet MS" w:eastAsia="Trebuchet MS" w:hAnsi="Trebuchet MS" w:cs="Trebuchet MS"/>
          <w:i w:val="0"/>
          <w:color w:val="000000"/>
          <w:sz w:val="24"/>
          <w:lang w:val="fr-FR"/>
        </w:rPr>
        <w:t>3.2 - Maîtrise d'œuvre</w:t>
      </w:r>
      <w:bookmarkEnd w:id="13"/>
    </w:p>
    <w:p w14:paraId="12467B8D" w14:textId="501CB2DB" w:rsidR="00FF5C07" w:rsidRDefault="00D12D96">
      <w:pPr>
        <w:pStyle w:val="ParagrapheIndent2"/>
        <w:spacing w:after="240"/>
        <w:ind w:left="20" w:right="20"/>
        <w:jc w:val="both"/>
        <w:rPr>
          <w:color w:val="000000"/>
          <w:lang w:val="fr-FR"/>
        </w:rPr>
      </w:pPr>
      <w:r>
        <w:rPr>
          <w:color w:val="000000"/>
          <w:lang w:val="fr-FR"/>
        </w:rPr>
        <w:t>La maîtrise d'</w:t>
      </w:r>
      <w:r w:rsidR="007D499B">
        <w:rPr>
          <w:color w:val="000000"/>
          <w:lang w:val="fr-FR"/>
        </w:rPr>
        <w:t>œuvre</w:t>
      </w:r>
      <w:r>
        <w:rPr>
          <w:color w:val="000000"/>
          <w:lang w:val="fr-FR"/>
        </w:rPr>
        <w:t xml:space="preserve"> est assurée par :</w:t>
      </w:r>
    </w:p>
    <w:p w14:paraId="630596DF" w14:textId="77777777" w:rsidR="007D499B" w:rsidRPr="007D499B" w:rsidRDefault="007D499B" w:rsidP="007D499B">
      <w:pPr>
        <w:pStyle w:val="Descriptif3"/>
        <w:rPr>
          <w:rFonts w:ascii="Trebuchet MS" w:hAnsi="Trebuchet MS"/>
          <w:b/>
          <w:bCs/>
          <w:sz w:val="20"/>
          <w:szCs w:val="20"/>
        </w:rPr>
      </w:pPr>
      <w:r w:rsidRPr="007D499B">
        <w:rPr>
          <w:rFonts w:ascii="Trebuchet MS" w:hAnsi="Trebuchet MS"/>
          <w:b/>
          <w:bCs/>
          <w:sz w:val="20"/>
          <w:szCs w:val="20"/>
        </w:rPr>
        <w:t xml:space="preserve">Atelier Marchand Architectes </w:t>
      </w:r>
    </w:p>
    <w:p w14:paraId="6879DE80" w14:textId="314F3E5C" w:rsidR="007D499B" w:rsidRPr="007D499B" w:rsidRDefault="001B4DC3" w:rsidP="007D499B">
      <w:pPr>
        <w:pStyle w:val="Descriptif3"/>
        <w:rPr>
          <w:rFonts w:ascii="Trebuchet MS" w:hAnsi="Trebuchet MS"/>
          <w:sz w:val="20"/>
          <w:szCs w:val="20"/>
        </w:rPr>
      </w:pPr>
      <w:r>
        <w:rPr>
          <w:rFonts w:ascii="Trebuchet MS" w:hAnsi="Trebuchet MS"/>
          <w:sz w:val="20"/>
          <w:szCs w:val="20"/>
        </w:rPr>
        <w:t>4, promenade du théâtre</w:t>
      </w:r>
    </w:p>
    <w:p w14:paraId="2659B29D" w14:textId="77777777" w:rsidR="007D499B" w:rsidRPr="007D499B" w:rsidRDefault="007D499B" w:rsidP="007D499B">
      <w:pPr>
        <w:pStyle w:val="Descriptif3"/>
        <w:rPr>
          <w:rFonts w:ascii="Trebuchet MS" w:hAnsi="Trebuchet MS"/>
          <w:sz w:val="20"/>
          <w:szCs w:val="20"/>
        </w:rPr>
      </w:pPr>
      <w:r w:rsidRPr="007D499B">
        <w:rPr>
          <w:rFonts w:ascii="Trebuchet MS" w:hAnsi="Trebuchet MS"/>
          <w:sz w:val="20"/>
          <w:szCs w:val="20"/>
        </w:rPr>
        <w:t xml:space="preserve">05160 SAVINES LE LAC </w:t>
      </w:r>
    </w:p>
    <w:p w14:paraId="5A25E9E8" w14:textId="77777777" w:rsidR="007D499B" w:rsidRPr="007D499B" w:rsidRDefault="007D499B" w:rsidP="007D499B">
      <w:pPr>
        <w:pStyle w:val="Descriptif3"/>
        <w:rPr>
          <w:rFonts w:ascii="Trebuchet MS" w:hAnsi="Trebuchet MS"/>
          <w:sz w:val="20"/>
          <w:szCs w:val="20"/>
        </w:rPr>
      </w:pPr>
      <w:r w:rsidRPr="007D499B">
        <w:rPr>
          <w:rFonts w:ascii="Trebuchet MS" w:hAnsi="Trebuchet MS"/>
          <w:sz w:val="20"/>
          <w:szCs w:val="20"/>
        </w:rPr>
        <w:lastRenderedPageBreak/>
        <w:t xml:space="preserve">Tél : 04 92 43 47 19  </w:t>
      </w:r>
    </w:p>
    <w:p w14:paraId="4885E903" w14:textId="0553F171" w:rsidR="00D12D96" w:rsidRPr="007D499B" w:rsidRDefault="007D499B" w:rsidP="007D499B">
      <w:pPr>
        <w:pStyle w:val="Descriptif3"/>
        <w:rPr>
          <w:rFonts w:ascii="Trebuchet MS" w:hAnsi="Trebuchet MS"/>
          <w:sz w:val="20"/>
          <w:szCs w:val="20"/>
        </w:rPr>
      </w:pPr>
      <w:r w:rsidRPr="007D499B">
        <w:rPr>
          <w:rFonts w:ascii="Trebuchet MS" w:hAnsi="Trebuchet MS"/>
          <w:sz w:val="20"/>
          <w:szCs w:val="20"/>
        </w:rPr>
        <w:t xml:space="preserve">E-Mail : amarchitectes@orange.fr </w:t>
      </w:r>
    </w:p>
    <w:p w14:paraId="23F0BAEB" w14:textId="77777777" w:rsidR="00D12D96" w:rsidRPr="00D12D96" w:rsidRDefault="00D12D96" w:rsidP="00D12D96">
      <w:pPr>
        <w:rPr>
          <w:lang w:val="fr-FR"/>
        </w:rPr>
      </w:pPr>
    </w:p>
    <w:p w14:paraId="30EA7A4E" w14:textId="64F0FC86" w:rsidR="0006314B" w:rsidRPr="0006314B" w:rsidRDefault="00D12D96" w:rsidP="0006314B">
      <w:pPr>
        <w:pStyle w:val="Titre2"/>
        <w:ind w:left="300" w:right="20"/>
        <w:rPr>
          <w:rFonts w:ascii="Trebuchet MS" w:eastAsia="Trebuchet MS" w:hAnsi="Trebuchet MS" w:cs="Trebuchet MS"/>
          <w:i w:val="0"/>
          <w:color w:val="000000"/>
          <w:sz w:val="24"/>
          <w:lang w:val="fr-FR"/>
        </w:rPr>
      </w:pPr>
      <w:bookmarkStart w:id="14" w:name="_Toc88567673"/>
      <w:r>
        <w:rPr>
          <w:rFonts w:ascii="Trebuchet MS" w:eastAsia="Trebuchet MS" w:hAnsi="Trebuchet MS" w:cs="Trebuchet MS"/>
          <w:i w:val="0"/>
          <w:color w:val="000000"/>
          <w:sz w:val="24"/>
          <w:lang w:val="fr-FR"/>
        </w:rPr>
        <w:t xml:space="preserve">3.3 - </w:t>
      </w:r>
      <w:r w:rsidR="00411965" w:rsidRPr="00411965">
        <w:rPr>
          <w:rFonts w:ascii="Trebuchet MS" w:eastAsia="Trebuchet MS" w:hAnsi="Trebuchet MS" w:cs="Trebuchet MS"/>
          <w:i w:val="0"/>
          <w:color w:val="000000"/>
          <w:sz w:val="24"/>
          <w:lang w:val="fr-FR"/>
        </w:rPr>
        <w:t>Ordonnancement, Pilotage et Coordination du chantier</w:t>
      </w:r>
      <w:bookmarkEnd w:id="14"/>
    </w:p>
    <w:p w14:paraId="0F74175A" w14:textId="77777777" w:rsidR="003C4A59" w:rsidRDefault="003C4A59" w:rsidP="003C4A59">
      <w:pPr>
        <w:pStyle w:val="Descriptif3"/>
        <w:rPr>
          <w:rFonts w:ascii="Trebuchet MS" w:hAnsi="Trebuchet MS"/>
          <w:b/>
          <w:bCs/>
          <w:sz w:val="20"/>
          <w:szCs w:val="20"/>
        </w:rPr>
      </w:pPr>
    </w:p>
    <w:p w14:paraId="272835D8" w14:textId="03BA7DB1" w:rsidR="003C4A59" w:rsidRDefault="00CD12EB" w:rsidP="003C4A59">
      <w:pPr>
        <w:pStyle w:val="Descriptif3"/>
        <w:rPr>
          <w:rFonts w:ascii="Trebuchet MS" w:hAnsi="Trebuchet MS"/>
          <w:b/>
          <w:bCs/>
          <w:sz w:val="20"/>
          <w:szCs w:val="20"/>
        </w:rPr>
      </w:pPr>
      <w:r>
        <w:rPr>
          <w:rFonts w:ascii="Trebuchet MS" w:hAnsi="Trebuchet MS"/>
          <w:b/>
          <w:bCs/>
          <w:sz w:val="20"/>
          <w:szCs w:val="20"/>
        </w:rPr>
        <w:t>En cours de recrutement</w:t>
      </w:r>
    </w:p>
    <w:p w14:paraId="28538C73" w14:textId="77777777" w:rsidR="00CD12EB" w:rsidRPr="007D499B" w:rsidRDefault="00CD12EB" w:rsidP="003C4A59">
      <w:pPr>
        <w:pStyle w:val="Descriptif3"/>
        <w:rPr>
          <w:rFonts w:ascii="Trebuchet MS" w:hAnsi="Trebuchet MS"/>
          <w:sz w:val="20"/>
          <w:szCs w:val="20"/>
        </w:rPr>
      </w:pPr>
    </w:p>
    <w:p w14:paraId="6C74EE0A" w14:textId="77777777" w:rsidR="00411965" w:rsidRDefault="00411965" w:rsidP="00411965">
      <w:pPr>
        <w:pStyle w:val="Titre2"/>
        <w:ind w:left="300" w:right="20"/>
        <w:rPr>
          <w:rFonts w:ascii="Trebuchet MS" w:eastAsia="Trebuchet MS" w:hAnsi="Trebuchet MS" w:cs="Trebuchet MS"/>
          <w:b w:val="0"/>
          <w:bCs w:val="0"/>
          <w:i w:val="0"/>
          <w:iCs w:val="0"/>
          <w:color w:val="000000"/>
          <w:sz w:val="20"/>
          <w:szCs w:val="24"/>
          <w:lang w:val="fr-FR"/>
        </w:rPr>
      </w:pPr>
    </w:p>
    <w:p w14:paraId="372553A4" w14:textId="3303AEF7" w:rsidR="00411965" w:rsidRDefault="00411965" w:rsidP="00411965">
      <w:pPr>
        <w:pStyle w:val="Titre2"/>
        <w:ind w:left="300" w:right="20"/>
        <w:rPr>
          <w:rFonts w:ascii="Trebuchet MS" w:eastAsia="Trebuchet MS" w:hAnsi="Trebuchet MS" w:cs="Trebuchet MS"/>
          <w:i w:val="0"/>
          <w:color w:val="000000"/>
          <w:sz w:val="24"/>
          <w:lang w:val="fr-FR"/>
        </w:rPr>
      </w:pPr>
      <w:bookmarkStart w:id="15" w:name="_Toc88567674"/>
      <w:r>
        <w:rPr>
          <w:rFonts w:ascii="Trebuchet MS" w:eastAsia="Trebuchet MS" w:hAnsi="Trebuchet MS" w:cs="Trebuchet MS"/>
          <w:i w:val="0"/>
          <w:color w:val="000000"/>
          <w:sz w:val="24"/>
          <w:lang w:val="fr-FR"/>
        </w:rPr>
        <w:t>3.4 – Contrôle technique</w:t>
      </w:r>
      <w:bookmarkEnd w:id="15"/>
    </w:p>
    <w:p w14:paraId="6773C003" w14:textId="2E62CD91" w:rsidR="00411965" w:rsidRDefault="00411965" w:rsidP="00411965">
      <w:pPr>
        <w:pStyle w:val="ParagrapheIndent2"/>
        <w:spacing w:after="240" w:line="232" w:lineRule="exact"/>
        <w:ind w:left="20" w:right="20"/>
        <w:jc w:val="both"/>
        <w:rPr>
          <w:color w:val="000000"/>
          <w:lang w:val="fr-FR"/>
        </w:rPr>
      </w:pPr>
      <w:r>
        <w:rPr>
          <w:color w:val="000000"/>
          <w:lang w:val="fr-FR"/>
        </w:rPr>
        <w:t xml:space="preserve">Le contrôle technique est assuré par : </w:t>
      </w:r>
    </w:p>
    <w:p w14:paraId="28092F62" w14:textId="77777777" w:rsidR="001B4DC3" w:rsidRPr="001B4DC3" w:rsidRDefault="001B4DC3" w:rsidP="001B4DC3">
      <w:pPr>
        <w:rPr>
          <w:rFonts w:ascii="Trebuchet MS" w:eastAsia="Trebuchet MS" w:hAnsi="Trebuchet MS"/>
          <w:b/>
          <w:bCs/>
          <w:sz w:val="20"/>
          <w:szCs w:val="20"/>
          <w:lang w:val="fr-FR"/>
        </w:rPr>
      </w:pPr>
      <w:bookmarkStart w:id="16" w:name="_Toc88567675"/>
      <w:r w:rsidRPr="001B4DC3">
        <w:rPr>
          <w:rFonts w:ascii="Trebuchet MS" w:eastAsia="Trebuchet MS" w:hAnsi="Trebuchet MS"/>
          <w:b/>
          <w:bCs/>
          <w:sz w:val="20"/>
          <w:szCs w:val="20"/>
          <w:lang w:val="fr-FR"/>
        </w:rPr>
        <w:t xml:space="preserve">SOCOTEC </w:t>
      </w:r>
    </w:p>
    <w:p w14:paraId="036B7ABA" w14:textId="77777777" w:rsidR="001B4DC3" w:rsidRPr="001B4DC3" w:rsidRDefault="001B4DC3" w:rsidP="001B4DC3">
      <w:pPr>
        <w:rPr>
          <w:rFonts w:ascii="Trebuchet MS" w:eastAsia="Trebuchet MS" w:hAnsi="Trebuchet MS"/>
          <w:sz w:val="20"/>
          <w:szCs w:val="20"/>
          <w:lang w:val="fr-FR"/>
        </w:rPr>
      </w:pPr>
      <w:r w:rsidRPr="001B4DC3">
        <w:rPr>
          <w:rFonts w:ascii="Trebuchet MS" w:eastAsia="Trebuchet MS" w:hAnsi="Trebuchet MS"/>
          <w:sz w:val="20"/>
          <w:szCs w:val="20"/>
          <w:lang w:val="fr-FR"/>
        </w:rPr>
        <w:t xml:space="preserve">6 Rue du Clair Logis </w:t>
      </w:r>
    </w:p>
    <w:p w14:paraId="4D4FE6EB" w14:textId="77777777" w:rsidR="001B4DC3" w:rsidRPr="001B4DC3" w:rsidRDefault="001B4DC3" w:rsidP="001B4DC3">
      <w:pPr>
        <w:rPr>
          <w:rFonts w:ascii="Trebuchet MS" w:eastAsia="Trebuchet MS" w:hAnsi="Trebuchet MS"/>
          <w:sz w:val="20"/>
          <w:szCs w:val="20"/>
          <w:lang w:val="fr-FR"/>
        </w:rPr>
      </w:pPr>
      <w:r w:rsidRPr="001B4DC3">
        <w:rPr>
          <w:rFonts w:ascii="Trebuchet MS" w:eastAsia="Trebuchet MS" w:hAnsi="Trebuchet MS"/>
          <w:sz w:val="20"/>
          <w:szCs w:val="20"/>
          <w:lang w:val="fr-FR"/>
        </w:rPr>
        <w:t xml:space="preserve">05000 GAP </w:t>
      </w:r>
    </w:p>
    <w:p w14:paraId="50EB29B8" w14:textId="77777777" w:rsidR="001B4DC3" w:rsidRPr="001B4DC3" w:rsidRDefault="001B4DC3" w:rsidP="001B4DC3">
      <w:pPr>
        <w:rPr>
          <w:rFonts w:eastAsia="Trebuchet MS"/>
          <w:lang w:val="fr-FR"/>
        </w:rPr>
      </w:pPr>
    </w:p>
    <w:p w14:paraId="74997D53" w14:textId="18096B74" w:rsidR="00411965" w:rsidRDefault="00411965" w:rsidP="00AF350D">
      <w:pPr>
        <w:pStyle w:val="Titre2"/>
        <w:ind w:left="300" w:right="20"/>
        <w:rPr>
          <w:rFonts w:ascii="Trebuchet MS" w:eastAsia="Trebuchet MS" w:hAnsi="Trebuchet MS" w:cs="Trebuchet MS"/>
          <w:i w:val="0"/>
          <w:color w:val="000000"/>
          <w:sz w:val="24"/>
          <w:lang w:val="fr-FR"/>
        </w:rPr>
      </w:pPr>
      <w:r>
        <w:rPr>
          <w:rFonts w:ascii="Trebuchet MS" w:eastAsia="Trebuchet MS" w:hAnsi="Trebuchet MS" w:cs="Trebuchet MS"/>
          <w:i w:val="0"/>
          <w:color w:val="000000"/>
          <w:sz w:val="24"/>
          <w:lang w:val="fr-FR"/>
        </w:rPr>
        <w:t>3.5 - Sécurité et protection de la santé des travailleurs</w:t>
      </w:r>
      <w:bookmarkEnd w:id="16"/>
    </w:p>
    <w:p w14:paraId="7D882C2B" w14:textId="77777777" w:rsidR="00411965" w:rsidRDefault="00411965" w:rsidP="00411965">
      <w:pPr>
        <w:pStyle w:val="ParagrapheIndent2"/>
        <w:spacing w:after="240" w:line="232" w:lineRule="exact"/>
        <w:ind w:left="20" w:right="20"/>
        <w:jc w:val="both"/>
        <w:rPr>
          <w:color w:val="000000"/>
          <w:lang w:val="fr-FR"/>
        </w:rPr>
      </w:pPr>
      <w:r>
        <w:rPr>
          <w:color w:val="000000"/>
          <w:lang w:val="fr-FR"/>
        </w:rPr>
        <w:t xml:space="preserve">La coordination sécurité et protection de la santé sera assurée par : </w:t>
      </w:r>
    </w:p>
    <w:p w14:paraId="7BB1BF79" w14:textId="77777777" w:rsidR="001B4DC3" w:rsidRPr="001B4DC3" w:rsidRDefault="001B4DC3" w:rsidP="001B4DC3">
      <w:pPr>
        <w:rPr>
          <w:rFonts w:ascii="Trebuchet MS" w:eastAsia="Trebuchet MS" w:hAnsi="Trebuchet MS"/>
          <w:b/>
          <w:bCs/>
          <w:sz w:val="20"/>
          <w:szCs w:val="20"/>
          <w:lang w:val="fr-FR"/>
        </w:rPr>
      </w:pPr>
      <w:r w:rsidRPr="001B4DC3">
        <w:rPr>
          <w:rFonts w:ascii="Trebuchet MS" w:eastAsia="Trebuchet MS" w:hAnsi="Trebuchet MS"/>
          <w:b/>
          <w:bCs/>
          <w:sz w:val="20"/>
          <w:szCs w:val="20"/>
          <w:lang w:val="fr-FR"/>
        </w:rPr>
        <w:t xml:space="preserve">SOCOTEC </w:t>
      </w:r>
    </w:p>
    <w:p w14:paraId="6D0B8562" w14:textId="77777777" w:rsidR="001B4DC3" w:rsidRPr="001B4DC3" w:rsidRDefault="001B4DC3" w:rsidP="001B4DC3">
      <w:pPr>
        <w:rPr>
          <w:rFonts w:ascii="Trebuchet MS" w:eastAsia="Trebuchet MS" w:hAnsi="Trebuchet MS"/>
          <w:sz w:val="20"/>
          <w:szCs w:val="20"/>
          <w:lang w:val="fr-FR"/>
        </w:rPr>
      </w:pPr>
      <w:r w:rsidRPr="001B4DC3">
        <w:rPr>
          <w:rFonts w:ascii="Trebuchet MS" w:eastAsia="Trebuchet MS" w:hAnsi="Trebuchet MS"/>
          <w:sz w:val="20"/>
          <w:szCs w:val="20"/>
          <w:lang w:val="fr-FR"/>
        </w:rPr>
        <w:t xml:space="preserve">6 Rue du Clair Logis </w:t>
      </w:r>
    </w:p>
    <w:p w14:paraId="6E08E753" w14:textId="77777777" w:rsidR="001B4DC3" w:rsidRPr="001B4DC3" w:rsidRDefault="001B4DC3" w:rsidP="001B4DC3">
      <w:pPr>
        <w:rPr>
          <w:rFonts w:ascii="Trebuchet MS" w:eastAsia="Trebuchet MS" w:hAnsi="Trebuchet MS"/>
          <w:sz w:val="20"/>
          <w:szCs w:val="20"/>
          <w:lang w:val="fr-FR"/>
        </w:rPr>
      </w:pPr>
      <w:r w:rsidRPr="001B4DC3">
        <w:rPr>
          <w:rFonts w:ascii="Trebuchet MS" w:eastAsia="Trebuchet MS" w:hAnsi="Trebuchet MS"/>
          <w:sz w:val="20"/>
          <w:szCs w:val="20"/>
          <w:lang w:val="fr-FR"/>
        </w:rPr>
        <w:t xml:space="preserve">05000 GAP </w:t>
      </w:r>
    </w:p>
    <w:p w14:paraId="1C0335BD" w14:textId="77777777" w:rsidR="00AF350D" w:rsidRPr="00411965" w:rsidRDefault="00AF350D" w:rsidP="00AF350D">
      <w:pPr>
        <w:rPr>
          <w:lang w:val="fr-FR"/>
        </w:rPr>
      </w:pPr>
    </w:p>
    <w:p w14:paraId="6ED0D6E3" w14:textId="77777777" w:rsidR="00FF5C07" w:rsidRDefault="00D12D96">
      <w:pPr>
        <w:pStyle w:val="Titre1"/>
        <w:rPr>
          <w:rFonts w:ascii="Trebuchet MS" w:eastAsia="Trebuchet MS" w:hAnsi="Trebuchet MS" w:cs="Trebuchet MS"/>
          <w:color w:val="000000"/>
          <w:sz w:val="28"/>
          <w:lang w:val="fr-FR"/>
        </w:rPr>
      </w:pPr>
      <w:bookmarkStart w:id="17" w:name="_Toc88567676"/>
      <w:r>
        <w:rPr>
          <w:rFonts w:ascii="Trebuchet MS" w:eastAsia="Trebuchet MS" w:hAnsi="Trebuchet MS" w:cs="Trebuchet MS"/>
          <w:color w:val="000000"/>
          <w:sz w:val="28"/>
          <w:lang w:val="fr-FR"/>
        </w:rPr>
        <w:t>4 - Conditions relatives au contrat</w:t>
      </w:r>
      <w:bookmarkEnd w:id="17"/>
    </w:p>
    <w:p w14:paraId="5CD0AD03" w14:textId="77777777" w:rsidR="00FF5C07" w:rsidRDefault="00D12D96">
      <w:pPr>
        <w:pStyle w:val="Titre2"/>
        <w:ind w:left="300" w:right="20"/>
        <w:rPr>
          <w:rFonts w:ascii="Trebuchet MS" w:eastAsia="Trebuchet MS" w:hAnsi="Trebuchet MS" w:cs="Trebuchet MS"/>
          <w:i w:val="0"/>
          <w:color w:val="000000"/>
          <w:sz w:val="24"/>
          <w:lang w:val="fr-FR"/>
        </w:rPr>
      </w:pPr>
      <w:bookmarkStart w:id="18" w:name="_Toc88567677"/>
      <w:r>
        <w:rPr>
          <w:rFonts w:ascii="Trebuchet MS" w:eastAsia="Trebuchet MS" w:hAnsi="Trebuchet MS" w:cs="Trebuchet MS"/>
          <w:i w:val="0"/>
          <w:color w:val="000000"/>
          <w:sz w:val="24"/>
          <w:lang w:val="fr-FR"/>
        </w:rPr>
        <w:t>4.1 - Durée du contrat ou délai d'exécution</w:t>
      </w:r>
      <w:bookmarkEnd w:id="18"/>
    </w:p>
    <w:p w14:paraId="4C8A3151" w14:textId="77777777" w:rsidR="00FF5C07" w:rsidRDefault="00D12D96">
      <w:pPr>
        <w:pStyle w:val="ParagrapheIndent2"/>
        <w:spacing w:after="240"/>
        <w:ind w:left="20" w:right="20"/>
        <w:jc w:val="both"/>
        <w:rPr>
          <w:color w:val="000000"/>
          <w:lang w:val="fr-FR"/>
        </w:rPr>
      </w:pPr>
      <w:r>
        <w:rPr>
          <w:color w:val="000000"/>
          <w:lang w:val="fr-FR"/>
        </w:rPr>
        <w:t>Le délai d'exécution des prestations est fixé au CCAP et ne peut en aucun cas être modifié.</w:t>
      </w:r>
    </w:p>
    <w:p w14:paraId="6C92D979" w14:textId="77777777" w:rsidR="00FF5C07" w:rsidRDefault="00D12D96">
      <w:pPr>
        <w:pStyle w:val="Titre2"/>
        <w:ind w:left="300" w:right="20"/>
        <w:rPr>
          <w:rFonts w:ascii="Trebuchet MS" w:eastAsia="Trebuchet MS" w:hAnsi="Trebuchet MS" w:cs="Trebuchet MS"/>
          <w:i w:val="0"/>
          <w:color w:val="000000"/>
          <w:sz w:val="24"/>
          <w:lang w:val="fr-FR"/>
        </w:rPr>
      </w:pPr>
      <w:bookmarkStart w:id="19" w:name="_Toc88567678"/>
      <w:r>
        <w:rPr>
          <w:rFonts w:ascii="Trebuchet MS" w:eastAsia="Trebuchet MS" w:hAnsi="Trebuchet MS" w:cs="Trebuchet MS"/>
          <w:i w:val="0"/>
          <w:color w:val="000000"/>
          <w:sz w:val="24"/>
          <w:lang w:val="fr-FR"/>
        </w:rPr>
        <w:t>4.2 - Modalités essentielles de financement et de paiement</w:t>
      </w:r>
      <w:bookmarkEnd w:id="19"/>
    </w:p>
    <w:p w14:paraId="58ADEA1F" w14:textId="77777777" w:rsidR="00FF5C07" w:rsidRDefault="00D12D96">
      <w:pPr>
        <w:pStyle w:val="ParagrapheIndent2"/>
        <w:spacing w:after="240" w:line="232" w:lineRule="exact"/>
        <w:ind w:left="20" w:right="20"/>
        <w:jc w:val="both"/>
        <w:rPr>
          <w:color w:val="000000"/>
          <w:lang w:val="fr-FR"/>
        </w:rPr>
      </w:pPr>
      <w:r>
        <w:rPr>
          <w:color w:val="000000"/>
          <w:lang w:val="fr-FR"/>
        </w:rPr>
        <w:t>Les sommes dues au(x) titulaire(s) et au(x) sous-traitant(s) de premier rang éventuel(s) du marché seront payées dans un délai global de 30 jours à compter de la date de réception des factures ou des demandes de paiement équivalentes.</w:t>
      </w:r>
    </w:p>
    <w:p w14:paraId="2AB3CB19" w14:textId="7EAADBA6" w:rsidR="00411965" w:rsidRDefault="00D12D96" w:rsidP="00411965">
      <w:pPr>
        <w:pStyle w:val="ParagrapheIndent2"/>
        <w:spacing w:line="232" w:lineRule="exact"/>
        <w:ind w:left="20" w:right="20"/>
        <w:jc w:val="both"/>
        <w:rPr>
          <w:color w:val="000000"/>
          <w:lang w:val="fr-FR"/>
        </w:rPr>
      </w:pPr>
      <w:r>
        <w:rPr>
          <w:color w:val="000000"/>
          <w:lang w:val="fr-FR"/>
        </w:rPr>
        <w:t>L'attention des candidats est attirée sur le fait que s'ils veulent renoncer aux bénéfices de l'avance prévue au CCAP, ils doivent le préciser à l'acte d'engagement.</w:t>
      </w:r>
      <w:r>
        <w:rPr>
          <w:color w:val="000000"/>
          <w:lang w:val="fr-FR"/>
        </w:rPr>
        <w:cr/>
      </w:r>
    </w:p>
    <w:p w14:paraId="7BB97AE5" w14:textId="77777777" w:rsidR="00411965" w:rsidRPr="00411965" w:rsidRDefault="00411965" w:rsidP="00411965">
      <w:pPr>
        <w:rPr>
          <w:rFonts w:eastAsia="Trebuchet MS"/>
          <w:lang w:val="fr-FR"/>
        </w:rPr>
      </w:pPr>
    </w:p>
    <w:p w14:paraId="4DDDFE02" w14:textId="6130DDA4" w:rsidR="00FF5C07" w:rsidRDefault="00D12D96">
      <w:pPr>
        <w:pStyle w:val="Titre1"/>
        <w:rPr>
          <w:rFonts w:ascii="Trebuchet MS" w:eastAsia="Trebuchet MS" w:hAnsi="Trebuchet MS" w:cs="Trebuchet MS"/>
          <w:color w:val="000000"/>
          <w:sz w:val="28"/>
          <w:lang w:val="fr-FR"/>
        </w:rPr>
      </w:pPr>
      <w:bookmarkStart w:id="20" w:name="_Toc88567679"/>
      <w:r>
        <w:rPr>
          <w:rFonts w:ascii="Trebuchet MS" w:eastAsia="Trebuchet MS" w:hAnsi="Trebuchet MS" w:cs="Trebuchet MS"/>
          <w:color w:val="000000"/>
          <w:sz w:val="28"/>
          <w:lang w:val="fr-FR"/>
        </w:rPr>
        <w:t>5 - Contenu du dossier de consultation</w:t>
      </w:r>
      <w:bookmarkEnd w:id="20"/>
    </w:p>
    <w:p w14:paraId="5866842B" w14:textId="77777777" w:rsidR="00FF5C07" w:rsidRDefault="00D12D96">
      <w:pPr>
        <w:pStyle w:val="ParagrapheIndent1"/>
        <w:spacing w:line="232" w:lineRule="exact"/>
        <w:ind w:left="20" w:right="20"/>
        <w:jc w:val="both"/>
        <w:rPr>
          <w:color w:val="000000"/>
          <w:lang w:val="fr-FR"/>
        </w:rPr>
      </w:pPr>
      <w:r>
        <w:rPr>
          <w:color w:val="000000"/>
          <w:lang w:val="fr-FR"/>
        </w:rPr>
        <w:t>Le dossier de consultation des entreprises (DCE) contient les pièces suivantes :</w:t>
      </w:r>
    </w:p>
    <w:p w14:paraId="6FE93F9B" w14:textId="77777777" w:rsidR="00FF5C07" w:rsidRDefault="00FF5C07">
      <w:pPr>
        <w:pStyle w:val="ParagrapheIndent1"/>
        <w:spacing w:line="232" w:lineRule="exact"/>
        <w:ind w:left="20" w:right="20"/>
        <w:jc w:val="both"/>
        <w:rPr>
          <w:color w:val="000000"/>
          <w:lang w:val="fr-FR"/>
        </w:rPr>
      </w:pPr>
    </w:p>
    <w:p w14:paraId="623A2347" w14:textId="77777777" w:rsidR="00FF5C07" w:rsidRDefault="00D12D96">
      <w:pPr>
        <w:ind w:left="420" w:right="12"/>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Le règlement de la consultation (RC)</w:t>
      </w:r>
    </w:p>
    <w:p w14:paraId="4B3C9D38" w14:textId="73F765A5" w:rsidR="007F173A" w:rsidRDefault="00D12D96" w:rsidP="007F173A">
      <w:pPr>
        <w:ind w:left="420" w:right="12"/>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L'acte d'engagement (AE) et ses annexes</w:t>
      </w:r>
    </w:p>
    <w:p w14:paraId="2FBD66BE" w14:textId="6ED7A821" w:rsidR="007F173A" w:rsidRDefault="007F173A" w:rsidP="00FB40B0">
      <w:pPr>
        <w:ind w:left="420" w:right="12"/>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Le cahier des clauses administratives particulières (CCAP)</w:t>
      </w:r>
    </w:p>
    <w:p w14:paraId="1D4B46ED" w14:textId="21592BE9" w:rsidR="00FF5C07" w:rsidRDefault="00D12D96">
      <w:pPr>
        <w:ind w:left="420" w:right="12"/>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Le cahier des clauses techniques particulières (CCTP) </w:t>
      </w:r>
    </w:p>
    <w:p w14:paraId="7648BCC7" w14:textId="05AC1CA7" w:rsidR="007F7D79" w:rsidRDefault="00D12D96" w:rsidP="00411965">
      <w:pPr>
        <w:ind w:left="420" w:right="12"/>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La décomposition du prix global forfaitaire (DPGF)</w:t>
      </w:r>
    </w:p>
    <w:p w14:paraId="2B93A040" w14:textId="1377CD4B" w:rsidR="007F173A" w:rsidRPr="007F173A" w:rsidRDefault="007F173A" w:rsidP="007F173A">
      <w:pPr>
        <w:ind w:left="420" w:right="12"/>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w:t>
      </w:r>
      <w:r w:rsidRPr="007F173A">
        <w:rPr>
          <w:rFonts w:ascii="Trebuchet MS" w:eastAsia="Trebuchet MS" w:hAnsi="Trebuchet MS" w:cs="Trebuchet MS"/>
          <w:color w:val="000000"/>
          <w:sz w:val="20"/>
          <w:lang w:val="fr-FR"/>
        </w:rPr>
        <w:t>Le plan général de coordination sécurité</w:t>
      </w:r>
    </w:p>
    <w:p w14:paraId="685A30CF" w14:textId="7811F676" w:rsidR="006E3211" w:rsidRDefault="006E3211" w:rsidP="006E3211">
      <w:pPr>
        <w:ind w:left="420" w:right="12"/>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 </w:t>
      </w:r>
      <w:r w:rsidRPr="007F173A">
        <w:rPr>
          <w:rFonts w:ascii="Trebuchet MS" w:eastAsia="Trebuchet MS" w:hAnsi="Trebuchet MS" w:cs="Trebuchet MS"/>
          <w:color w:val="000000"/>
          <w:sz w:val="20"/>
          <w:lang w:val="fr-FR"/>
        </w:rPr>
        <w:t>Le rapport initial du contrôleur technique</w:t>
      </w:r>
    </w:p>
    <w:p w14:paraId="642905E0" w14:textId="486609C9" w:rsidR="006E3211" w:rsidRPr="007F173A" w:rsidRDefault="006E3211" w:rsidP="006E3211">
      <w:pPr>
        <w:ind w:left="420" w:right="12"/>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Le rapport de repérage amiante avant travaux</w:t>
      </w:r>
    </w:p>
    <w:p w14:paraId="51791F4E" w14:textId="14D349B4" w:rsidR="006E3211" w:rsidRPr="00D12D96" w:rsidRDefault="006E3211" w:rsidP="006E3211">
      <w:pPr>
        <w:spacing w:after="100"/>
        <w:ind w:left="420" w:right="12"/>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Les plans</w:t>
      </w:r>
    </w:p>
    <w:p w14:paraId="300FC9D2" w14:textId="77777777" w:rsidR="00FF5C07" w:rsidRDefault="00D12D96">
      <w:pPr>
        <w:pStyle w:val="ParagrapheIndent1"/>
        <w:spacing w:after="240"/>
        <w:ind w:left="20" w:right="20"/>
        <w:jc w:val="both"/>
        <w:rPr>
          <w:color w:val="000000"/>
          <w:lang w:val="fr-FR"/>
        </w:rPr>
      </w:pPr>
      <w:r>
        <w:rPr>
          <w:color w:val="000000"/>
          <w:lang w:val="fr-FR"/>
        </w:rPr>
        <w:t>Aucune demande d'envoi du DCE sur support physique électronique n'est autorisée.</w:t>
      </w:r>
    </w:p>
    <w:p w14:paraId="68BE40A6" w14:textId="6EE5B056" w:rsidR="00FF5C07" w:rsidRDefault="00D12D96">
      <w:pPr>
        <w:pStyle w:val="ParagrapheIndent1"/>
        <w:spacing w:line="232" w:lineRule="exact"/>
        <w:ind w:left="20" w:right="20"/>
        <w:jc w:val="both"/>
        <w:rPr>
          <w:color w:val="000000"/>
          <w:lang w:val="fr-FR"/>
        </w:rPr>
      </w:pPr>
      <w:r>
        <w:rPr>
          <w:color w:val="000000"/>
          <w:lang w:val="fr-FR"/>
        </w:rPr>
        <w:t xml:space="preserve">Le pouvoir adjudicateur se réserve le droit d'apporter des modifications de détail au dossier de consultation au plus tard </w:t>
      </w:r>
      <w:r w:rsidR="00411965">
        <w:rPr>
          <w:color w:val="000000"/>
          <w:lang w:val="fr-FR"/>
        </w:rPr>
        <w:t>6</w:t>
      </w:r>
      <w:r>
        <w:rPr>
          <w:color w:val="000000"/>
          <w:lang w:val="fr-FR"/>
        </w:rPr>
        <w:t xml:space="preserve"> jours avant la date limite de réception des offres. Ce délai est décompté à partir de la date d'envoi par le pouvoir adjudicateur des modifications aux candidats ayant retiré le dossier initial. Les candidats devront alors répondre sur la base du dossier modifié sans pouvoir n'élever aucune réclamation à ce sujet.</w:t>
      </w:r>
    </w:p>
    <w:p w14:paraId="65C30575" w14:textId="77777777" w:rsidR="00FF5C07" w:rsidRDefault="00FF5C07">
      <w:pPr>
        <w:pStyle w:val="ParagrapheIndent1"/>
        <w:spacing w:line="232" w:lineRule="exact"/>
        <w:ind w:left="20" w:right="20"/>
        <w:jc w:val="both"/>
        <w:rPr>
          <w:color w:val="000000"/>
          <w:lang w:val="fr-FR"/>
        </w:rPr>
      </w:pPr>
    </w:p>
    <w:p w14:paraId="05B53B97" w14:textId="77777777" w:rsidR="00FF5C07" w:rsidRDefault="00D12D96">
      <w:pPr>
        <w:pStyle w:val="ParagrapheIndent1"/>
        <w:spacing w:after="240" w:line="232" w:lineRule="exact"/>
        <w:ind w:left="20" w:right="20"/>
        <w:jc w:val="both"/>
        <w:rPr>
          <w:color w:val="000000"/>
          <w:lang w:val="fr-FR"/>
        </w:rPr>
      </w:pPr>
      <w:r>
        <w:rPr>
          <w:color w:val="000000"/>
          <w:lang w:val="fr-FR"/>
        </w:rPr>
        <w:t>Si, pendant l'étude du dossier par les candidats, la date limite de réception des offres est reportée, la disposition précédente est applicable en fonction de cette nouvelle date.</w:t>
      </w:r>
    </w:p>
    <w:p w14:paraId="14BBBA6B" w14:textId="77777777" w:rsidR="00FF5C07" w:rsidRDefault="00D12D96">
      <w:pPr>
        <w:pStyle w:val="Titre1"/>
        <w:rPr>
          <w:rFonts w:ascii="Trebuchet MS" w:eastAsia="Trebuchet MS" w:hAnsi="Trebuchet MS" w:cs="Trebuchet MS"/>
          <w:color w:val="000000"/>
          <w:sz w:val="28"/>
          <w:lang w:val="fr-FR"/>
        </w:rPr>
      </w:pPr>
      <w:bookmarkStart w:id="21" w:name="_Toc88567680"/>
      <w:r>
        <w:rPr>
          <w:rFonts w:ascii="Trebuchet MS" w:eastAsia="Trebuchet MS" w:hAnsi="Trebuchet MS" w:cs="Trebuchet MS"/>
          <w:color w:val="000000"/>
          <w:sz w:val="28"/>
          <w:lang w:val="fr-FR"/>
        </w:rPr>
        <w:t>6 - Présentation des candidatures et des offres</w:t>
      </w:r>
      <w:bookmarkEnd w:id="21"/>
    </w:p>
    <w:p w14:paraId="00EB54F2" w14:textId="77777777" w:rsidR="00FF5C07" w:rsidRDefault="00D12D96">
      <w:pPr>
        <w:pStyle w:val="ParagrapheIndent1"/>
        <w:spacing w:after="240" w:line="232" w:lineRule="exact"/>
        <w:ind w:left="20" w:right="20"/>
        <w:jc w:val="both"/>
        <w:rPr>
          <w:color w:val="000000"/>
          <w:lang w:val="fr-FR"/>
        </w:rPr>
      </w:pPr>
      <w:r>
        <w:rPr>
          <w:color w:val="000000"/>
          <w:lang w:val="fr-FR"/>
        </w:rPr>
        <w:t>Le pouvoir adjudicateur applique le principe "Dites-le nous une fois". Par conséquent, les candidats ne sont pas tenus de fournir les documents et renseignements qui ont déjà été transmis dans le cadre d'une précédente consultation et qui demeurent valables.</w:t>
      </w:r>
    </w:p>
    <w:p w14:paraId="5F26729F" w14:textId="77777777" w:rsidR="00FF5C07" w:rsidRDefault="00D12D96">
      <w:pPr>
        <w:pStyle w:val="ParagrapheIndent1"/>
        <w:spacing w:line="232" w:lineRule="exact"/>
        <w:ind w:left="20" w:right="20"/>
        <w:jc w:val="both"/>
        <w:rPr>
          <w:color w:val="000000"/>
          <w:lang w:val="fr-FR"/>
        </w:rPr>
      </w:pPr>
      <w:r>
        <w:rPr>
          <w:color w:val="000000"/>
          <w:lang w:val="fr-FR"/>
        </w:rPr>
        <w:t>Les offres des candidats seront entièrement rédigées en langue française et exprimées en EURO.</w:t>
      </w:r>
    </w:p>
    <w:p w14:paraId="61082C21" w14:textId="77777777" w:rsidR="00FF5C07" w:rsidRDefault="00D12D96">
      <w:pPr>
        <w:pStyle w:val="ParagrapheIndent1"/>
        <w:spacing w:after="240" w:line="232" w:lineRule="exact"/>
        <w:ind w:left="20" w:right="20"/>
        <w:jc w:val="both"/>
        <w:rPr>
          <w:color w:val="000000"/>
          <w:lang w:val="fr-FR"/>
        </w:rPr>
      </w:pPr>
      <w:r>
        <w:rPr>
          <w:color w:val="000000"/>
          <w:lang w:val="fr-FR"/>
        </w:rPr>
        <w:t>Si les offres des candidats sont rédigées dans une autre langue, elles doivent être accompagnées d'une traduction en français, cette traduction doit concerner l'ensemble des documents remis dans l'offre.</w:t>
      </w:r>
    </w:p>
    <w:p w14:paraId="1191E8A6" w14:textId="77777777" w:rsidR="00FF5C07" w:rsidRDefault="00D12D96">
      <w:pPr>
        <w:pStyle w:val="Titre2"/>
        <w:ind w:left="300" w:right="20"/>
        <w:rPr>
          <w:rFonts w:ascii="Trebuchet MS" w:eastAsia="Trebuchet MS" w:hAnsi="Trebuchet MS" w:cs="Trebuchet MS"/>
          <w:i w:val="0"/>
          <w:color w:val="000000"/>
          <w:sz w:val="24"/>
          <w:lang w:val="fr-FR"/>
        </w:rPr>
      </w:pPr>
      <w:bookmarkStart w:id="22" w:name="_Toc88567681"/>
      <w:r>
        <w:rPr>
          <w:rFonts w:ascii="Trebuchet MS" w:eastAsia="Trebuchet MS" w:hAnsi="Trebuchet MS" w:cs="Trebuchet MS"/>
          <w:i w:val="0"/>
          <w:color w:val="000000"/>
          <w:sz w:val="24"/>
          <w:lang w:val="fr-FR"/>
        </w:rPr>
        <w:t>6.1 - Documents à produire</w:t>
      </w:r>
      <w:bookmarkEnd w:id="22"/>
    </w:p>
    <w:p w14:paraId="2596E90B" w14:textId="77777777" w:rsidR="00FF5C07" w:rsidRDefault="00D12D96">
      <w:pPr>
        <w:pStyle w:val="ParagrapheIndent2"/>
        <w:spacing w:line="232" w:lineRule="exact"/>
        <w:ind w:left="20" w:right="20"/>
        <w:jc w:val="both"/>
        <w:rPr>
          <w:color w:val="000000"/>
          <w:lang w:val="fr-FR"/>
        </w:rPr>
      </w:pPr>
      <w:r>
        <w:rPr>
          <w:color w:val="000000"/>
          <w:lang w:val="fr-FR"/>
        </w:rPr>
        <w:t>Chaque candidat aura à produire un dossier complet comprenant les pièces suivantes :</w:t>
      </w:r>
    </w:p>
    <w:p w14:paraId="29772270" w14:textId="77777777" w:rsidR="00FF5C07" w:rsidRDefault="00FF5C07">
      <w:pPr>
        <w:pStyle w:val="ParagrapheIndent2"/>
        <w:spacing w:line="232" w:lineRule="exact"/>
        <w:ind w:left="20" w:right="20"/>
        <w:jc w:val="both"/>
        <w:rPr>
          <w:color w:val="000000"/>
          <w:lang w:val="fr-FR"/>
        </w:rPr>
      </w:pPr>
    </w:p>
    <w:p w14:paraId="5A70FB8D" w14:textId="77777777" w:rsidR="00FF5C07" w:rsidRDefault="00D12D96">
      <w:pPr>
        <w:pStyle w:val="ParagrapheIndent2"/>
        <w:spacing w:line="232" w:lineRule="exact"/>
        <w:ind w:left="20" w:right="20"/>
        <w:jc w:val="both"/>
        <w:rPr>
          <w:color w:val="000000"/>
          <w:lang w:val="fr-FR"/>
        </w:rPr>
      </w:pPr>
      <w:r>
        <w:rPr>
          <w:color w:val="000000"/>
          <w:lang w:val="fr-FR"/>
        </w:rPr>
        <w:t>Pièces de la candidature telles que prévues aux articles L. 2142-1, R. 2142-3, R. 2142-4, R. 2143-3 et R. 2143-4 du Code de la commande publique :</w:t>
      </w:r>
    </w:p>
    <w:p w14:paraId="3B6F3A66" w14:textId="77777777" w:rsidR="00FF5C07" w:rsidRDefault="00FF5C07">
      <w:pPr>
        <w:pStyle w:val="ParagrapheIndent2"/>
        <w:spacing w:line="232" w:lineRule="exact"/>
        <w:ind w:left="20" w:right="20"/>
        <w:jc w:val="both"/>
        <w:rPr>
          <w:color w:val="000000"/>
          <w:lang w:val="fr-FR"/>
        </w:rPr>
      </w:pPr>
    </w:p>
    <w:p w14:paraId="35201D4B" w14:textId="77777777" w:rsidR="00FF5C07" w:rsidRDefault="00D12D96">
      <w:pPr>
        <w:pStyle w:val="ParagrapheIndent2"/>
        <w:spacing w:line="232" w:lineRule="exact"/>
        <w:ind w:left="20" w:right="20"/>
        <w:jc w:val="both"/>
        <w:rPr>
          <w:color w:val="000000"/>
          <w:lang w:val="fr-FR"/>
        </w:rPr>
      </w:pPr>
      <w:r>
        <w:rPr>
          <w:color w:val="000000"/>
          <w:lang w:val="fr-FR"/>
        </w:rPr>
        <w:t>Renseignements concernant la situation juridique de l'entreprise :</w:t>
      </w:r>
    </w:p>
    <w:p w14:paraId="2C108F9A" w14:textId="77777777" w:rsidR="00FF5C07" w:rsidRDefault="00FF5C07">
      <w:pPr>
        <w:pStyle w:val="ParagrapheIndent2"/>
        <w:spacing w:line="232" w:lineRule="exact"/>
        <w:ind w:left="20" w:right="20"/>
        <w:jc w:val="both"/>
        <w:rPr>
          <w:color w:val="000000"/>
          <w:lang w:val="fr-FR"/>
        </w:rPr>
      </w:pPr>
    </w:p>
    <w:tbl>
      <w:tblPr>
        <w:tblW w:w="9600" w:type="dxa"/>
        <w:tblInd w:w="-3" w:type="dxa"/>
        <w:tblLayout w:type="fixed"/>
        <w:tblLook w:val="04A0" w:firstRow="1" w:lastRow="0" w:firstColumn="1" w:lastColumn="0" w:noHBand="0" w:noVBand="1"/>
      </w:tblPr>
      <w:tblGrid>
        <w:gridCol w:w="8400"/>
        <w:gridCol w:w="1200"/>
      </w:tblGrid>
      <w:tr w:rsidR="00FF5C07" w14:paraId="541E9F6C" w14:textId="77777777" w:rsidTr="00411965">
        <w:trPr>
          <w:trHeight w:val="306"/>
        </w:trPr>
        <w:tc>
          <w:tcPr>
            <w:tcW w:w="84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1261DA1E" w14:textId="77777777" w:rsidR="00FF5C07" w:rsidRDefault="00D12D96">
            <w:pPr>
              <w:spacing w:before="80" w:after="2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c>
          <w:tcPr>
            <w:tcW w:w="12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4EF97C33" w14:textId="77777777" w:rsidR="00FF5C07" w:rsidRDefault="00D12D96">
            <w:pPr>
              <w:spacing w:before="80" w:after="2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Signature</w:t>
            </w:r>
          </w:p>
        </w:tc>
      </w:tr>
      <w:tr w:rsidR="00FF5C07" w14:paraId="691D6869" w14:textId="77777777" w:rsidTr="00411965">
        <w:trPr>
          <w:trHeight w:val="414"/>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5D6C57B" w14:textId="77777777" w:rsidR="00FF5C07" w:rsidRDefault="00D12D96">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Déclaration sur l'honneur pour justifier que le candidat n'entre dans aucun des cas d'interdiction de soumissionner</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62D1F5" w14:textId="77777777" w:rsidR="00FF5C07" w:rsidRDefault="00D12D96">
            <w:pPr>
              <w:spacing w:before="100" w:after="20"/>
              <w:ind w:left="80" w:right="8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Non</w:t>
            </w:r>
          </w:p>
        </w:tc>
      </w:tr>
      <w:tr w:rsidR="00411965" w:rsidRPr="00411965" w14:paraId="0B87C793" w14:textId="77777777" w:rsidTr="00411965">
        <w:trPr>
          <w:trHeight w:val="414"/>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1FC8E6" w14:textId="3DF3495F" w:rsidR="00411965" w:rsidRPr="00411965" w:rsidRDefault="00411965" w:rsidP="00411965">
            <w:pPr>
              <w:pStyle w:val="TableParagraph"/>
              <w:spacing w:line="229" w:lineRule="exact"/>
              <w:rPr>
                <w:sz w:val="20"/>
              </w:rPr>
            </w:pPr>
            <w:r>
              <w:rPr>
                <w:sz w:val="20"/>
              </w:rPr>
              <w:t>Renseignements</w:t>
            </w:r>
            <w:r>
              <w:rPr>
                <w:spacing w:val="-3"/>
                <w:sz w:val="20"/>
              </w:rPr>
              <w:t xml:space="preserve"> </w:t>
            </w:r>
            <w:r>
              <w:rPr>
                <w:sz w:val="20"/>
              </w:rPr>
              <w:t>sur</w:t>
            </w:r>
            <w:r>
              <w:rPr>
                <w:spacing w:val="-2"/>
                <w:sz w:val="20"/>
              </w:rPr>
              <w:t xml:space="preserve"> </w:t>
            </w:r>
            <w:r>
              <w:rPr>
                <w:sz w:val="20"/>
              </w:rPr>
              <w:t>le</w:t>
            </w:r>
            <w:r>
              <w:rPr>
                <w:spacing w:val="-2"/>
                <w:sz w:val="20"/>
              </w:rPr>
              <w:t xml:space="preserve"> </w:t>
            </w:r>
            <w:r>
              <w:rPr>
                <w:sz w:val="20"/>
              </w:rPr>
              <w:t>respect</w:t>
            </w:r>
            <w:r>
              <w:rPr>
                <w:spacing w:val="-3"/>
                <w:sz w:val="20"/>
              </w:rPr>
              <w:t xml:space="preserve"> </w:t>
            </w:r>
            <w:r>
              <w:rPr>
                <w:sz w:val="20"/>
              </w:rPr>
              <w:t>de</w:t>
            </w:r>
            <w:r>
              <w:rPr>
                <w:spacing w:val="-4"/>
                <w:sz w:val="20"/>
              </w:rPr>
              <w:t xml:space="preserve"> </w:t>
            </w:r>
            <w:r>
              <w:rPr>
                <w:sz w:val="20"/>
              </w:rPr>
              <w:t>l'obligation</w:t>
            </w:r>
            <w:r>
              <w:rPr>
                <w:spacing w:val="-4"/>
                <w:sz w:val="20"/>
              </w:rPr>
              <w:t xml:space="preserve"> </w:t>
            </w:r>
            <w:r>
              <w:rPr>
                <w:sz w:val="20"/>
              </w:rPr>
              <w:t>d'emploi mentionnée</w:t>
            </w:r>
            <w:r>
              <w:rPr>
                <w:spacing w:val="-4"/>
                <w:sz w:val="20"/>
              </w:rPr>
              <w:t xml:space="preserve"> </w:t>
            </w:r>
            <w:r>
              <w:rPr>
                <w:sz w:val="20"/>
              </w:rPr>
              <w:t>aux</w:t>
            </w:r>
            <w:r>
              <w:rPr>
                <w:spacing w:val="-2"/>
                <w:sz w:val="20"/>
              </w:rPr>
              <w:t xml:space="preserve"> </w:t>
            </w:r>
            <w:r>
              <w:rPr>
                <w:sz w:val="20"/>
              </w:rPr>
              <w:t>articles</w:t>
            </w:r>
            <w:r>
              <w:rPr>
                <w:spacing w:val="-2"/>
                <w:sz w:val="20"/>
              </w:rPr>
              <w:t xml:space="preserve"> </w:t>
            </w:r>
            <w:r>
              <w:rPr>
                <w:sz w:val="20"/>
              </w:rPr>
              <w:t>L.</w:t>
            </w:r>
            <w:r>
              <w:rPr>
                <w:spacing w:val="-5"/>
                <w:sz w:val="20"/>
              </w:rPr>
              <w:t xml:space="preserve"> </w:t>
            </w:r>
            <w:r>
              <w:rPr>
                <w:sz w:val="20"/>
              </w:rPr>
              <w:t>5212-1</w:t>
            </w:r>
            <w:r>
              <w:rPr>
                <w:spacing w:val="-2"/>
                <w:sz w:val="20"/>
              </w:rPr>
              <w:t xml:space="preserve"> </w:t>
            </w:r>
            <w:r>
              <w:rPr>
                <w:sz w:val="20"/>
              </w:rPr>
              <w:t xml:space="preserve">à </w:t>
            </w:r>
            <w:r w:rsidRPr="00411965">
              <w:rPr>
                <w:sz w:val="20"/>
              </w:rPr>
              <w:t>L.</w:t>
            </w:r>
            <w:r w:rsidRPr="00411965">
              <w:rPr>
                <w:spacing w:val="-4"/>
                <w:sz w:val="20"/>
              </w:rPr>
              <w:t xml:space="preserve"> </w:t>
            </w:r>
            <w:r w:rsidRPr="00411965">
              <w:rPr>
                <w:sz w:val="20"/>
              </w:rPr>
              <w:t>5212-11 du</w:t>
            </w:r>
            <w:r w:rsidRPr="00411965">
              <w:rPr>
                <w:spacing w:val="-2"/>
                <w:sz w:val="20"/>
              </w:rPr>
              <w:t xml:space="preserve"> </w:t>
            </w:r>
            <w:r w:rsidRPr="00411965">
              <w:rPr>
                <w:sz w:val="20"/>
              </w:rPr>
              <w:t>Code du</w:t>
            </w:r>
            <w:r w:rsidRPr="00411965">
              <w:rPr>
                <w:spacing w:val="-1"/>
                <w:sz w:val="20"/>
              </w:rPr>
              <w:t xml:space="preserve"> </w:t>
            </w:r>
            <w:r w:rsidRPr="00411965">
              <w:rPr>
                <w:sz w:val="20"/>
              </w:rPr>
              <w:t>travail</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6AD55A" w14:textId="7CDF4EAF" w:rsidR="00411965" w:rsidRDefault="00411965" w:rsidP="00411965">
            <w:pPr>
              <w:spacing w:before="100" w:after="20"/>
              <w:ind w:left="80" w:right="8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Non</w:t>
            </w:r>
          </w:p>
        </w:tc>
      </w:tr>
    </w:tbl>
    <w:p w14:paraId="0D6286BE" w14:textId="5E0A9FC8" w:rsidR="00FF5C07" w:rsidRPr="00411965" w:rsidRDefault="00D12D96" w:rsidP="00411965">
      <w:pPr>
        <w:spacing w:line="240" w:lineRule="exact"/>
        <w:rPr>
          <w:lang w:val="fr-FR"/>
        </w:rPr>
      </w:pPr>
      <w:r w:rsidRPr="00411965">
        <w:rPr>
          <w:lang w:val="fr-FR"/>
        </w:rPr>
        <w:t xml:space="preserve"> </w:t>
      </w:r>
    </w:p>
    <w:p w14:paraId="200FF08B" w14:textId="77777777" w:rsidR="00411965" w:rsidRDefault="00411965" w:rsidP="00411965">
      <w:pPr>
        <w:pStyle w:val="Corpsdetexte"/>
        <w:ind w:left="131"/>
        <w:jc w:val="both"/>
      </w:pPr>
      <w:r>
        <w:t>Renseignements</w:t>
      </w:r>
      <w:r>
        <w:rPr>
          <w:spacing w:val="-1"/>
        </w:rPr>
        <w:t xml:space="preserve"> </w:t>
      </w:r>
      <w:r>
        <w:t>concernant</w:t>
      </w:r>
      <w:r>
        <w:rPr>
          <w:spacing w:val="-4"/>
        </w:rPr>
        <w:t xml:space="preserve"> </w:t>
      </w:r>
      <w:r>
        <w:t>la</w:t>
      </w:r>
      <w:r>
        <w:rPr>
          <w:spacing w:val="-3"/>
        </w:rPr>
        <w:t xml:space="preserve"> </w:t>
      </w:r>
      <w:r>
        <w:t>capacité</w:t>
      </w:r>
      <w:r>
        <w:rPr>
          <w:spacing w:val="-3"/>
        </w:rPr>
        <w:t xml:space="preserve"> </w:t>
      </w:r>
      <w:r>
        <w:t>économique</w:t>
      </w:r>
      <w:r>
        <w:rPr>
          <w:spacing w:val="-4"/>
        </w:rPr>
        <w:t xml:space="preserve"> </w:t>
      </w:r>
      <w:r>
        <w:t>et</w:t>
      </w:r>
      <w:r>
        <w:rPr>
          <w:spacing w:val="-4"/>
        </w:rPr>
        <w:t xml:space="preserve"> </w:t>
      </w:r>
      <w:r>
        <w:t>financière</w:t>
      </w:r>
      <w:r>
        <w:rPr>
          <w:spacing w:val="-5"/>
        </w:rPr>
        <w:t xml:space="preserve"> </w:t>
      </w:r>
      <w:r>
        <w:t>de</w:t>
      </w:r>
      <w:r>
        <w:rPr>
          <w:spacing w:val="-3"/>
        </w:rPr>
        <w:t xml:space="preserve"> </w:t>
      </w:r>
      <w:r>
        <w:t>l'entreprise</w:t>
      </w:r>
      <w:r>
        <w:rPr>
          <w:spacing w:val="-3"/>
        </w:rPr>
        <w:t xml:space="preserve"> </w:t>
      </w:r>
      <w:r>
        <w:t>:</w:t>
      </w:r>
    </w:p>
    <w:p w14:paraId="1E8BC3E3" w14:textId="77777777" w:rsidR="00411965" w:rsidRDefault="00411965" w:rsidP="00411965">
      <w:pPr>
        <w:pStyle w:val="Corpsdetexte"/>
        <w:spacing w:before="4"/>
      </w:pPr>
    </w:p>
    <w:tbl>
      <w:tblPr>
        <w:tblStyle w:val="TableNormal"/>
        <w:tblW w:w="960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000"/>
        <w:gridCol w:w="2400"/>
        <w:gridCol w:w="1200"/>
      </w:tblGrid>
      <w:tr w:rsidR="00411965" w14:paraId="38F073A7" w14:textId="77777777" w:rsidTr="00411965">
        <w:trPr>
          <w:trHeight w:val="338"/>
        </w:trPr>
        <w:tc>
          <w:tcPr>
            <w:tcW w:w="6000" w:type="dxa"/>
            <w:shd w:val="clear" w:color="auto" w:fill="CDCDCD"/>
          </w:tcPr>
          <w:p w14:paraId="72E6A890" w14:textId="77777777" w:rsidR="00411965" w:rsidRDefault="00411965" w:rsidP="001B4DC3">
            <w:pPr>
              <w:pStyle w:val="TableParagraph"/>
              <w:spacing w:before="69"/>
              <w:ind w:left="2634" w:right="2633"/>
              <w:jc w:val="center"/>
              <w:rPr>
                <w:sz w:val="20"/>
              </w:rPr>
            </w:pPr>
            <w:r>
              <w:rPr>
                <w:sz w:val="20"/>
              </w:rPr>
              <w:t>Libellés</w:t>
            </w:r>
          </w:p>
        </w:tc>
        <w:tc>
          <w:tcPr>
            <w:tcW w:w="2400" w:type="dxa"/>
            <w:shd w:val="clear" w:color="auto" w:fill="CDCDCD"/>
          </w:tcPr>
          <w:p w14:paraId="15DD98FF" w14:textId="77777777" w:rsidR="00411965" w:rsidRDefault="00411965" w:rsidP="001B4DC3">
            <w:pPr>
              <w:pStyle w:val="TableParagraph"/>
              <w:spacing w:before="69"/>
              <w:ind w:left="874" w:right="874"/>
              <w:jc w:val="center"/>
              <w:rPr>
                <w:sz w:val="20"/>
              </w:rPr>
            </w:pPr>
            <w:r>
              <w:rPr>
                <w:sz w:val="20"/>
              </w:rPr>
              <w:t>Niveau</w:t>
            </w:r>
          </w:p>
        </w:tc>
        <w:tc>
          <w:tcPr>
            <w:tcW w:w="1200" w:type="dxa"/>
            <w:shd w:val="clear" w:color="auto" w:fill="CDCDCD"/>
          </w:tcPr>
          <w:p w14:paraId="71432BB3" w14:textId="77777777" w:rsidR="00411965" w:rsidRDefault="00411965" w:rsidP="001B4DC3">
            <w:pPr>
              <w:pStyle w:val="TableParagraph"/>
              <w:spacing w:before="69"/>
              <w:ind w:left="155" w:right="155"/>
              <w:jc w:val="center"/>
              <w:rPr>
                <w:sz w:val="20"/>
              </w:rPr>
            </w:pPr>
            <w:r>
              <w:rPr>
                <w:sz w:val="20"/>
              </w:rPr>
              <w:t>Signature</w:t>
            </w:r>
          </w:p>
        </w:tc>
      </w:tr>
      <w:tr w:rsidR="00411965" w14:paraId="1058835F" w14:textId="77777777" w:rsidTr="00411965">
        <w:trPr>
          <w:trHeight w:val="695"/>
        </w:trPr>
        <w:tc>
          <w:tcPr>
            <w:tcW w:w="6000" w:type="dxa"/>
          </w:tcPr>
          <w:p w14:paraId="7B91B0CB" w14:textId="77777777" w:rsidR="00411965" w:rsidRDefault="00411965" w:rsidP="001B4DC3">
            <w:pPr>
              <w:pStyle w:val="TableParagraph"/>
              <w:rPr>
                <w:sz w:val="20"/>
              </w:rPr>
            </w:pPr>
            <w:r>
              <w:rPr>
                <w:sz w:val="20"/>
              </w:rPr>
              <w:t>Déclaration concernant le chiffre d'affaires global et le chiffre</w:t>
            </w:r>
            <w:r>
              <w:rPr>
                <w:spacing w:val="1"/>
                <w:sz w:val="20"/>
              </w:rPr>
              <w:t xml:space="preserve"> </w:t>
            </w:r>
            <w:r>
              <w:rPr>
                <w:sz w:val="20"/>
              </w:rPr>
              <w:t>d'affaires</w:t>
            </w:r>
            <w:r>
              <w:rPr>
                <w:spacing w:val="-4"/>
                <w:sz w:val="20"/>
              </w:rPr>
              <w:t xml:space="preserve"> </w:t>
            </w:r>
            <w:r>
              <w:rPr>
                <w:sz w:val="20"/>
              </w:rPr>
              <w:t>concernant</w:t>
            </w:r>
            <w:r>
              <w:rPr>
                <w:spacing w:val="-2"/>
                <w:sz w:val="20"/>
              </w:rPr>
              <w:t xml:space="preserve"> </w:t>
            </w:r>
            <w:r>
              <w:rPr>
                <w:sz w:val="20"/>
              </w:rPr>
              <w:t>les</w:t>
            </w:r>
            <w:r>
              <w:rPr>
                <w:spacing w:val="-4"/>
                <w:sz w:val="20"/>
              </w:rPr>
              <w:t xml:space="preserve"> </w:t>
            </w:r>
            <w:r>
              <w:rPr>
                <w:sz w:val="20"/>
              </w:rPr>
              <w:t>prestations</w:t>
            </w:r>
            <w:r>
              <w:rPr>
                <w:spacing w:val="-3"/>
                <w:sz w:val="20"/>
              </w:rPr>
              <w:t xml:space="preserve"> </w:t>
            </w:r>
            <w:r>
              <w:rPr>
                <w:sz w:val="20"/>
              </w:rPr>
              <w:t>objet</w:t>
            </w:r>
            <w:r>
              <w:rPr>
                <w:spacing w:val="-2"/>
                <w:sz w:val="20"/>
              </w:rPr>
              <w:t xml:space="preserve"> </w:t>
            </w:r>
            <w:r>
              <w:rPr>
                <w:sz w:val="20"/>
              </w:rPr>
              <w:t>du</w:t>
            </w:r>
            <w:r>
              <w:rPr>
                <w:spacing w:val="-4"/>
                <w:sz w:val="20"/>
              </w:rPr>
              <w:t xml:space="preserve"> </w:t>
            </w:r>
            <w:r>
              <w:rPr>
                <w:sz w:val="20"/>
              </w:rPr>
              <w:t>contrat,</w:t>
            </w:r>
            <w:r>
              <w:rPr>
                <w:spacing w:val="-3"/>
                <w:sz w:val="20"/>
              </w:rPr>
              <w:t xml:space="preserve"> </w:t>
            </w:r>
            <w:r>
              <w:rPr>
                <w:sz w:val="20"/>
              </w:rPr>
              <w:t>réalisées</w:t>
            </w:r>
          </w:p>
          <w:p w14:paraId="1F3867DD" w14:textId="77777777" w:rsidR="00411965" w:rsidRDefault="00411965" w:rsidP="001B4DC3">
            <w:pPr>
              <w:pStyle w:val="TableParagraph"/>
              <w:spacing w:line="213" w:lineRule="exact"/>
              <w:rPr>
                <w:sz w:val="20"/>
              </w:rPr>
            </w:pPr>
            <w:proofErr w:type="gramStart"/>
            <w:r>
              <w:rPr>
                <w:sz w:val="20"/>
              </w:rPr>
              <w:t>au</w:t>
            </w:r>
            <w:proofErr w:type="gramEnd"/>
            <w:r>
              <w:rPr>
                <w:spacing w:val="-5"/>
                <w:sz w:val="20"/>
              </w:rPr>
              <w:t xml:space="preserve"> </w:t>
            </w:r>
            <w:r>
              <w:rPr>
                <w:sz w:val="20"/>
              </w:rPr>
              <w:t>cours</w:t>
            </w:r>
            <w:r>
              <w:rPr>
                <w:spacing w:val="-2"/>
                <w:sz w:val="20"/>
              </w:rPr>
              <w:t xml:space="preserve"> </w:t>
            </w:r>
            <w:r>
              <w:rPr>
                <w:sz w:val="20"/>
              </w:rPr>
              <w:t>des</w:t>
            </w:r>
            <w:r>
              <w:rPr>
                <w:spacing w:val="-3"/>
                <w:sz w:val="20"/>
              </w:rPr>
              <w:t xml:space="preserve"> </w:t>
            </w:r>
            <w:r>
              <w:rPr>
                <w:sz w:val="20"/>
              </w:rPr>
              <w:t>trois</w:t>
            </w:r>
            <w:r>
              <w:rPr>
                <w:spacing w:val="-3"/>
                <w:sz w:val="20"/>
              </w:rPr>
              <w:t xml:space="preserve"> </w:t>
            </w:r>
            <w:r>
              <w:rPr>
                <w:sz w:val="20"/>
              </w:rPr>
              <w:t>derniers</w:t>
            </w:r>
            <w:r>
              <w:rPr>
                <w:spacing w:val="-1"/>
                <w:sz w:val="20"/>
              </w:rPr>
              <w:t xml:space="preserve"> </w:t>
            </w:r>
            <w:r>
              <w:rPr>
                <w:sz w:val="20"/>
              </w:rPr>
              <w:t>exercices</w:t>
            </w:r>
            <w:r>
              <w:rPr>
                <w:spacing w:val="-3"/>
                <w:sz w:val="20"/>
              </w:rPr>
              <w:t xml:space="preserve"> </w:t>
            </w:r>
            <w:r>
              <w:rPr>
                <w:sz w:val="20"/>
              </w:rPr>
              <w:t>disponibles</w:t>
            </w:r>
          </w:p>
        </w:tc>
        <w:tc>
          <w:tcPr>
            <w:tcW w:w="2400" w:type="dxa"/>
          </w:tcPr>
          <w:p w14:paraId="51F55689" w14:textId="77777777" w:rsidR="00411965" w:rsidRDefault="00411965" w:rsidP="001B4DC3">
            <w:pPr>
              <w:pStyle w:val="TableParagraph"/>
              <w:ind w:left="0"/>
              <w:rPr>
                <w:rFonts w:ascii="Times New Roman"/>
                <w:sz w:val="20"/>
              </w:rPr>
            </w:pPr>
          </w:p>
        </w:tc>
        <w:tc>
          <w:tcPr>
            <w:tcW w:w="1200" w:type="dxa"/>
          </w:tcPr>
          <w:p w14:paraId="4C05AA06" w14:textId="77777777" w:rsidR="00411965" w:rsidRDefault="00411965" w:rsidP="001B4DC3">
            <w:pPr>
              <w:pStyle w:val="TableParagraph"/>
              <w:spacing w:before="107"/>
              <w:ind w:left="155" w:right="152"/>
              <w:jc w:val="center"/>
              <w:rPr>
                <w:sz w:val="20"/>
              </w:rPr>
            </w:pPr>
            <w:r>
              <w:rPr>
                <w:sz w:val="20"/>
              </w:rPr>
              <w:t>Non</w:t>
            </w:r>
          </w:p>
        </w:tc>
      </w:tr>
      <w:tr w:rsidR="00411965" w14:paraId="47559C6C" w14:textId="77777777" w:rsidTr="00411965">
        <w:trPr>
          <w:trHeight w:val="465"/>
        </w:trPr>
        <w:tc>
          <w:tcPr>
            <w:tcW w:w="6000" w:type="dxa"/>
          </w:tcPr>
          <w:p w14:paraId="2EB48929" w14:textId="77777777" w:rsidR="00411965" w:rsidRDefault="00411965" w:rsidP="001B4DC3">
            <w:pPr>
              <w:pStyle w:val="TableParagraph"/>
              <w:spacing w:line="230" w:lineRule="exact"/>
              <w:rPr>
                <w:sz w:val="20"/>
              </w:rPr>
            </w:pPr>
            <w:r>
              <w:rPr>
                <w:sz w:val="20"/>
              </w:rPr>
              <w:t>Déclaration</w:t>
            </w:r>
            <w:r>
              <w:rPr>
                <w:spacing w:val="-5"/>
                <w:sz w:val="20"/>
              </w:rPr>
              <w:t xml:space="preserve"> </w:t>
            </w:r>
            <w:r>
              <w:rPr>
                <w:sz w:val="20"/>
              </w:rPr>
              <w:t>appropriée</w:t>
            </w:r>
            <w:r>
              <w:rPr>
                <w:spacing w:val="-4"/>
                <w:sz w:val="20"/>
              </w:rPr>
              <w:t xml:space="preserve"> </w:t>
            </w:r>
            <w:r>
              <w:rPr>
                <w:sz w:val="20"/>
              </w:rPr>
              <w:t>de</w:t>
            </w:r>
            <w:r>
              <w:rPr>
                <w:spacing w:val="-3"/>
                <w:sz w:val="20"/>
              </w:rPr>
              <w:t xml:space="preserve"> </w:t>
            </w:r>
            <w:r>
              <w:rPr>
                <w:sz w:val="20"/>
              </w:rPr>
              <w:t>banques</w:t>
            </w:r>
            <w:r>
              <w:rPr>
                <w:spacing w:val="-2"/>
                <w:sz w:val="20"/>
              </w:rPr>
              <w:t xml:space="preserve"> </w:t>
            </w:r>
            <w:r>
              <w:rPr>
                <w:sz w:val="20"/>
              </w:rPr>
              <w:t>ou</w:t>
            </w:r>
            <w:r>
              <w:rPr>
                <w:spacing w:val="-3"/>
                <w:sz w:val="20"/>
              </w:rPr>
              <w:t xml:space="preserve"> </w:t>
            </w:r>
            <w:r>
              <w:rPr>
                <w:sz w:val="20"/>
              </w:rPr>
              <w:t>preuve</w:t>
            </w:r>
            <w:r>
              <w:rPr>
                <w:spacing w:val="-2"/>
                <w:sz w:val="20"/>
              </w:rPr>
              <w:t xml:space="preserve"> </w:t>
            </w:r>
            <w:r>
              <w:rPr>
                <w:sz w:val="20"/>
              </w:rPr>
              <w:t>d'une</w:t>
            </w:r>
            <w:r>
              <w:rPr>
                <w:spacing w:val="-5"/>
                <w:sz w:val="20"/>
              </w:rPr>
              <w:t xml:space="preserve"> </w:t>
            </w:r>
            <w:r>
              <w:rPr>
                <w:sz w:val="20"/>
              </w:rPr>
              <w:t>assurance</w:t>
            </w:r>
            <w:r>
              <w:rPr>
                <w:spacing w:val="-57"/>
                <w:sz w:val="20"/>
              </w:rPr>
              <w:t xml:space="preserve"> </w:t>
            </w:r>
            <w:r>
              <w:rPr>
                <w:sz w:val="20"/>
              </w:rPr>
              <w:t>pour les risques</w:t>
            </w:r>
            <w:r>
              <w:rPr>
                <w:spacing w:val="3"/>
                <w:sz w:val="20"/>
              </w:rPr>
              <w:t xml:space="preserve"> </w:t>
            </w:r>
            <w:r>
              <w:rPr>
                <w:sz w:val="20"/>
              </w:rPr>
              <w:t>professionnels</w:t>
            </w:r>
          </w:p>
        </w:tc>
        <w:tc>
          <w:tcPr>
            <w:tcW w:w="2400" w:type="dxa"/>
          </w:tcPr>
          <w:p w14:paraId="5EFEC5D4" w14:textId="77777777" w:rsidR="00411965" w:rsidRDefault="00411965" w:rsidP="001B4DC3">
            <w:pPr>
              <w:pStyle w:val="TableParagraph"/>
              <w:ind w:left="0"/>
              <w:rPr>
                <w:rFonts w:ascii="Times New Roman"/>
                <w:sz w:val="20"/>
              </w:rPr>
            </w:pPr>
          </w:p>
        </w:tc>
        <w:tc>
          <w:tcPr>
            <w:tcW w:w="1200" w:type="dxa"/>
          </w:tcPr>
          <w:p w14:paraId="6EF85158" w14:textId="77777777" w:rsidR="00411965" w:rsidRDefault="00411965" w:rsidP="001B4DC3">
            <w:pPr>
              <w:pStyle w:val="TableParagraph"/>
              <w:spacing w:before="109"/>
              <w:ind w:left="155" w:right="152"/>
              <w:jc w:val="center"/>
              <w:rPr>
                <w:sz w:val="20"/>
              </w:rPr>
            </w:pPr>
            <w:r>
              <w:rPr>
                <w:sz w:val="20"/>
              </w:rPr>
              <w:t>Non</w:t>
            </w:r>
          </w:p>
        </w:tc>
      </w:tr>
    </w:tbl>
    <w:p w14:paraId="6455E2FA" w14:textId="77777777" w:rsidR="00411965" w:rsidRDefault="00411965" w:rsidP="00411965">
      <w:pPr>
        <w:pStyle w:val="Corpsdetexte"/>
        <w:spacing w:before="10"/>
        <w:rPr>
          <w:sz w:val="25"/>
        </w:rPr>
      </w:pPr>
    </w:p>
    <w:p w14:paraId="4DF184E2" w14:textId="77777777" w:rsidR="00411965" w:rsidRDefault="00411965" w:rsidP="00411965">
      <w:pPr>
        <w:pStyle w:val="Corpsdetexte"/>
        <w:ind w:left="131"/>
        <w:jc w:val="both"/>
      </w:pPr>
      <w:r>
        <w:t>Renseignements</w:t>
      </w:r>
      <w:r>
        <w:rPr>
          <w:spacing w:val="-2"/>
        </w:rPr>
        <w:t xml:space="preserve"> </w:t>
      </w:r>
      <w:r>
        <w:t>concernant</w:t>
      </w:r>
      <w:r>
        <w:rPr>
          <w:spacing w:val="-5"/>
        </w:rPr>
        <w:t xml:space="preserve"> </w:t>
      </w:r>
      <w:r>
        <w:t>les</w:t>
      </w:r>
      <w:r>
        <w:rPr>
          <w:spacing w:val="-3"/>
        </w:rPr>
        <w:t xml:space="preserve"> </w:t>
      </w:r>
      <w:r>
        <w:t>références</w:t>
      </w:r>
      <w:r>
        <w:rPr>
          <w:spacing w:val="-2"/>
        </w:rPr>
        <w:t xml:space="preserve"> </w:t>
      </w:r>
      <w:r>
        <w:t>professionnelles</w:t>
      </w:r>
      <w:r>
        <w:rPr>
          <w:spacing w:val="-3"/>
        </w:rPr>
        <w:t xml:space="preserve"> </w:t>
      </w:r>
      <w:r>
        <w:t>et</w:t>
      </w:r>
      <w:r>
        <w:rPr>
          <w:spacing w:val="-3"/>
        </w:rPr>
        <w:t xml:space="preserve"> </w:t>
      </w:r>
      <w:r>
        <w:t>la</w:t>
      </w:r>
      <w:r>
        <w:rPr>
          <w:spacing w:val="-3"/>
        </w:rPr>
        <w:t xml:space="preserve"> </w:t>
      </w:r>
      <w:r>
        <w:t>capacité</w:t>
      </w:r>
      <w:r>
        <w:rPr>
          <w:spacing w:val="-6"/>
        </w:rPr>
        <w:t xml:space="preserve"> </w:t>
      </w:r>
      <w:r>
        <w:t>technique</w:t>
      </w:r>
      <w:r>
        <w:rPr>
          <w:spacing w:val="-3"/>
        </w:rPr>
        <w:t xml:space="preserve"> </w:t>
      </w:r>
      <w:r>
        <w:t>de</w:t>
      </w:r>
      <w:r>
        <w:rPr>
          <w:spacing w:val="-4"/>
        </w:rPr>
        <w:t xml:space="preserve"> </w:t>
      </w:r>
      <w:r>
        <w:t>l'entreprise</w:t>
      </w:r>
      <w:r>
        <w:rPr>
          <w:spacing w:val="-3"/>
        </w:rPr>
        <w:t xml:space="preserve"> </w:t>
      </w:r>
      <w:r>
        <w:t>:</w:t>
      </w:r>
    </w:p>
    <w:p w14:paraId="4583B9CD" w14:textId="77777777" w:rsidR="00411965" w:rsidRDefault="00411965" w:rsidP="00411965">
      <w:pPr>
        <w:pStyle w:val="Corpsdetexte"/>
        <w:spacing w:before="2"/>
      </w:pPr>
    </w:p>
    <w:tbl>
      <w:tblPr>
        <w:tblStyle w:val="TableNormal"/>
        <w:tblW w:w="960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000"/>
        <w:gridCol w:w="2400"/>
        <w:gridCol w:w="1200"/>
      </w:tblGrid>
      <w:tr w:rsidR="00411965" w14:paraId="33DD48B8" w14:textId="77777777" w:rsidTr="00411965">
        <w:trPr>
          <w:trHeight w:val="340"/>
        </w:trPr>
        <w:tc>
          <w:tcPr>
            <w:tcW w:w="6000" w:type="dxa"/>
            <w:shd w:val="clear" w:color="auto" w:fill="CDCDCD"/>
          </w:tcPr>
          <w:p w14:paraId="697BD64C" w14:textId="77777777" w:rsidR="00411965" w:rsidRDefault="00411965" w:rsidP="001B4DC3">
            <w:pPr>
              <w:pStyle w:val="TableParagraph"/>
              <w:spacing w:before="69"/>
              <w:ind w:left="2634" w:right="2633"/>
              <w:jc w:val="center"/>
              <w:rPr>
                <w:sz w:val="20"/>
              </w:rPr>
            </w:pPr>
            <w:r>
              <w:rPr>
                <w:sz w:val="20"/>
              </w:rPr>
              <w:t>Libellés</w:t>
            </w:r>
          </w:p>
        </w:tc>
        <w:tc>
          <w:tcPr>
            <w:tcW w:w="2400" w:type="dxa"/>
            <w:shd w:val="clear" w:color="auto" w:fill="CDCDCD"/>
          </w:tcPr>
          <w:p w14:paraId="4ED8FFDE" w14:textId="77777777" w:rsidR="00411965" w:rsidRDefault="00411965" w:rsidP="001B4DC3">
            <w:pPr>
              <w:pStyle w:val="TableParagraph"/>
              <w:spacing w:before="69"/>
              <w:ind w:left="874" w:right="874"/>
              <w:jc w:val="center"/>
              <w:rPr>
                <w:sz w:val="20"/>
              </w:rPr>
            </w:pPr>
            <w:r>
              <w:rPr>
                <w:sz w:val="20"/>
              </w:rPr>
              <w:t>Niveau</w:t>
            </w:r>
          </w:p>
        </w:tc>
        <w:tc>
          <w:tcPr>
            <w:tcW w:w="1200" w:type="dxa"/>
            <w:shd w:val="clear" w:color="auto" w:fill="CDCDCD"/>
          </w:tcPr>
          <w:p w14:paraId="75DCD4D1" w14:textId="77777777" w:rsidR="00411965" w:rsidRDefault="00411965" w:rsidP="001B4DC3">
            <w:pPr>
              <w:pStyle w:val="TableParagraph"/>
              <w:spacing w:before="69"/>
              <w:ind w:left="155" w:right="155"/>
              <w:jc w:val="center"/>
              <w:rPr>
                <w:sz w:val="20"/>
              </w:rPr>
            </w:pPr>
            <w:r>
              <w:rPr>
                <w:sz w:val="20"/>
              </w:rPr>
              <w:t>Signature</w:t>
            </w:r>
          </w:p>
        </w:tc>
      </w:tr>
      <w:tr w:rsidR="00411965" w14:paraId="3872254E" w14:textId="77777777" w:rsidTr="00411965">
        <w:trPr>
          <w:trHeight w:val="695"/>
        </w:trPr>
        <w:tc>
          <w:tcPr>
            <w:tcW w:w="6000" w:type="dxa"/>
          </w:tcPr>
          <w:p w14:paraId="4B3B78CF" w14:textId="77777777" w:rsidR="00411965" w:rsidRDefault="00411965" w:rsidP="001B4DC3">
            <w:pPr>
              <w:pStyle w:val="TableParagraph"/>
              <w:ind w:right="247"/>
              <w:rPr>
                <w:sz w:val="20"/>
              </w:rPr>
            </w:pPr>
            <w:r>
              <w:rPr>
                <w:sz w:val="20"/>
              </w:rPr>
              <w:t>Déclaration</w:t>
            </w:r>
            <w:r>
              <w:rPr>
                <w:spacing w:val="-6"/>
                <w:sz w:val="20"/>
              </w:rPr>
              <w:t xml:space="preserve"> </w:t>
            </w:r>
            <w:r>
              <w:rPr>
                <w:sz w:val="20"/>
              </w:rPr>
              <w:t>indiquant</w:t>
            </w:r>
            <w:r>
              <w:rPr>
                <w:spacing w:val="-2"/>
                <w:sz w:val="20"/>
              </w:rPr>
              <w:t xml:space="preserve"> </w:t>
            </w:r>
            <w:r>
              <w:rPr>
                <w:sz w:val="20"/>
              </w:rPr>
              <w:t>les</w:t>
            </w:r>
            <w:r>
              <w:rPr>
                <w:spacing w:val="-3"/>
                <w:sz w:val="20"/>
              </w:rPr>
              <w:t xml:space="preserve"> </w:t>
            </w:r>
            <w:r>
              <w:rPr>
                <w:sz w:val="20"/>
              </w:rPr>
              <w:t>effectifs</w:t>
            </w:r>
            <w:r>
              <w:rPr>
                <w:spacing w:val="-4"/>
                <w:sz w:val="20"/>
              </w:rPr>
              <w:t xml:space="preserve"> </w:t>
            </w:r>
            <w:r>
              <w:rPr>
                <w:sz w:val="20"/>
              </w:rPr>
              <w:t>moyens</w:t>
            </w:r>
            <w:r>
              <w:rPr>
                <w:spacing w:val="-3"/>
                <w:sz w:val="20"/>
              </w:rPr>
              <w:t xml:space="preserve"> </w:t>
            </w:r>
            <w:r>
              <w:rPr>
                <w:sz w:val="20"/>
              </w:rPr>
              <w:t>annuels</w:t>
            </w:r>
            <w:r>
              <w:rPr>
                <w:spacing w:val="-3"/>
                <w:sz w:val="20"/>
              </w:rPr>
              <w:t xml:space="preserve"> </w:t>
            </w:r>
            <w:r>
              <w:rPr>
                <w:sz w:val="20"/>
              </w:rPr>
              <w:t>du</w:t>
            </w:r>
            <w:r>
              <w:rPr>
                <w:spacing w:val="-4"/>
                <w:sz w:val="20"/>
              </w:rPr>
              <w:t xml:space="preserve"> </w:t>
            </w:r>
            <w:r>
              <w:rPr>
                <w:sz w:val="20"/>
              </w:rPr>
              <w:t>candidat</w:t>
            </w:r>
            <w:r>
              <w:rPr>
                <w:spacing w:val="-57"/>
                <w:sz w:val="20"/>
              </w:rPr>
              <w:t xml:space="preserve"> </w:t>
            </w:r>
            <w:r>
              <w:rPr>
                <w:sz w:val="20"/>
              </w:rPr>
              <w:t>et</w:t>
            </w:r>
            <w:r>
              <w:rPr>
                <w:spacing w:val="-4"/>
                <w:sz w:val="20"/>
              </w:rPr>
              <w:t xml:space="preserve"> </w:t>
            </w:r>
            <w:r>
              <w:rPr>
                <w:sz w:val="20"/>
              </w:rPr>
              <w:t>l'importance</w:t>
            </w:r>
            <w:r>
              <w:rPr>
                <w:spacing w:val="-2"/>
                <w:sz w:val="20"/>
              </w:rPr>
              <w:t xml:space="preserve"> </w:t>
            </w:r>
            <w:r>
              <w:rPr>
                <w:sz w:val="20"/>
              </w:rPr>
              <w:t>du</w:t>
            </w:r>
            <w:r>
              <w:rPr>
                <w:spacing w:val="-3"/>
                <w:sz w:val="20"/>
              </w:rPr>
              <w:t xml:space="preserve"> </w:t>
            </w:r>
            <w:r>
              <w:rPr>
                <w:sz w:val="20"/>
              </w:rPr>
              <w:t>personnel</w:t>
            </w:r>
            <w:r>
              <w:rPr>
                <w:spacing w:val="-3"/>
                <w:sz w:val="20"/>
              </w:rPr>
              <w:t xml:space="preserve"> </w:t>
            </w:r>
            <w:r>
              <w:rPr>
                <w:sz w:val="20"/>
              </w:rPr>
              <w:t>d'encadrement</w:t>
            </w:r>
            <w:r>
              <w:rPr>
                <w:spacing w:val="-1"/>
                <w:sz w:val="20"/>
              </w:rPr>
              <w:t xml:space="preserve"> </w:t>
            </w:r>
            <w:r>
              <w:rPr>
                <w:sz w:val="20"/>
              </w:rPr>
              <w:t>pour</w:t>
            </w:r>
            <w:r>
              <w:rPr>
                <w:spacing w:val="-5"/>
                <w:sz w:val="20"/>
              </w:rPr>
              <w:t xml:space="preserve"> </w:t>
            </w:r>
            <w:r>
              <w:rPr>
                <w:sz w:val="20"/>
              </w:rPr>
              <w:t>chacune</w:t>
            </w:r>
            <w:r>
              <w:rPr>
                <w:spacing w:val="-4"/>
                <w:sz w:val="20"/>
              </w:rPr>
              <w:t xml:space="preserve"> </w:t>
            </w:r>
            <w:r>
              <w:rPr>
                <w:sz w:val="20"/>
              </w:rPr>
              <w:t>des</w:t>
            </w:r>
          </w:p>
          <w:p w14:paraId="43967F5B" w14:textId="77777777" w:rsidR="00411965" w:rsidRDefault="00411965" w:rsidP="001B4DC3">
            <w:pPr>
              <w:pStyle w:val="TableParagraph"/>
              <w:spacing w:line="213" w:lineRule="exact"/>
              <w:rPr>
                <w:sz w:val="20"/>
              </w:rPr>
            </w:pPr>
            <w:proofErr w:type="gramStart"/>
            <w:r>
              <w:rPr>
                <w:sz w:val="20"/>
              </w:rPr>
              <w:t>trois</w:t>
            </w:r>
            <w:proofErr w:type="gramEnd"/>
            <w:r>
              <w:rPr>
                <w:spacing w:val="-4"/>
                <w:sz w:val="20"/>
              </w:rPr>
              <w:t xml:space="preserve"> </w:t>
            </w:r>
            <w:r>
              <w:rPr>
                <w:sz w:val="20"/>
              </w:rPr>
              <w:t>dernières</w:t>
            </w:r>
            <w:r>
              <w:rPr>
                <w:spacing w:val="-3"/>
                <w:sz w:val="20"/>
              </w:rPr>
              <w:t xml:space="preserve"> </w:t>
            </w:r>
            <w:r>
              <w:rPr>
                <w:sz w:val="20"/>
              </w:rPr>
              <w:t>années</w:t>
            </w:r>
          </w:p>
        </w:tc>
        <w:tc>
          <w:tcPr>
            <w:tcW w:w="2400" w:type="dxa"/>
          </w:tcPr>
          <w:p w14:paraId="7FA09DF2" w14:textId="77777777" w:rsidR="00411965" w:rsidRDefault="00411965" w:rsidP="001B4DC3">
            <w:pPr>
              <w:pStyle w:val="TableParagraph"/>
              <w:ind w:left="0"/>
              <w:rPr>
                <w:rFonts w:ascii="Times New Roman"/>
                <w:sz w:val="20"/>
              </w:rPr>
            </w:pPr>
          </w:p>
        </w:tc>
        <w:tc>
          <w:tcPr>
            <w:tcW w:w="1200" w:type="dxa"/>
          </w:tcPr>
          <w:p w14:paraId="4FD84F97" w14:textId="77777777" w:rsidR="00411965" w:rsidRDefault="00411965" w:rsidP="001B4DC3">
            <w:pPr>
              <w:pStyle w:val="TableParagraph"/>
              <w:spacing w:before="107"/>
              <w:ind w:left="155" w:right="152"/>
              <w:jc w:val="center"/>
              <w:rPr>
                <w:sz w:val="20"/>
              </w:rPr>
            </w:pPr>
            <w:r>
              <w:rPr>
                <w:sz w:val="20"/>
              </w:rPr>
              <w:t>Non</w:t>
            </w:r>
          </w:p>
        </w:tc>
      </w:tr>
      <w:tr w:rsidR="00411965" w14:paraId="0CDDB547" w14:textId="77777777" w:rsidTr="00411965">
        <w:trPr>
          <w:trHeight w:val="928"/>
        </w:trPr>
        <w:tc>
          <w:tcPr>
            <w:tcW w:w="6000" w:type="dxa"/>
          </w:tcPr>
          <w:p w14:paraId="0E0DE5D3" w14:textId="77777777" w:rsidR="00411965" w:rsidRDefault="00411965" w:rsidP="001B4DC3">
            <w:pPr>
              <w:pStyle w:val="TableParagraph"/>
              <w:ind w:right="247"/>
              <w:rPr>
                <w:sz w:val="20"/>
              </w:rPr>
            </w:pPr>
            <w:r>
              <w:rPr>
                <w:sz w:val="20"/>
              </w:rPr>
              <w:t>Liste des travaux exécutés au cours des cinq dernières années,</w:t>
            </w:r>
            <w:r>
              <w:rPr>
                <w:spacing w:val="-59"/>
                <w:sz w:val="20"/>
              </w:rPr>
              <w:t xml:space="preserve"> </w:t>
            </w:r>
            <w:r>
              <w:rPr>
                <w:sz w:val="20"/>
              </w:rPr>
              <w:t>appuyée</w:t>
            </w:r>
            <w:r>
              <w:rPr>
                <w:spacing w:val="-1"/>
                <w:sz w:val="20"/>
              </w:rPr>
              <w:t xml:space="preserve"> </w:t>
            </w:r>
            <w:r>
              <w:rPr>
                <w:sz w:val="20"/>
              </w:rPr>
              <w:t>d'attestations</w:t>
            </w:r>
            <w:r>
              <w:rPr>
                <w:spacing w:val="-1"/>
                <w:sz w:val="20"/>
              </w:rPr>
              <w:t xml:space="preserve"> </w:t>
            </w:r>
            <w:r>
              <w:rPr>
                <w:sz w:val="20"/>
              </w:rPr>
              <w:t>de</w:t>
            </w:r>
            <w:r>
              <w:rPr>
                <w:spacing w:val="-1"/>
                <w:sz w:val="20"/>
              </w:rPr>
              <w:t xml:space="preserve"> </w:t>
            </w:r>
            <w:r>
              <w:rPr>
                <w:sz w:val="20"/>
              </w:rPr>
              <w:t>bonne</w:t>
            </w:r>
            <w:r>
              <w:rPr>
                <w:spacing w:val="-2"/>
                <w:sz w:val="20"/>
              </w:rPr>
              <w:t xml:space="preserve"> </w:t>
            </w:r>
            <w:r>
              <w:rPr>
                <w:sz w:val="20"/>
              </w:rPr>
              <w:t>exécution</w:t>
            </w:r>
            <w:r>
              <w:rPr>
                <w:spacing w:val="-1"/>
                <w:sz w:val="20"/>
              </w:rPr>
              <w:t xml:space="preserve"> </w:t>
            </w:r>
            <w:r>
              <w:rPr>
                <w:sz w:val="20"/>
              </w:rPr>
              <w:t>pour</w:t>
            </w:r>
            <w:r>
              <w:rPr>
                <w:spacing w:val="-1"/>
                <w:sz w:val="20"/>
              </w:rPr>
              <w:t xml:space="preserve"> </w:t>
            </w:r>
            <w:r>
              <w:rPr>
                <w:sz w:val="20"/>
              </w:rPr>
              <w:t>les plus</w:t>
            </w:r>
          </w:p>
          <w:p w14:paraId="463683E1" w14:textId="77777777" w:rsidR="00411965" w:rsidRDefault="00411965" w:rsidP="001B4DC3">
            <w:pPr>
              <w:pStyle w:val="TableParagraph"/>
              <w:spacing w:line="230" w:lineRule="exact"/>
              <w:ind w:right="531"/>
              <w:rPr>
                <w:sz w:val="20"/>
              </w:rPr>
            </w:pPr>
            <w:proofErr w:type="gramStart"/>
            <w:r>
              <w:rPr>
                <w:sz w:val="20"/>
              </w:rPr>
              <w:t>importants</w:t>
            </w:r>
            <w:proofErr w:type="gramEnd"/>
            <w:r>
              <w:rPr>
                <w:sz w:val="20"/>
              </w:rPr>
              <w:t xml:space="preserve"> (montant, époque, lieu d'exécution, s'ils ont été</w:t>
            </w:r>
            <w:r>
              <w:rPr>
                <w:spacing w:val="-59"/>
                <w:sz w:val="20"/>
              </w:rPr>
              <w:t xml:space="preserve"> </w:t>
            </w:r>
            <w:r>
              <w:rPr>
                <w:sz w:val="20"/>
              </w:rPr>
              <w:t>effectués</w:t>
            </w:r>
            <w:r>
              <w:rPr>
                <w:spacing w:val="-1"/>
                <w:sz w:val="20"/>
              </w:rPr>
              <w:t xml:space="preserve"> </w:t>
            </w:r>
            <w:r>
              <w:rPr>
                <w:sz w:val="20"/>
              </w:rPr>
              <w:t>selon</w:t>
            </w:r>
            <w:r>
              <w:rPr>
                <w:spacing w:val="-3"/>
                <w:sz w:val="20"/>
              </w:rPr>
              <w:t xml:space="preserve"> </w:t>
            </w:r>
            <w:r>
              <w:rPr>
                <w:sz w:val="20"/>
              </w:rPr>
              <w:t>les</w:t>
            </w:r>
            <w:r>
              <w:rPr>
                <w:spacing w:val="-1"/>
                <w:sz w:val="20"/>
              </w:rPr>
              <w:t xml:space="preserve"> </w:t>
            </w:r>
            <w:r>
              <w:rPr>
                <w:sz w:val="20"/>
              </w:rPr>
              <w:t>règles</w:t>
            </w:r>
            <w:r>
              <w:rPr>
                <w:spacing w:val="1"/>
                <w:sz w:val="20"/>
              </w:rPr>
              <w:t xml:space="preserve"> </w:t>
            </w:r>
            <w:r>
              <w:rPr>
                <w:sz w:val="20"/>
              </w:rPr>
              <w:t>de</w:t>
            </w:r>
            <w:r>
              <w:rPr>
                <w:spacing w:val="-3"/>
                <w:sz w:val="20"/>
              </w:rPr>
              <w:t xml:space="preserve"> </w:t>
            </w:r>
            <w:r>
              <w:rPr>
                <w:sz w:val="20"/>
              </w:rPr>
              <w:t>l'art</w:t>
            </w:r>
            <w:r>
              <w:rPr>
                <w:spacing w:val="-2"/>
                <w:sz w:val="20"/>
              </w:rPr>
              <w:t xml:space="preserve"> </w:t>
            </w:r>
            <w:r>
              <w:rPr>
                <w:sz w:val="20"/>
              </w:rPr>
              <w:t>et menés</w:t>
            </w:r>
            <w:r>
              <w:rPr>
                <w:spacing w:val="-1"/>
                <w:sz w:val="20"/>
              </w:rPr>
              <w:t xml:space="preserve"> </w:t>
            </w:r>
            <w:r>
              <w:rPr>
                <w:sz w:val="20"/>
              </w:rPr>
              <w:t>à</w:t>
            </w:r>
            <w:r>
              <w:rPr>
                <w:spacing w:val="-1"/>
                <w:sz w:val="20"/>
              </w:rPr>
              <w:t xml:space="preserve"> </w:t>
            </w:r>
            <w:r>
              <w:rPr>
                <w:sz w:val="20"/>
              </w:rPr>
              <w:t>bonne</w:t>
            </w:r>
            <w:r>
              <w:rPr>
                <w:spacing w:val="-1"/>
                <w:sz w:val="20"/>
              </w:rPr>
              <w:t xml:space="preserve"> </w:t>
            </w:r>
            <w:r>
              <w:rPr>
                <w:sz w:val="20"/>
              </w:rPr>
              <w:t>fin)</w:t>
            </w:r>
          </w:p>
        </w:tc>
        <w:tc>
          <w:tcPr>
            <w:tcW w:w="2400" w:type="dxa"/>
          </w:tcPr>
          <w:p w14:paraId="346E195E" w14:textId="77777777" w:rsidR="00411965" w:rsidRDefault="00411965" w:rsidP="001B4DC3">
            <w:pPr>
              <w:pStyle w:val="TableParagraph"/>
              <w:ind w:left="0"/>
              <w:rPr>
                <w:rFonts w:ascii="Times New Roman"/>
                <w:sz w:val="20"/>
              </w:rPr>
            </w:pPr>
          </w:p>
        </w:tc>
        <w:tc>
          <w:tcPr>
            <w:tcW w:w="1200" w:type="dxa"/>
          </w:tcPr>
          <w:p w14:paraId="7ED001B0" w14:textId="77777777" w:rsidR="00411965" w:rsidRDefault="00411965" w:rsidP="001B4DC3">
            <w:pPr>
              <w:pStyle w:val="TableParagraph"/>
              <w:spacing w:before="107"/>
              <w:ind w:left="155" w:right="152"/>
              <w:jc w:val="center"/>
              <w:rPr>
                <w:sz w:val="20"/>
              </w:rPr>
            </w:pPr>
            <w:r>
              <w:rPr>
                <w:sz w:val="20"/>
              </w:rPr>
              <w:t>Non</w:t>
            </w:r>
          </w:p>
        </w:tc>
      </w:tr>
      <w:tr w:rsidR="00411965" w14:paraId="2B52BCE5" w14:textId="77777777" w:rsidTr="00411965">
        <w:trPr>
          <w:trHeight w:val="695"/>
        </w:trPr>
        <w:tc>
          <w:tcPr>
            <w:tcW w:w="6000" w:type="dxa"/>
          </w:tcPr>
          <w:p w14:paraId="30800D7B" w14:textId="77777777" w:rsidR="00411965" w:rsidRDefault="00411965" w:rsidP="001B4DC3">
            <w:pPr>
              <w:pStyle w:val="TableParagraph"/>
              <w:spacing w:line="229" w:lineRule="exact"/>
              <w:rPr>
                <w:sz w:val="20"/>
              </w:rPr>
            </w:pPr>
            <w:r>
              <w:rPr>
                <w:sz w:val="20"/>
              </w:rPr>
              <w:t>Déclaration</w:t>
            </w:r>
            <w:r>
              <w:rPr>
                <w:spacing w:val="-6"/>
                <w:sz w:val="20"/>
              </w:rPr>
              <w:t xml:space="preserve"> </w:t>
            </w:r>
            <w:r>
              <w:rPr>
                <w:sz w:val="20"/>
              </w:rPr>
              <w:t>indiquant</w:t>
            </w:r>
            <w:r>
              <w:rPr>
                <w:spacing w:val="-3"/>
                <w:sz w:val="20"/>
              </w:rPr>
              <w:t xml:space="preserve"> </w:t>
            </w:r>
            <w:r>
              <w:rPr>
                <w:sz w:val="20"/>
              </w:rPr>
              <w:t>l'outillage,</w:t>
            </w:r>
            <w:r>
              <w:rPr>
                <w:spacing w:val="-4"/>
                <w:sz w:val="20"/>
              </w:rPr>
              <w:t xml:space="preserve"> </w:t>
            </w:r>
            <w:r>
              <w:rPr>
                <w:sz w:val="20"/>
              </w:rPr>
              <w:t>le</w:t>
            </w:r>
            <w:r>
              <w:rPr>
                <w:spacing w:val="-5"/>
                <w:sz w:val="20"/>
              </w:rPr>
              <w:t xml:space="preserve"> </w:t>
            </w:r>
            <w:r>
              <w:rPr>
                <w:sz w:val="20"/>
              </w:rPr>
              <w:t>matériel</w:t>
            </w:r>
            <w:r>
              <w:rPr>
                <w:spacing w:val="-7"/>
                <w:sz w:val="20"/>
              </w:rPr>
              <w:t xml:space="preserve"> </w:t>
            </w:r>
            <w:r>
              <w:rPr>
                <w:sz w:val="20"/>
              </w:rPr>
              <w:t>et</w:t>
            </w:r>
            <w:r>
              <w:rPr>
                <w:spacing w:val="-3"/>
                <w:sz w:val="20"/>
              </w:rPr>
              <w:t xml:space="preserve"> </w:t>
            </w:r>
            <w:r>
              <w:rPr>
                <w:sz w:val="20"/>
              </w:rPr>
              <w:t>l'équipement</w:t>
            </w:r>
          </w:p>
          <w:p w14:paraId="3B91F35D" w14:textId="77777777" w:rsidR="00411965" w:rsidRDefault="00411965" w:rsidP="001B4DC3">
            <w:pPr>
              <w:pStyle w:val="TableParagraph"/>
              <w:spacing w:line="230" w:lineRule="exact"/>
              <w:ind w:right="247"/>
              <w:rPr>
                <w:sz w:val="20"/>
              </w:rPr>
            </w:pPr>
            <w:proofErr w:type="gramStart"/>
            <w:r>
              <w:rPr>
                <w:sz w:val="20"/>
              </w:rPr>
              <w:t>technique</w:t>
            </w:r>
            <w:proofErr w:type="gramEnd"/>
            <w:r>
              <w:rPr>
                <w:spacing w:val="-3"/>
                <w:sz w:val="20"/>
              </w:rPr>
              <w:t xml:space="preserve"> </w:t>
            </w:r>
            <w:r>
              <w:rPr>
                <w:sz w:val="20"/>
              </w:rPr>
              <w:t>dont</w:t>
            </w:r>
            <w:r>
              <w:rPr>
                <w:spacing w:val="-2"/>
                <w:sz w:val="20"/>
              </w:rPr>
              <w:t xml:space="preserve"> </w:t>
            </w:r>
            <w:r>
              <w:rPr>
                <w:sz w:val="20"/>
              </w:rPr>
              <w:t>le</w:t>
            </w:r>
            <w:r>
              <w:rPr>
                <w:spacing w:val="-4"/>
                <w:sz w:val="20"/>
              </w:rPr>
              <w:t xml:space="preserve"> </w:t>
            </w:r>
            <w:r>
              <w:rPr>
                <w:sz w:val="20"/>
              </w:rPr>
              <w:t>candidat</w:t>
            </w:r>
            <w:r>
              <w:rPr>
                <w:spacing w:val="-2"/>
                <w:sz w:val="20"/>
              </w:rPr>
              <w:t xml:space="preserve"> </w:t>
            </w:r>
            <w:r>
              <w:rPr>
                <w:sz w:val="20"/>
              </w:rPr>
              <w:t>dispose</w:t>
            </w:r>
            <w:r>
              <w:rPr>
                <w:spacing w:val="-4"/>
                <w:sz w:val="20"/>
              </w:rPr>
              <w:t xml:space="preserve"> </w:t>
            </w:r>
            <w:r>
              <w:rPr>
                <w:sz w:val="20"/>
              </w:rPr>
              <w:t>pour</w:t>
            </w:r>
            <w:r>
              <w:rPr>
                <w:spacing w:val="-4"/>
                <w:sz w:val="20"/>
              </w:rPr>
              <w:t xml:space="preserve"> </w:t>
            </w:r>
            <w:r>
              <w:rPr>
                <w:sz w:val="20"/>
              </w:rPr>
              <w:t>la</w:t>
            </w:r>
            <w:r>
              <w:rPr>
                <w:spacing w:val="-1"/>
                <w:sz w:val="20"/>
              </w:rPr>
              <w:t xml:space="preserve"> </w:t>
            </w:r>
            <w:r>
              <w:rPr>
                <w:sz w:val="20"/>
              </w:rPr>
              <w:t>réalisation</w:t>
            </w:r>
            <w:r>
              <w:rPr>
                <w:spacing w:val="-3"/>
                <w:sz w:val="20"/>
              </w:rPr>
              <w:t xml:space="preserve"> </w:t>
            </w:r>
            <w:r>
              <w:rPr>
                <w:sz w:val="20"/>
              </w:rPr>
              <w:t>du</w:t>
            </w:r>
            <w:r>
              <w:rPr>
                <w:spacing w:val="-57"/>
                <w:sz w:val="20"/>
              </w:rPr>
              <w:t xml:space="preserve"> </w:t>
            </w:r>
            <w:r>
              <w:rPr>
                <w:sz w:val="20"/>
              </w:rPr>
              <w:t>contrat</w:t>
            </w:r>
          </w:p>
        </w:tc>
        <w:tc>
          <w:tcPr>
            <w:tcW w:w="2400" w:type="dxa"/>
          </w:tcPr>
          <w:p w14:paraId="6931FBCB" w14:textId="77777777" w:rsidR="00411965" w:rsidRDefault="00411965" w:rsidP="001B4DC3">
            <w:pPr>
              <w:pStyle w:val="TableParagraph"/>
              <w:ind w:left="0"/>
              <w:rPr>
                <w:rFonts w:ascii="Times New Roman"/>
                <w:sz w:val="20"/>
              </w:rPr>
            </w:pPr>
          </w:p>
        </w:tc>
        <w:tc>
          <w:tcPr>
            <w:tcW w:w="1200" w:type="dxa"/>
          </w:tcPr>
          <w:p w14:paraId="3D957FC0" w14:textId="77777777" w:rsidR="00411965" w:rsidRDefault="00411965" w:rsidP="001B4DC3">
            <w:pPr>
              <w:pStyle w:val="TableParagraph"/>
              <w:spacing w:before="107"/>
              <w:ind w:left="155" w:right="152"/>
              <w:jc w:val="center"/>
              <w:rPr>
                <w:sz w:val="20"/>
              </w:rPr>
            </w:pPr>
            <w:r>
              <w:rPr>
                <w:sz w:val="20"/>
              </w:rPr>
              <w:t>Non</w:t>
            </w:r>
          </w:p>
        </w:tc>
      </w:tr>
    </w:tbl>
    <w:p w14:paraId="274F4CB1" w14:textId="77777777" w:rsidR="00411965" w:rsidRDefault="00411965" w:rsidP="00411965">
      <w:pPr>
        <w:pStyle w:val="ParagrapheIndent2"/>
        <w:spacing w:after="240" w:line="232" w:lineRule="exact"/>
        <w:ind w:right="20"/>
        <w:jc w:val="both"/>
        <w:rPr>
          <w:color w:val="000000"/>
          <w:lang w:val="fr-FR"/>
        </w:rPr>
      </w:pPr>
    </w:p>
    <w:p w14:paraId="17D7D6D5" w14:textId="74BA39FB" w:rsidR="00FF5C07" w:rsidRDefault="00D12D96">
      <w:pPr>
        <w:pStyle w:val="ParagrapheIndent2"/>
        <w:spacing w:after="240" w:line="232" w:lineRule="exact"/>
        <w:ind w:left="20" w:right="20"/>
        <w:jc w:val="both"/>
        <w:rPr>
          <w:color w:val="000000"/>
          <w:lang w:val="fr-FR"/>
        </w:rPr>
      </w:pPr>
      <w:r>
        <w:rPr>
          <w:color w:val="000000"/>
          <w:lang w:val="fr-FR"/>
        </w:rPr>
        <w:t>Pour présenter leur candidature, les candidats utilisent soit les formulaires DC1 (lettre de candidature) et DC2 (déclaration du candidat), disponibles gratuitement sur le site www.economie.gouv.fr, soit le Document Unique de Marché Européen (DUME).</w:t>
      </w:r>
    </w:p>
    <w:p w14:paraId="65FD262A" w14:textId="79BDB669" w:rsidR="00FF5C07" w:rsidRDefault="00D12D96" w:rsidP="00411965">
      <w:pPr>
        <w:pStyle w:val="ParagrapheIndent2"/>
        <w:spacing w:after="40" w:line="232" w:lineRule="exact"/>
        <w:ind w:left="20" w:right="20"/>
        <w:jc w:val="both"/>
        <w:rPr>
          <w:color w:val="000000"/>
          <w:lang w:val="fr-FR"/>
        </w:rPr>
      </w:pPr>
      <w:r>
        <w:rPr>
          <w:color w:val="000000"/>
          <w:lang w:val="fr-FR"/>
        </w:rPr>
        <w:t xml:space="preserve">Pour justifier des capacités professionnelles, techniques et financières d'autres opérateurs économiques sur lesquels il s'appuie pour présenter sa candidature, le candidat produit les mêmes documents concernant </w:t>
      </w:r>
      <w:r>
        <w:rPr>
          <w:color w:val="000000"/>
          <w:lang w:val="fr-FR"/>
        </w:rPr>
        <w:lastRenderedPageBreak/>
        <w:t>cet opérateur économique que ceux qui lui sont exigés par le pouvoir adjudicateur. En outre, pour justifier qu'il dispose des capacités de cet opérateur économique pour l'exécution des prestations, le candidat produit un engagement écrit de l'opérateur économique.</w:t>
      </w:r>
    </w:p>
    <w:p w14:paraId="2B7F78E5" w14:textId="77777777" w:rsidR="00411965" w:rsidRDefault="00411965">
      <w:pPr>
        <w:pStyle w:val="ParagrapheIndent2"/>
        <w:spacing w:line="232" w:lineRule="exact"/>
        <w:ind w:left="20" w:right="20"/>
        <w:jc w:val="both"/>
        <w:rPr>
          <w:color w:val="000000"/>
          <w:lang w:val="fr-FR"/>
        </w:rPr>
      </w:pPr>
    </w:p>
    <w:p w14:paraId="3BADF81E" w14:textId="23F5E5D9" w:rsidR="00FF5C07" w:rsidRDefault="00D12D96">
      <w:pPr>
        <w:pStyle w:val="ParagrapheIndent2"/>
        <w:spacing w:line="232" w:lineRule="exact"/>
        <w:ind w:left="20" w:right="20"/>
        <w:jc w:val="both"/>
        <w:rPr>
          <w:color w:val="000000"/>
          <w:lang w:val="fr-FR"/>
        </w:rPr>
      </w:pPr>
      <w:r>
        <w:rPr>
          <w:color w:val="000000"/>
          <w:lang w:val="fr-FR"/>
        </w:rPr>
        <w:t>Pièces de l'offre :</w:t>
      </w:r>
    </w:p>
    <w:p w14:paraId="1C146F17" w14:textId="77777777" w:rsidR="00FF5C07" w:rsidRDefault="00FF5C07">
      <w:pPr>
        <w:pStyle w:val="ParagrapheIndent2"/>
        <w:spacing w:line="232" w:lineRule="exact"/>
        <w:ind w:left="20" w:right="20"/>
        <w:jc w:val="both"/>
        <w:rPr>
          <w:color w:val="000000"/>
          <w:lang w:val="fr-FR"/>
        </w:rPr>
      </w:pPr>
    </w:p>
    <w:tbl>
      <w:tblPr>
        <w:tblW w:w="0" w:type="auto"/>
        <w:tblInd w:w="20" w:type="dxa"/>
        <w:tblLayout w:type="fixed"/>
        <w:tblLook w:val="04A0" w:firstRow="1" w:lastRow="0" w:firstColumn="1" w:lastColumn="0" w:noHBand="0" w:noVBand="1"/>
      </w:tblPr>
      <w:tblGrid>
        <w:gridCol w:w="8400"/>
        <w:gridCol w:w="1200"/>
      </w:tblGrid>
      <w:tr w:rsidR="00FF5C07" w14:paraId="59DF32D4" w14:textId="77777777">
        <w:trPr>
          <w:trHeight w:val="306"/>
        </w:trPr>
        <w:tc>
          <w:tcPr>
            <w:tcW w:w="84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56F6972D" w14:textId="77777777" w:rsidR="00FF5C07" w:rsidRDefault="00D12D96">
            <w:pPr>
              <w:spacing w:before="80" w:after="2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c>
          <w:tcPr>
            <w:tcW w:w="12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4D1280AC" w14:textId="77777777" w:rsidR="00FF5C07" w:rsidRDefault="00D12D96">
            <w:pPr>
              <w:spacing w:before="80" w:after="2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Signature</w:t>
            </w:r>
          </w:p>
        </w:tc>
      </w:tr>
      <w:tr w:rsidR="00FF5C07" w14:paraId="1FD4174F" w14:textId="77777777">
        <w:trPr>
          <w:trHeight w:val="342"/>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ADE1E1" w14:textId="77777777" w:rsidR="00FF5C07" w:rsidRDefault="00D12D96">
            <w:pPr>
              <w:spacing w:before="10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L'acte d'engagement (AE) et ses annexes</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3BF6009" w14:textId="77777777" w:rsidR="00FF5C07" w:rsidRDefault="00D12D96">
            <w:pPr>
              <w:spacing w:before="100" w:after="20"/>
              <w:ind w:left="80" w:right="8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Non</w:t>
            </w:r>
          </w:p>
        </w:tc>
      </w:tr>
      <w:tr w:rsidR="00FF5C07" w14:paraId="6D050680" w14:textId="77777777">
        <w:trPr>
          <w:trHeight w:val="342"/>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8EE39A" w14:textId="77777777" w:rsidR="00FF5C07" w:rsidRDefault="00D12D96">
            <w:pPr>
              <w:spacing w:before="10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La décomposition du prix global forfaitaire (DPGF)</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BE63BC" w14:textId="77777777" w:rsidR="00FF5C07" w:rsidRDefault="00D12D96">
            <w:pPr>
              <w:spacing w:before="100" w:after="20"/>
              <w:ind w:left="80" w:right="8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Non</w:t>
            </w:r>
          </w:p>
        </w:tc>
      </w:tr>
      <w:tr w:rsidR="00411965" w14:paraId="41288E93" w14:textId="77777777">
        <w:trPr>
          <w:trHeight w:val="414"/>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4D74938" w14:textId="50BB1F86" w:rsidR="00411965" w:rsidRPr="00411965" w:rsidRDefault="00411965" w:rsidP="00411965">
            <w:pPr>
              <w:pStyle w:val="TableParagraph"/>
              <w:spacing w:line="229" w:lineRule="exact"/>
              <w:rPr>
                <w:sz w:val="20"/>
              </w:rPr>
            </w:pPr>
            <w:r w:rsidRPr="00411965">
              <w:rPr>
                <w:sz w:val="20"/>
              </w:rPr>
              <w:t>Le</w:t>
            </w:r>
            <w:r w:rsidRPr="00411965">
              <w:rPr>
                <w:spacing w:val="-4"/>
                <w:sz w:val="20"/>
              </w:rPr>
              <w:t xml:space="preserve"> </w:t>
            </w:r>
            <w:r w:rsidRPr="00411965">
              <w:rPr>
                <w:sz w:val="20"/>
              </w:rPr>
              <w:t>mémoire</w:t>
            </w:r>
            <w:r w:rsidRPr="00411965">
              <w:rPr>
                <w:spacing w:val="-2"/>
                <w:sz w:val="20"/>
              </w:rPr>
              <w:t xml:space="preserve"> </w:t>
            </w:r>
            <w:r w:rsidRPr="00411965">
              <w:rPr>
                <w:sz w:val="20"/>
              </w:rPr>
              <w:t>justificatif</w:t>
            </w:r>
            <w:r w:rsidRPr="00411965">
              <w:rPr>
                <w:spacing w:val="-3"/>
                <w:sz w:val="20"/>
              </w:rPr>
              <w:t xml:space="preserve"> </w:t>
            </w:r>
            <w:r w:rsidRPr="00411965">
              <w:rPr>
                <w:sz w:val="20"/>
              </w:rPr>
              <w:t>des dispositions</w:t>
            </w:r>
            <w:r w:rsidRPr="00411965">
              <w:rPr>
                <w:spacing w:val="-2"/>
                <w:sz w:val="20"/>
              </w:rPr>
              <w:t xml:space="preserve"> </w:t>
            </w:r>
            <w:r w:rsidRPr="00411965">
              <w:rPr>
                <w:sz w:val="20"/>
              </w:rPr>
              <w:t>que</w:t>
            </w:r>
            <w:r w:rsidRPr="00411965">
              <w:rPr>
                <w:spacing w:val="-2"/>
                <w:sz w:val="20"/>
              </w:rPr>
              <w:t xml:space="preserve"> </w:t>
            </w:r>
            <w:r w:rsidRPr="00411965">
              <w:rPr>
                <w:sz w:val="20"/>
              </w:rPr>
              <w:t>l'entreprise</w:t>
            </w:r>
            <w:r w:rsidRPr="00411965">
              <w:rPr>
                <w:spacing w:val="-4"/>
                <w:sz w:val="20"/>
              </w:rPr>
              <w:t xml:space="preserve"> </w:t>
            </w:r>
            <w:r w:rsidRPr="00411965">
              <w:rPr>
                <w:sz w:val="20"/>
              </w:rPr>
              <w:t>se</w:t>
            </w:r>
            <w:r w:rsidRPr="00411965">
              <w:rPr>
                <w:spacing w:val="-4"/>
                <w:sz w:val="20"/>
              </w:rPr>
              <w:t xml:space="preserve"> </w:t>
            </w:r>
            <w:r w:rsidRPr="00411965">
              <w:rPr>
                <w:sz w:val="20"/>
              </w:rPr>
              <w:t>propose</w:t>
            </w:r>
            <w:r w:rsidRPr="00411965">
              <w:rPr>
                <w:spacing w:val="-4"/>
                <w:sz w:val="20"/>
              </w:rPr>
              <w:t xml:space="preserve"> </w:t>
            </w:r>
            <w:r w:rsidRPr="00411965">
              <w:rPr>
                <w:sz w:val="20"/>
              </w:rPr>
              <w:t>d'adopter</w:t>
            </w:r>
            <w:r w:rsidRPr="00411965">
              <w:rPr>
                <w:spacing w:val="-3"/>
                <w:sz w:val="20"/>
              </w:rPr>
              <w:t xml:space="preserve"> </w:t>
            </w:r>
            <w:r w:rsidRPr="00411965">
              <w:rPr>
                <w:sz w:val="20"/>
              </w:rPr>
              <w:t>pour</w:t>
            </w:r>
            <w:r>
              <w:rPr>
                <w:sz w:val="20"/>
              </w:rPr>
              <w:t xml:space="preserve"> </w:t>
            </w:r>
            <w:r w:rsidRPr="00411965">
              <w:rPr>
                <w:sz w:val="20"/>
              </w:rPr>
              <w:t>l'exécution</w:t>
            </w:r>
            <w:r w:rsidRPr="00411965">
              <w:rPr>
                <w:spacing w:val="-3"/>
                <w:sz w:val="20"/>
              </w:rPr>
              <w:t xml:space="preserve"> </w:t>
            </w:r>
            <w:r w:rsidRPr="00411965">
              <w:rPr>
                <w:sz w:val="20"/>
              </w:rPr>
              <w:t>du</w:t>
            </w:r>
            <w:r w:rsidRPr="00411965">
              <w:rPr>
                <w:spacing w:val="-3"/>
                <w:sz w:val="20"/>
              </w:rPr>
              <w:t xml:space="preserve"> </w:t>
            </w:r>
            <w:r w:rsidRPr="00411965">
              <w:rPr>
                <w:sz w:val="20"/>
              </w:rPr>
              <w:t>contrat</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20D8C4" w14:textId="4FEF0549" w:rsidR="00411965" w:rsidRPr="00411965" w:rsidRDefault="00411965" w:rsidP="00411965">
            <w:pPr>
              <w:spacing w:before="100" w:after="20"/>
              <w:ind w:left="80" w:right="80"/>
              <w:jc w:val="center"/>
              <w:rPr>
                <w:rFonts w:ascii="Trebuchet MS" w:eastAsia="Trebuchet MS" w:hAnsi="Trebuchet MS" w:cs="Trebuchet MS"/>
                <w:color w:val="000000"/>
                <w:sz w:val="20"/>
                <w:lang w:val="fr-FR"/>
              </w:rPr>
            </w:pPr>
            <w:r w:rsidRPr="00411965">
              <w:rPr>
                <w:rFonts w:ascii="Trebuchet MS" w:hAnsi="Trebuchet MS"/>
                <w:sz w:val="20"/>
              </w:rPr>
              <w:t>Non</w:t>
            </w:r>
          </w:p>
        </w:tc>
      </w:tr>
      <w:tr w:rsidR="00411965" w14:paraId="1C9546E1" w14:textId="77777777">
        <w:trPr>
          <w:trHeight w:val="414"/>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CD76369" w14:textId="1FAA954B" w:rsidR="00411965" w:rsidRPr="00411965" w:rsidRDefault="00411965" w:rsidP="00411965">
            <w:pPr>
              <w:spacing w:line="232" w:lineRule="exact"/>
              <w:ind w:left="80" w:right="80"/>
              <w:rPr>
                <w:rFonts w:ascii="Trebuchet MS" w:eastAsia="Trebuchet MS" w:hAnsi="Trebuchet MS" w:cs="Trebuchet MS"/>
                <w:color w:val="000000"/>
                <w:sz w:val="20"/>
                <w:lang w:val="fr-FR"/>
              </w:rPr>
            </w:pPr>
            <w:r w:rsidRPr="00411965">
              <w:rPr>
                <w:rFonts w:ascii="Trebuchet MS" w:hAnsi="Trebuchet MS"/>
                <w:sz w:val="20"/>
                <w:lang w:val="fr-FR"/>
              </w:rPr>
              <w:t>Les</w:t>
            </w:r>
            <w:r w:rsidRPr="00411965">
              <w:rPr>
                <w:rFonts w:ascii="Trebuchet MS" w:hAnsi="Trebuchet MS"/>
                <w:spacing w:val="-3"/>
                <w:sz w:val="20"/>
                <w:lang w:val="fr-FR"/>
              </w:rPr>
              <w:t xml:space="preserve"> </w:t>
            </w:r>
            <w:r w:rsidRPr="00411965">
              <w:rPr>
                <w:rFonts w:ascii="Trebuchet MS" w:hAnsi="Trebuchet MS"/>
                <w:sz w:val="20"/>
                <w:lang w:val="fr-FR"/>
              </w:rPr>
              <w:t>fiches</w:t>
            </w:r>
            <w:r w:rsidRPr="00411965">
              <w:rPr>
                <w:rFonts w:ascii="Trebuchet MS" w:hAnsi="Trebuchet MS"/>
                <w:spacing w:val="-2"/>
                <w:sz w:val="20"/>
                <w:lang w:val="fr-FR"/>
              </w:rPr>
              <w:t xml:space="preserve"> </w:t>
            </w:r>
            <w:r w:rsidRPr="00411965">
              <w:rPr>
                <w:rFonts w:ascii="Trebuchet MS" w:hAnsi="Trebuchet MS"/>
                <w:sz w:val="20"/>
                <w:lang w:val="fr-FR"/>
              </w:rPr>
              <w:t>techniques</w:t>
            </w:r>
            <w:r w:rsidRPr="00411965">
              <w:rPr>
                <w:rFonts w:ascii="Trebuchet MS" w:hAnsi="Trebuchet MS"/>
                <w:spacing w:val="-3"/>
                <w:sz w:val="20"/>
                <w:lang w:val="fr-FR"/>
              </w:rPr>
              <w:t xml:space="preserve"> </w:t>
            </w:r>
            <w:r w:rsidRPr="00411965">
              <w:rPr>
                <w:rFonts w:ascii="Trebuchet MS" w:hAnsi="Trebuchet MS"/>
                <w:sz w:val="20"/>
                <w:lang w:val="fr-FR"/>
              </w:rPr>
              <w:t>correspondant</w:t>
            </w:r>
            <w:r w:rsidRPr="00411965">
              <w:rPr>
                <w:rFonts w:ascii="Trebuchet MS" w:hAnsi="Trebuchet MS"/>
                <w:spacing w:val="-3"/>
                <w:sz w:val="20"/>
                <w:lang w:val="fr-FR"/>
              </w:rPr>
              <w:t xml:space="preserve"> </w:t>
            </w:r>
            <w:r w:rsidRPr="00411965">
              <w:rPr>
                <w:rFonts w:ascii="Trebuchet MS" w:hAnsi="Trebuchet MS"/>
                <w:sz w:val="20"/>
                <w:lang w:val="fr-FR"/>
              </w:rPr>
              <w:t>aux</w:t>
            </w:r>
            <w:r w:rsidRPr="00411965">
              <w:rPr>
                <w:rFonts w:ascii="Trebuchet MS" w:hAnsi="Trebuchet MS"/>
                <w:spacing w:val="-2"/>
                <w:sz w:val="20"/>
                <w:lang w:val="fr-FR"/>
              </w:rPr>
              <w:t xml:space="preserve"> </w:t>
            </w:r>
            <w:r w:rsidRPr="00411965">
              <w:rPr>
                <w:rFonts w:ascii="Trebuchet MS" w:hAnsi="Trebuchet MS"/>
                <w:sz w:val="20"/>
                <w:lang w:val="fr-FR"/>
              </w:rPr>
              <w:t>produits</w:t>
            </w:r>
            <w:r w:rsidRPr="00411965">
              <w:rPr>
                <w:rFonts w:ascii="Trebuchet MS" w:hAnsi="Trebuchet MS"/>
                <w:spacing w:val="-3"/>
                <w:sz w:val="20"/>
                <w:lang w:val="fr-FR"/>
              </w:rPr>
              <w:t xml:space="preserve"> </w:t>
            </w:r>
            <w:r w:rsidRPr="00411965">
              <w:rPr>
                <w:rFonts w:ascii="Trebuchet MS" w:hAnsi="Trebuchet MS"/>
                <w:sz w:val="20"/>
                <w:lang w:val="fr-FR"/>
              </w:rPr>
              <w:t>et</w:t>
            </w:r>
            <w:r w:rsidRPr="00411965">
              <w:rPr>
                <w:rFonts w:ascii="Trebuchet MS" w:hAnsi="Trebuchet MS"/>
                <w:spacing w:val="-1"/>
                <w:sz w:val="20"/>
                <w:lang w:val="fr-FR"/>
              </w:rPr>
              <w:t xml:space="preserve"> </w:t>
            </w:r>
            <w:r w:rsidRPr="00411965">
              <w:rPr>
                <w:rFonts w:ascii="Trebuchet MS" w:hAnsi="Trebuchet MS"/>
                <w:sz w:val="20"/>
                <w:lang w:val="fr-FR"/>
              </w:rPr>
              <w:t>prestations</w:t>
            </w:r>
            <w:r w:rsidRPr="00411965">
              <w:rPr>
                <w:rFonts w:ascii="Trebuchet MS" w:hAnsi="Trebuchet MS"/>
                <w:spacing w:val="-3"/>
                <w:sz w:val="20"/>
                <w:lang w:val="fr-FR"/>
              </w:rPr>
              <w:t xml:space="preserve"> </w:t>
            </w:r>
            <w:r w:rsidRPr="00411965">
              <w:rPr>
                <w:rFonts w:ascii="Trebuchet MS" w:hAnsi="Trebuchet MS"/>
                <w:sz w:val="20"/>
                <w:lang w:val="fr-FR"/>
              </w:rPr>
              <w:t>proposés</w:t>
            </w:r>
            <w:r w:rsidRPr="00411965">
              <w:rPr>
                <w:rFonts w:ascii="Trebuchet MS" w:hAnsi="Trebuchet MS"/>
                <w:spacing w:val="-2"/>
                <w:sz w:val="20"/>
                <w:lang w:val="fr-FR"/>
              </w:rPr>
              <w:t xml:space="preserve"> </w:t>
            </w:r>
            <w:r w:rsidRPr="00411965">
              <w:rPr>
                <w:rFonts w:ascii="Trebuchet MS" w:hAnsi="Trebuchet MS"/>
                <w:sz w:val="20"/>
                <w:lang w:val="fr-FR"/>
              </w:rPr>
              <w:t>par</w:t>
            </w:r>
            <w:r w:rsidRPr="00411965">
              <w:rPr>
                <w:rFonts w:ascii="Trebuchet MS" w:hAnsi="Trebuchet MS"/>
                <w:spacing w:val="-4"/>
                <w:sz w:val="20"/>
                <w:lang w:val="fr-FR"/>
              </w:rPr>
              <w:t xml:space="preserve"> </w:t>
            </w:r>
            <w:r w:rsidRPr="00411965">
              <w:rPr>
                <w:rFonts w:ascii="Trebuchet MS" w:hAnsi="Trebuchet MS"/>
                <w:sz w:val="20"/>
                <w:lang w:val="fr-FR"/>
              </w:rPr>
              <w:t>le</w:t>
            </w:r>
            <w:r w:rsidRPr="00411965">
              <w:rPr>
                <w:rFonts w:ascii="Trebuchet MS" w:hAnsi="Trebuchet MS"/>
                <w:spacing w:val="-3"/>
                <w:sz w:val="20"/>
                <w:lang w:val="fr-FR"/>
              </w:rPr>
              <w:t xml:space="preserve"> </w:t>
            </w:r>
            <w:r w:rsidRPr="00411965">
              <w:rPr>
                <w:rFonts w:ascii="Trebuchet MS" w:hAnsi="Trebuchet MS"/>
                <w:sz w:val="20"/>
                <w:lang w:val="fr-FR"/>
              </w:rPr>
              <w:t>candidat</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E0DA58F" w14:textId="6E2E1491" w:rsidR="00411965" w:rsidRPr="00411965" w:rsidRDefault="00411965" w:rsidP="00411965">
            <w:pPr>
              <w:spacing w:before="100" w:after="20"/>
              <w:ind w:left="80" w:right="80"/>
              <w:jc w:val="center"/>
              <w:rPr>
                <w:rFonts w:ascii="Trebuchet MS" w:eastAsia="Trebuchet MS" w:hAnsi="Trebuchet MS" w:cs="Trebuchet MS"/>
                <w:color w:val="000000"/>
                <w:sz w:val="20"/>
                <w:lang w:val="fr-FR"/>
              </w:rPr>
            </w:pPr>
            <w:r w:rsidRPr="00411965">
              <w:rPr>
                <w:rFonts w:ascii="Trebuchet MS" w:hAnsi="Trebuchet MS"/>
                <w:sz w:val="20"/>
              </w:rPr>
              <w:t>Non</w:t>
            </w:r>
          </w:p>
        </w:tc>
      </w:tr>
      <w:tr w:rsidR="00411965" w14:paraId="7E3BD9CA" w14:textId="77777777">
        <w:trPr>
          <w:trHeight w:val="414"/>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44778F" w14:textId="78D7F2F6" w:rsidR="00411965" w:rsidRPr="00411965" w:rsidRDefault="00411965" w:rsidP="00411965">
            <w:pPr>
              <w:spacing w:line="232" w:lineRule="exact"/>
              <w:ind w:left="80" w:right="80"/>
              <w:rPr>
                <w:rFonts w:ascii="Trebuchet MS" w:eastAsia="Trebuchet MS" w:hAnsi="Trebuchet MS" w:cs="Trebuchet MS"/>
                <w:color w:val="000000"/>
                <w:sz w:val="20"/>
                <w:lang w:val="fr-FR"/>
              </w:rPr>
            </w:pPr>
            <w:r w:rsidRPr="00411965">
              <w:rPr>
                <w:rFonts w:ascii="Trebuchet MS" w:hAnsi="Trebuchet MS"/>
                <w:sz w:val="20"/>
                <w:lang w:val="fr-FR"/>
              </w:rPr>
              <w:t>Un</w:t>
            </w:r>
            <w:r w:rsidRPr="00411965">
              <w:rPr>
                <w:rFonts w:ascii="Trebuchet MS" w:hAnsi="Trebuchet MS"/>
                <w:spacing w:val="-4"/>
                <w:sz w:val="20"/>
                <w:lang w:val="fr-FR"/>
              </w:rPr>
              <w:t xml:space="preserve"> </w:t>
            </w:r>
            <w:r w:rsidRPr="00411965">
              <w:rPr>
                <w:rFonts w:ascii="Trebuchet MS" w:hAnsi="Trebuchet MS"/>
                <w:sz w:val="20"/>
                <w:lang w:val="fr-FR"/>
              </w:rPr>
              <w:t>certificat</w:t>
            </w:r>
            <w:r w:rsidRPr="00411965">
              <w:rPr>
                <w:rFonts w:ascii="Trebuchet MS" w:hAnsi="Trebuchet MS"/>
                <w:spacing w:val="-2"/>
                <w:sz w:val="20"/>
                <w:lang w:val="fr-FR"/>
              </w:rPr>
              <w:t xml:space="preserve"> </w:t>
            </w:r>
            <w:r w:rsidRPr="00411965">
              <w:rPr>
                <w:rFonts w:ascii="Trebuchet MS" w:hAnsi="Trebuchet MS"/>
                <w:sz w:val="20"/>
                <w:lang w:val="fr-FR"/>
              </w:rPr>
              <w:t>de</w:t>
            </w:r>
            <w:r w:rsidRPr="00411965">
              <w:rPr>
                <w:rFonts w:ascii="Trebuchet MS" w:hAnsi="Trebuchet MS"/>
                <w:spacing w:val="-4"/>
                <w:sz w:val="20"/>
                <w:lang w:val="fr-FR"/>
              </w:rPr>
              <w:t xml:space="preserve"> </w:t>
            </w:r>
            <w:r w:rsidRPr="00411965">
              <w:rPr>
                <w:rFonts w:ascii="Trebuchet MS" w:hAnsi="Trebuchet MS"/>
                <w:sz w:val="20"/>
                <w:lang w:val="fr-FR"/>
              </w:rPr>
              <w:t>visite</w:t>
            </w:r>
            <w:r w:rsidRPr="00411965">
              <w:rPr>
                <w:rFonts w:ascii="Trebuchet MS" w:hAnsi="Trebuchet MS"/>
                <w:spacing w:val="-3"/>
                <w:sz w:val="20"/>
                <w:lang w:val="fr-FR"/>
              </w:rPr>
              <w:t xml:space="preserve"> </w:t>
            </w:r>
            <w:r w:rsidRPr="00411965">
              <w:rPr>
                <w:rFonts w:ascii="Trebuchet MS" w:hAnsi="Trebuchet MS"/>
                <w:sz w:val="20"/>
                <w:lang w:val="fr-FR"/>
              </w:rPr>
              <w:t>des</w:t>
            </w:r>
            <w:r w:rsidRPr="00411965">
              <w:rPr>
                <w:rFonts w:ascii="Trebuchet MS" w:hAnsi="Trebuchet MS"/>
                <w:spacing w:val="-2"/>
                <w:sz w:val="20"/>
                <w:lang w:val="fr-FR"/>
              </w:rPr>
              <w:t xml:space="preserve"> </w:t>
            </w:r>
            <w:r w:rsidRPr="00411965">
              <w:rPr>
                <w:rFonts w:ascii="Trebuchet MS" w:hAnsi="Trebuchet MS"/>
                <w:sz w:val="20"/>
                <w:lang w:val="fr-FR"/>
              </w:rPr>
              <w:t>lieux</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FAB6B2F" w14:textId="0F90C3FA" w:rsidR="00411965" w:rsidRPr="00411965" w:rsidRDefault="00411965" w:rsidP="00411965">
            <w:pPr>
              <w:spacing w:before="100" w:after="20"/>
              <w:ind w:left="80" w:right="80"/>
              <w:jc w:val="center"/>
              <w:rPr>
                <w:rFonts w:ascii="Trebuchet MS" w:eastAsia="Trebuchet MS" w:hAnsi="Trebuchet MS" w:cs="Trebuchet MS"/>
                <w:color w:val="000000"/>
                <w:sz w:val="20"/>
                <w:lang w:val="fr-FR"/>
              </w:rPr>
            </w:pPr>
            <w:r w:rsidRPr="00411965">
              <w:rPr>
                <w:rFonts w:ascii="Trebuchet MS" w:hAnsi="Trebuchet MS"/>
                <w:sz w:val="20"/>
              </w:rPr>
              <w:t>Non</w:t>
            </w:r>
          </w:p>
        </w:tc>
      </w:tr>
    </w:tbl>
    <w:p w14:paraId="0F49E5A1" w14:textId="16D7A032" w:rsidR="00FF5C07" w:rsidRDefault="00D12D96" w:rsidP="00D012F9">
      <w:pPr>
        <w:spacing w:line="240" w:lineRule="exact"/>
      </w:pPr>
      <w:r>
        <w:t xml:space="preserve"> </w:t>
      </w:r>
    </w:p>
    <w:p w14:paraId="20FB014B" w14:textId="77777777" w:rsidR="00FF5C07" w:rsidRDefault="00D12D96">
      <w:pPr>
        <w:pStyle w:val="ParagrapheIndent2"/>
        <w:spacing w:after="240" w:line="232" w:lineRule="exact"/>
        <w:ind w:left="20" w:right="20"/>
        <w:jc w:val="both"/>
        <w:rPr>
          <w:color w:val="000000"/>
          <w:lang w:val="fr-FR"/>
        </w:rPr>
      </w:pPr>
      <w:r>
        <w:rPr>
          <w:color w:val="000000"/>
          <w:lang w:val="fr-FR"/>
        </w:rPr>
        <w:t>L'offre, qu'elle soit présentée par une seule entreprise ou par un groupement, devra indiquer tous les sous-traitants connus lors de son dépôt. Elle devra également indiquer les prestations dont la sous-traitance est envisagée, la dénomination et la qualité des sous-traitants.</w:t>
      </w:r>
    </w:p>
    <w:p w14:paraId="586D6FBD" w14:textId="77777777" w:rsidR="00FF5C07" w:rsidRDefault="00D12D96">
      <w:pPr>
        <w:pStyle w:val="Titre2"/>
        <w:ind w:left="300" w:right="20"/>
        <w:rPr>
          <w:rFonts w:ascii="Trebuchet MS" w:eastAsia="Trebuchet MS" w:hAnsi="Trebuchet MS" w:cs="Trebuchet MS"/>
          <w:i w:val="0"/>
          <w:color w:val="000000"/>
          <w:sz w:val="24"/>
          <w:lang w:val="fr-FR"/>
        </w:rPr>
      </w:pPr>
      <w:bookmarkStart w:id="23" w:name="_Toc88567682"/>
      <w:r>
        <w:rPr>
          <w:rFonts w:ascii="Trebuchet MS" w:eastAsia="Trebuchet MS" w:hAnsi="Trebuchet MS" w:cs="Trebuchet MS"/>
          <w:i w:val="0"/>
          <w:color w:val="000000"/>
          <w:sz w:val="24"/>
          <w:lang w:val="fr-FR"/>
        </w:rPr>
        <w:t>6.2 - Présentation des variantes</w:t>
      </w:r>
      <w:bookmarkEnd w:id="23"/>
    </w:p>
    <w:p w14:paraId="79648929" w14:textId="77777777" w:rsidR="00FF5C07" w:rsidRDefault="00D12D96">
      <w:pPr>
        <w:pStyle w:val="ParagrapheIndent2"/>
        <w:spacing w:after="240" w:line="232" w:lineRule="exact"/>
        <w:ind w:left="20" w:right="20"/>
        <w:jc w:val="both"/>
        <w:rPr>
          <w:color w:val="000000"/>
          <w:lang w:val="fr-FR"/>
        </w:rPr>
      </w:pPr>
      <w:r>
        <w:rPr>
          <w:color w:val="000000"/>
          <w:lang w:val="fr-FR"/>
        </w:rPr>
        <w:t>Les candidats présenteront un dossier général " variantes " comportant un sous-dossier particulier pour chaque variante qu'ils proposent. Outre les répercussions de chaque variante sur le montant de leur offre de base, ils indiqueront les adaptations à apporter tout en respectant les exigences minimales indiquées au cahier des charges.</w:t>
      </w:r>
    </w:p>
    <w:p w14:paraId="20EEF27E" w14:textId="77777777" w:rsidR="00FF5C07" w:rsidRDefault="00D12D96">
      <w:pPr>
        <w:pStyle w:val="Titre2"/>
        <w:ind w:left="300" w:right="20"/>
        <w:rPr>
          <w:rFonts w:ascii="Trebuchet MS" w:eastAsia="Trebuchet MS" w:hAnsi="Trebuchet MS" w:cs="Trebuchet MS"/>
          <w:i w:val="0"/>
          <w:color w:val="000000"/>
          <w:sz w:val="24"/>
          <w:lang w:val="fr-FR"/>
        </w:rPr>
      </w:pPr>
      <w:bookmarkStart w:id="24" w:name="_Toc88567683"/>
      <w:r>
        <w:rPr>
          <w:rFonts w:ascii="Trebuchet MS" w:eastAsia="Trebuchet MS" w:hAnsi="Trebuchet MS" w:cs="Trebuchet MS"/>
          <w:i w:val="0"/>
          <w:color w:val="000000"/>
          <w:sz w:val="24"/>
          <w:lang w:val="fr-FR"/>
        </w:rPr>
        <w:t>6.3 - Visites sur site</w:t>
      </w:r>
      <w:bookmarkEnd w:id="24"/>
    </w:p>
    <w:p w14:paraId="09D98459" w14:textId="77777777" w:rsidR="00FF5C07" w:rsidRDefault="00D12D96">
      <w:pPr>
        <w:pStyle w:val="ParagrapheIndent2"/>
        <w:spacing w:line="232" w:lineRule="exact"/>
        <w:ind w:left="20" w:right="20"/>
        <w:jc w:val="both"/>
        <w:rPr>
          <w:color w:val="000000"/>
          <w:lang w:val="fr-FR"/>
        </w:rPr>
      </w:pPr>
      <w:r w:rsidRPr="006A207E">
        <w:rPr>
          <w:lang w:val="fr-FR"/>
        </w:rPr>
        <w:t xml:space="preserve">Une visite sur site est préconisée. Les </w:t>
      </w:r>
      <w:r>
        <w:rPr>
          <w:color w:val="000000"/>
          <w:lang w:val="fr-FR"/>
        </w:rPr>
        <w:t>conditions de visites sont les suivantes :</w:t>
      </w:r>
    </w:p>
    <w:p w14:paraId="78B70320" w14:textId="77777777" w:rsidR="00FF5C07" w:rsidRDefault="00D12D96">
      <w:pPr>
        <w:pStyle w:val="ParagrapheIndent2"/>
        <w:spacing w:line="232" w:lineRule="exact"/>
        <w:ind w:left="20" w:right="20"/>
        <w:jc w:val="both"/>
        <w:rPr>
          <w:color w:val="000000"/>
          <w:lang w:val="fr-FR"/>
        </w:rPr>
      </w:pPr>
      <w:r>
        <w:rPr>
          <w:color w:val="000000"/>
          <w:lang w:val="fr-FR"/>
        </w:rPr>
        <w:t>L'entreprise ne pourra se prévaloir d'une méconnaissance des prestations à engager en cas d'absence de visite sur site.</w:t>
      </w:r>
    </w:p>
    <w:p w14:paraId="44C678B4" w14:textId="77777777" w:rsidR="00D012F9" w:rsidRPr="008B08C5" w:rsidRDefault="00D012F9" w:rsidP="00D012F9">
      <w:pPr>
        <w:pStyle w:val="Corpsdetexte"/>
        <w:spacing w:line="231" w:lineRule="exact"/>
      </w:pPr>
      <w:r w:rsidRPr="008B08C5">
        <w:t>Les</w:t>
      </w:r>
      <w:r w:rsidRPr="008B08C5">
        <w:rPr>
          <w:spacing w:val="-2"/>
        </w:rPr>
        <w:t xml:space="preserve"> </w:t>
      </w:r>
      <w:r w:rsidRPr="008B08C5">
        <w:t>conditions de</w:t>
      </w:r>
      <w:r w:rsidRPr="008B08C5">
        <w:rPr>
          <w:spacing w:val="-4"/>
        </w:rPr>
        <w:t xml:space="preserve"> </w:t>
      </w:r>
      <w:r w:rsidRPr="008B08C5">
        <w:t>visites</w:t>
      </w:r>
      <w:r w:rsidRPr="008B08C5">
        <w:rPr>
          <w:spacing w:val="-1"/>
        </w:rPr>
        <w:t xml:space="preserve"> </w:t>
      </w:r>
      <w:r w:rsidRPr="008B08C5">
        <w:t>sont</w:t>
      </w:r>
      <w:r w:rsidRPr="008B08C5">
        <w:rPr>
          <w:spacing w:val="-3"/>
        </w:rPr>
        <w:t xml:space="preserve"> </w:t>
      </w:r>
      <w:r w:rsidRPr="008B08C5">
        <w:t>les</w:t>
      </w:r>
      <w:r w:rsidRPr="008B08C5">
        <w:rPr>
          <w:spacing w:val="-2"/>
        </w:rPr>
        <w:t xml:space="preserve"> </w:t>
      </w:r>
      <w:r w:rsidRPr="008B08C5">
        <w:t>suivantes :</w:t>
      </w:r>
    </w:p>
    <w:p w14:paraId="0E47F722" w14:textId="7E81FF15" w:rsidR="00134702" w:rsidRPr="008B08C5" w:rsidRDefault="00D012F9" w:rsidP="00106642">
      <w:pPr>
        <w:pStyle w:val="Corpsdetexte"/>
        <w:spacing w:line="231" w:lineRule="exact"/>
      </w:pPr>
      <w:r w:rsidRPr="008B08C5">
        <w:t>Contacter</w:t>
      </w:r>
      <w:r w:rsidRPr="008B08C5">
        <w:rPr>
          <w:spacing w:val="-2"/>
        </w:rPr>
        <w:t xml:space="preserve"> </w:t>
      </w:r>
      <w:r w:rsidR="008B08C5" w:rsidRPr="008B08C5">
        <w:t xml:space="preserve">la mairie du </w:t>
      </w:r>
      <w:proofErr w:type="spellStart"/>
      <w:r w:rsidR="008B08C5" w:rsidRPr="008B08C5">
        <w:t>Lauzet</w:t>
      </w:r>
      <w:proofErr w:type="spellEnd"/>
      <w:r w:rsidR="008B08C5" w:rsidRPr="008B08C5">
        <w:t>-Ubaye au 04.92.85.51.27</w:t>
      </w:r>
      <w:r w:rsidRPr="008B08C5">
        <w:rPr>
          <w:spacing w:val="1"/>
        </w:rPr>
        <w:t xml:space="preserve"> </w:t>
      </w:r>
    </w:p>
    <w:p w14:paraId="790DD794" w14:textId="116D98A3" w:rsidR="00D012F9" w:rsidRPr="008B08C5" w:rsidRDefault="00134702" w:rsidP="00106642">
      <w:pPr>
        <w:pStyle w:val="Corpsdetexte"/>
        <w:spacing w:line="231" w:lineRule="exact"/>
        <w:rPr>
          <w:spacing w:val="1"/>
        </w:rPr>
      </w:pPr>
      <w:r w:rsidRPr="008B08C5">
        <w:t>L</w:t>
      </w:r>
      <w:r w:rsidR="00D012F9" w:rsidRPr="008B08C5">
        <w:t>es</w:t>
      </w:r>
      <w:r w:rsidR="00D012F9" w:rsidRPr="008B08C5">
        <w:rPr>
          <w:spacing w:val="1"/>
        </w:rPr>
        <w:t xml:space="preserve"> </w:t>
      </w:r>
      <w:r w:rsidR="00D012F9" w:rsidRPr="008B08C5">
        <w:t>visite</w:t>
      </w:r>
      <w:r w:rsidRPr="008B08C5">
        <w:t>s</w:t>
      </w:r>
      <w:r w:rsidR="00D012F9" w:rsidRPr="008B08C5">
        <w:rPr>
          <w:spacing w:val="-2"/>
        </w:rPr>
        <w:t xml:space="preserve"> </w:t>
      </w:r>
      <w:r w:rsidR="00D012F9" w:rsidRPr="008B08C5">
        <w:t>sont</w:t>
      </w:r>
      <w:r w:rsidR="00D012F9" w:rsidRPr="008B08C5">
        <w:rPr>
          <w:spacing w:val="-2"/>
        </w:rPr>
        <w:t xml:space="preserve"> </w:t>
      </w:r>
      <w:r w:rsidR="00D012F9" w:rsidRPr="008B08C5">
        <w:t>p</w:t>
      </w:r>
      <w:r w:rsidR="008B08C5" w:rsidRPr="008B08C5">
        <w:t>ossibles</w:t>
      </w:r>
      <w:r w:rsidR="006A207E" w:rsidRPr="008B08C5">
        <w:t> </w:t>
      </w:r>
      <w:r w:rsidR="008B08C5" w:rsidRPr="008B08C5">
        <w:rPr>
          <w:spacing w:val="1"/>
        </w:rPr>
        <w:t>les après-midis du lundi au vendredi</w:t>
      </w:r>
      <w:r w:rsidR="00CD12EB">
        <w:rPr>
          <w:spacing w:val="1"/>
        </w:rPr>
        <w:t xml:space="preserve"> </w:t>
      </w:r>
      <w:r w:rsidR="008F5BDE">
        <w:rPr>
          <w:spacing w:val="1"/>
        </w:rPr>
        <w:t>après accord de la gendarmerie.</w:t>
      </w:r>
    </w:p>
    <w:p w14:paraId="1837E468" w14:textId="0E72C143" w:rsidR="00106642" w:rsidRDefault="00106642" w:rsidP="00106642">
      <w:pPr>
        <w:pStyle w:val="Corpsdetexte"/>
        <w:spacing w:line="231" w:lineRule="exact"/>
        <w:rPr>
          <w:b/>
          <w:bCs/>
          <w:spacing w:val="1"/>
        </w:rPr>
      </w:pPr>
    </w:p>
    <w:p w14:paraId="636CE681" w14:textId="77777777" w:rsidR="00827B1C" w:rsidRPr="00106642" w:rsidRDefault="00827B1C" w:rsidP="00106642">
      <w:pPr>
        <w:pStyle w:val="Corpsdetexte"/>
        <w:spacing w:line="231" w:lineRule="exact"/>
      </w:pPr>
    </w:p>
    <w:p w14:paraId="4D62D79C" w14:textId="1738CC99" w:rsidR="00FF5C07" w:rsidRDefault="00D12D96">
      <w:pPr>
        <w:pStyle w:val="Titre1"/>
        <w:rPr>
          <w:rFonts w:ascii="Trebuchet MS" w:eastAsia="Trebuchet MS" w:hAnsi="Trebuchet MS" w:cs="Trebuchet MS"/>
          <w:color w:val="000000"/>
          <w:sz w:val="28"/>
          <w:lang w:val="fr-FR"/>
        </w:rPr>
      </w:pPr>
      <w:bookmarkStart w:id="25" w:name="_Toc88567684"/>
      <w:r>
        <w:rPr>
          <w:rFonts w:ascii="Trebuchet MS" w:eastAsia="Trebuchet MS" w:hAnsi="Trebuchet MS" w:cs="Trebuchet MS"/>
          <w:color w:val="000000"/>
          <w:sz w:val="28"/>
          <w:lang w:val="fr-FR"/>
        </w:rPr>
        <w:t>7 - Conditions d'envoi ou de remise des plis</w:t>
      </w:r>
      <w:bookmarkEnd w:id="25"/>
    </w:p>
    <w:p w14:paraId="63F664CB" w14:textId="77777777" w:rsidR="00FF5C07" w:rsidRDefault="00D12D96">
      <w:pPr>
        <w:pStyle w:val="ParagrapheIndent1"/>
        <w:spacing w:after="240" w:line="232" w:lineRule="exact"/>
        <w:ind w:left="20" w:right="20"/>
        <w:jc w:val="both"/>
        <w:rPr>
          <w:color w:val="000000"/>
          <w:lang w:val="fr-FR"/>
        </w:rPr>
      </w:pPr>
      <w:r>
        <w:rPr>
          <w:color w:val="000000"/>
          <w:lang w:val="fr-FR"/>
        </w:rPr>
        <w:t>Les plis devront parvenir à destination avant la date et l'heure limites de réception des offres indiquées sur la page de garde du présent document.</w:t>
      </w:r>
    </w:p>
    <w:p w14:paraId="7E85B9E0" w14:textId="77777777" w:rsidR="00FF5C07" w:rsidRDefault="00D12D96">
      <w:pPr>
        <w:pStyle w:val="Titre2"/>
        <w:ind w:left="300" w:right="20"/>
        <w:rPr>
          <w:rFonts w:ascii="Trebuchet MS" w:eastAsia="Trebuchet MS" w:hAnsi="Trebuchet MS" w:cs="Trebuchet MS"/>
          <w:i w:val="0"/>
          <w:color w:val="000000"/>
          <w:sz w:val="24"/>
          <w:lang w:val="fr-FR"/>
        </w:rPr>
      </w:pPr>
      <w:bookmarkStart w:id="26" w:name="_Toc88567685"/>
      <w:r>
        <w:rPr>
          <w:rFonts w:ascii="Trebuchet MS" w:eastAsia="Trebuchet MS" w:hAnsi="Trebuchet MS" w:cs="Trebuchet MS"/>
          <w:i w:val="0"/>
          <w:color w:val="000000"/>
          <w:sz w:val="24"/>
          <w:lang w:val="fr-FR"/>
        </w:rPr>
        <w:t>7.1 - Transmission électronique</w:t>
      </w:r>
      <w:bookmarkEnd w:id="26"/>
    </w:p>
    <w:p w14:paraId="7C942898" w14:textId="783C4928" w:rsidR="00FF5C07" w:rsidRPr="008B08C5" w:rsidRDefault="00D12D96" w:rsidP="00106642">
      <w:pPr>
        <w:pStyle w:val="ParagrapheIndent2"/>
        <w:spacing w:line="232" w:lineRule="exact"/>
        <w:ind w:left="20" w:right="20"/>
        <w:jc w:val="both"/>
        <w:rPr>
          <w:color w:val="000000"/>
          <w:lang w:val="fr-FR"/>
        </w:rPr>
      </w:pPr>
      <w:r>
        <w:rPr>
          <w:color w:val="000000"/>
          <w:lang w:val="fr-FR"/>
        </w:rPr>
        <w:t xml:space="preserve">La transmission des documents par voie électronique est effectuée sur le profil d'acheteur du pouvoir adjudicateur, à l'adresse URL suivante : </w:t>
      </w:r>
      <w:r w:rsidR="008B08C5" w:rsidRPr="008B08C5">
        <w:rPr>
          <w:rFonts w:ascii="Arial" w:hAnsi="Arial" w:cs="Arial"/>
          <w:szCs w:val="20"/>
          <w:lang w:val="fr-FR"/>
        </w:rPr>
        <w:t>http:/ www.marches-securises.Fr</w:t>
      </w:r>
    </w:p>
    <w:p w14:paraId="5AE652DE" w14:textId="77777777" w:rsidR="00FF5C07" w:rsidRDefault="00FF5C07" w:rsidP="00D12D96">
      <w:pPr>
        <w:pStyle w:val="ParagrapheIndent2"/>
        <w:spacing w:line="232" w:lineRule="exact"/>
        <w:ind w:right="20"/>
        <w:jc w:val="both"/>
        <w:rPr>
          <w:color w:val="000000"/>
          <w:lang w:val="fr-FR"/>
        </w:rPr>
      </w:pPr>
    </w:p>
    <w:p w14:paraId="5105EE08" w14:textId="77777777" w:rsidR="00FF5C07" w:rsidRDefault="00D12D96">
      <w:pPr>
        <w:pStyle w:val="ParagrapheIndent2"/>
        <w:spacing w:after="240" w:line="232" w:lineRule="exact"/>
        <w:ind w:left="20" w:right="20"/>
        <w:jc w:val="both"/>
        <w:rPr>
          <w:color w:val="000000"/>
          <w:lang w:val="fr-FR"/>
        </w:rPr>
      </w:pPr>
      <w:r>
        <w:rPr>
          <w:color w:val="000000"/>
          <w:lang w:val="fr-FR"/>
        </w:rPr>
        <w:t>Le choix du mode de transmission est global et irréversible. Les candidats doivent appliquer le même mode de transmission à l'ensemble des documents transmis au pouvoir adjudicateur.</w:t>
      </w:r>
    </w:p>
    <w:p w14:paraId="6B898B82" w14:textId="77777777" w:rsidR="00FF5C07" w:rsidRDefault="00D12D96">
      <w:pPr>
        <w:pStyle w:val="ParagrapheIndent2"/>
        <w:spacing w:line="232" w:lineRule="exact"/>
        <w:ind w:left="20" w:right="20"/>
        <w:jc w:val="both"/>
        <w:rPr>
          <w:color w:val="000000"/>
          <w:lang w:val="fr-FR"/>
        </w:rPr>
      </w:pPr>
      <w:r>
        <w:rPr>
          <w:color w:val="000000"/>
          <w:lang w:val="fr-FR"/>
        </w:rPr>
        <w:t>Le pli doit contenir deux dossiers distincts comportant respectivement les pièces de la candidature et les pièces de l'offre définies au présent règlement de la consultation.</w:t>
      </w:r>
    </w:p>
    <w:p w14:paraId="16B9FBEE" w14:textId="77777777" w:rsidR="00FF5C07" w:rsidRDefault="00FF5C07">
      <w:pPr>
        <w:pStyle w:val="ParagrapheIndent2"/>
        <w:spacing w:line="232" w:lineRule="exact"/>
        <w:ind w:left="20" w:right="20"/>
        <w:jc w:val="both"/>
        <w:rPr>
          <w:color w:val="000000"/>
          <w:lang w:val="fr-FR"/>
        </w:rPr>
      </w:pPr>
    </w:p>
    <w:p w14:paraId="78029D1E" w14:textId="77777777" w:rsidR="00FF5C07" w:rsidRDefault="00D12D96">
      <w:pPr>
        <w:pStyle w:val="ParagrapheIndent2"/>
        <w:spacing w:line="232" w:lineRule="exact"/>
        <w:ind w:left="20" w:right="20"/>
        <w:jc w:val="both"/>
        <w:rPr>
          <w:color w:val="000000"/>
          <w:lang w:val="fr-FR"/>
        </w:rPr>
      </w:pPr>
      <w:r>
        <w:rPr>
          <w:color w:val="000000"/>
          <w:lang w:val="fr-FR"/>
        </w:rPr>
        <w:t>Chaque transmission fera l'objet d'une date certaine de réception et d'un accusé de réception électronique. A ce titre, le fuseau horaire de référence est celui de (GMT+</w:t>
      </w:r>
      <w:proofErr w:type="gramStart"/>
      <w:r>
        <w:rPr>
          <w:color w:val="000000"/>
          <w:lang w:val="fr-FR"/>
        </w:rPr>
        <w:t>01:</w:t>
      </w:r>
      <w:proofErr w:type="gramEnd"/>
      <w:r>
        <w:rPr>
          <w:color w:val="000000"/>
          <w:lang w:val="fr-FR"/>
        </w:rPr>
        <w:t>00) Paris, Bruxelles, Copenhague, Madrid. Le pli sera considéré « hors délai » si le téléchargement se termine après la date et l'heure limites de réception des offres.</w:t>
      </w:r>
    </w:p>
    <w:p w14:paraId="175288EE" w14:textId="77777777" w:rsidR="00FF5C07" w:rsidRDefault="00FF5C07">
      <w:pPr>
        <w:pStyle w:val="ParagrapheIndent2"/>
        <w:spacing w:line="232" w:lineRule="exact"/>
        <w:ind w:left="20" w:right="20"/>
        <w:jc w:val="both"/>
        <w:rPr>
          <w:color w:val="000000"/>
          <w:lang w:val="fr-FR"/>
        </w:rPr>
      </w:pPr>
    </w:p>
    <w:p w14:paraId="545BBDD8" w14:textId="77777777" w:rsidR="00FF5C07" w:rsidRDefault="00D12D96">
      <w:pPr>
        <w:pStyle w:val="ParagrapheIndent2"/>
        <w:spacing w:after="240" w:line="232" w:lineRule="exact"/>
        <w:ind w:left="20" w:right="20"/>
        <w:jc w:val="both"/>
        <w:rPr>
          <w:color w:val="000000"/>
          <w:lang w:val="fr-FR"/>
        </w:rPr>
      </w:pPr>
      <w:r>
        <w:rPr>
          <w:color w:val="000000"/>
          <w:lang w:val="fr-FR"/>
        </w:rPr>
        <w:t>Si une nouvelle offre est envoyée par voie électronique par le même candidat, celle-ci annule et remplace l'offre précédente.</w:t>
      </w:r>
    </w:p>
    <w:p w14:paraId="5E8EE7D3" w14:textId="77777777" w:rsidR="00FF5C07" w:rsidRDefault="00D12D96">
      <w:pPr>
        <w:pStyle w:val="ParagrapheIndent2"/>
        <w:spacing w:line="232" w:lineRule="exact"/>
        <w:ind w:left="20" w:right="20"/>
        <w:jc w:val="both"/>
        <w:rPr>
          <w:color w:val="000000"/>
          <w:lang w:val="fr-FR"/>
        </w:rPr>
      </w:pPr>
      <w:r>
        <w:rPr>
          <w:color w:val="000000"/>
          <w:lang w:val="fr-FR"/>
        </w:rPr>
        <w:lastRenderedPageBreak/>
        <w:t xml:space="preserve">Le pli peut être doublé d'une copie de sauvegarde transmise dans les délais impartis, sur support physique électronique (CD-ROM, DVD-ROM, clé </w:t>
      </w:r>
      <w:proofErr w:type="spellStart"/>
      <w:r>
        <w:rPr>
          <w:color w:val="000000"/>
          <w:lang w:val="fr-FR"/>
        </w:rPr>
        <w:t>usb</w:t>
      </w:r>
      <w:proofErr w:type="spellEnd"/>
      <w:r>
        <w:rPr>
          <w:color w:val="000000"/>
          <w:lang w:val="fr-FR"/>
        </w:rPr>
        <w:t>) ou sur support papier. Cette copie doit être placée dans un pli portant la mention « copie de sauvegarde », ainsi que le nom du candidat et l'identification de la procédure concernée. Elle est ouverte dans les cas suivants :</w:t>
      </w:r>
    </w:p>
    <w:p w14:paraId="2B607A1F" w14:textId="77777777" w:rsidR="00FF5C07" w:rsidRDefault="00D12D96">
      <w:pPr>
        <w:pStyle w:val="ParagrapheIndent2"/>
        <w:spacing w:line="232" w:lineRule="exact"/>
        <w:ind w:left="20" w:right="20"/>
        <w:jc w:val="both"/>
        <w:rPr>
          <w:color w:val="000000"/>
          <w:lang w:val="fr-FR"/>
        </w:rPr>
      </w:pPr>
      <w:r>
        <w:rPr>
          <w:color w:val="000000"/>
          <w:lang w:val="fr-FR"/>
        </w:rPr>
        <w:t>- lorsqu'un programme informatique malveillant est détecté dans le pli transmis par voie électronique ;</w:t>
      </w:r>
    </w:p>
    <w:p w14:paraId="2F39C364" w14:textId="77777777" w:rsidR="00FF5C07" w:rsidRDefault="00D12D96">
      <w:pPr>
        <w:pStyle w:val="ParagrapheIndent2"/>
        <w:spacing w:line="232" w:lineRule="exact"/>
        <w:ind w:left="20" w:right="20"/>
        <w:jc w:val="both"/>
        <w:rPr>
          <w:color w:val="000000"/>
          <w:lang w:val="fr-FR"/>
        </w:rPr>
      </w:pPr>
      <w:r>
        <w:rPr>
          <w:color w:val="000000"/>
          <w:lang w:val="fr-FR"/>
        </w:rPr>
        <w:t>- lorsque le pli électronique est reçu de façon incomplète, hors délai ou n'a pu être ouvert, à condition que sa transmission ait commencé avant la clôture de la remise des plis.</w:t>
      </w:r>
    </w:p>
    <w:p w14:paraId="56099BC8" w14:textId="77777777" w:rsidR="00FF5C07" w:rsidRDefault="00FF5C07">
      <w:pPr>
        <w:pStyle w:val="ParagrapheIndent2"/>
        <w:spacing w:line="232" w:lineRule="exact"/>
        <w:ind w:left="20" w:right="20"/>
        <w:jc w:val="both"/>
        <w:rPr>
          <w:color w:val="000000"/>
          <w:lang w:val="fr-FR"/>
        </w:rPr>
      </w:pPr>
    </w:p>
    <w:p w14:paraId="49AA3A4C" w14:textId="77777777" w:rsidR="00FF5C07" w:rsidRDefault="00D12D96">
      <w:pPr>
        <w:pStyle w:val="ParagrapheIndent2"/>
        <w:spacing w:line="232" w:lineRule="exact"/>
        <w:ind w:left="20" w:right="20"/>
        <w:jc w:val="both"/>
        <w:rPr>
          <w:color w:val="000000"/>
          <w:lang w:val="fr-FR"/>
        </w:rPr>
      </w:pPr>
      <w:r>
        <w:rPr>
          <w:color w:val="000000"/>
          <w:lang w:val="fr-FR"/>
        </w:rPr>
        <w:t>La copie de sauvegarde peut être transmise ou déposée à l'adresse suivante :</w:t>
      </w:r>
    </w:p>
    <w:p w14:paraId="7C206C71" w14:textId="77777777" w:rsidR="008B08C5" w:rsidRDefault="008B08C5">
      <w:pPr>
        <w:pStyle w:val="ParagrapheIndent2"/>
        <w:spacing w:after="240" w:line="232" w:lineRule="exact"/>
        <w:ind w:left="20" w:right="20"/>
        <w:jc w:val="both"/>
        <w:rPr>
          <w:color w:val="000000"/>
          <w:lang w:val="fr-FR"/>
        </w:rPr>
      </w:pPr>
      <w:r w:rsidRPr="00825FC8">
        <w:rPr>
          <w:rFonts w:cstheme="minorHAnsi"/>
          <w:lang w:val="fr-FR"/>
        </w:rPr>
        <w:t>mairie.lauzetubaye@orange.fr</w:t>
      </w:r>
      <w:r>
        <w:rPr>
          <w:color w:val="000000"/>
          <w:lang w:val="fr-FR"/>
        </w:rPr>
        <w:t xml:space="preserve"> </w:t>
      </w:r>
    </w:p>
    <w:p w14:paraId="54EF8666" w14:textId="08E2B402" w:rsidR="00FF5C07" w:rsidRDefault="00D12D96">
      <w:pPr>
        <w:pStyle w:val="ParagrapheIndent2"/>
        <w:spacing w:after="240" w:line="232" w:lineRule="exact"/>
        <w:ind w:left="20" w:right="20"/>
        <w:jc w:val="both"/>
        <w:rPr>
          <w:color w:val="000000"/>
          <w:lang w:val="fr-FR"/>
        </w:rPr>
      </w:pPr>
      <w:r>
        <w:rPr>
          <w:color w:val="000000"/>
          <w:lang w:val="fr-FR"/>
        </w:rPr>
        <w:t>Aucun format électronique n'est préconisé pour la transmission des documents. Cependant, les fichiers devront être transmis dans des formats largement disponibles.</w:t>
      </w:r>
    </w:p>
    <w:p w14:paraId="0403CE33" w14:textId="77777777" w:rsidR="00FF5C07" w:rsidRDefault="00D12D96">
      <w:pPr>
        <w:pStyle w:val="ParagrapheIndent2"/>
        <w:spacing w:after="240"/>
        <w:ind w:left="20" w:right="20"/>
        <w:jc w:val="both"/>
        <w:rPr>
          <w:color w:val="000000"/>
          <w:lang w:val="fr-FR"/>
        </w:rPr>
      </w:pPr>
      <w:r>
        <w:rPr>
          <w:color w:val="000000"/>
          <w:lang w:val="fr-FR"/>
        </w:rPr>
        <w:t>La signature électronique des documents n'est pas exigée dans le cadre de cette consultation.</w:t>
      </w:r>
    </w:p>
    <w:p w14:paraId="210A3785" w14:textId="77777777" w:rsidR="00FF5C07" w:rsidRDefault="00D12D96">
      <w:pPr>
        <w:pStyle w:val="ParagrapheIndent2"/>
        <w:spacing w:after="240" w:line="232" w:lineRule="exact"/>
        <w:ind w:left="20" w:right="20"/>
        <w:jc w:val="both"/>
        <w:rPr>
          <w:color w:val="000000"/>
          <w:lang w:val="fr-FR"/>
        </w:rPr>
      </w:pPr>
      <w:r>
        <w:rPr>
          <w:color w:val="000000"/>
          <w:lang w:val="fr-FR"/>
        </w:rPr>
        <w:t>La signature électronique du contrat par l'attributaire n'est pas exigée dans le cadre de cette consultation.</w:t>
      </w:r>
    </w:p>
    <w:p w14:paraId="2000BD9D" w14:textId="77777777" w:rsidR="00FF5C07" w:rsidRDefault="00D12D96">
      <w:pPr>
        <w:pStyle w:val="ParagrapheIndent2"/>
        <w:spacing w:after="240" w:line="232" w:lineRule="exact"/>
        <w:ind w:left="20" w:right="20"/>
        <w:jc w:val="both"/>
        <w:rPr>
          <w:color w:val="000000"/>
          <w:lang w:val="fr-FR"/>
        </w:rPr>
      </w:pPr>
      <w:r>
        <w:rPr>
          <w:color w:val="000000"/>
          <w:lang w:val="fr-FR"/>
        </w:rPr>
        <w:t>Après attribution, les candidats sont informés que l'offre électronique retenue sera transformée en offre papier, pour donner lieu à la signature manuscrite du marché par les parties.</w:t>
      </w:r>
    </w:p>
    <w:p w14:paraId="5776F0C6" w14:textId="77777777" w:rsidR="00FF5C07" w:rsidRDefault="00D12D96">
      <w:pPr>
        <w:pStyle w:val="ParagrapheIndent2"/>
        <w:spacing w:after="240"/>
        <w:ind w:left="20" w:right="20"/>
        <w:jc w:val="both"/>
        <w:rPr>
          <w:color w:val="000000"/>
          <w:lang w:val="fr-FR"/>
        </w:rPr>
      </w:pPr>
      <w:r>
        <w:rPr>
          <w:color w:val="000000"/>
          <w:lang w:val="fr-FR"/>
        </w:rPr>
        <w:t>Les frais d'accès au réseau et de recours à la signature électronique sont à la charge des candidats.</w:t>
      </w:r>
    </w:p>
    <w:p w14:paraId="08FFB360" w14:textId="77777777" w:rsidR="00FF5C07" w:rsidRDefault="00D12D96">
      <w:pPr>
        <w:pStyle w:val="Titre2"/>
        <w:ind w:left="300" w:right="20"/>
        <w:rPr>
          <w:rFonts w:ascii="Trebuchet MS" w:eastAsia="Trebuchet MS" w:hAnsi="Trebuchet MS" w:cs="Trebuchet MS"/>
          <w:i w:val="0"/>
          <w:color w:val="000000"/>
          <w:sz w:val="24"/>
          <w:lang w:val="fr-FR"/>
        </w:rPr>
      </w:pPr>
      <w:bookmarkStart w:id="27" w:name="_Toc88567686"/>
      <w:r>
        <w:rPr>
          <w:rFonts w:ascii="Trebuchet MS" w:eastAsia="Trebuchet MS" w:hAnsi="Trebuchet MS" w:cs="Trebuchet MS"/>
          <w:i w:val="0"/>
          <w:color w:val="000000"/>
          <w:sz w:val="24"/>
          <w:lang w:val="fr-FR"/>
        </w:rPr>
        <w:t>7.2 - Transmission sous support papier</w:t>
      </w:r>
      <w:bookmarkEnd w:id="27"/>
    </w:p>
    <w:p w14:paraId="37668192" w14:textId="07436564" w:rsidR="00D012F9" w:rsidRPr="00D012F9" w:rsidRDefault="00D12D96" w:rsidP="00D012F9">
      <w:pPr>
        <w:pStyle w:val="ParagrapheIndent2"/>
        <w:spacing w:line="232" w:lineRule="exact"/>
        <w:ind w:left="20" w:right="20"/>
        <w:jc w:val="both"/>
        <w:rPr>
          <w:sz w:val="2"/>
          <w:lang w:val="fr-FR"/>
        </w:rPr>
      </w:pPr>
      <w:r>
        <w:rPr>
          <w:color w:val="000000"/>
          <w:lang w:val="fr-FR"/>
        </w:rPr>
        <w:t>La transmission des plis par voie électronique est imposée pour cette consultation. Par conséquent, la transmission par voie papier n'est pas autorisée.</w:t>
      </w:r>
      <w:r>
        <w:rPr>
          <w:color w:val="000000"/>
          <w:lang w:val="fr-FR"/>
        </w:rPr>
        <w:cr/>
      </w:r>
    </w:p>
    <w:p w14:paraId="6D02A9F5" w14:textId="06098CAD" w:rsidR="00FF5C07" w:rsidRDefault="00D12D96">
      <w:pPr>
        <w:pStyle w:val="Titre1"/>
        <w:rPr>
          <w:rFonts w:ascii="Trebuchet MS" w:eastAsia="Trebuchet MS" w:hAnsi="Trebuchet MS" w:cs="Trebuchet MS"/>
          <w:color w:val="000000"/>
          <w:sz w:val="28"/>
          <w:lang w:val="fr-FR"/>
        </w:rPr>
      </w:pPr>
      <w:bookmarkStart w:id="28" w:name="_Toc88567687"/>
      <w:r>
        <w:rPr>
          <w:rFonts w:ascii="Trebuchet MS" w:eastAsia="Trebuchet MS" w:hAnsi="Trebuchet MS" w:cs="Trebuchet MS"/>
          <w:color w:val="000000"/>
          <w:sz w:val="28"/>
          <w:lang w:val="fr-FR"/>
        </w:rPr>
        <w:t>8 - Examen des candidatures et des offres</w:t>
      </w:r>
      <w:bookmarkEnd w:id="28"/>
    </w:p>
    <w:p w14:paraId="1A3F0BBA" w14:textId="77777777" w:rsidR="00FF5C07" w:rsidRDefault="00D12D96">
      <w:pPr>
        <w:pStyle w:val="Titre2"/>
        <w:ind w:left="300" w:right="20"/>
        <w:rPr>
          <w:rFonts w:ascii="Trebuchet MS" w:eastAsia="Trebuchet MS" w:hAnsi="Trebuchet MS" w:cs="Trebuchet MS"/>
          <w:i w:val="0"/>
          <w:color w:val="000000"/>
          <w:sz w:val="24"/>
          <w:lang w:val="fr-FR"/>
        </w:rPr>
      </w:pPr>
      <w:bookmarkStart w:id="29" w:name="_Toc88567688"/>
      <w:r>
        <w:rPr>
          <w:rFonts w:ascii="Trebuchet MS" w:eastAsia="Trebuchet MS" w:hAnsi="Trebuchet MS" w:cs="Trebuchet MS"/>
          <w:i w:val="0"/>
          <w:color w:val="000000"/>
          <w:sz w:val="24"/>
          <w:lang w:val="fr-FR"/>
        </w:rPr>
        <w:t>8.1 - Sélection des candidatures</w:t>
      </w:r>
      <w:bookmarkEnd w:id="29"/>
    </w:p>
    <w:p w14:paraId="7FB18B73" w14:textId="5DB48B62" w:rsidR="00FF5C07" w:rsidRDefault="00D12D96">
      <w:pPr>
        <w:pStyle w:val="ParagrapheIndent2"/>
        <w:spacing w:after="240" w:line="232" w:lineRule="exact"/>
        <w:ind w:left="20" w:right="20"/>
        <w:jc w:val="both"/>
        <w:rPr>
          <w:color w:val="000000"/>
          <w:lang w:val="fr-FR"/>
        </w:rPr>
      </w:pPr>
      <w:r>
        <w:rPr>
          <w:color w:val="000000"/>
          <w:lang w:val="fr-FR"/>
        </w:rPr>
        <w:t xml:space="preserve">Avant de procéder à l'examen des candidatures, s'il apparaît que des pièces du dossier de candidature sont manquantes ou incomplètes, le pouvoir adjudicateur peut décider de demander à tous les candidats concernés de produire ou compléter ces pièces dans un délai maximum de </w:t>
      </w:r>
      <w:r w:rsidR="00106642">
        <w:rPr>
          <w:color w:val="000000"/>
          <w:lang w:val="fr-FR"/>
        </w:rPr>
        <w:t>4</w:t>
      </w:r>
      <w:r>
        <w:rPr>
          <w:color w:val="000000"/>
          <w:lang w:val="fr-FR"/>
        </w:rPr>
        <w:t xml:space="preserve"> jours.</w:t>
      </w:r>
    </w:p>
    <w:p w14:paraId="593FB369" w14:textId="77777777" w:rsidR="00FF5C07" w:rsidRDefault="00D12D96">
      <w:pPr>
        <w:pStyle w:val="ParagrapheIndent2"/>
        <w:spacing w:after="240" w:line="232" w:lineRule="exact"/>
        <w:ind w:left="20" w:right="20"/>
        <w:jc w:val="both"/>
        <w:rPr>
          <w:color w:val="000000"/>
          <w:lang w:val="fr-FR"/>
        </w:rPr>
      </w:pPr>
      <w:r>
        <w:rPr>
          <w:color w:val="000000"/>
          <w:lang w:val="fr-FR"/>
        </w:rPr>
        <w:t>Les candidatures conformes et recevables seront examinées, à partir des seuls renseignements et documents exigés dans le cadre de cette consultation, pour évaluer leur situation juridique ainsi que leurs capacités professionnelles, techniques et financières.</w:t>
      </w:r>
    </w:p>
    <w:p w14:paraId="7BD2AE10" w14:textId="77777777" w:rsidR="00FF5C07" w:rsidRDefault="00D12D96">
      <w:pPr>
        <w:pStyle w:val="Titre2"/>
        <w:ind w:left="300" w:right="20"/>
        <w:rPr>
          <w:rFonts w:ascii="Trebuchet MS" w:eastAsia="Trebuchet MS" w:hAnsi="Trebuchet MS" w:cs="Trebuchet MS"/>
          <w:i w:val="0"/>
          <w:color w:val="000000"/>
          <w:sz w:val="24"/>
          <w:lang w:val="fr-FR"/>
        </w:rPr>
      </w:pPr>
      <w:bookmarkStart w:id="30" w:name="_Toc88567689"/>
      <w:r>
        <w:rPr>
          <w:rFonts w:ascii="Trebuchet MS" w:eastAsia="Trebuchet MS" w:hAnsi="Trebuchet MS" w:cs="Trebuchet MS"/>
          <w:i w:val="0"/>
          <w:color w:val="000000"/>
          <w:sz w:val="24"/>
          <w:lang w:val="fr-FR"/>
        </w:rPr>
        <w:t>8.2 - Attribution des marchés</w:t>
      </w:r>
      <w:bookmarkEnd w:id="30"/>
    </w:p>
    <w:p w14:paraId="5C6CA3BB" w14:textId="77777777" w:rsidR="00FF5C07" w:rsidRDefault="00D12D96">
      <w:pPr>
        <w:pStyle w:val="ParagrapheIndent2"/>
        <w:spacing w:line="232" w:lineRule="exact"/>
        <w:ind w:left="20" w:right="20"/>
        <w:jc w:val="both"/>
        <w:rPr>
          <w:color w:val="000000"/>
          <w:lang w:val="fr-FR"/>
        </w:rPr>
      </w:pPr>
      <w:r>
        <w:rPr>
          <w:color w:val="000000"/>
          <w:lang w:val="fr-FR"/>
        </w:rPr>
        <w:t>Le jugement des offres sera effectué dans les conditions prévues aux articles L.2152-1 à L.2152-4, R. 2152-1 et R. 2152-2 du Code de la commande publique et donnera lieu à un classement des offres.</w:t>
      </w:r>
    </w:p>
    <w:p w14:paraId="4ED229F4" w14:textId="77777777" w:rsidR="00FF5C07" w:rsidRDefault="00FF5C07">
      <w:pPr>
        <w:pStyle w:val="ParagrapheIndent2"/>
        <w:spacing w:line="232" w:lineRule="exact"/>
        <w:ind w:left="20" w:right="20"/>
        <w:jc w:val="both"/>
        <w:rPr>
          <w:color w:val="000000"/>
          <w:lang w:val="fr-FR"/>
        </w:rPr>
      </w:pPr>
    </w:p>
    <w:p w14:paraId="6FA05A7E" w14:textId="77777777" w:rsidR="00FF5C07" w:rsidRDefault="00D12D96">
      <w:pPr>
        <w:pStyle w:val="ParagrapheIndent2"/>
        <w:spacing w:line="232" w:lineRule="exact"/>
        <w:ind w:left="20" w:right="20"/>
        <w:jc w:val="both"/>
        <w:rPr>
          <w:color w:val="000000"/>
          <w:lang w:val="fr-FR"/>
        </w:rPr>
      </w:pPr>
      <w:r>
        <w:rPr>
          <w:color w:val="000000"/>
          <w:lang w:val="fr-FR"/>
        </w:rPr>
        <w:t>L'attention des candidats est attirée sur le fait que toute offre irrégulière ou inacceptable pourra être régularisée pendant la négociation, et que seule une offre irrégulière pourra être régularisée en l'absence de négociation. En revanche, toute offre inappropriée sera systématiquement éliminée.</w:t>
      </w:r>
    </w:p>
    <w:p w14:paraId="75BC8057" w14:textId="77777777" w:rsidR="00FF5C07" w:rsidRDefault="00FF5C07">
      <w:pPr>
        <w:pStyle w:val="ParagrapheIndent2"/>
        <w:spacing w:line="232" w:lineRule="exact"/>
        <w:ind w:left="20" w:right="20"/>
        <w:jc w:val="both"/>
        <w:rPr>
          <w:color w:val="000000"/>
          <w:lang w:val="fr-FR"/>
        </w:rPr>
      </w:pPr>
    </w:p>
    <w:p w14:paraId="5B949173" w14:textId="77777777" w:rsidR="00FF5C07" w:rsidRDefault="00D12D96">
      <w:pPr>
        <w:pStyle w:val="ParagrapheIndent2"/>
        <w:spacing w:line="232" w:lineRule="exact"/>
        <w:ind w:left="20" w:right="20"/>
        <w:jc w:val="both"/>
        <w:rPr>
          <w:color w:val="000000"/>
          <w:lang w:val="fr-FR"/>
        </w:rPr>
      </w:pPr>
      <w:r>
        <w:rPr>
          <w:color w:val="000000"/>
          <w:lang w:val="fr-FR"/>
        </w:rPr>
        <w:t>Toute offre demeurant irrégulière pourra être régularisée dans un délai approprié.</w:t>
      </w:r>
    </w:p>
    <w:p w14:paraId="6D9CCEC1" w14:textId="77777777" w:rsidR="00FF5C07" w:rsidRDefault="00FF5C07">
      <w:pPr>
        <w:pStyle w:val="ParagrapheIndent2"/>
        <w:spacing w:line="232" w:lineRule="exact"/>
        <w:ind w:left="20" w:right="20"/>
        <w:jc w:val="both"/>
        <w:rPr>
          <w:color w:val="000000"/>
          <w:lang w:val="fr-FR"/>
        </w:rPr>
      </w:pPr>
    </w:p>
    <w:p w14:paraId="33B4A41F" w14:textId="77777777" w:rsidR="00FF5C07" w:rsidRDefault="00D12D96">
      <w:pPr>
        <w:pStyle w:val="ParagrapheIndent2"/>
        <w:spacing w:after="240" w:line="232" w:lineRule="exact"/>
        <w:ind w:left="20" w:right="20"/>
        <w:jc w:val="both"/>
        <w:rPr>
          <w:color w:val="000000"/>
          <w:lang w:val="fr-FR"/>
        </w:rPr>
      </w:pPr>
      <w:r>
        <w:rPr>
          <w:color w:val="000000"/>
          <w:lang w:val="fr-FR"/>
        </w:rPr>
        <w:t>La régularisation d'une offre pourra avoir lieu à condition qu'elle ne soit pas anormalement basse.</w:t>
      </w:r>
    </w:p>
    <w:p w14:paraId="34090338" w14:textId="77777777" w:rsidR="00FF5C07" w:rsidRDefault="00D12D96">
      <w:pPr>
        <w:pStyle w:val="ParagrapheIndent2"/>
        <w:spacing w:line="232" w:lineRule="exact"/>
        <w:ind w:left="20" w:right="20"/>
        <w:jc w:val="both"/>
        <w:rPr>
          <w:color w:val="000000"/>
          <w:lang w:val="fr-FR"/>
        </w:rPr>
      </w:pPr>
      <w:r>
        <w:rPr>
          <w:color w:val="000000"/>
          <w:lang w:val="fr-FR"/>
        </w:rPr>
        <w:t>Les critères retenus pour le jugement des offres sont pondérés de la manière suivante :</w:t>
      </w:r>
    </w:p>
    <w:p w14:paraId="58CD3988" w14:textId="77777777" w:rsidR="00FF5C07" w:rsidRDefault="00FF5C07">
      <w:pPr>
        <w:pStyle w:val="ParagrapheIndent2"/>
        <w:spacing w:line="232" w:lineRule="exact"/>
        <w:ind w:left="20" w:right="20"/>
        <w:jc w:val="both"/>
        <w:rPr>
          <w:color w:val="000000"/>
          <w:lang w:val="fr-FR"/>
        </w:rPr>
      </w:pPr>
    </w:p>
    <w:tbl>
      <w:tblPr>
        <w:tblW w:w="0" w:type="auto"/>
        <w:tblInd w:w="20" w:type="dxa"/>
        <w:tblLayout w:type="fixed"/>
        <w:tblLook w:val="04A0" w:firstRow="1" w:lastRow="0" w:firstColumn="1" w:lastColumn="0" w:noHBand="0" w:noVBand="1"/>
      </w:tblPr>
      <w:tblGrid>
        <w:gridCol w:w="7800"/>
        <w:gridCol w:w="1800"/>
      </w:tblGrid>
      <w:tr w:rsidR="00FF5C07" w14:paraId="257A02B3" w14:textId="77777777">
        <w:trPr>
          <w:trHeight w:val="306"/>
        </w:trPr>
        <w:tc>
          <w:tcPr>
            <w:tcW w:w="7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54250D77" w14:textId="77777777" w:rsidR="00FF5C07" w:rsidRDefault="00D12D96">
            <w:pPr>
              <w:spacing w:before="80" w:after="2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Critères</w:t>
            </w: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2C82801F" w14:textId="77777777" w:rsidR="00FF5C07" w:rsidRDefault="00D12D96">
            <w:pPr>
              <w:spacing w:before="80" w:after="2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Pondération</w:t>
            </w:r>
          </w:p>
        </w:tc>
      </w:tr>
      <w:tr w:rsidR="00FF5C07" w14:paraId="799890D6" w14:textId="77777777">
        <w:trPr>
          <w:trHeight w:val="360"/>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4C653E9" w14:textId="77777777" w:rsidR="00FF5C07" w:rsidRDefault="00D12D96">
            <w:pPr>
              <w:spacing w:before="120" w:after="4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1-Prix des prestations</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8DE50A" w14:textId="77777777" w:rsidR="00FF5C07" w:rsidRDefault="00D12D96">
            <w:pPr>
              <w:spacing w:before="120" w:after="4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40.0 %</w:t>
            </w:r>
          </w:p>
        </w:tc>
      </w:tr>
      <w:tr w:rsidR="00FF5C07" w14:paraId="486AF925" w14:textId="77777777">
        <w:trPr>
          <w:trHeight w:val="360"/>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F96AA2" w14:textId="77777777" w:rsidR="00FF5C07" w:rsidRDefault="00D12D96">
            <w:pPr>
              <w:spacing w:before="120" w:after="4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2-Valeur technique</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7CC3A9" w14:textId="3AC1D5C7" w:rsidR="00FF5C07" w:rsidRDefault="00BB4851">
            <w:pPr>
              <w:spacing w:before="120" w:after="4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w:t>
            </w:r>
            <w:r w:rsidR="00D12D96">
              <w:rPr>
                <w:rFonts w:ascii="Trebuchet MS" w:eastAsia="Trebuchet MS" w:hAnsi="Trebuchet MS" w:cs="Trebuchet MS"/>
                <w:color w:val="000000"/>
                <w:sz w:val="20"/>
                <w:lang w:val="fr-FR"/>
              </w:rPr>
              <w:t>0.0 %</w:t>
            </w:r>
          </w:p>
        </w:tc>
      </w:tr>
      <w:tr w:rsidR="00BB4851" w14:paraId="2C1F38BC" w14:textId="77777777">
        <w:trPr>
          <w:trHeight w:val="360"/>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A11BD2" w14:textId="52E801E8" w:rsidR="00BB4851" w:rsidRDefault="00BB4851" w:rsidP="00BB4851">
            <w:pPr>
              <w:spacing w:before="120" w:after="4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3-Délai d’exécution</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4B4EE1B" w14:textId="6EA8C4BC" w:rsidR="00BB4851" w:rsidRDefault="00BB4851" w:rsidP="00BB4851">
            <w:pPr>
              <w:spacing w:before="120" w:after="4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20.0 %</w:t>
            </w:r>
          </w:p>
        </w:tc>
      </w:tr>
    </w:tbl>
    <w:p w14:paraId="4AE4D69C" w14:textId="6C7D30F0" w:rsidR="00FF5C07" w:rsidRDefault="00D12D96">
      <w:pPr>
        <w:spacing w:after="120" w:line="240" w:lineRule="exact"/>
      </w:pPr>
      <w:r>
        <w:lastRenderedPageBreak/>
        <w:t xml:space="preserve"> </w:t>
      </w:r>
    </w:p>
    <w:p w14:paraId="29CECA26" w14:textId="489CF0AB" w:rsidR="008329D5" w:rsidRDefault="008329D5" w:rsidP="008329D5">
      <w:pPr>
        <w:pStyle w:val="ParagrapheIndent2"/>
        <w:spacing w:line="232" w:lineRule="exact"/>
        <w:ind w:left="20" w:right="20"/>
        <w:jc w:val="both"/>
        <w:rPr>
          <w:color w:val="000000"/>
          <w:lang w:val="fr-FR"/>
        </w:rPr>
      </w:pPr>
      <w:r>
        <w:rPr>
          <w:color w:val="000000"/>
          <w:lang w:val="fr-FR"/>
        </w:rPr>
        <w:t xml:space="preserve">Le jugement des offres sera effectué selon les </w:t>
      </w:r>
      <w:r w:rsidR="00BB4851">
        <w:rPr>
          <w:color w:val="000000"/>
          <w:lang w:val="fr-FR"/>
        </w:rPr>
        <w:t>3</w:t>
      </w:r>
      <w:r>
        <w:rPr>
          <w:color w:val="000000"/>
          <w:lang w:val="fr-FR"/>
        </w:rPr>
        <w:t xml:space="preserve"> critères définis ci-après, affectés d’un coefficient de pondération :</w:t>
      </w:r>
    </w:p>
    <w:p w14:paraId="62456FAD" w14:textId="47C9B460" w:rsidR="008329D5" w:rsidRDefault="008329D5" w:rsidP="00BB4851">
      <w:pPr>
        <w:pStyle w:val="ParagrapheIndent2"/>
        <w:spacing w:line="232" w:lineRule="exact"/>
        <w:ind w:left="20" w:right="20"/>
        <w:jc w:val="both"/>
        <w:rPr>
          <w:color w:val="000000"/>
          <w:lang w:val="fr-FR"/>
        </w:rPr>
      </w:pPr>
      <w:r>
        <w:rPr>
          <w:color w:val="000000"/>
          <w:lang w:val="fr-FR"/>
        </w:rPr>
        <w:t> </w:t>
      </w:r>
    </w:p>
    <w:p w14:paraId="3B311980" w14:textId="0AF84F14" w:rsidR="00BB4851" w:rsidRDefault="00BB4851" w:rsidP="00BB4851">
      <w:pPr>
        <w:pStyle w:val="ParagrapheIndent2"/>
        <w:numPr>
          <w:ilvl w:val="0"/>
          <w:numId w:val="1"/>
        </w:numPr>
        <w:spacing w:line="232" w:lineRule="exact"/>
        <w:ind w:right="20"/>
        <w:jc w:val="both"/>
        <w:rPr>
          <w:color w:val="000000"/>
          <w:lang w:val="fr-FR"/>
        </w:rPr>
      </w:pPr>
      <w:r>
        <w:rPr>
          <w:color w:val="000000"/>
          <w:lang w:val="fr-FR"/>
        </w:rPr>
        <w:t>Prix : 40%</w:t>
      </w:r>
    </w:p>
    <w:p w14:paraId="1CDA36E9" w14:textId="5E4293E8" w:rsidR="008329D5" w:rsidRDefault="008329D5" w:rsidP="00BB4851">
      <w:pPr>
        <w:pStyle w:val="ParagrapheIndent2"/>
        <w:numPr>
          <w:ilvl w:val="0"/>
          <w:numId w:val="1"/>
        </w:numPr>
        <w:spacing w:line="232" w:lineRule="exact"/>
        <w:ind w:right="20"/>
        <w:jc w:val="both"/>
        <w:rPr>
          <w:color w:val="000000"/>
          <w:lang w:val="fr-FR"/>
        </w:rPr>
      </w:pPr>
      <w:r>
        <w:rPr>
          <w:color w:val="000000"/>
          <w:lang w:val="fr-FR"/>
        </w:rPr>
        <w:t xml:space="preserve">Valeur technique : </w:t>
      </w:r>
      <w:r w:rsidR="00BB4851">
        <w:rPr>
          <w:color w:val="000000"/>
          <w:lang w:val="fr-FR"/>
        </w:rPr>
        <w:t>4</w:t>
      </w:r>
      <w:r>
        <w:rPr>
          <w:color w:val="000000"/>
          <w:lang w:val="fr-FR"/>
        </w:rPr>
        <w:t>0%</w:t>
      </w:r>
    </w:p>
    <w:p w14:paraId="7A79542B" w14:textId="03AC4795" w:rsidR="008329D5" w:rsidRDefault="00BB4851" w:rsidP="00BB4851">
      <w:pPr>
        <w:pStyle w:val="ParagrapheIndent2"/>
        <w:numPr>
          <w:ilvl w:val="0"/>
          <w:numId w:val="1"/>
        </w:numPr>
        <w:spacing w:line="232" w:lineRule="exact"/>
        <w:ind w:right="20"/>
        <w:jc w:val="both"/>
        <w:rPr>
          <w:color w:val="000000"/>
          <w:lang w:val="fr-FR"/>
        </w:rPr>
      </w:pPr>
      <w:r>
        <w:rPr>
          <w:color w:val="000000"/>
          <w:lang w:val="fr-FR"/>
        </w:rPr>
        <w:t>Délai d’exécution</w:t>
      </w:r>
      <w:r w:rsidR="008329D5">
        <w:rPr>
          <w:color w:val="000000"/>
          <w:lang w:val="fr-FR"/>
        </w:rPr>
        <w:t xml:space="preserve"> : </w:t>
      </w:r>
      <w:r>
        <w:rPr>
          <w:color w:val="000000"/>
          <w:lang w:val="fr-FR"/>
        </w:rPr>
        <w:t>2</w:t>
      </w:r>
      <w:r w:rsidR="008329D5">
        <w:rPr>
          <w:color w:val="000000"/>
          <w:lang w:val="fr-FR"/>
        </w:rPr>
        <w:t>0%</w:t>
      </w:r>
    </w:p>
    <w:p w14:paraId="126B1BD4" w14:textId="29852AE5" w:rsidR="00BB4851" w:rsidRDefault="00BB4851" w:rsidP="00BB4851">
      <w:pPr>
        <w:rPr>
          <w:lang w:val="fr-FR"/>
        </w:rPr>
      </w:pPr>
    </w:p>
    <w:p w14:paraId="6640E9C6" w14:textId="2A1724BB" w:rsidR="00781ADF" w:rsidRPr="00781ADF" w:rsidRDefault="00781ADF" w:rsidP="00781ADF">
      <w:pPr>
        <w:rPr>
          <w:rFonts w:ascii="Trebuchet MS" w:hAnsi="Trebuchet MS"/>
          <w:sz w:val="20"/>
          <w:szCs w:val="20"/>
          <w:lang w:val="fr-FR"/>
        </w:rPr>
      </w:pPr>
      <w:r w:rsidRPr="00781ADF">
        <w:rPr>
          <w:rFonts w:ascii="Trebuchet MS" w:hAnsi="Trebuchet MS"/>
          <w:sz w:val="20"/>
          <w:szCs w:val="20"/>
          <w:lang w:val="fr-FR"/>
        </w:rPr>
        <w:t>Pondération du prix = 40 x (offre tarifaire la plus basse / offre tarifaire du candidat évalué)</w:t>
      </w:r>
    </w:p>
    <w:p w14:paraId="63553123" w14:textId="77777777" w:rsidR="00781ADF" w:rsidRPr="00781ADF" w:rsidRDefault="00781ADF" w:rsidP="00781ADF">
      <w:pPr>
        <w:rPr>
          <w:rFonts w:ascii="Trebuchet MS" w:hAnsi="Trebuchet MS"/>
          <w:sz w:val="20"/>
          <w:szCs w:val="20"/>
          <w:lang w:val="fr-FR"/>
        </w:rPr>
      </w:pPr>
    </w:p>
    <w:p w14:paraId="564AEE3F" w14:textId="254B8F09" w:rsidR="00781ADF" w:rsidRPr="00781ADF" w:rsidRDefault="00781ADF" w:rsidP="00781ADF">
      <w:pPr>
        <w:rPr>
          <w:rFonts w:ascii="Trebuchet MS" w:hAnsi="Trebuchet MS"/>
          <w:sz w:val="20"/>
          <w:szCs w:val="20"/>
          <w:lang w:val="fr-FR"/>
        </w:rPr>
      </w:pPr>
      <w:r w:rsidRPr="00781ADF">
        <w:rPr>
          <w:rFonts w:ascii="Trebuchet MS" w:hAnsi="Trebuchet MS"/>
          <w:sz w:val="20"/>
          <w:szCs w:val="20"/>
          <w:lang w:val="fr-FR"/>
        </w:rPr>
        <w:t>La valeur technique sera notée à partir du mémoire technique remis par le candidat et sera pondérée de la manière suivante : 40 x (note du candidat /</w:t>
      </w:r>
      <w:r w:rsidR="007D0A3E">
        <w:rPr>
          <w:rFonts w:ascii="Trebuchet MS" w:hAnsi="Trebuchet MS"/>
          <w:sz w:val="20"/>
          <w:szCs w:val="20"/>
          <w:lang w:val="fr-FR"/>
        </w:rPr>
        <w:t xml:space="preserve"> </w:t>
      </w:r>
      <w:r w:rsidRPr="00781ADF">
        <w:rPr>
          <w:rFonts w:ascii="Trebuchet MS" w:hAnsi="Trebuchet MS"/>
          <w:sz w:val="20"/>
          <w:szCs w:val="20"/>
          <w:lang w:val="fr-FR"/>
        </w:rPr>
        <w:t>meilleure note de tous les candidats).</w:t>
      </w:r>
    </w:p>
    <w:p w14:paraId="13A2BB42" w14:textId="77777777" w:rsidR="00781ADF" w:rsidRPr="00781ADF" w:rsidRDefault="00781ADF" w:rsidP="00781ADF">
      <w:pPr>
        <w:rPr>
          <w:rFonts w:ascii="Trebuchet MS" w:hAnsi="Trebuchet MS"/>
          <w:sz w:val="20"/>
          <w:szCs w:val="20"/>
          <w:lang w:val="fr-FR"/>
        </w:rPr>
      </w:pPr>
    </w:p>
    <w:p w14:paraId="7A0F5D1C" w14:textId="77777777" w:rsidR="0025278B" w:rsidRDefault="00781ADF" w:rsidP="00781ADF">
      <w:pPr>
        <w:rPr>
          <w:rFonts w:ascii="Trebuchet MS" w:hAnsi="Trebuchet MS"/>
          <w:sz w:val="20"/>
          <w:szCs w:val="20"/>
          <w:lang w:val="fr-FR"/>
        </w:rPr>
      </w:pPr>
      <w:r w:rsidRPr="00781ADF">
        <w:rPr>
          <w:rFonts w:ascii="Trebuchet MS" w:hAnsi="Trebuchet MS"/>
          <w:sz w:val="20"/>
          <w:szCs w:val="20"/>
          <w:lang w:val="fr-FR"/>
        </w:rPr>
        <w:t>Elle sera évaluée sur la base des sous critères suivants :</w:t>
      </w:r>
    </w:p>
    <w:p w14:paraId="6398FEE5" w14:textId="226F098A" w:rsidR="00781ADF" w:rsidRPr="0025278B" w:rsidRDefault="00F46AD1" w:rsidP="0025278B">
      <w:pPr>
        <w:pStyle w:val="Paragraphedeliste"/>
        <w:numPr>
          <w:ilvl w:val="0"/>
          <w:numId w:val="2"/>
        </w:numPr>
        <w:rPr>
          <w:rFonts w:ascii="Trebuchet MS" w:hAnsi="Trebuchet MS"/>
          <w:sz w:val="20"/>
          <w:szCs w:val="20"/>
          <w:lang w:val="fr-FR"/>
        </w:rPr>
      </w:pPr>
      <w:r>
        <w:rPr>
          <w:rFonts w:ascii="Trebuchet MS" w:hAnsi="Trebuchet MS"/>
          <w:sz w:val="20"/>
          <w:szCs w:val="20"/>
          <w:lang w:val="fr-FR"/>
        </w:rPr>
        <w:t>M</w:t>
      </w:r>
      <w:r w:rsidR="00781ADF" w:rsidRPr="0025278B">
        <w:rPr>
          <w:rFonts w:ascii="Trebuchet MS" w:hAnsi="Trebuchet MS"/>
          <w:sz w:val="20"/>
          <w:szCs w:val="20"/>
          <w:lang w:val="fr-FR"/>
        </w:rPr>
        <w:t xml:space="preserve">oyens humains et matériels affectés à la réalisation du chantier : contenu des phasages proposés et de leur durées, moyens propres mobilisés pour l’opération </w:t>
      </w:r>
      <w:r w:rsidR="0025278B" w:rsidRPr="0025278B">
        <w:rPr>
          <w:rFonts w:ascii="Trebuchet MS" w:hAnsi="Trebuchet MS"/>
          <w:sz w:val="20"/>
          <w:szCs w:val="20"/>
          <w:lang w:val="fr-FR"/>
        </w:rPr>
        <w:t>susceptibles</w:t>
      </w:r>
      <w:r w:rsidR="00781ADF" w:rsidRPr="0025278B">
        <w:rPr>
          <w:rFonts w:ascii="Trebuchet MS" w:hAnsi="Trebuchet MS"/>
          <w:sz w:val="20"/>
          <w:szCs w:val="20"/>
          <w:lang w:val="fr-FR"/>
        </w:rPr>
        <w:t xml:space="preserve"> de sécuriser l’opération (personnel et encadrements, matériels)</w:t>
      </w:r>
    </w:p>
    <w:p w14:paraId="7F77706D" w14:textId="28ECED43" w:rsidR="00781ADF" w:rsidRPr="0025278B" w:rsidRDefault="00F46AD1" w:rsidP="0025278B">
      <w:pPr>
        <w:pStyle w:val="Paragraphedeliste"/>
        <w:numPr>
          <w:ilvl w:val="0"/>
          <w:numId w:val="2"/>
        </w:numPr>
        <w:rPr>
          <w:rFonts w:ascii="Trebuchet MS" w:hAnsi="Trebuchet MS"/>
          <w:sz w:val="20"/>
          <w:szCs w:val="20"/>
          <w:lang w:val="fr-FR"/>
        </w:rPr>
      </w:pPr>
      <w:r>
        <w:rPr>
          <w:rFonts w:ascii="Trebuchet MS" w:hAnsi="Trebuchet MS"/>
          <w:sz w:val="20"/>
          <w:szCs w:val="20"/>
          <w:lang w:val="fr-FR"/>
        </w:rPr>
        <w:t>M</w:t>
      </w:r>
      <w:r w:rsidR="00781ADF" w:rsidRPr="0025278B">
        <w:rPr>
          <w:rFonts w:ascii="Trebuchet MS" w:hAnsi="Trebuchet MS"/>
          <w:sz w:val="20"/>
          <w:szCs w:val="20"/>
          <w:lang w:val="fr-FR"/>
        </w:rPr>
        <w:t>éthodologie : valeur qualitative des fiches des matériels, équipements ou produits, pertinence de la méthodologie particulière d’interventions, valeur qualitative des plans d’ensembles et de détails proposés</w:t>
      </w:r>
    </w:p>
    <w:p w14:paraId="2421129D" w14:textId="77777777" w:rsidR="00781ADF" w:rsidRPr="00781ADF" w:rsidRDefault="00781ADF" w:rsidP="00781ADF">
      <w:pPr>
        <w:rPr>
          <w:rFonts w:ascii="Trebuchet MS" w:hAnsi="Trebuchet MS"/>
          <w:sz w:val="20"/>
          <w:szCs w:val="20"/>
          <w:lang w:val="fr-FR"/>
        </w:rPr>
      </w:pPr>
    </w:p>
    <w:p w14:paraId="23D3E52F" w14:textId="77777777" w:rsidR="00781ADF" w:rsidRPr="00781ADF" w:rsidRDefault="00781ADF" w:rsidP="00781ADF">
      <w:pPr>
        <w:rPr>
          <w:rFonts w:ascii="Trebuchet MS" w:hAnsi="Trebuchet MS"/>
          <w:sz w:val="20"/>
          <w:szCs w:val="20"/>
          <w:lang w:val="fr-FR"/>
        </w:rPr>
      </w:pPr>
      <w:r w:rsidRPr="00781ADF">
        <w:rPr>
          <w:rFonts w:ascii="Trebuchet MS" w:hAnsi="Trebuchet MS"/>
          <w:sz w:val="20"/>
          <w:szCs w:val="20"/>
          <w:lang w:val="fr-FR"/>
        </w:rPr>
        <w:t>Chaque sous-critère sera noté selon l'échelle de notation suivante :</w:t>
      </w:r>
    </w:p>
    <w:p w14:paraId="130BEEE1" w14:textId="77777777" w:rsidR="00781ADF" w:rsidRPr="00781ADF" w:rsidRDefault="00781ADF" w:rsidP="00781ADF">
      <w:pPr>
        <w:rPr>
          <w:rFonts w:ascii="Trebuchet MS" w:hAnsi="Trebuchet MS"/>
          <w:sz w:val="20"/>
          <w:szCs w:val="20"/>
          <w:lang w:val="fr-FR"/>
        </w:rPr>
      </w:pPr>
      <w:r w:rsidRPr="00781ADF">
        <w:rPr>
          <w:rFonts w:ascii="Trebuchet MS" w:hAnsi="Trebuchet MS"/>
          <w:sz w:val="20"/>
          <w:szCs w:val="20"/>
          <w:lang w:val="fr-FR"/>
        </w:rPr>
        <w:t>5 points : excellent</w:t>
      </w:r>
    </w:p>
    <w:p w14:paraId="4BD7E70F" w14:textId="77777777" w:rsidR="00781ADF" w:rsidRPr="00781ADF" w:rsidRDefault="00781ADF" w:rsidP="00781ADF">
      <w:pPr>
        <w:rPr>
          <w:rFonts w:ascii="Trebuchet MS" w:hAnsi="Trebuchet MS"/>
          <w:sz w:val="20"/>
          <w:szCs w:val="20"/>
          <w:lang w:val="fr-FR"/>
        </w:rPr>
      </w:pPr>
      <w:r w:rsidRPr="00781ADF">
        <w:rPr>
          <w:rFonts w:ascii="Trebuchet MS" w:hAnsi="Trebuchet MS"/>
          <w:sz w:val="20"/>
          <w:szCs w:val="20"/>
          <w:lang w:val="fr-FR"/>
        </w:rPr>
        <w:t>4 points : très bon</w:t>
      </w:r>
    </w:p>
    <w:p w14:paraId="34C80291" w14:textId="77777777" w:rsidR="00781ADF" w:rsidRPr="00781ADF" w:rsidRDefault="00781ADF" w:rsidP="00781ADF">
      <w:pPr>
        <w:rPr>
          <w:rFonts w:ascii="Trebuchet MS" w:hAnsi="Trebuchet MS"/>
          <w:sz w:val="20"/>
          <w:szCs w:val="20"/>
          <w:lang w:val="fr-FR"/>
        </w:rPr>
      </w:pPr>
      <w:r w:rsidRPr="00781ADF">
        <w:rPr>
          <w:rFonts w:ascii="Trebuchet MS" w:hAnsi="Trebuchet MS"/>
          <w:sz w:val="20"/>
          <w:szCs w:val="20"/>
          <w:lang w:val="fr-FR"/>
        </w:rPr>
        <w:t>3 points : bon</w:t>
      </w:r>
    </w:p>
    <w:p w14:paraId="78173F87" w14:textId="77777777" w:rsidR="00781ADF" w:rsidRPr="00781ADF" w:rsidRDefault="00781ADF" w:rsidP="00781ADF">
      <w:pPr>
        <w:rPr>
          <w:rFonts w:ascii="Trebuchet MS" w:hAnsi="Trebuchet MS"/>
          <w:sz w:val="20"/>
          <w:szCs w:val="20"/>
          <w:lang w:val="fr-FR"/>
        </w:rPr>
      </w:pPr>
      <w:r w:rsidRPr="00781ADF">
        <w:rPr>
          <w:rFonts w:ascii="Trebuchet MS" w:hAnsi="Trebuchet MS"/>
          <w:sz w:val="20"/>
          <w:szCs w:val="20"/>
          <w:lang w:val="fr-FR"/>
        </w:rPr>
        <w:t>2 points : moyen</w:t>
      </w:r>
    </w:p>
    <w:p w14:paraId="2EED097E" w14:textId="77777777" w:rsidR="00781ADF" w:rsidRPr="00781ADF" w:rsidRDefault="00781ADF" w:rsidP="00781ADF">
      <w:pPr>
        <w:rPr>
          <w:rFonts w:ascii="Trebuchet MS" w:hAnsi="Trebuchet MS"/>
          <w:sz w:val="20"/>
          <w:szCs w:val="20"/>
          <w:lang w:val="fr-FR"/>
        </w:rPr>
      </w:pPr>
      <w:r w:rsidRPr="00781ADF">
        <w:rPr>
          <w:rFonts w:ascii="Trebuchet MS" w:hAnsi="Trebuchet MS"/>
          <w:sz w:val="20"/>
          <w:szCs w:val="20"/>
          <w:lang w:val="fr-FR"/>
        </w:rPr>
        <w:t>1 point : insuffisant</w:t>
      </w:r>
    </w:p>
    <w:p w14:paraId="5691EC88" w14:textId="77777777" w:rsidR="00781ADF" w:rsidRPr="00781ADF" w:rsidRDefault="00781ADF" w:rsidP="00781ADF">
      <w:pPr>
        <w:rPr>
          <w:rFonts w:ascii="Trebuchet MS" w:hAnsi="Trebuchet MS"/>
          <w:sz w:val="20"/>
          <w:szCs w:val="20"/>
          <w:lang w:val="fr-FR"/>
        </w:rPr>
      </w:pPr>
      <w:r w:rsidRPr="00781ADF">
        <w:rPr>
          <w:rFonts w:ascii="Trebuchet MS" w:hAnsi="Trebuchet MS"/>
          <w:sz w:val="20"/>
          <w:szCs w:val="20"/>
          <w:lang w:val="fr-FR"/>
        </w:rPr>
        <w:t xml:space="preserve">0 point : non renseigné </w:t>
      </w:r>
    </w:p>
    <w:p w14:paraId="37A1C76E" w14:textId="77777777" w:rsidR="00781ADF" w:rsidRPr="00781ADF" w:rsidRDefault="00781ADF" w:rsidP="00781ADF">
      <w:pPr>
        <w:rPr>
          <w:rFonts w:ascii="Trebuchet MS" w:hAnsi="Trebuchet MS"/>
          <w:sz w:val="20"/>
          <w:szCs w:val="20"/>
          <w:lang w:val="fr-FR"/>
        </w:rPr>
      </w:pPr>
    </w:p>
    <w:p w14:paraId="546C89A5" w14:textId="77777777" w:rsidR="00781ADF" w:rsidRPr="00781ADF" w:rsidRDefault="00781ADF" w:rsidP="00781ADF">
      <w:pPr>
        <w:rPr>
          <w:rFonts w:ascii="Trebuchet MS" w:hAnsi="Trebuchet MS"/>
          <w:sz w:val="20"/>
          <w:szCs w:val="20"/>
          <w:lang w:val="fr-FR"/>
        </w:rPr>
      </w:pPr>
      <w:r w:rsidRPr="00781ADF">
        <w:rPr>
          <w:rFonts w:ascii="Trebuchet MS" w:hAnsi="Trebuchet MS"/>
          <w:sz w:val="20"/>
          <w:szCs w:val="20"/>
          <w:lang w:val="fr-FR"/>
        </w:rPr>
        <w:t>Pondération du délai = 20 x (délai le plus court/délai du candidat évalué)</w:t>
      </w:r>
    </w:p>
    <w:p w14:paraId="62E9721B" w14:textId="77777777" w:rsidR="00781ADF" w:rsidRPr="00781ADF" w:rsidRDefault="00781ADF" w:rsidP="00781ADF">
      <w:pPr>
        <w:rPr>
          <w:rFonts w:ascii="Trebuchet MS" w:hAnsi="Trebuchet MS"/>
          <w:sz w:val="20"/>
          <w:szCs w:val="20"/>
          <w:lang w:val="fr-FR"/>
        </w:rPr>
      </w:pPr>
    </w:p>
    <w:p w14:paraId="30CB569E" w14:textId="40EA9CB3" w:rsidR="00781ADF" w:rsidRPr="00781ADF" w:rsidRDefault="00781ADF" w:rsidP="00781ADF">
      <w:pPr>
        <w:rPr>
          <w:rFonts w:ascii="Trebuchet MS" w:hAnsi="Trebuchet MS"/>
          <w:sz w:val="20"/>
          <w:szCs w:val="20"/>
          <w:lang w:val="fr-FR"/>
        </w:rPr>
      </w:pPr>
      <w:r w:rsidRPr="00781ADF">
        <w:rPr>
          <w:rFonts w:ascii="Trebuchet MS" w:hAnsi="Trebuchet MS"/>
          <w:sz w:val="20"/>
          <w:szCs w:val="20"/>
          <w:lang w:val="fr-FR"/>
        </w:rPr>
        <w:t>Dans le cas où des erreurs purement matérielles (de multiplication, d’addition ou de report) seraient constatées dans l’offre du candidat, l’entreprise sera invitée à confirmer l’offre rectifiée ; en cas de refus, son offre sera éliminée comme non cohérente.</w:t>
      </w:r>
    </w:p>
    <w:p w14:paraId="038A5C9E" w14:textId="77777777" w:rsidR="00781ADF" w:rsidRPr="00781ADF" w:rsidRDefault="00781ADF" w:rsidP="00781ADF">
      <w:pPr>
        <w:rPr>
          <w:rFonts w:ascii="Trebuchet MS" w:hAnsi="Trebuchet MS"/>
          <w:sz w:val="20"/>
          <w:szCs w:val="20"/>
          <w:lang w:val="fr-FR"/>
        </w:rPr>
      </w:pPr>
    </w:p>
    <w:p w14:paraId="74CB6529" w14:textId="03C6B8F4" w:rsidR="00781ADF" w:rsidRPr="00781ADF" w:rsidRDefault="00781ADF" w:rsidP="00781ADF">
      <w:pPr>
        <w:rPr>
          <w:rFonts w:ascii="Trebuchet MS" w:hAnsi="Trebuchet MS"/>
          <w:sz w:val="20"/>
          <w:szCs w:val="20"/>
          <w:lang w:val="fr-FR"/>
        </w:rPr>
      </w:pPr>
      <w:r w:rsidRPr="00781ADF">
        <w:rPr>
          <w:rFonts w:ascii="Trebuchet MS" w:hAnsi="Trebuchet MS"/>
          <w:sz w:val="20"/>
          <w:szCs w:val="20"/>
          <w:lang w:val="fr-FR"/>
        </w:rPr>
        <w:t>Dans l’hypothèse ou une offre de base serait irrégulière, l’offre globalisée serait considérée également comme irrégulière.</w:t>
      </w:r>
    </w:p>
    <w:p w14:paraId="1B9EF96C" w14:textId="77777777" w:rsidR="008329D5" w:rsidRPr="00781ADF" w:rsidRDefault="008329D5" w:rsidP="008329D5">
      <w:pPr>
        <w:pStyle w:val="ParagrapheIndent2"/>
        <w:spacing w:line="232" w:lineRule="exact"/>
        <w:ind w:left="20" w:right="20"/>
        <w:jc w:val="both"/>
        <w:rPr>
          <w:color w:val="000000"/>
          <w:sz w:val="16"/>
          <w:szCs w:val="21"/>
          <w:lang w:val="fr-FR"/>
        </w:rPr>
      </w:pPr>
      <w:r w:rsidRPr="00781ADF">
        <w:rPr>
          <w:color w:val="000000"/>
          <w:sz w:val="16"/>
          <w:szCs w:val="21"/>
          <w:lang w:val="fr-FR"/>
        </w:rPr>
        <w:t> </w:t>
      </w:r>
    </w:p>
    <w:p w14:paraId="40E8D2C3" w14:textId="77777777" w:rsidR="00FF5C07" w:rsidRDefault="00D12D96">
      <w:pPr>
        <w:pStyle w:val="Titre2"/>
        <w:ind w:left="300" w:right="20"/>
        <w:rPr>
          <w:rFonts w:ascii="Trebuchet MS" w:eastAsia="Trebuchet MS" w:hAnsi="Trebuchet MS" w:cs="Trebuchet MS"/>
          <w:i w:val="0"/>
          <w:color w:val="000000"/>
          <w:sz w:val="24"/>
          <w:lang w:val="fr-FR"/>
        </w:rPr>
      </w:pPr>
      <w:bookmarkStart w:id="31" w:name="_Toc88567690"/>
      <w:r>
        <w:rPr>
          <w:rFonts w:ascii="Trebuchet MS" w:eastAsia="Trebuchet MS" w:hAnsi="Trebuchet MS" w:cs="Trebuchet MS"/>
          <w:i w:val="0"/>
          <w:color w:val="000000"/>
          <w:sz w:val="24"/>
          <w:lang w:val="fr-FR"/>
        </w:rPr>
        <w:t>8.3 - Suite à donner à la consultation</w:t>
      </w:r>
      <w:bookmarkEnd w:id="31"/>
    </w:p>
    <w:p w14:paraId="3EEA6512" w14:textId="77777777" w:rsidR="00FF5C07" w:rsidRDefault="00D12D96">
      <w:pPr>
        <w:pStyle w:val="ParagrapheIndent2"/>
        <w:spacing w:line="232" w:lineRule="exact"/>
        <w:ind w:left="20" w:right="20"/>
        <w:jc w:val="both"/>
        <w:rPr>
          <w:color w:val="000000"/>
          <w:lang w:val="fr-FR"/>
        </w:rPr>
      </w:pPr>
      <w:r>
        <w:rPr>
          <w:color w:val="000000"/>
          <w:lang w:val="fr-FR"/>
        </w:rPr>
        <w:t>Après examen des offres, le pouvoir adjudicateur engagera des négociations avec tous les candidats sélectionnés. Toutefois, le pouvoir adjudicateur se réserve la possibilité d'attribuer le marché sur la base des offres initiales, sans négociation.</w:t>
      </w:r>
    </w:p>
    <w:p w14:paraId="41344266" w14:textId="77777777" w:rsidR="00FF5C07" w:rsidRDefault="00FF5C07">
      <w:pPr>
        <w:pStyle w:val="ParagrapheIndent2"/>
        <w:spacing w:line="232" w:lineRule="exact"/>
        <w:ind w:left="20" w:right="20"/>
        <w:jc w:val="both"/>
        <w:rPr>
          <w:color w:val="000000"/>
          <w:lang w:val="fr-FR"/>
        </w:rPr>
      </w:pPr>
    </w:p>
    <w:p w14:paraId="0CE41B40" w14:textId="77777777" w:rsidR="00FF5C07" w:rsidRDefault="00D12D96">
      <w:pPr>
        <w:pStyle w:val="ParagrapheIndent2"/>
        <w:spacing w:after="240" w:line="232" w:lineRule="exact"/>
        <w:ind w:left="20" w:right="20"/>
        <w:jc w:val="both"/>
        <w:rPr>
          <w:color w:val="000000"/>
          <w:lang w:val="fr-FR"/>
        </w:rPr>
      </w:pPr>
      <w:r>
        <w:rPr>
          <w:color w:val="000000"/>
          <w:lang w:val="fr-FR"/>
        </w:rPr>
        <w:t>Le pouvoir adjudicataire se réserve la possibilité de négocier avec un ou plusieurs candidats à l'issue de l'ouverture des offres.</w:t>
      </w:r>
    </w:p>
    <w:p w14:paraId="25F611B6" w14:textId="77777777" w:rsidR="00FF5C07" w:rsidRDefault="00D12D96">
      <w:pPr>
        <w:pStyle w:val="ParagrapheIndent2"/>
        <w:spacing w:after="240" w:line="232" w:lineRule="exact"/>
        <w:ind w:left="20" w:right="20"/>
        <w:jc w:val="both"/>
        <w:rPr>
          <w:color w:val="000000"/>
          <w:lang w:val="fr-FR"/>
        </w:rPr>
      </w:pPr>
      <w:r>
        <w:rPr>
          <w:color w:val="000000"/>
          <w:lang w:val="fr-FR"/>
        </w:rPr>
        <w:t>L'offre la mieux classée sera donc retenue à titre provisoire en attendant que le ou les candidats produisent les certificats et attestations des articles R. 2143-6 à R. 2143-10 du Code de la commande publique. Le délai imparti par le pouvoir adjudicateur pour remettre ces documents ne pourra être supérieur à 10 jours.</w:t>
      </w:r>
    </w:p>
    <w:p w14:paraId="62E2F728" w14:textId="07201D34" w:rsidR="00D012F9" w:rsidRDefault="00D12D96" w:rsidP="00D012F9">
      <w:pPr>
        <w:pStyle w:val="ParagrapheIndent2"/>
        <w:ind w:left="20" w:right="20"/>
        <w:jc w:val="both"/>
        <w:rPr>
          <w:color w:val="000000"/>
          <w:lang w:val="fr-FR"/>
        </w:rPr>
      </w:pPr>
      <w:r>
        <w:rPr>
          <w:color w:val="000000"/>
          <w:lang w:val="fr-FR"/>
        </w:rPr>
        <w:t>Une attestation d'assurance décennale devra également être produite dans le même délai.</w:t>
      </w:r>
      <w:r>
        <w:rPr>
          <w:color w:val="000000"/>
          <w:lang w:val="fr-FR"/>
        </w:rPr>
        <w:cr/>
      </w:r>
    </w:p>
    <w:p w14:paraId="760D1560" w14:textId="77777777" w:rsidR="00D012F9" w:rsidRPr="00D012F9" w:rsidRDefault="00D012F9" w:rsidP="00D012F9">
      <w:pPr>
        <w:rPr>
          <w:rFonts w:eastAsia="Trebuchet MS"/>
          <w:lang w:val="fr-FR"/>
        </w:rPr>
      </w:pPr>
    </w:p>
    <w:p w14:paraId="637D86AF" w14:textId="3F956F7D" w:rsidR="00FF5C07" w:rsidRDefault="00D12D96">
      <w:pPr>
        <w:pStyle w:val="Titre1"/>
        <w:rPr>
          <w:rFonts w:ascii="Trebuchet MS" w:eastAsia="Trebuchet MS" w:hAnsi="Trebuchet MS" w:cs="Trebuchet MS"/>
          <w:color w:val="000000"/>
          <w:sz w:val="28"/>
          <w:lang w:val="fr-FR"/>
        </w:rPr>
      </w:pPr>
      <w:bookmarkStart w:id="32" w:name="_Toc88567691"/>
      <w:r>
        <w:rPr>
          <w:rFonts w:ascii="Trebuchet MS" w:eastAsia="Trebuchet MS" w:hAnsi="Trebuchet MS" w:cs="Trebuchet MS"/>
          <w:color w:val="000000"/>
          <w:sz w:val="28"/>
          <w:lang w:val="fr-FR"/>
        </w:rPr>
        <w:lastRenderedPageBreak/>
        <w:t>9 - Renseignements complémentaires</w:t>
      </w:r>
      <w:bookmarkEnd w:id="32"/>
    </w:p>
    <w:p w14:paraId="61A4E0CE" w14:textId="77777777" w:rsidR="00FF5C07" w:rsidRDefault="00D12D96">
      <w:pPr>
        <w:pStyle w:val="Titre2"/>
        <w:ind w:left="300" w:right="20"/>
        <w:rPr>
          <w:rFonts w:ascii="Trebuchet MS" w:eastAsia="Trebuchet MS" w:hAnsi="Trebuchet MS" w:cs="Trebuchet MS"/>
          <w:i w:val="0"/>
          <w:color w:val="000000"/>
          <w:sz w:val="24"/>
          <w:lang w:val="fr-FR"/>
        </w:rPr>
      </w:pPr>
      <w:bookmarkStart w:id="33" w:name="_Toc88567692"/>
      <w:r>
        <w:rPr>
          <w:rFonts w:ascii="Trebuchet MS" w:eastAsia="Trebuchet MS" w:hAnsi="Trebuchet MS" w:cs="Trebuchet MS"/>
          <w:i w:val="0"/>
          <w:color w:val="000000"/>
          <w:sz w:val="24"/>
          <w:lang w:val="fr-FR"/>
        </w:rPr>
        <w:t>9.1 - Adresses supplémentaires et points de contact</w:t>
      </w:r>
      <w:bookmarkEnd w:id="33"/>
    </w:p>
    <w:p w14:paraId="0050FB4B" w14:textId="065C7D23" w:rsidR="00FF5C07" w:rsidRPr="007D0A3E" w:rsidRDefault="00D12D96">
      <w:pPr>
        <w:pStyle w:val="ParagrapheIndent2"/>
        <w:spacing w:line="232" w:lineRule="exact"/>
        <w:ind w:left="20" w:right="20"/>
        <w:jc w:val="both"/>
        <w:rPr>
          <w:lang w:val="fr-FR"/>
        </w:rPr>
      </w:pPr>
      <w:r>
        <w:rPr>
          <w:color w:val="000000"/>
          <w:lang w:val="fr-FR"/>
        </w:rPr>
        <w:t xml:space="preserve">Pour tout renseignement complémentaire concernant cette consultation, les candidats transmettent impérativement leur demande par l'intermédiaire du profil d'acheteur du pouvoir adjudicateur, dont l'adresse URL est la suivante </w:t>
      </w:r>
      <w:r w:rsidR="007D0A3E" w:rsidRPr="007D0A3E">
        <w:rPr>
          <w:lang w:val="fr-FR"/>
        </w:rPr>
        <w:t>:</w:t>
      </w:r>
      <w:r w:rsidR="008B08C5" w:rsidRPr="008B08C5">
        <w:rPr>
          <w:rFonts w:ascii="Arial" w:hAnsi="Arial" w:cs="Arial"/>
          <w:szCs w:val="20"/>
          <w:lang w:val="fr-FR"/>
        </w:rPr>
        <w:t xml:space="preserve"> http:/ www.marches-securises.Fr</w:t>
      </w:r>
    </w:p>
    <w:p w14:paraId="2AACE30A" w14:textId="77777777" w:rsidR="007D0A3E" w:rsidRPr="007D0A3E" w:rsidRDefault="007D0A3E" w:rsidP="007D0A3E">
      <w:pPr>
        <w:rPr>
          <w:lang w:val="fr-FR"/>
        </w:rPr>
      </w:pPr>
    </w:p>
    <w:p w14:paraId="3DC517A1" w14:textId="06B252B0" w:rsidR="00FF5C07" w:rsidRDefault="00D12D96">
      <w:pPr>
        <w:pStyle w:val="ParagrapheIndent2"/>
        <w:spacing w:after="240" w:line="232" w:lineRule="exact"/>
        <w:ind w:left="20" w:right="20"/>
        <w:jc w:val="both"/>
        <w:rPr>
          <w:color w:val="000000"/>
          <w:lang w:val="fr-FR"/>
        </w:rPr>
      </w:pPr>
      <w:r>
        <w:rPr>
          <w:color w:val="000000"/>
          <w:lang w:val="fr-FR"/>
        </w:rPr>
        <w:t xml:space="preserve">Cette demande doit intervenir au plus tard </w:t>
      </w:r>
      <w:r w:rsidR="007D0A3E">
        <w:rPr>
          <w:color w:val="000000"/>
          <w:lang w:val="fr-FR"/>
        </w:rPr>
        <w:t>7</w:t>
      </w:r>
      <w:r>
        <w:rPr>
          <w:color w:val="000000"/>
          <w:lang w:val="fr-FR"/>
        </w:rPr>
        <w:t xml:space="preserve"> jours avant la date limite de réception des offres.</w:t>
      </w:r>
    </w:p>
    <w:p w14:paraId="4D285BD9" w14:textId="77777777" w:rsidR="00FF5C07" w:rsidRDefault="00D12D96">
      <w:pPr>
        <w:pStyle w:val="ParagrapheIndent2"/>
        <w:spacing w:after="240" w:line="232" w:lineRule="exact"/>
        <w:ind w:left="20" w:right="20"/>
        <w:jc w:val="both"/>
        <w:rPr>
          <w:color w:val="000000"/>
          <w:lang w:val="fr-FR"/>
        </w:rPr>
      </w:pPr>
      <w:r>
        <w:rPr>
          <w:color w:val="000000"/>
          <w:lang w:val="fr-FR"/>
        </w:rPr>
        <w:t>Une réponse sera alors adressée, à toutes les entreprises ayant retiré le dossier ou l'ayant téléchargé après identification, 6 jours au plus tard avant la date limite de réception des offres.</w:t>
      </w:r>
    </w:p>
    <w:p w14:paraId="20586C53" w14:textId="0A8F56A6" w:rsidR="00FF5C07" w:rsidRDefault="00D12D96">
      <w:pPr>
        <w:pStyle w:val="ParagrapheIndent2"/>
        <w:spacing w:after="240" w:line="232" w:lineRule="exact"/>
        <w:ind w:left="20" w:right="20"/>
        <w:jc w:val="both"/>
        <w:rPr>
          <w:color w:val="000000"/>
          <w:lang w:val="fr-FR"/>
        </w:rPr>
      </w:pPr>
      <w:r>
        <w:rPr>
          <w:color w:val="000000"/>
          <w:lang w:val="fr-FR"/>
        </w:rPr>
        <w:t>Les documents de la consultation sont communiqués aux candidats dans les 6 jours qui suivent la réception de leur demande.</w:t>
      </w:r>
    </w:p>
    <w:p w14:paraId="54F05D34" w14:textId="77777777" w:rsidR="007D0A3E" w:rsidRDefault="007D0A3E" w:rsidP="007D0A3E">
      <w:pPr>
        <w:pStyle w:val="Corpsdetexte"/>
        <w:ind w:left="112" w:hanging="112"/>
      </w:pPr>
      <w:r>
        <w:t>En</w:t>
      </w:r>
      <w:r>
        <w:rPr>
          <w:spacing w:val="-2"/>
        </w:rPr>
        <w:t xml:space="preserve"> </w:t>
      </w:r>
      <w:r>
        <w:t>cas</w:t>
      </w:r>
      <w:r>
        <w:rPr>
          <w:spacing w:val="-1"/>
        </w:rPr>
        <w:t xml:space="preserve"> </w:t>
      </w:r>
      <w:r>
        <w:t>de</w:t>
      </w:r>
      <w:r>
        <w:rPr>
          <w:spacing w:val="-2"/>
        </w:rPr>
        <w:t xml:space="preserve"> </w:t>
      </w:r>
      <w:r>
        <w:t>problème</w:t>
      </w:r>
      <w:r>
        <w:rPr>
          <w:spacing w:val="-3"/>
        </w:rPr>
        <w:t xml:space="preserve"> </w:t>
      </w:r>
      <w:r>
        <w:t>sur</w:t>
      </w:r>
      <w:r>
        <w:rPr>
          <w:spacing w:val="-4"/>
        </w:rPr>
        <w:t xml:space="preserve"> </w:t>
      </w:r>
      <w:r>
        <w:t>la</w:t>
      </w:r>
      <w:r>
        <w:rPr>
          <w:spacing w:val="1"/>
        </w:rPr>
        <w:t xml:space="preserve"> </w:t>
      </w:r>
      <w:r>
        <w:t>plateforme</w:t>
      </w:r>
      <w:r>
        <w:rPr>
          <w:spacing w:val="-4"/>
        </w:rPr>
        <w:t xml:space="preserve"> </w:t>
      </w:r>
      <w:r>
        <w:t>AWS,</w:t>
      </w:r>
      <w:r>
        <w:rPr>
          <w:spacing w:val="-4"/>
        </w:rPr>
        <w:t xml:space="preserve"> </w:t>
      </w:r>
      <w:r>
        <w:t>les</w:t>
      </w:r>
      <w:r>
        <w:rPr>
          <w:spacing w:val="-3"/>
        </w:rPr>
        <w:t xml:space="preserve"> </w:t>
      </w:r>
      <w:r>
        <w:t>contacter</w:t>
      </w:r>
      <w:r>
        <w:rPr>
          <w:spacing w:val="-1"/>
        </w:rPr>
        <w:t xml:space="preserve"> </w:t>
      </w:r>
      <w:r>
        <w:t>:</w:t>
      </w:r>
    </w:p>
    <w:p w14:paraId="243478D2" w14:textId="40E71EF2" w:rsidR="007D0A3E" w:rsidRPr="007D0A3E" w:rsidRDefault="007D0A3E" w:rsidP="007D0A3E">
      <w:pPr>
        <w:pStyle w:val="Paragraphedeliste"/>
        <w:widowControl w:val="0"/>
        <w:numPr>
          <w:ilvl w:val="0"/>
          <w:numId w:val="6"/>
        </w:numPr>
        <w:tabs>
          <w:tab w:val="left" w:pos="832"/>
          <w:tab w:val="left" w:pos="833"/>
        </w:tabs>
        <w:autoSpaceDE w:val="0"/>
        <w:autoSpaceDN w:val="0"/>
        <w:spacing w:before="18"/>
        <w:rPr>
          <w:rFonts w:ascii="Trebuchet MS" w:hAnsi="Trebuchet MS"/>
          <w:sz w:val="20"/>
          <w:szCs w:val="20"/>
        </w:rPr>
      </w:pPr>
      <w:r w:rsidRPr="007D0A3E">
        <w:rPr>
          <w:rFonts w:ascii="Trebuchet MS" w:hAnsi="Trebuchet MS"/>
          <w:sz w:val="20"/>
          <w:szCs w:val="20"/>
        </w:rPr>
        <w:t>Par</w:t>
      </w:r>
      <w:r w:rsidRPr="007D0A3E">
        <w:rPr>
          <w:rFonts w:ascii="Trebuchet MS" w:hAnsi="Trebuchet MS"/>
          <w:spacing w:val="-3"/>
          <w:sz w:val="20"/>
          <w:szCs w:val="20"/>
        </w:rPr>
        <w:t xml:space="preserve"> </w:t>
      </w:r>
      <w:r w:rsidR="00BD6468">
        <w:rPr>
          <w:rFonts w:ascii="Trebuchet MS" w:hAnsi="Trebuchet MS"/>
          <w:sz w:val="20"/>
          <w:szCs w:val="20"/>
        </w:rPr>
        <w:t>telephone:</w:t>
      </w:r>
      <w:r w:rsidRPr="007D0A3E">
        <w:rPr>
          <w:rFonts w:ascii="Trebuchet MS" w:hAnsi="Trebuchet MS"/>
          <w:spacing w:val="-3"/>
          <w:sz w:val="20"/>
          <w:szCs w:val="20"/>
        </w:rPr>
        <w:t xml:space="preserve"> </w:t>
      </w:r>
      <w:r w:rsidR="008B08C5">
        <w:rPr>
          <w:rFonts w:ascii="Trebuchet MS" w:hAnsi="Trebuchet MS"/>
          <w:spacing w:val="-3"/>
          <w:sz w:val="20"/>
          <w:szCs w:val="20"/>
        </w:rPr>
        <w:t>0</w:t>
      </w:r>
      <w:r w:rsidR="008B08C5" w:rsidRPr="008B08C5">
        <w:rPr>
          <w:rFonts w:ascii="Trebuchet MS" w:hAnsi="Trebuchet MS"/>
          <w:sz w:val="20"/>
          <w:szCs w:val="20"/>
        </w:rPr>
        <w:t>4 92 90 93 27.</w:t>
      </w:r>
    </w:p>
    <w:p w14:paraId="0C0BDD78" w14:textId="7868F1B0" w:rsidR="007D0A3E" w:rsidRPr="007D0A3E" w:rsidRDefault="007D0A3E" w:rsidP="007D0A3E">
      <w:pPr>
        <w:pStyle w:val="Paragraphedeliste"/>
        <w:widowControl w:val="0"/>
        <w:numPr>
          <w:ilvl w:val="0"/>
          <w:numId w:val="6"/>
        </w:numPr>
        <w:tabs>
          <w:tab w:val="left" w:pos="832"/>
          <w:tab w:val="left" w:pos="833"/>
        </w:tabs>
        <w:autoSpaceDE w:val="0"/>
        <w:autoSpaceDN w:val="0"/>
        <w:spacing w:before="19"/>
        <w:rPr>
          <w:rFonts w:ascii="Trebuchet MS" w:hAnsi="Trebuchet MS"/>
          <w:sz w:val="20"/>
          <w:szCs w:val="20"/>
          <w:lang w:val="fr-FR"/>
        </w:rPr>
      </w:pPr>
      <w:r w:rsidRPr="007D0A3E">
        <w:rPr>
          <w:rFonts w:ascii="Trebuchet MS" w:hAnsi="Trebuchet MS"/>
          <w:sz w:val="20"/>
          <w:szCs w:val="20"/>
          <w:lang w:val="fr-FR"/>
        </w:rPr>
        <w:t>Mail</w:t>
      </w:r>
      <w:r w:rsidRPr="007D0A3E">
        <w:rPr>
          <w:rFonts w:ascii="Trebuchet MS" w:hAnsi="Trebuchet MS"/>
          <w:spacing w:val="-8"/>
          <w:sz w:val="20"/>
          <w:szCs w:val="20"/>
          <w:lang w:val="fr-FR"/>
        </w:rPr>
        <w:t xml:space="preserve"> </w:t>
      </w:r>
      <w:r w:rsidRPr="007D0A3E">
        <w:rPr>
          <w:rFonts w:ascii="Trebuchet MS" w:hAnsi="Trebuchet MS"/>
          <w:sz w:val="20"/>
          <w:szCs w:val="20"/>
          <w:lang w:val="fr-FR"/>
        </w:rPr>
        <w:t>:</w:t>
      </w:r>
      <w:r w:rsidRPr="007D0A3E">
        <w:rPr>
          <w:rFonts w:ascii="Trebuchet MS" w:hAnsi="Trebuchet MS"/>
          <w:spacing w:val="-7"/>
          <w:sz w:val="20"/>
          <w:szCs w:val="20"/>
          <w:lang w:val="fr-FR"/>
        </w:rPr>
        <w:t xml:space="preserve"> </w:t>
      </w:r>
      <w:hyperlink r:id="rId11" w:history="1">
        <w:r w:rsidR="008B08C5" w:rsidRPr="008B08C5">
          <w:rPr>
            <w:rStyle w:val="Lienhypertexte"/>
            <w:lang w:val="fr-FR"/>
          </w:rPr>
          <w:t>technique@atline.fr</w:t>
        </w:r>
      </w:hyperlink>
      <w:r w:rsidR="008B08C5" w:rsidRPr="008B08C5">
        <w:rPr>
          <w:lang w:val="fr-FR"/>
        </w:rPr>
        <w:t xml:space="preserve"> / </w:t>
      </w:r>
      <w:hyperlink r:id="rId12" w:history="1">
        <w:r w:rsidR="008B08C5" w:rsidRPr="00431339">
          <w:rPr>
            <w:rStyle w:val="Lienhypertexte"/>
            <w:lang w:val="fr-FR"/>
          </w:rPr>
          <w:t>contact@atline.fr</w:t>
        </w:r>
      </w:hyperlink>
      <w:r w:rsidR="008B08C5">
        <w:rPr>
          <w:lang w:val="fr-FR"/>
        </w:rPr>
        <w:t xml:space="preserve"> </w:t>
      </w:r>
    </w:p>
    <w:p w14:paraId="37FBE0EB" w14:textId="77777777" w:rsidR="007D0A3E" w:rsidRPr="007D0A3E" w:rsidRDefault="007D0A3E" w:rsidP="007D0A3E">
      <w:pPr>
        <w:rPr>
          <w:lang w:val="fr-FR"/>
        </w:rPr>
      </w:pPr>
    </w:p>
    <w:p w14:paraId="7B40737B" w14:textId="77777777" w:rsidR="00FF5C07" w:rsidRDefault="00D12D96">
      <w:pPr>
        <w:pStyle w:val="Titre2"/>
        <w:ind w:left="300" w:right="20"/>
        <w:rPr>
          <w:rFonts w:ascii="Trebuchet MS" w:eastAsia="Trebuchet MS" w:hAnsi="Trebuchet MS" w:cs="Trebuchet MS"/>
          <w:i w:val="0"/>
          <w:color w:val="000000"/>
          <w:sz w:val="24"/>
          <w:lang w:val="fr-FR"/>
        </w:rPr>
      </w:pPr>
      <w:bookmarkStart w:id="34" w:name="_Toc88567693"/>
      <w:r>
        <w:rPr>
          <w:rFonts w:ascii="Trebuchet MS" w:eastAsia="Trebuchet MS" w:hAnsi="Trebuchet MS" w:cs="Trebuchet MS"/>
          <w:i w:val="0"/>
          <w:color w:val="000000"/>
          <w:sz w:val="24"/>
          <w:lang w:val="fr-FR"/>
        </w:rPr>
        <w:t>9.2 - Procédures de recours</w:t>
      </w:r>
      <w:bookmarkEnd w:id="34"/>
    </w:p>
    <w:p w14:paraId="729B32E3" w14:textId="77777777" w:rsidR="00FF5C07" w:rsidRDefault="00D12D96">
      <w:pPr>
        <w:pStyle w:val="ParagrapheIndent2"/>
        <w:spacing w:line="232" w:lineRule="exact"/>
        <w:ind w:left="20" w:right="20"/>
        <w:jc w:val="both"/>
        <w:rPr>
          <w:color w:val="000000"/>
          <w:lang w:val="fr-FR"/>
        </w:rPr>
      </w:pPr>
      <w:r>
        <w:rPr>
          <w:color w:val="000000"/>
          <w:lang w:val="fr-FR"/>
        </w:rPr>
        <w:t>Le tribunal territorialement compétent est :</w:t>
      </w:r>
    </w:p>
    <w:p w14:paraId="6835E9B2" w14:textId="77777777" w:rsidR="00637955" w:rsidRDefault="00637955" w:rsidP="00637955">
      <w:pPr>
        <w:pStyle w:val="ParagrapheIndent2"/>
        <w:spacing w:line="232" w:lineRule="exact"/>
        <w:ind w:left="20" w:right="20"/>
        <w:jc w:val="both"/>
        <w:rPr>
          <w:color w:val="000000"/>
          <w:lang w:val="fr-FR"/>
        </w:rPr>
      </w:pPr>
    </w:p>
    <w:p w14:paraId="709ABAA1" w14:textId="77777777" w:rsidR="007F7C8F" w:rsidRPr="007F7C8F" w:rsidRDefault="007F7C8F" w:rsidP="007F7C8F">
      <w:pPr>
        <w:pStyle w:val="Normal2"/>
        <w:ind w:hanging="284"/>
        <w:rPr>
          <w:rFonts w:ascii="Trebuchet MS" w:hAnsi="Trebuchet MS"/>
          <w:b/>
          <w:bCs/>
        </w:rPr>
      </w:pPr>
      <w:r w:rsidRPr="007F7C8F">
        <w:rPr>
          <w:rFonts w:ascii="Trebuchet MS" w:hAnsi="Trebuchet MS"/>
          <w:b/>
          <w:bCs/>
        </w:rPr>
        <w:t xml:space="preserve">Tribunal Administratif de Marseille </w:t>
      </w:r>
    </w:p>
    <w:p w14:paraId="7AF6A3DA" w14:textId="77777777" w:rsidR="007F7C8F" w:rsidRPr="007F7C8F" w:rsidRDefault="007F7C8F" w:rsidP="007F7C8F">
      <w:pPr>
        <w:pStyle w:val="Normal2"/>
        <w:ind w:hanging="284"/>
        <w:rPr>
          <w:rFonts w:ascii="Trebuchet MS" w:hAnsi="Trebuchet MS"/>
        </w:rPr>
      </w:pPr>
      <w:r w:rsidRPr="007F7C8F">
        <w:rPr>
          <w:rFonts w:ascii="Trebuchet MS" w:hAnsi="Trebuchet MS"/>
        </w:rPr>
        <w:t>22, rue Breteuil</w:t>
      </w:r>
    </w:p>
    <w:p w14:paraId="62F8DBA7" w14:textId="77777777" w:rsidR="007F7C8F" w:rsidRPr="007F7C8F" w:rsidRDefault="007F7C8F" w:rsidP="007F7C8F">
      <w:pPr>
        <w:pStyle w:val="Normal2"/>
        <w:ind w:hanging="284"/>
        <w:rPr>
          <w:rFonts w:ascii="Trebuchet MS" w:hAnsi="Trebuchet MS"/>
        </w:rPr>
      </w:pPr>
      <w:r w:rsidRPr="007F7C8F">
        <w:rPr>
          <w:rFonts w:ascii="Trebuchet MS" w:hAnsi="Trebuchet MS"/>
        </w:rPr>
        <w:t>13281 Marseille Cedex 06</w:t>
      </w:r>
    </w:p>
    <w:p w14:paraId="000F8072" w14:textId="77777777" w:rsidR="007F7C8F" w:rsidRPr="007F7C8F" w:rsidRDefault="007F7C8F" w:rsidP="007F7C8F">
      <w:pPr>
        <w:pStyle w:val="Normal2"/>
        <w:ind w:hanging="284"/>
        <w:rPr>
          <w:rFonts w:ascii="Trebuchet MS" w:hAnsi="Trebuchet MS"/>
        </w:rPr>
      </w:pPr>
      <w:r w:rsidRPr="007F7C8F">
        <w:rPr>
          <w:rFonts w:ascii="Trebuchet MS" w:hAnsi="Trebuchet MS"/>
        </w:rPr>
        <w:t>Tél. : 04 91 13 48 13</w:t>
      </w:r>
    </w:p>
    <w:p w14:paraId="6DBF42AB" w14:textId="77777777" w:rsidR="007F7C8F" w:rsidRPr="007F7C8F" w:rsidRDefault="007F7C8F" w:rsidP="007F7C8F">
      <w:pPr>
        <w:pStyle w:val="Normal2"/>
        <w:ind w:hanging="284"/>
        <w:rPr>
          <w:rFonts w:ascii="Trebuchet MS" w:hAnsi="Trebuchet MS"/>
        </w:rPr>
      </w:pPr>
      <w:r w:rsidRPr="007F7C8F">
        <w:rPr>
          <w:rFonts w:ascii="Trebuchet MS" w:hAnsi="Trebuchet MS"/>
        </w:rPr>
        <w:t>Télécopie : 04 91 81 13 87 </w:t>
      </w:r>
    </w:p>
    <w:p w14:paraId="24E6CE07" w14:textId="77777777" w:rsidR="00E71C8E" w:rsidRPr="00D85F7F" w:rsidRDefault="00E71C8E" w:rsidP="00E71C8E">
      <w:pPr>
        <w:rPr>
          <w:lang w:val="fr-FR"/>
        </w:rPr>
      </w:pPr>
    </w:p>
    <w:p w14:paraId="196FE89A" w14:textId="77777777" w:rsidR="00FF5C07" w:rsidRDefault="00D12D96">
      <w:pPr>
        <w:pStyle w:val="ParagrapheIndent2"/>
        <w:spacing w:after="240" w:line="232" w:lineRule="exact"/>
        <w:ind w:left="20" w:right="20"/>
        <w:jc w:val="both"/>
        <w:rPr>
          <w:color w:val="000000"/>
          <w:lang w:val="fr-FR"/>
        </w:rPr>
      </w:pPr>
      <w:r>
        <w:rPr>
          <w:color w:val="000000"/>
          <w:lang w:val="fr-FR"/>
        </w:rPr>
        <w:t xml:space="preserve">Les voies de recours ouvertes aux candidats sont les suivantes : Référé </w:t>
      </w:r>
      <w:proofErr w:type="spellStart"/>
      <w:r>
        <w:rPr>
          <w:color w:val="000000"/>
          <w:lang w:val="fr-FR"/>
        </w:rPr>
        <w:t>pré-contractuel</w:t>
      </w:r>
      <w:proofErr w:type="spellEnd"/>
      <w:r>
        <w:rPr>
          <w:color w:val="000000"/>
          <w:lang w:val="fr-FR"/>
        </w:rPr>
        <w:t xml:space="preserve"> prévu aux articles L.551-1 à L.551-12 du Code de justice administrative (CJA), et pouvant être exercé avant la signature du contrat. Référé contractuel prévu aux articles L.551-13 à L.551-23 du CJA, et pouvant être exercé dans les délais prévus à l'article R. 551-7 du CJA. Recours de pleine juridiction ouvert aux tiers justifiant d’un intérêt lésé, et pouvant être exercé dans les deux mois suivant la date à laquelle la conclusion du contrat est rendue publique.</w:t>
      </w:r>
    </w:p>
    <w:p w14:paraId="753B1FFA" w14:textId="77777777" w:rsidR="00FF5C07" w:rsidRDefault="00D12D96">
      <w:pPr>
        <w:pStyle w:val="ParagrapheIndent2"/>
        <w:spacing w:line="232" w:lineRule="exact"/>
        <w:ind w:left="20" w:right="20"/>
        <w:jc w:val="both"/>
        <w:rPr>
          <w:color w:val="000000"/>
          <w:lang w:val="fr-FR"/>
        </w:rPr>
      </w:pPr>
      <w:r>
        <w:rPr>
          <w:color w:val="000000"/>
          <w:lang w:val="fr-FR"/>
        </w:rPr>
        <w:t>Pour obtenir des renseignements relatifs à l'introduction des recours, les candidats devront s'adresser à :</w:t>
      </w:r>
    </w:p>
    <w:p w14:paraId="1A77C259" w14:textId="77777777" w:rsidR="007D0A3E" w:rsidRDefault="007D0A3E">
      <w:pPr>
        <w:pStyle w:val="ParagrapheIndent2"/>
        <w:spacing w:line="232" w:lineRule="exact"/>
        <w:ind w:left="20" w:right="20"/>
        <w:jc w:val="both"/>
        <w:rPr>
          <w:color w:val="000000"/>
          <w:lang w:val="fr-FR"/>
        </w:rPr>
      </w:pPr>
    </w:p>
    <w:p w14:paraId="1A1EE76D" w14:textId="39A78A1E" w:rsidR="007F7C8F" w:rsidRPr="007F7C8F" w:rsidRDefault="007F7C8F" w:rsidP="007F7C8F">
      <w:pPr>
        <w:pStyle w:val="Normal2"/>
        <w:ind w:hanging="284"/>
        <w:rPr>
          <w:rFonts w:ascii="Trebuchet MS" w:hAnsi="Trebuchet MS"/>
          <w:b/>
          <w:bCs/>
        </w:rPr>
      </w:pPr>
      <w:r>
        <w:rPr>
          <w:rFonts w:ascii="Trebuchet MS" w:hAnsi="Trebuchet MS"/>
          <w:b/>
          <w:bCs/>
        </w:rPr>
        <w:t>Greffe du T</w:t>
      </w:r>
      <w:r w:rsidRPr="007F7C8F">
        <w:rPr>
          <w:rFonts w:ascii="Trebuchet MS" w:hAnsi="Trebuchet MS"/>
          <w:b/>
          <w:bCs/>
        </w:rPr>
        <w:t xml:space="preserve">ribunal Administratif de Marseille </w:t>
      </w:r>
    </w:p>
    <w:p w14:paraId="2EA0F340" w14:textId="77777777" w:rsidR="007F7C8F" w:rsidRPr="007F7C8F" w:rsidRDefault="007F7C8F" w:rsidP="007F7C8F">
      <w:pPr>
        <w:pStyle w:val="Normal2"/>
        <w:ind w:hanging="284"/>
        <w:rPr>
          <w:rFonts w:ascii="Trebuchet MS" w:hAnsi="Trebuchet MS"/>
        </w:rPr>
      </w:pPr>
      <w:r w:rsidRPr="007F7C8F">
        <w:rPr>
          <w:rFonts w:ascii="Trebuchet MS" w:hAnsi="Trebuchet MS"/>
        </w:rPr>
        <w:t>22, rue Breteuil</w:t>
      </w:r>
    </w:p>
    <w:p w14:paraId="6FA0AFFF" w14:textId="77777777" w:rsidR="007F7C8F" w:rsidRPr="007F7C8F" w:rsidRDefault="007F7C8F" w:rsidP="007F7C8F">
      <w:pPr>
        <w:pStyle w:val="Normal2"/>
        <w:ind w:hanging="284"/>
        <w:rPr>
          <w:rFonts w:ascii="Trebuchet MS" w:hAnsi="Trebuchet MS"/>
        </w:rPr>
      </w:pPr>
      <w:r w:rsidRPr="007F7C8F">
        <w:rPr>
          <w:rFonts w:ascii="Trebuchet MS" w:hAnsi="Trebuchet MS"/>
        </w:rPr>
        <w:t>13281 Marseille Cedex 06</w:t>
      </w:r>
    </w:p>
    <w:p w14:paraId="028CAA00" w14:textId="77777777" w:rsidR="007F7C8F" w:rsidRPr="007F7C8F" w:rsidRDefault="007F7C8F" w:rsidP="007F7C8F">
      <w:pPr>
        <w:pStyle w:val="Normal2"/>
        <w:ind w:hanging="284"/>
        <w:rPr>
          <w:rFonts w:ascii="Trebuchet MS" w:hAnsi="Trebuchet MS"/>
        </w:rPr>
      </w:pPr>
      <w:r w:rsidRPr="007F7C8F">
        <w:rPr>
          <w:rFonts w:ascii="Trebuchet MS" w:hAnsi="Trebuchet MS"/>
        </w:rPr>
        <w:t>Tél. : 04 91 13 48 13</w:t>
      </w:r>
    </w:p>
    <w:p w14:paraId="396BFBCE" w14:textId="7E2D128D" w:rsidR="00FF5C07" w:rsidRPr="007F7C8F" w:rsidRDefault="007F7C8F" w:rsidP="007F7C8F">
      <w:pPr>
        <w:pStyle w:val="Normal2"/>
        <w:ind w:hanging="284"/>
        <w:rPr>
          <w:rFonts w:ascii="Trebuchet MS" w:hAnsi="Trebuchet MS"/>
        </w:rPr>
      </w:pPr>
      <w:r w:rsidRPr="007F7C8F">
        <w:rPr>
          <w:rFonts w:ascii="Trebuchet MS" w:hAnsi="Trebuchet MS"/>
        </w:rPr>
        <w:t>Télécopie : 04 91 81 13 87 </w:t>
      </w:r>
    </w:p>
    <w:p w14:paraId="222DB983" w14:textId="77777777" w:rsidR="007F7C8F" w:rsidRPr="007F7C8F" w:rsidRDefault="007F7C8F" w:rsidP="007F7C8F">
      <w:pPr>
        <w:pStyle w:val="Normal2"/>
        <w:rPr>
          <w:rFonts w:ascii="Calibri" w:hAnsi="Calibri"/>
        </w:rPr>
      </w:pPr>
    </w:p>
    <w:p w14:paraId="7EA7CE6C" w14:textId="77777777" w:rsidR="00FF5C07" w:rsidRDefault="00D12D96">
      <w:pPr>
        <w:pStyle w:val="ParagrapheIndent2"/>
        <w:spacing w:line="232" w:lineRule="exact"/>
        <w:ind w:left="20" w:right="20"/>
        <w:jc w:val="both"/>
        <w:rPr>
          <w:color w:val="000000"/>
          <w:lang w:val="fr-FR"/>
        </w:rPr>
      </w:pPr>
      <w:r>
        <w:rPr>
          <w:color w:val="000000"/>
          <w:lang w:val="fr-FR"/>
        </w:rPr>
        <w:t>En cas de difficultés survenant lors de la procédure de passation, l'organe chargé de jouer le rôle de médiateur est :</w:t>
      </w:r>
    </w:p>
    <w:p w14:paraId="4AABD9EF" w14:textId="77777777" w:rsidR="007D0A3E" w:rsidRDefault="007D0A3E">
      <w:pPr>
        <w:pStyle w:val="ParagrapheIndent2"/>
        <w:spacing w:line="232" w:lineRule="exact"/>
        <w:ind w:left="20" w:right="20"/>
        <w:jc w:val="both"/>
        <w:rPr>
          <w:color w:val="000000"/>
          <w:lang w:val="fr-FR"/>
        </w:rPr>
      </w:pPr>
    </w:p>
    <w:p w14:paraId="4F1CD4AD" w14:textId="77777777" w:rsidR="007F7C8F" w:rsidRPr="007F7C8F" w:rsidRDefault="007F7C8F" w:rsidP="007F7C8F">
      <w:pPr>
        <w:pStyle w:val="Normal2"/>
        <w:ind w:hanging="284"/>
        <w:rPr>
          <w:rFonts w:ascii="Trebuchet MS" w:hAnsi="Trebuchet MS"/>
          <w:b/>
          <w:bCs/>
        </w:rPr>
      </w:pPr>
      <w:r w:rsidRPr="007F7C8F">
        <w:rPr>
          <w:rFonts w:ascii="Trebuchet MS" w:hAnsi="Trebuchet MS"/>
          <w:b/>
          <w:bCs/>
        </w:rPr>
        <w:t xml:space="preserve">Tribunal Administratif de Marseille </w:t>
      </w:r>
    </w:p>
    <w:p w14:paraId="2017CF8F" w14:textId="77777777" w:rsidR="007F7C8F" w:rsidRPr="007F7C8F" w:rsidRDefault="007F7C8F" w:rsidP="007F7C8F">
      <w:pPr>
        <w:pStyle w:val="Normal2"/>
        <w:ind w:hanging="284"/>
        <w:rPr>
          <w:rFonts w:ascii="Trebuchet MS" w:hAnsi="Trebuchet MS"/>
        </w:rPr>
      </w:pPr>
      <w:r w:rsidRPr="007F7C8F">
        <w:rPr>
          <w:rFonts w:ascii="Trebuchet MS" w:hAnsi="Trebuchet MS"/>
        </w:rPr>
        <w:t>22, rue Breteuil</w:t>
      </w:r>
    </w:p>
    <w:p w14:paraId="4C826B34" w14:textId="77777777" w:rsidR="007F7C8F" w:rsidRPr="007F7C8F" w:rsidRDefault="007F7C8F" w:rsidP="007F7C8F">
      <w:pPr>
        <w:pStyle w:val="Normal2"/>
        <w:ind w:hanging="284"/>
        <w:rPr>
          <w:rFonts w:ascii="Trebuchet MS" w:hAnsi="Trebuchet MS"/>
        </w:rPr>
      </w:pPr>
      <w:r w:rsidRPr="007F7C8F">
        <w:rPr>
          <w:rFonts w:ascii="Trebuchet MS" w:hAnsi="Trebuchet MS"/>
        </w:rPr>
        <w:t>13281 Marseille Cedex 06</w:t>
      </w:r>
    </w:p>
    <w:p w14:paraId="425783F4" w14:textId="77777777" w:rsidR="007F7C8F" w:rsidRPr="007F7C8F" w:rsidRDefault="007F7C8F" w:rsidP="007F7C8F">
      <w:pPr>
        <w:pStyle w:val="Normal2"/>
        <w:ind w:hanging="284"/>
        <w:rPr>
          <w:rFonts w:ascii="Trebuchet MS" w:hAnsi="Trebuchet MS"/>
        </w:rPr>
      </w:pPr>
      <w:r w:rsidRPr="007F7C8F">
        <w:rPr>
          <w:rFonts w:ascii="Trebuchet MS" w:hAnsi="Trebuchet MS"/>
        </w:rPr>
        <w:t>Tél. : 04 91 13 48 13</w:t>
      </w:r>
    </w:p>
    <w:p w14:paraId="326E0E38" w14:textId="77777777" w:rsidR="007F7C8F" w:rsidRPr="007F7C8F" w:rsidRDefault="007F7C8F" w:rsidP="007F7C8F">
      <w:pPr>
        <w:pStyle w:val="Normal2"/>
        <w:ind w:hanging="284"/>
        <w:rPr>
          <w:rFonts w:ascii="Trebuchet MS" w:hAnsi="Trebuchet MS"/>
        </w:rPr>
      </w:pPr>
      <w:r w:rsidRPr="007F7C8F">
        <w:rPr>
          <w:rFonts w:ascii="Trebuchet MS" w:hAnsi="Trebuchet MS"/>
        </w:rPr>
        <w:t>Télécopie : 04 91 81 13 87 </w:t>
      </w:r>
    </w:p>
    <w:p w14:paraId="280CAE83" w14:textId="77777777" w:rsidR="00FF5C07" w:rsidRPr="00637955" w:rsidRDefault="00FF5C07">
      <w:pPr>
        <w:pStyle w:val="ParagrapheIndent2"/>
        <w:spacing w:line="232" w:lineRule="exact"/>
        <w:ind w:left="20" w:right="20"/>
        <w:jc w:val="both"/>
        <w:rPr>
          <w:color w:val="000000"/>
        </w:rPr>
      </w:pPr>
    </w:p>
    <w:sectPr w:rsidR="00FF5C07" w:rsidRPr="00637955">
      <w:footerReference w:type="default" r:id="rId13"/>
      <w:pgSz w:w="11900" w:h="16840"/>
      <w:pgMar w:top="1134" w:right="1134" w:bottom="1126" w:left="1134" w:header="1134" w:footer="112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D8A11" w14:textId="77777777" w:rsidR="008F47A0" w:rsidRDefault="008F47A0">
      <w:r>
        <w:separator/>
      </w:r>
    </w:p>
  </w:endnote>
  <w:endnote w:type="continuationSeparator" w:id="0">
    <w:p w14:paraId="748515A3" w14:textId="77777777" w:rsidR="008F47A0" w:rsidRDefault="008F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3D475" w14:textId="77777777" w:rsidR="001B4DC3" w:rsidRDefault="001B4DC3">
    <w:pPr>
      <w:spacing w:line="240" w:lineRule="exact"/>
    </w:pPr>
  </w:p>
  <w:tbl>
    <w:tblPr>
      <w:tblW w:w="0" w:type="auto"/>
      <w:tblInd w:w="20" w:type="dxa"/>
      <w:tblLayout w:type="fixed"/>
      <w:tblLook w:val="04A0" w:firstRow="1" w:lastRow="0" w:firstColumn="1" w:lastColumn="0" w:noHBand="0" w:noVBand="1"/>
    </w:tblPr>
    <w:tblGrid>
      <w:gridCol w:w="5220"/>
      <w:gridCol w:w="4400"/>
    </w:tblGrid>
    <w:tr w:rsidR="001B4DC3" w14:paraId="11CB56CB" w14:textId="77777777">
      <w:trPr>
        <w:trHeight w:val="260"/>
      </w:trPr>
      <w:tc>
        <w:tcPr>
          <w:tcW w:w="5220" w:type="dxa"/>
          <w:tcMar>
            <w:top w:w="0" w:type="dxa"/>
            <w:left w:w="0" w:type="dxa"/>
            <w:bottom w:w="0" w:type="dxa"/>
            <w:right w:w="0" w:type="dxa"/>
          </w:tcMar>
          <w:vAlign w:val="center"/>
        </w:tcPr>
        <w:p w14:paraId="261A3E09" w14:textId="3A636D7E" w:rsidR="001B4DC3" w:rsidRPr="00134702" w:rsidRDefault="001B4DC3">
          <w:pPr>
            <w:pStyle w:val="PiedDePage"/>
            <w:rPr>
              <w:lang w:val="fr-FR"/>
            </w:rPr>
          </w:pPr>
          <w:r w:rsidRPr="00134702">
            <w:rPr>
              <w:lang w:val="fr-FR"/>
            </w:rPr>
            <w:t>Consultation n° : 202</w:t>
          </w:r>
          <w:r>
            <w:rPr>
              <w:lang w:val="fr-FR"/>
            </w:rPr>
            <w:t>5</w:t>
          </w:r>
          <w:r w:rsidRPr="00134702">
            <w:rPr>
              <w:lang w:val="fr-FR"/>
            </w:rPr>
            <w:t>-</w:t>
          </w:r>
          <w:r w:rsidRPr="00134702">
            <w:rPr>
              <w:b/>
              <w:bCs/>
            </w:rPr>
            <w:t xml:space="preserve"> </w:t>
          </w:r>
          <w:r w:rsidRPr="00134702">
            <w:t>0</w:t>
          </w:r>
          <w:r>
            <w:t>1</w:t>
          </w:r>
        </w:p>
      </w:tc>
      <w:tc>
        <w:tcPr>
          <w:tcW w:w="4400" w:type="dxa"/>
          <w:tcMar>
            <w:top w:w="0" w:type="dxa"/>
            <w:left w:w="0" w:type="dxa"/>
            <w:bottom w:w="0" w:type="dxa"/>
            <w:right w:w="0" w:type="dxa"/>
          </w:tcMar>
          <w:vAlign w:val="center"/>
        </w:tcPr>
        <w:p w14:paraId="57CA9537" w14:textId="77777777" w:rsidR="001B4DC3" w:rsidRDefault="001B4DC3">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9</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9</w:t>
          </w:r>
          <w:r>
            <w:rPr>
              <w:color w:val="000000"/>
              <w:lang w:val="fr-F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4DFFF" w14:textId="77777777" w:rsidR="008F47A0" w:rsidRDefault="008F47A0">
      <w:r>
        <w:separator/>
      </w:r>
    </w:p>
  </w:footnote>
  <w:footnote w:type="continuationSeparator" w:id="0">
    <w:p w14:paraId="19CD6BAC" w14:textId="77777777" w:rsidR="008F47A0" w:rsidRDefault="008F4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377E"/>
    <w:multiLevelType w:val="hybridMultilevel"/>
    <w:tmpl w:val="3C5E4AE4"/>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 w15:restartNumberingAfterBreak="0">
    <w:nsid w:val="34196BED"/>
    <w:multiLevelType w:val="hybridMultilevel"/>
    <w:tmpl w:val="766C99B8"/>
    <w:lvl w:ilvl="0" w:tplc="5AF00A7C">
      <w:start w:val="30"/>
      <w:numFmt w:val="bullet"/>
      <w:lvlText w:val="-"/>
      <w:lvlJc w:val="left"/>
      <w:pPr>
        <w:ind w:left="720" w:hanging="360"/>
      </w:pPr>
      <w:rPr>
        <w:rFonts w:ascii="Trebuchet MS" w:eastAsia="Trebuchet MS" w:hAnsi="Trebuchet MS" w:cs="Trebuchet MS"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54511A"/>
    <w:multiLevelType w:val="hybridMultilevel"/>
    <w:tmpl w:val="44D8661C"/>
    <w:lvl w:ilvl="0" w:tplc="A1720DD2">
      <w:numFmt w:val="bullet"/>
      <w:lvlText w:val=""/>
      <w:lvlJc w:val="left"/>
      <w:pPr>
        <w:ind w:left="832" w:hanging="360"/>
      </w:pPr>
      <w:rPr>
        <w:rFonts w:ascii="Symbol" w:eastAsia="Symbol" w:hAnsi="Symbol" w:cs="Symbol" w:hint="default"/>
        <w:w w:val="99"/>
        <w:sz w:val="20"/>
        <w:szCs w:val="20"/>
        <w:lang w:val="fr-FR" w:eastAsia="en-US" w:bidi="ar-SA"/>
      </w:rPr>
    </w:lvl>
    <w:lvl w:ilvl="1" w:tplc="6D6C584C">
      <w:numFmt w:val="bullet"/>
      <w:lvlText w:val="•"/>
      <w:lvlJc w:val="left"/>
      <w:pPr>
        <w:ind w:left="1742" w:hanging="360"/>
      </w:pPr>
      <w:rPr>
        <w:rFonts w:hint="default"/>
        <w:lang w:val="fr-FR" w:eastAsia="en-US" w:bidi="ar-SA"/>
      </w:rPr>
    </w:lvl>
    <w:lvl w:ilvl="2" w:tplc="CAEA083C">
      <w:numFmt w:val="bullet"/>
      <w:lvlText w:val="•"/>
      <w:lvlJc w:val="left"/>
      <w:pPr>
        <w:ind w:left="2644" w:hanging="360"/>
      </w:pPr>
      <w:rPr>
        <w:rFonts w:hint="default"/>
        <w:lang w:val="fr-FR" w:eastAsia="en-US" w:bidi="ar-SA"/>
      </w:rPr>
    </w:lvl>
    <w:lvl w:ilvl="3" w:tplc="245C2322">
      <w:numFmt w:val="bullet"/>
      <w:lvlText w:val="•"/>
      <w:lvlJc w:val="left"/>
      <w:pPr>
        <w:ind w:left="3546" w:hanging="360"/>
      </w:pPr>
      <w:rPr>
        <w:rFonts w:hint="default"/>
        <w:lang w:val="fr-FR" w:eastAsia="en-US" w:bidi="ar-SA"/>
      </w:rPr>
    </w:lvl>
    <w:lvl w:ilvl="4" w:tplc="5C6E3A44">
      <w:numFmt w:val="bullet"/>
      <w:lvlText w:val="•"/>
      <w:lvlJc w:val="left"/>
      <w:pPr>
        <w:ind w:left="4448" w:hanging="360"/>
      </w:pPr>
      <w:rPr>
        <w:rFonts w:hint="default"/>
        <w:lang w:val="fr-FR" w:eastAsia="en-US" w:bidi="ar-SA"/>
      </w:rPr>
    </w:lvl>
    <w:lvl w:ilvl="5" w:tplc="9376A5BA">
      <w:numFmt w:val="bullet"/>
      <w:lvlText w:val="•"/>
      <w:lvlJc w:val="left"/>
      <w:pPr>
        <w:ind w:left="5350" w:hanging="360"/>
      </w:pPr>
      <w:rPr>
        <w:rFonts w:hint="default"/>
        <w:lang w:val="fr-FR" w:eastAsia="en-US" w:bidi="ar-SA"/>
      </w:rPr>
    </w:lvl>
    <w:lvl w:ilvl="6" w:tplc="5CCC57E6">
      <w:numFmt w:val="bullet"/>
      <w:lvlText w:val="•"/>
      <w:lvlJc w:val="left"/>
      <w:pPr>
        <w:ind w:left="6252" w:hanging="360"/>
      </w:pPr>
      <w:rPr>
        <w:rFonts w:hint="default"/>
        <w:lang w:val="fr-FR" w:eastAsia="en-US" w:bidi="ar-SA"/>
      </w:rPr>
    </w:lvl>
    <w:lvl w:ilvl="7" w:tplc="86FE5D02">
      <w:numFmt w:val="bullet"/>
      <w:lvlText w:val="•"/>
      <w:lvlJc w:val="left"/>
      <w:pPr>
        <w:ind w:left="7154" w:hanging="360"/>
      </w:pPr>
      <w:rPr>
        <w:rFonts w:hint="default"/>
        <w:lang w:val="fr-FR" w:eastAsia="en-US" w:bidi="ar-SA"/>
      </w:rPr>
    </w:lvl>
    <w:lvl w:ilvl="8" w:tplc="7F06AEF6">
      <w:numFmt w:val="bullet"/>
      <w:lvlText w:val="•"/>
      <w:lvlJc w:val="left"/>
      <w:pPr>
        <w:ind w:left="8056" w:hanging="360"/>
      </w:pPr>
      <w:rPr>
        <w:rFonts w:hint="default"/>
        <w:lang w:val="fr-FR" w:eastAsia="en-US" w:bidi="ar-SA"/>
      </w:rPr>
    </w:lvl>
  </w:abstractNum>
  <w:abstractNum w:abstractNumId="3" w15:restartNumberingAfterBreak="0">
    <w:nsid w:val="4E2F3175"/>
    <w:multiLevelType w:val="hybridMultilevel"/>
    <w:tmpl w:val="4B42AC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76255C"/>
    <w:multiLevelType w:val="hybridMultilevel"/>
    <w:tmpl w:val="07A20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94A700D"/>
    <w:multiLevelType w:val="hybridMultilevel"/>
    <w:tmpl w:val="C7A6E56A"/>
    <w:lvl w:ilvl="0" w:tplc="040C0001">
      <w:start w:val="1"/>
      <w:numFmt w:val="bullet"/>
      <w:lvlText w:val=""/>
      <w:lvlJc w:val="left"/>
      <w:pPr>
        <w:ind w:left="1191" w:hanging="360"/>
      </w:pPr>
      <w:rPr>
        <w:rFonts w:ascii="Symbol" w:hAnsi="Symbol" w:hint="default"/>
      </w:rPr>
    </w:lvl>
    <w:lvl w:ilvl="1" w:tplc="040C0003" w:tentative="1">
      <w:start w:val="1"/>
      <w:numFmt w:val="bullet"/>
      <w:lvlText w:val="o"/>
      <w:lvlJc w:val="left"/>
      <w:pPr>
        <w:ind w:left="1911" w:hanging="360"/>
      </w:pPr>
      <w:rPr>
        <w:rFonts w:ascii="Courier New" w:hAnsi="Courier New" w:cs="Courier New" w:hint="default"/>
      </w:rPr>
    </w:lvl>
    <w:lvl w:ilvl="2" w:tplc="040C0005" w:tentative="1">
      <w:start w:val="1"/>
      <w:numFmt w:val="bullet"/>
      <w:lvlText w:val=""/>
      <w:lvlJc w:val="left"/>
      <w:pPr>
        <w:ind w:left="2631" w:hanging="360"/>
      </w:pPr>
      <w:rPr>
        <w:rFonts w:ascii="Wingdings" w:hAnsi="Wingdings" w:hint="default"/>
      </w:rPr>
    </w:lvl>
    <w:lvl w:ilvl="3" w:tplc="040C0001" w:tentative="1">
      <w:start w:val="1"/>
      <w:numFmt w:val="bullet"/>
      <w:lvlText w:val=""/>
      <w:lvlJc w:val="left"/>
      <w:pPr>
        <w:ind w:left="3351" w:hanging="360"/>
      </w:pPr>
      <w:rPr>
        <w:rFonts w:ascii="Symbol" w:hAnsi="Symbol" w:hint="default"/>
      </w:rPr>
    </w:lvl>
    <w:lvl w:ilvl="4" w:tplc="040C0003" w:tentative="1">
      <w:start w:val="1"/>
      <w:numFmt w:val="bullet"/>
      <w:lvlText w:val="o"/>
      <w:lvlJc w:val="left"/>
      <w:pPr>
        <w:ind w:left="4071" w:hanging="360"/>
      </w:pPr>
      <w:rPr>
        <w:rFonts w:ascii="Courier New" w:hAnsi="Courier New" w:cs="Courier New" w:hint="default"/>
      </w:rPr>
    </w:lvl>
    <w:lvl w:ilvl="5" w:tplc="040C0005" w:tentative="1">
      <w:start w:val="1"/>
      <w:numFmt w:val="bullet"/>
      <w:lvlText w:val=""/>
      <w:lvlJc w:val="left"/>
      <w:pPr>
        <w:ind w:left="4791" w:hanging="360"/>
      </w:pPr>
      <w:rPr>
        <w:rFonts w:ascii="Wingdings" w:hAnsi="Wingdings" w:hint="default"/>
      </w:rPr>
    </w:lvl>
    <w:lvl w:ilvl="6" w:tplc="040C0001" w:tentative="1">
      <w:start w:val="1"/>
      <w:numFmt w:val="bullet"/>
      <w:lvlText w:val=""/>
      <w:lvlJc w:val="left"/>
      <w:pPr>
        <w:ind w:left="5511" w:hanging="360"/>
      </w:pPr>
      <w:rPr>
        <w:rFonts w:ascii="Symbol" w:hAnsi="Symbol" w:hint="default"/>
      </w:rPr>
    </w:lvl>
    <w:lvl w:ilvl="7" w:tplc="040C0003" w:tentative="1">
      <w:start w:val="1"/>
      <w:numFmt w:val="bullet"/>
      <w:lvlText w:val="o"/>
      <w:lvlJc w:val="left"/>
      <w:pPr>
        <w:ind w:left="6231" w:hanging="360"/>
      </w:pPr>
      <w:rPr>
        <w:rFonts w:ascii="Courier New" w:hAnsi="Courier New" w:cs="Courier New" w:hint="default"/>
      </w:rPr>
    </w:lvl>
    <w:lvl w:ilvl="8" w:tplc="040C0005" w:tentative="1">
      <w:start w:val="1"/>
      <w:numFmt w:val="bullet"/>
      <w:lvlText w:val=""/>
      <w:lvlJc w:val="left"/>
      <w:pPr>
        <w:ind w:left="6951" w:hanging="360"/>
      </w:pPr>
      <w:rPr>
        <w:rFonts w:ascii="Wingdings" w:hAnsi="Wingdings" w:hint="default"/>
      </w:rPr>
    </w:lvl>
  </w:abstractNum>
  <w:abstractNum w:abstractNumId="6" w15:restartNumberingAfterBreak="0">
    <w:nsid w:val="7AD76506"/>
    <w:multiLevelType w:val="hybridMultilevel"/>
    <w:tmpl w:val="C86EB7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78269891">
    <w:abstractNumId w:val="0"/>
  </w:num>
  <w:num w:numId="2" w16cid:durableId="1020621641">
    <w:abstractNumId w:val="4"/>
  </w:num>
  <w:num w:numId="3" w16cid:durableId="1790128828">
    <w:abstractNumId w:val="6"/>
  </w:num>
  <w:num w:numId="4" w16cid:durableId="479928394">
    <w:abstractNumId w:val="2"/>
  </w:num>
  <w:num w:numId="5" w16cid:durableId="1796870861">
    <w:abstractNumId w:val="5"/>
  </w:num>
  <w:num w:numId="6" w16cid:durableId="614406747">
    <w:abstractNumId w:val="3"/>
  </w:num>
  <w:num w:numId="7" w16cid:durableId="1981417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C07"/>
    <w:rsid w:val="000413C9"/>
    <w:rsid w:val="00054D5F"/>
    <w:rsid w:val="0006314B"/>
    <w:rsid w:val="00065D5A"/>
    <w:rsid w:val="000722C2"/>
    <w:rsid w:val="00106642"/>
    <w:rsid w:val="00134702"/>
    <w:rsid w:val="001B4DC3"/>
    <w:rsid w:val="00231307"/>
    <w:rsid w:val="0025278B"/>
    <w:rsid w:val="00257CE5"/>
    <w:rsid w:val="0026419B"/>
    <w:rsid w:val="003135B9"/>
    <w:rsid w:val="003856A4"/>
    <w:rsid w:val="003B6476"/>
    <w:rsid w:val="003C4A59"/>
    <w:rsid w:val="003E02D7"/>
    <w:rsid w:val="00411965"/>
    <w:rsid w:val="004300C5"/>
    <w:rsid w:val="00495EE2"/>
    <w:rsid w:val="00553D3E"/>
    <w:rsid w:val="00584EC3"/>
    <w:rsid w:val="0059689A"/>
    <w:rsid w:val="005D5CE5"/>
    <w:rsid w:val="00600BAF"/>
    <w:rsid w:val="00637955"/>
    <w:rsid w:val="00663E93"/>
    <w:rsid w:val="006A207E"/>
    <w:rsid w:val="006E3211"/>
    <w:rsid w:val="00710C09"/>
    <w:rsid w:val="00726641"/>
    <w:rsid w:val="00781ADF"/>
    <w:rsid w:val="007D0A3E"/>
    <w:rsid w:val="007D499B"/>
    <w:rsid w:val="007F173A"/>
    <w:rsid w:val="007F7C8F"/>
    <w:rsid w:val="007F7D79"/>
    <w:rsid w:val="00825FC8"/>
    <w:rsid w:val="00827B1C"/>
    <w:rsid w:val="008329D5"/>
    <w:rsid w:val="008B08C5"/>
    <w:rsid w:val="008B3505"/>
    <w:rsid w:val="008C6FD4"/>
    <w:rsid w:val="008F47A0"/>
    <w:rsid w:val="008F5BDE"/>
    <w:rsid w:val="0091165F"/>
    <w:rsid w:val="009231BA"/>
    <w:rsid w:val="009B3D79"/>
    <w:rsid w:val="009E4454"/>
    <w:rsid w:val="00A63EB4"/>
    <w:rsid w:val="00A8275E"/>
    <w:rsid w:val="00AB5469"/>
    <w:rsid w:val="00AF350D"/>
    <w:rsid w:val="00B224EF"/>
    <w:rsid w:val="00B46A11"/>
    <w:rsid w:val="00B6669F"/>
    <w:rsid w:val="00BA2FA8"/>
    <w:rsid w:val="00BA53B9"/>
    <w:rsid w:val="00BB30BF"/>
    <w:rsid w:val="00BB4851"/>
    <w:rsid w:val="00BD2569"/>
    <w:rsid w:val="00BD6468"/>
    <w:rsid w:val="00C6031C"/>
    <w:rsid w:val="00CD12EB"/>
    <w:rsid w:val="00D012F9"/>
    <w:rsid w:val="00D12D96"/>
    <w:rsid w:val="00D17A14"/>
    <w:rsid w:val="00D6107B"/>
    <w:rsid w:val="00D63A85"/>
    <w:rsid w:val="00D63C5A"/>
    <w:rsid w:val="00D85F7F"/>
    <w:rsid w:val="00DA3AF7"/>
    <w:rsid w:val="00DA7F69"/>
    <w:rsid w:val="00E53F3C"/>
    <w:rsid w:val="00E56591"/>
    <w:rsid w:val="00E71C8E"/>
    <w:rsid w:val="00EB12DE"/>
    <w:rsid w:val="00F24642"/>
    <w:rsid w:val="00F46AD1"/>
    <w:rsid w:val="00FB40B0"/>
    <w:rsid w:val="00FD7542"/>
    <w:rsid w:val="00FF5C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AB3BD"/>
  <w15:docId w15:val="{3E5A3828-24D2-4C4E-9D44-DA366086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EF7B96"/>
    <w:pPr>
      <w:keepNext/>
      <w:spacing w:after="120"/>
      <w:outlineLvl w:val="0"/>
    </w:pPr>
    <w:rPr>
      <w:rFonts w:ascii="Arial" w:hAnsi="Arial" w:cs="Arial"/>
      <w:b/>
      <w:bCs/>
      <w:kern w:val="32"/>
      <w:sz w:val="32"/>
      <w:szCs w:val="32"/>
    </w:rPr>
  </w:style>
  <w:style w:type="paragraph" w:styleId="Titre2">
    <w:name w:val="heading 2"/>
    <w:basedOn w:val="Normal"/>
    <w:next w:val="Normal"/>
    <w:qFormat/>
    <w:rsid w:val="00EF7B96"/>
    <w:pPr>
      <w:keepNext/>
      <w:spacing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
    <w:name w:val="table"/>
    <w:qFormat/>
  </w:style>
  <w:style w:type="paragraph" w:customStyle="1" w:styleId="tableGroupe">
    <w:name w:val="tableGroupe"/>
    <w:qFormat/>
  </w:style>
  <w:style w:type="paragraph" w:customStyle="1" w:styleId="PiedDePage">
    <w:name w:val="PiedDePage"/>
    <w:basedOn w:val="Normal"/>
    <w:next w:val="Normal"/>
    <w:qFormat/>
    <w:rPr>
      <w:rFonts w:ascii="Trebuchet MS" w:eastAsia="Trebuchet MS" w:hAnsi="Trebuchet MS" w:cs="Trebuchet MS"/>
      <w:sz w:val="18"/>
    </w:rPr>
  </w:style>
  <w:style w:type="paragraph" w:customStyle="1" w:styleId="ParagrapheIndent2">
    <w:name w:val="ParagrapheIndent2"/>
    <w:basedOn w:val="Normal"/>
    <w:next w:val="Normal"/>
    <w:qFormat/>
    <w:rPr>
      <w:rFonts w:ascii="Trebuchet MS" w:eastAsia="Trebuchet MS" w:hAnsi="Trebuchet MS" w:cs="Trebuchet MS"/>
      <w:sz w:val="20"/>
    </w:rPr>
  </w:style>
  <w:style w:type="paragraph" w:customStyle="1" w:styleId="style1">
    <w:name w:val="style1"/>
    <w:basedOn w:val="Normal"/>
    <w:next w:val="Normal"/>
    <w:qFormat/>
    <w:rPr>
      <w:rFonts w:ascii="Trebuchet MS" w:eastAsia="Trebuchet MS" w:hAnsi="Trebuchet MS" w:cs="Trebuchet MS"/>
      <w:sz w:val="20"/>
    </w:rPr>
  </w:style>
  <w:style w:type="paragraph" w:customStyle="1" w:styleId="Valign">
    <w:name w:val="Valign"/>
    <w:basedOn w:val="Normal"/>
    <w:next w:val="Normal"/>
    <w:qFormat/>
    <w:rPr>
      <w:rFonts w:ascii="Trebuchet MS" w:eastAsia="Trebuchet MS" w:hAnsi="Trebuchet MS" w:cs="Trebuchet MS"/>
      <w:sz w:val="20"/>
    </w:rPr>
  </w:style>
  <w:style w:type="paragraph" w:customStyle="1" w:styleId="tableCF">
    <w:name w:val="table CF"/>
    <w:basedOn w:val="Normal"/>
    <w:next w:val="Normal"/>
    <w:qFormat/>
    <w:rPr>
      <w:rFonts w:ascii="Trebuchet MS" w:eastAsia="Trebuchet MS" w:hAnsi="Trebuchet MS" w:cs="Trebuchet MS"/>
      <w:b/>
      <w:sz w:val="20"/>
    </w:rPr>
  </w:style>
  <w:style w:type="paragraph" w:customStyle="1" w:styleId="tableCH">
    <w:name w:val="table CH"/>
    <w:basedOn w:val="Normal"/>
    <w:next w:val="Normal"/>
    <w:qFormat/>
    <w:rPr>
      <w:rFonts w:ascii="Trebuchet MS" w:eastAsia="Trebuchet MS" w:hAnsi="Trebuchet MS" w:cs="Trebuchet MS"/>
      <w:b/>
      <w:sz w:val="20"/>
    </w:rPr>
  </w:style>
  <w:style w:type="paragraph" w:customStyle="1" w:styleId="tableTD">
    <w:name w:val="table TD"/>
    <w:basedOn w:val="Normal"/>
    <w:next w:val="Normal"/>
    <w:qFormat/>
    <w:rPr>
      <w:rFonts w:ascii="Trebuchet MS" w:eastAsia="Trebuchet MS" w:hAnsi="Trebuchet MS" w:cs="Trebuchet MS"/>
      <w:sz w:val="20"/>
    </w:rPr>
  </w:style>
  <w:style w:type="paragraph" w:customStyle="1" w:styleId="ParagrapheIndent1">
    <w:name w:val="ParagrapheIndent1"/>
    <w:basedOn w:val="Normal"/>
    <w:next w:val="Normal"/>
    <w:qFormat/>
    <w:rPr>
      <w:rFonts w:ascii="Trebuchet MS" w:eastAsia="Trebuchet MS" w:hAnsi="Trebuchet MS" w:cs="Trebuchet MS"/>
      <w:sz w:val="20"/>
    </w:rPr>
  </w:style>
  <w:style w:type="paragraph" w:styleId="TM1">
    <w:name w:val="toc 1"/>
    <w:basedOn w:val="Normal"/>
    <w:next w:val="Normal"/>
    <w:autoRedefine/>
    <w:uiPriority w:val="39"/>
    <w:rsid w:val="00805BCE"/>
  </w:style>
  <w:style w:type="paragraph" w:styleId="TM2">
    <w:name w:val="toc 2"/>
    <w:basedOn w:val="Normal"/>
    <w:next w:val="Normal"/>
    <w:autoRedefine/>
    <w:uiPriority w:val="39"/>
    <w:rsid w:val="00805BCE"/>
    <w:pPr>
      <w:ind w:left="240"/>
    </w:pPr>
  </w:style>
  <w:style w:type="table" w:customStyle="1" w:styleId="TableNormal">
    <w:name w:val="Table Normal"/>
    <w:uiPriority w:val="2"/>
    <w:semiHidden/>
    <w:unhideWhenUsed/>
    <w:qFormat/>
    <w:rsid w:val="008B3505"/>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8B3505"/>
    <w:pPr>
      <w:widowControl w:val="0"/>
      <w:autoSpaceDE w:val="0"/>
      <w:autoSpaceDN w:val="0"/>
    </w:pPr>
    <w:rPr>
      <w:rFonts w:ascii="Trebuchet MS" w:eastAsia="Trebuchet MS" w:hAnsi="Trebuchet MS" w:cs="Trebuchet MS"/>
      <w:sz w:val="20"/>
      <w:szCs w:val="20"/>
      <w:lang w:val="fr-FR"/>
    </w:rPr>
  </w:style>
  <w:style w:type="character" w:customStyle="1" w:styleId="CorpsdetexteCar">
    <w:name w:val="Corps de texte Car"/>
    <w:basedOn w:val="Policepardfaut"/>
    <w:link w:val="Corpsdetexte"/>
    <w:uiPriority w:val="1"/>
    <w:rsid w:val="008B3505"/>
    <w:rPr>
      <w:rFonts w:ascii="Trebuchet MS" w:eastAsia="Trebuchet MS" w:hAnsi="Trebuchet MS" w:cs="Trebuchet MS"/>
      <w:lang w:val="fr-FR"/>
    </w:rPr>
  </w:style>
  <w:style w:type="paragraph" w:customStyle="1" w:styleId="TableParagraph">
    <w:name w:val="Table Paragraph"/>
    <w:basedOn w:val="Normal"/>
    <w:uiPriority w:val="1"/>
    <w:qFormat/>
    <w:rsid w:val="008B3505"/>
    <w:pPr>
      <w:widowControl w:val="0"/>
      <w:autoSpaceDE w:val="0"/>
      <w:autoSpaceDN w:val="0"/>
      <w:ind w:left="81"/>
    </w:pPr>
    <w:rPr>
      <w:rFonts w:ascii="Trebuchet MS" w:eastAsia="Trebuchet MS" w:hAnsi="Trebuchet MS" w:cs="Trebuchet MS"/>
      <w:sz w:val="22"/>
      <w:szCs w:val="22"/>
      <w:lang w:val="fr-FR"/>
    </w:rPr>
  </w:style>
  <w:style w:type="paragraph" w:styleId="En-tte">
    <w:name w:val="header"/>
    <w:basedOn w:val="Normal"/>
    <w:link w:val="En-tteCar"/>
    <w:unhideWhenUsed/>
    <w:rsid w:val="008B3505"/>
    <w:pPr>
      <w:tabs>
        <w:tab w:val="center" w:pos="4536"/>
        <w:tab w:val="right" w:pos="9072"/>
      </w:tabs>
    </w:pPr>
  </w:style>
  <w:style w:type="character" w:customStyle="1" w:styleId="En-tteCar">
    <w:name w:val="En-tête Car"/>
    <w:basedOn w:val="Policepardfaut"/>
    <w:link w:val="En-tte"/>
    <w:rsid w:val="008B3505"/>
    <w:rPr>
      <w:sz w:val="24"/>
      <w:szCs w:val="24"/>
    </w:rPr>
  </w:style>
  <w:style w:type="paragraph" w:styleId="Pieddepage0">
    <w:name w:val="footer"/>
    <w:basedOn w:val="Normal"/>
    <w:link w:val="PieddepageCar"/>
    <w:unhideWhenUsed/>
    <w:rsid w:val="008B3505"/>
    <w:pPr>
      <w:tabs>
        <w:tab w:val="center" w:pos="4536"/>
        <w:tab w:val="right" w:pos="9072"/>
      </w:tabs>
    </w:pPr>
  </w:style>
  <w:style w:type="character" w:customStyle="1" w:styleId="PieddepageCar">
    <w:name w:val="Pied de page Car"/>
    <w:basedOn w:val="Policepardfaut"/>
    <w:link w:val="Pieddepage0"/>
    <w:rsid w:val="008B3505"/>
    <w:rPr>
      <w:sz w:val="24"/>
      <w:szCs w:val="24"/>
    </w:rPr>
  </w:style>
  <w:style w:type="paragraph" w:customStyle="1" w:styleId="Descriptif3">
    <w:name w:val="Descriptif 3"/>
    <w:uiPriority w:val="99"/>
    <w:rsid w:val="007D499B"/>
    <w:pPr>
      <w:widowControl w:val="0"/>
      <w:autoSpaceDE w:val="0"/>
      <w:autoSpaceDN w:val="0"/>
      <w:adjustRightInd w:val="0"/>
      <w:jc w:val="both"/>
    </w:pPr>
    <w:rPr>
      <w:rFonts w:ascii="Calibri" w:eastAsiaTheme="minorEastAsia" w:hAnsi="Calibri" w:cs="Calibri"/>
      <w:color w:val="000000"/>
      <w:sz w:val="22"/>
      <w:szCs w:val="22"/>
      <w:lang w:val="fr-FR" w:eastAsia="fr-FR" w:bidi="ar-LY"/>
    </w:rPr>
  </w:style>
  <w:style w:type="paragraph" w:styleId="Paragraphedeliste">
    <w:name w:val="List Paragraph"/>
    <w:basedOn w:val="Normal"/>
    <w:uiPriority w:val="1"/>
    <w:qFormat/>
    <w:rsid w:val="0025278B"/>
    <w:pPr>
      <w:ind w:left="720"/>
      <w:contextualSpacing/>
    </w:pPr>
  </w:style>
  <w:style w:type="character" w:styleId="Lienhypertexte">
    <w:name w:val="Hyperlink"/>
    <w:basedOn w:val="Policepardfaut"/>
    <w:unhideWhenUsed/>
    <w:rsid w:val="00637955"/>
    <w:rPr>
      <w:color w:val="0563C1" w:themeColor="hyperlink"/>
      <w:u w:val="single"/>
    </w:rPr>
  </w:style>
  <w:style w:type="character" w:styleId="Mentionnonrsolue">
    <w:name w:val="Unresolved Mention"/>
    <w:basedOn w:val="Policepardfaut"/>
    <w:uiPriority w:val="99"/>
    <w:semiHidden/>
    <w:unhideWhenUsed/>
    <w:rsid w:val="00637955"/>
    <w:rPr>
      <w:color w:val="605E5C"/>
      <w:shd w:val="clear" w:color="auto" w:fill="E1DFDD"/>
    </w:rPr>
  </w:style>
  <w:style w:type="character" w:styleId="Marquedecommentaire">
    <w:name w:val="annotation reference"/>
    <w:basedOn w:val="Policepardfaut"/>
    <w:semiHidden/>
    <w:unhideWhenUsed/>
    <w:rsid w:val="00F46AD1"/>
    <w:rPr>
      <w:sz w:val="16"/>
      <w:szCs w:val="16"/>
    </w:rPr>
  </w:style>
  <w:style w:type="paragraph" w:styleId="Commentaire">
    <w:name w:val="annotation text"/>
    <w:basedOn w:val="Normal"/>
    <w:link w:val="CommentaireCar"/>
    <w:semiHidden/>
    <w:unhideWhenUsed/>
    <w:rsid w:val="00F46AD1"/>
    <w:rPr>
      <w:sz w:val="20"/>
      <w:szCs w:val="20"/>
    </w:rPr>
  </w:style>
  <w:style w:type="character" w:customStyle="1" w:styleId="CommentaireCar">
    <w:name w:val="Commentaire Car"/>
    <w:basedOn w:val="Policepardfaut"/>
    <w:link w:val="Commentaire"/>
    <w:semiHidden/>
    <w:rsid w:val="00F46AD1"/>
  </w:style>
  <w:style w:type="paragraph" w:styleId="Objetducommentaire">
    <w:name w:val="annotation subject"/>
    <w:basedOn w:val="Commentaire"/>
    <w:next w:val="Commentaire"/>
    <w:link w:val="ObjetducommentaireCar"/>
    <w:semiHidden/>
    <w:unhideWhenUsed/>
    <w:rsid w:val="00F46AD1"/>
    <w:rPr>
      <w:b/>
      <w:bCs/>
    </w:rPr>
  </w:style>
  <w:style w:type="character" w:customStyle="1" w:styleId="ObjetducommentaireCar">
    <w:name w:val="Objet du commentaire Car"/>
    <w:basedOn w:val="CommentaireCar"/>
    <w:link w:val="Objetducommentaire"/>
    <w:semiHidden/>
    <w:rsid w:val="00F46AD1"/>
    <w:rPr>
      <w:b/>
      <w:bCs/>
    </w:rPr>
  </w:style>
  <w:style w:type="paragraph" w:customStyle="1" w:styleId="Normal2">
    <w:name w:val="Normal2"/>
    <w:basedOn w:val="Normal"/>
    <w:rsid w:val="007F7C8F"/>
    <w:pPr>
      <w:keepLines/>
      <w:tabs>
        <w:tab w:val="left" w:pos="567"/>
        <w:tab w:val="left" w:pos="851"/>
        <w:tab w:val="left" w:pos="1134"/>
      </w:tabs>
      <w:suppressAutoHyphens/>
      <w:ind w:left="284" w:firstLine="284"/>
      <w:jc w:val="both"/>
    </w:pPr>
    <w:rPr>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tact@atline.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chnique@atline.f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25287a-1be4-4d04-8ff5-7f6ba1ad571d">
      <Terms xmlns="http://schemas.microsoft.com/office/infopath/2007/PartnerControls"/>
    </lcf76f155ced4ddcb4097134ff3c332f>
    <TaxCatchAll xmlns="6077fe70-76ed-47a2-b870-b582a2839b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D70DF0CFEE514D88FB30C280F81286" ma:contentTypeVersion="16" ma:contentTypeDescription="Crée un document." ma:contentTypeScope="" ma:versionID="55d9582c97eafccbf18eebb41e3d4c18">
  <xsd:schema xmlns:xsd="http://www.w3.org/2001/XMLSchema" xmlns:xs="http://www.w3.org/2001/XMLSchema" xmlns:p="http://schemas.microsoft.com/office/2006/metadata/properties" xmlns:ns2="6077fe70-76ed-47a2-b870-b582a2839b04" xmlns:ns3="1125287a-1be4-4d04-8ff5-7f6ba1ad571d" targetNamespace="http://schemas.microsoft.com/office/2006/metadata/properties" ma:root="true" ma:fieldsID="d1ab1455d83af7ce265eaaf358cce8d4" ns2:_="" ns3:_="">
    <xsd:import namespace="6077fe70-76ed-47a2-b870-b582a2839b04"/>
    <xsd:import namespace="1125287a-1be4-4d04-8ff5-7f6ba1ad57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7fe70-76ed-47a2-b870-b582a2839b04"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5c4c3300-d2c3-475a-8bf3-73ebfcf3643d}" ma:internalName="TaxCatchAll" ma:showField="CatchAllData" ma:web="6077fe70-76ed-47a2-b870-b582a2839b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25287a-1be4-4d04-8ff5-7f6ba1ad57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355dda4c-6b1a-4d84-9dfd-57b0edff1e6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8C205D-43ED-4945-A9CF-C56032627CAE}">
  <ds:schemaRefs>
    <ds:schemaRef ds:uri="http://schemas.microsoft.com/sharepoint/v3/contenttype/forms"/>
  </ds:schemaRefs>
</ds:datastoreItem>
</file>

<file path=customXml/itemProps2.xml><?xml version="1.0" encoding="utf-8"?>
<ds:datastoreItem xmlns:ds="http://schemas.openxmlformats.org/officeDocument/2006/customXml" ds:itemID="{477EEFB0-780C-4078-8856-455E5A273259}">
  <ds:schemaRefs>
    <ds:schemaRef ds:uri="http://schemas.microsoft.com/office/2006/metadata/properties"/>
    <ds:schemaRef ds:uri="http://schemas.microsoft.com/office/infopath/2007/PartnerControls"/>
    <ds:schemaRef ds:uri="1125287a-1be4-4d04-8ff5-7f6ba1ad571d"/>
    <ds:schemaRef ds:uri="6077fe70-76ed-47a2-b870-b582a2839b04"/>
  </ds:schemaRefs>
</ds:datastoreItem>
</file>

<file path=customXml/itemProps3.xml><?xml version="1.0" encoding="utf-8"?>
<ds:datastoreItem xmlns:ds="http://schemas.openxmlformats.org/officeDocument/2006/customXml" ds:itemID="{303E0318-3F2C-4FBD-BA1F-299440BAB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7fe70-76ed-47a2-b870-b582a2839b04"/>
    <ds:schemaRef ds:uri="1125287a-1be4-4d04-8ff5-7f6ba1ad5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3190</Words>
  <Characters>18663</Characters>
  <Application>Microsoft Office Word</Application>
  <DocSecurity>0</DocSecurity>
  <Lines>155</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dc:creator>
  <cp:lastModifiedBy>Franck DUCLOS</cp:lastModifiedBy>
  <cp:revision>6</cp:revision>
  <cp:lastPrinted>2024-04-04T13:49:00Z</cp:lastPrinted>
  <dcterms:created xsi:type="dcterms:W3CDTF">2025-06-29T07:15:00Z</dcterms:created>
  <dcterms:modified xsi:type="dcterms:W3CDTF">2025-07-01T09:24:00Z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0x01010032D70DF0CFEE514D88FB30C280F81286</vt:lpwstr>
  </property>
  <property fmtid="{D5CDD505-2E9C-101B-9397-08002B2CF9AE}" pid="3" name="MediaServiceImageTags">
    <vt:lpwstr/>
  </property>
</Properties>
</file>