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0E39" w14:textId="3FC9C148" w:rsidR="007D4EAC" w:rsidRDefault="00C03E8E" w:rsidP="00AB4575">
      <w:pPr>
        <w:pStyle w:val="Sansinterligne"/>
        <w:ind w:left="709" w:hanging="709"/>
        <w:jc w:val="center"/>
        <w:rPr>
          <w:b/>
          <w:sz w:val="28"/>
          <w:u w:val="single"/>
        </w:rPr>
      </w:pPr>
      <w:r>
        <w:rPr>
          <w:b/>
          <w:noProof/>
          <w:sz w:val="28"/>
          <w:u w:val="single"/>
        </w:rPr>
        <w:drawing>
          <wp:inline distT="0" distB="0" distL="0" distR="0" wp14:anchorId="16C8676E" wp14:editId="1195EDA0">
            <wp:extent cx="1057275" cy="1161026"/>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1061207" cy="1165344"/>
                    </a:xfrm>
                    <a:prstGeom prst="rect">
                      <a:avLst/>
                    </a:prstGeom>
                  </pic:spPr>
                </pic:pic>
              </a:graphicData>
            </a:graphic>
          </wp:inline>
        </w:drawing>
      </w:r>
    </w:p>
    <w:p w14:paraId="3A08BCCD" w14:textId="206EE94A" w:rsidR="00C03E8E" w:rsidRDefault="00C03E8E" w:rsidP="00AB4575">
      <w:pPr>
        <w:pStyle w:val="Sansinterligne"/>
        <w:ind w:left="709" w:hanging="709"/>
        <w:jc w:val="center"/>
        <w:rPr>
          <w:b/>
          <w:sz w:val="28"/>
          <w:u w:val="single"/>
        </w:rPr>
      </w:pPr>
      <w:r>
        <w:rPr>
          <w:b/>
          <w:sz w:val="28"/>
          <w:u w:val="single"/>
        </w:rPr>
        <w:t>Mairie de JONS</w:t>
      </w:r>
    </w:p>
    <w:p w14:paraId="059751CA" w14:textId="59F86E88" w:rsidR="007D4EAC" w:rsidRDefault="007D4EAC" w:rsidP="00AB4575">
      <w:pPr>
        <w:pStyle w:val="Sansinterligne"/>
        <w:ind w:left="709" w:hanging="709"/>
        <w:jc w:val="center"/>
        <w:rPr>
          <w:rFonts w:ascii="Century Gothic" w:hAnsi="Century Gothic"/>
          <w:b/>
          <w:sz w:val="28"/>
          <w:szCs w:val="20"/>
          <w:u w:val="single"/>
        </w:rPr>
      </w:pPr>
    </w:p>
    <w:p w14:paraId="2AB54F85" w14:textId="08B85B51" w:rsidR="00C03E8E" w:rsidRDefault="00C03E8E" w:rsidP="00AB4575">
      <w:pPr>
        <w:pStyle w:val="Sansinterligne"/>
        <w:ind w:left="709" w:hanging="709"/>
        <w:jc w:val="center"/>
        <w:rPr>
          <w:rFonts w:ascii="Century Gothic" w:hAnsi="Century Gothic"/>
          <w:b/>
          <w:sz w:val="28"/>
          <w:szCs w:val="20"/>
          <w:u w:val="single"/>
        </w:rPr>
      </w:pPr>
    </w:p>
    <w:p w14:paraId="2393D62B" w14:textId="798BFBBF" w:rsidR="00C03E8E" w:rsidRDefault="00C03E8E" w:rsidP="00AB4575">
      <w:pPr>
        <w:pStyle w:val="Sansinterligne"/>
        <w:ind w:left="709" w:hanging="709"/>
        <w:jc w:val="center"/>
        <w:rPr>
          <w:rFonts w:ascii="Century Gothic" w:hAnsi="Century Gothic"/>
          <w:b/>
          <w:sz w:val="28"/>
          <w:szCs w:val="20"/>
          <w:u w:val="single"/>
        </w:rPr>
      </w:pPr>
    </w:p>
    <w:p w14:paraId="0A45BD36" w14:textId="3078669B" w:rsidR="00C03E8E" w:rsidRDefault="00C03E8E" w:rsidP="00AB4575">
      <w:pPr>
        <w:pStyle w:val="Sansinterligne"/>
        <w:ind w:left="709" w:hanging="709"/>
        <w:jc w:val="center"/>
        <w:rPr>
          <w:rFonts w:ascii="Century Gothic" w:hAnsi="Century Gothic"/>
          <w:b/>
          <w:sz w:val="28"/>
          <w:szCs w:val="20"/>
          <w:u w:val="single"/>
        </w:rPr>
      </w:pPr>
    </w:p>
    <w:p w14:paraId="160525AC" w14:textId="77777777" w:rsidR="00C03E8E" w:rsidRPr="007D4EAC" w:rsidRDefault="00C03E8E" w:rsidP="00AB4575">
      <w:pPr>
        <w:pStyle w:val="Sansinterligne"/>
        <w:ind w:left="709" w:hanging="709"/>
        <w:jc w:val="center"/>
        <w:rPr>
          <w:rFonts w:ascii="Century Gothic" w:hAnsi="Century Gothic"/>
          <w:b/>
          <w:sz w:val="28"/>
          <w:szCs w:val="20"/>
          <w:u w:val="single"/>
        </w:rPr>
      </w:pPr>
    </w:p>
    <w:p w14:paraId="192964E3" w14:textId="2BDE9119" w:rsidR="00AB4575" w:rsidRPr="007D4EAC" w:rsidRDefault="00AB4575" w:rsidP="00AB4575">
      <w:pPr>
        <w:pStyle w:val="Sansinterligne"/>
        <w:ind w:left="709" w:hanging="709"/>
        <w:jc w:val="center"/>
        <w:rPr>
          <w:rFonts w:ascii="Century Gothic" w:hAnsi="Century Gothic"/>
          <w:b/>
          <w:sz w:val="28"/>
          <w:szCs w:val="20"/>
          <w:u w:val="single"/>
        </w:rPr>
      </w:pPr>
      <w:r w:rsidRPr="007D4EAC">
        <w:rPr>
          <w:rFonts w:ascii="Century Gothic" w:hAnsi="Century Gothic"/>
          <w:b/>
          <w:sz w:val="28"/>
          <w:szCs w:val="20"/>
          <w:u w:val="single"/>
        </w:rPr>
        <w:t xml:space="preserve">Avis d'Appel </w:t>
      </w:r>
      <w:r w:rsidR="007F3CDD" w:rsidRPr="007D4EAC">
        <w:rPr>
          <w:rFonts w:ascii="Century Gothic" w:hAnsi="Century Gothic"/>
          <w:b/>
          <w:sz w:val="28"/>
          <w:szCs w:val="20"/>
          <w:u w:val="single"/>
        </w:rPr>
        <w:t xml:space="preserve">public </w:t>
      </w:r>
      <w:r w:rsidR="007545EA">
        <w:rPr>
          <w:rFonts w:ascii="Century Gothic" w:hAnsi="Century Gothic"/>
          <w:b/>
          <w:sz w:val="28"/>
          <w:szCs w:val="20"/>
          <w:u w:val="single"/>
        </w:rPr>
        <w:t>à</w:t>
      </w:r>
      <w:r w:rsidR="007F3CDD" w:rsidRPr="007D4EAC">
        <w:rPr>
          <w:rFonts w:ascii="Century Gothic" w:hAnsi="Century Gothic"/>
          <w:b/>
          <w:sz w:val="28"/>
          <w:szCs w:val="20"/>
          <w:u w:val="single"/>
        </w:rPr>
        <w:t xml:space="preserve"> la concurrence</w:t>
      </w:r>
    </w:p>
    <w:p w14:paraId="64101C46" w14:textId="77777777" w:rsidR="007D4EAC" w:rsidRPr="007D4EAC" w:rsidRDefault="007D4EAC" w:rsidP="00AB4575">
      <w:pPr>
        <w:pStyle w:val="Sansinterligne"/>
        <w:ind w:left="709" w:hanging="709"/>
        <w:jc w:val="center"/>
        <w:rPr>
          <w:rFonts w:ascii="Century Gothic" w:hAnsi="Century Gothic"/>
          <w:b/>
          <w:sz w:val="28"/>
          <w:szCs w:val="20"/>
          <w:u w:val="single"/>
        </w:rPr>
      </w:pPr>
    </w:p>
    <w:p w14:paraId="46710B83" w14:textId="6FBCEE2F" w:rsidR="0032529A" w:rsidRDefault="00EF5670" w:rsidP="009405AB">
      <w:pPr>
        <w:spacing w:line="276" w:lineRule="auto"/>
        <w:jc w:val="center"/>
        <w:rPr>
          <w:rFonts w:ascii="Century Gothic" w:hAnsi="Century Gothic"/>
          <w:caps/>
          <w:sz w:val="28"/>
          <w:szCs w:val="20"/>
        </w:rPr>
      </w:pPr>
      <w:r w:rsidRPr="007D4EAC">
        <w:rPr>
          <w:rFonts w:ascii="Century Gothic" w:hAnsi="Century Gothic"/>
          <w:caps/>
          <w:sz w:val="28"/>
          <w:szCs w:val="20"/>
        </w:rPr>
        <w:t>procédure adaptée</w:t>
      </w:r>
    </w:p>
    <w:p w14:paraId="79D36BE4" w14:textId="77777777" w:rsidR="007F3CDD" w:rsidRPr="007D4EAC" w:rsidRDefault="007F3CDD" w:rsidP="009405AB">
      <w:pPr>
        <w:spacing w:line="276" w:lineRule="auto"/>
        <w:jc w:val="center"/>
        <w:rPr>
          <w:rFonts w:ascii="Century Gothic" w:hAnsi="Century Gothic"/>
          <w:caps/>
          <w:sz w:val="28"/>
          <w:szCs w:val="20"/>
        </w:rPr>
      </w:pPr>
    </w:p>
    <w:p w14:paraId="3EDEF8B9" w14:textId="77777777" w:rsidR="007F3CDD" w:rsidRPr="007D4EAC" w:rsidRDefault="007F3CDD" w:rsidP="009405AB">
      <w:pPr>
        <w:spacing w:line="276" w:lineRule="auto"/>
        <w:jc w:val="center"/>
        <w:rPr>
          <w:rFonts w:ascii="Century Gothic" w:hAnsi="Century Gothic"/>
          <w:caps/>
          <w:sz w:val="20"/>
          <w:szCs w:val="20"/>
        </w:rPr>
      </w:pPr>
    </w:p>
    <w:p w14:paraId="0AF8A475" w14:textId="3A44C5E4" w:rsidR="007F3CDD" w:rsidRPr="007D4EAC" w:rsidRDefault="00657816" w:rsidP="007D4EAC">
      <w:pPr>
        <w:rPr>
          <w:rFonts w:ascii="Century Gothic" w:hAnsi="Century Gothic"/>
          <w:sz w:val="20"/>
          <w:szCs w:val="20"/>
        </w:rPr>
      </w:pPr>
      <w:r w:rsidRPr="007D4EAC">
        <w:rPr>
          <w:rFonts w:ascii="Century Gothic" w:hAnsi="Century Gothic"/>
          <w:sz w:val="20"/>
          <w:szCs w:val="20"/>
          <w:u w:val="single"/>
        </w:rPr>
        <w:t>Nom et adresse officiels de l'organisme acheteur</w:t>
      </w:r>
      <w:r w:rsidR="001D145C" w:rsidRPr="007D4EAC">
        <w:rPr>
          <w:rFonts w:ascii="Century Gothic" w:hAnsi="Century Gothic"/>
          <w:sz w:val="20"/>
          <w:szCs w:val="20"/>
          <w:u w:val="single"/>
        </w:rPr>
        <w:t xml:space="preserve"> :</w:t>
      </w:r>
      <w:r w:rsidR="001D145C" w:rsidRPr="007D4EAC">
        <w:rPr>
          <w:rFonts w:ascii="Century Gothic" w:hAnsi="Century Gothic"/>
          <w:sz w:val="20"/>
          <w:szCs w:val="20"/>
        </w:rPr>
        <w:t xml:space="preserve"> </w:t>
      </w:r>
      <w:r w:rsidR="0032529A" w:rsidRPr="007D4EAC">
        <w:rPr>
          <w:rFonts w:ascii="Century Gothic" w:hAnsi="Century Gothic"/>
          <w:sz w:val="20"/>
          <w:szCs w:val="20"/>
        </w:rPr>
        <w:tab/>
      </w:r>
      <w:r w:rsidR="007D4EAC" w:rsidRPr="007D4EAC">
        <w:rPr>
          <w:rFonts w:ascii="Century Gothic" w:hAnsi="Century Gothic"/>
          <w:b/>
          <w:sz w:val="20"/>
          <w:szCs w:val="20"/>
        </w:rPr>
        <w:t>Mairie de JONS</w:t>
      </w:r>
      <w:r w:rsidR="007D4EAC">
        <w:rPr>
          <w:rFonts w:ascii="Century Gothic" w:hAnsi="Century Gothic"/>
          <w:b/>
          <w:sz w:val="20"/>
          <w:szCs w:val="20"/>
        </w:rPr>
        <w:t xml:space="preserve"> </w:t>
      </w:r>
      <w:r w:rsidR="00E86225">
        <w:rPr>
          <w:rFonts w:ascii="Century Gothic" w:hAnsi="Century Gothic"/>
          <w:sz w:val="20"/>
          <w:szCs w:val="20"/>
        </w:rPr>
        <w:t>–</w:t>
      </w:r>
      <w:r w:rsidR="007D4EAC" w:rsidRPr="007D4EAC">
        <w:rPr>
          <w:rFonts w:ascii="Century Gothic" w:hAnsi="Century Gothic"/>
          <w:sz w:val="20"/>
          <w:szCs w:val="20"/>
        </w:rPr>
        <w:t xml:space="preserve"> </w:t>
      </w:r>
      <w:r w:rsidR="00E86225">
        <w:rPr>
          <w:rFonts w:ascii="Century Gothic" w:hAnsi="Century Gothic"/>
          <w:sz w:val="20"/>
          <w:szCs w:val="20"/>
        </w:rPr>
        <w:t>41 Chemin des Meules</w:t>
      </w:r>
      <w:r w:rsidR="007D4EAC" w:rsidRPr="007D4EAC">
        <w:rPr>
          <w:rFonts w:ascii="Century Gothic" w:hAnsi="Century Gothic"/>
          <w:sz w:val="20"/>
          <w:szCs w:val="20"/>
        </w:rPr>
        <w:t xml:space="preserve"> - 69330 </w:t>
      </w:r>
      <w:r w:rsidR="007D4EAC">
        <w:rPr>
          <w:rFonts w:ascii="Century Gothic" w:hAnsi="Century Gothic"/>
          <w:sz w:val="20"/>
          <w:szCs w:val="20"/>
        </w:rPr>
        <w:t>JONS</w:t>
      </w:r>
    </w:p>
    <w:p w14:paraId="7FC9C869" w14:textId="77777777" w:rsidR="007D4EAC" w:rsidRPr="007D4EAC" w:rsidRDefault="007D4EAC" w:rsidP="0083390E">
      <w:pPr>
        <w:spacing w:line="360" w:lineRule="auto"/>
        <w:rPr>
          <w:rFonts w:ascii="Century Gothic" w:hAnsi="Century Gothic"/>
          <w:sz w:val="20"/>
          <w:szCs w:val="20"/>
          <w:u w:val="single"/>
        </w:rPr>
      </w:pPr>
    </w:p>
    <w:p w14:paraId="35037C65" w14:textId="77777777" w:rsidR="009678B0" w:rsidRPr="009678B0" w:rsidRDefault="00657816" w:rsidP="009678B0">
      <w:pPr>
        <w:spacing w:line="360" w:lineRule="auto"/>
        <w:rPr>
          <w:rFonts w:ascii="Century Gothic" w:hAnsi="Century Gothic"/>
          <w:b/>
          <w:bCs/>
          <w:sz w:val="20"/>
          <w:szCs w:val="20"/>
        </w:rPr>
      </w:pPr>
      <w:r w:rsidRPr="007D4EAC">
        <w:rPr>
          <w:rFonts w:ascii="Century Gothic" w:hAnsi="Century Gothic"/>
          <w:sz w:val="20"/>
          <w:szCs w:val="20"/>
          <w:u w:val="single"/>
        </w:rPr>
        <w:t>Objet du Marché :</w:t>
      </w:r>
      <w:r w:rsidRPr="007D4EAC">
        <w:rPr>
          <w:rFonts w:ascii="Century Gothic" w:hAnsi="Century Gothic"/>
          <w:sz w:val="20"/>
          <w:szCs w:val="20"/>
        </w:rPr>
        <w:t xml:space="preserve"> </w:t>
      </w:r>
      <w:r w:rsidR="009678B0" w:rsidRPr="009678B0">
        <w:rPr>
          <w:rFonts w:ascii="Century Gothic" w:hAnsi="Century Gothic"/>
          <w:b/>
          <w:bCs/>
          <w:sz w:val="20"/>
          <w:szCs w:val="20"/>
        </w:rPr>
        <w:t>Fourniture et livraison de repas en liaison froide destinés au restaurant scolaire de l’école primaire Louis Pergaud et au service de portage de repas du CCAS de la Commune de Jons</w:t>
      </w:r>
    </w:p>
    <w:p w14:paraId="3B526111" w14:textId="77777777" w:rsidR="007D4EAC" w:rsidRDefault="007D4EAC" w:rsidP="0083390E">
      <w:pPr>
        <w:spacing w:line="360" w:lineRule="auto"/>
        <w:rPr>
          <w:rFonts w:ascii="Century Gothic" w:hAnsi="Century Gothic"/>
          <w:sz w:val="20"/>
          <w:szCs w:val="20"/>
          <w:u w:val="single"/>
        </w:rPr>
      </w:pPr>
    </w:p>
    <w:p w14:paraId="62629EF8" w14:textId="40270BFB" w:rsidR="00AB4575" w:rsidRPr="007D4EAC" w:rsidRDefault="00AB4575" w:rsidP="0083390E">
      <w:pPr>
        <w:spacing w:line="360" w:lineRule="auto"/>
        <w:rPr>
          <w:rFonts w:ascii="Century Gothic" w:hAnsi="Century Gothic"/>
          <w:sz w:val="20"/>
          <w:szCs w:val="20"/>
        </w:rPr>
      </w:pPr>
      <w:r w:rsidRPr="007D4EAC">
        <w:rPr>
          <w:rFonts w:ascii="Century Gothic" w:hAnsi="Century Gothic"/>
          <w:sz w:val="20"/>
          <w:szCs w:val="20"/>
          <w:u w:val="single"/>
        </w:rPr>
        <w:t xml:space="preserve">Type de marché de </w:t>
      </w:r>
      <w:r w:rsidR="007D4EAC" w:rsidRPr="007D4EAC">
        <w:rPr>
          <w:rFonts w:ascii="Century Gothic" w:hAnsi="Century Gothic"/>
          <w:sz w:val="20"/>
          <w:szCs w:val="20"/>
          <w:u w:val="single"/>
        </w:rPr>
        <w:t>service</w:t>
      </w:r>
      <w:r w:rsidRPr="007D4EAC">
        <w:rPr>
          <w:rFonts w:ascii="Century Gothic" w:hAnsi="Century Gothic"/>
          <w:sz w:val="20"/>
          <w:szCs w:val="20"/>
        </w:rPr>
        <w:t xml:space="preserve"> : </w:t>
      </w:r>
      <w:r w:rsidR="009678B0" w:rsidRPr="007545EA">
        <w:rPr>
          <w:rFonts w:ascii="Century Gothic" w:hAnsi="Century Gothic"/>
          <w:b/>
          <w:bCs/>
          <w:sz w:val="20"/>
          <w:szCs w:val="20"/>
        </w:rPr>
        <w:t>Fourniture et service</w:t>
      </w:r>
    </w:p>
    <w:p w14:paraId="7C79691B" w14:textId="77777777" w:rsidR="007D4EAC" w:rsidRDefault="007D4EAC" w:rsidP="00C379CE">
      <w:pPr>
        <w:spacing w:line="360" w:lineRule="auto"/>
        <w:rPr>
          <w:rFonts w:ascii="Century Gothic" w:hAnsi="Century Gothic"/>
          <w:sz w:val="20"/>
          <w:szCs w:val="20"/>
          <w:u w:val="single"/>
        </w:rPr>
      </w:pPr>
    </w:p>
    <w:p w14:paraId="58C228EB" w14:textId="42300F79" w:rsidR="0083390E" w:rsidRPr="007D4EAC" w:rsidRDefault="00657C39" w:rsidP="00C379CE">
      <w:pPr>
        <w:spacing w:line="360" w:lineRule="auto"/>
        <w:rPr>
          <w:rFonts w:ascii="Century Gothic" w:hAnsi="Century Gothic"/>
          <w:sz w:val="20"/>
          <w:szCs w:val="20"/>
        </w:rPr>
      </w:pPr>
      <w:r w:rsidRPr="007D4EAC">
        <w:rPr>
          <w:rFonts w:ascii="Century Gothic" w:hAnsi="Century Gothic"/>
          <w:sz w:val="20"/>
          <w:szCs w:val="20"/>
          <w:u w:val="single"/>
        </w:rPr>
        <w:t>Lieu d'exécution et de livraison :</w:t>
      </w:r>
      <w:r w:rsidRPr="007D4EAC">
        <w:rPr>
          <w:rFonts w:ascii="Century Gothic" w:hAnsi="Century Gothic"/>
          <w:sz w:val="20"/>
          <w:szCs w:val="20"/>
        </w:rPr>
        <w:t xml:space="preserve"> </w:t>
      </w:r>
      <w:r w:rsidR="009678B0">
        <w:rPr>
          <w:rFonts w:ascii="Century Gothic" w:hAnsi="Century Gothic"/>
          <w:b/>
          <w:sz w:val="20"/>
          <w:szCs w:val="20"/>
        </w:rPr>
        <w:t>Chemin des Meules</w:t>
      </w:r>
      <w:r w:rsidR="007D4EAC" w:rsidRPr="007D4EAC">
        <w:rPr>
          <w:rFonts w:ascii="Century Gothic" w:hAnsi="Century Gothic"/>
          <w:b/>
          <w:sz w:val="20"/>
          <w:szCs w:val="20"/>
        </w:rPr>
        <w:t xml:space="preserve"> – 69330 </w:t>
      </w:r>
      <w:r w:rsidR="007D4EAC">
        <w:rPr>
          <w:rFonts w:ascii="Century Gothic" w:hAnsi="Century Gothic"/>
          <w:b/>
          <w:sz w:val="20"/>
          <w:szCs w:val="20"/>
        </w:rPr>
        <w:t>JONS</w:t>
      </w:r>
    </w:p>
    <w:p w14:paraId="2BA89FCE" w14:textId="77777777" w:rsidR="007D4EAC" w:rsidRDefault="007D4EAC" w:rsidP="00C379CE">
      <w:pPr>
        <w:pStyle w:val="Sansinterligne"/>
        <w:spacing w:line="360" w:lineRule="auto"/>
        <w:rPr>
          <w:rFonts w:ascii="Century Gothic" w:hAnsi="Century Gothic"/>
          <w:sz w:val="20"/>
          <w:szCs w:val="20"/>
          <w:u w:val="single"/>
        </w:rPr>
      </w:pPr>
    </w:p>
    <w:p w14:paraId="7F0772E8" w14:textId="1684144B" w:rsidR="009405AB" w:rsidRDefault="009405AB" w:rsidP="00C379CE">
      <w:pPr>
        <w:pStyle w:val="Sansinterligne"/>
        <w:spacing w:line="360" w:lineRule="auto"/>
        <w:rPr>
          <w:rFonts w:ascii="Century Gothic" w:hAnsi="Century Gothic"/>
          <w:sz w:val="20"/>
          <w:szCs w:val="20"/>
          <w:u w:val="single"/>
        </w:rPr>
      </w:pPr>
      <w:r w:rsidRPr="007D4EAC">
        <w:rPr>
          <w:rFonts w:ascii="Century Gothic" w:hAnsi="Century Gothic"/>
          <w:sz w:val="20"/>
          <w:szCs w:val="20"/>
          <w:u w:val="single"/>
        </w:rPr>
        <w:t>Quantités (fournitures et services</w:t>
      </w:r>
      <w:r w:rsidR="007545EA">
        <w:rPr>
          <w:rFonts w:ascii="Century Gothic" w:hAnsi="Century Gothic"/>
          <w:sz w:val="20"/>
          <w:szCs w:val="20"/>
          <w:u w:val="single"/>
        </w:rPr>
        <w:t xml:space="preserve">) </w:t>
      </w:r>
      <w:r w:rsidRPr="007D4EAC">
        <w:rPr>
          <w:rFonts w:ascii="Century Gothic" w:hAnsi="Century Gothic"/>
          <w:sz w:val="20"/>
          <w:szCs w:val="20"/>
          <w:u w:val="single"/>
        </w:rPr>
        <w:t>:</w:t>
      </w:r>
    </w:p>
    <w:p w14:paraId="3F5EADCA" w14:textId="77777777" w:rsidR="007545EA" w:rsidRPr="007545EA" w:rsidRDefault="007545EA" w:rsidP="007545EA">
      <w:pPr>
        <w:pStyle w:val="Sansinterligne"/>
        <w:spacing w:line="360" w:lineRule="auto"/>
        <w:rPr>
          <w:rFonts w:ascii="Century Gothic" w:hAnsi="Century Gothic"/>
          <w:sz w:val="20"/>
          <w:szCs w:val="20"/>
        </w:rPr>
      </w:pPr>
      <w:r w:rsidRPr="007545EA">
        <w:rPr>
          <w:rFonts w:ascii="Century Gothic" w:hAnsi="Century Gothic"/>
          <w:sz w:val="20"/>
          <w:szCs w:val="20"/>
        </w:rPr>
        <w:t xml:space="preserve">Les quantités sont données à titre indicatif :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22"/>
        <w:gridCol w:w="3996"/>
        <w:gridCol w:w="3375"/>
      </w:tblGrid>
      <w:tr w:rsidR="007545EA" w:rsidRPr="007545EA" w14:paraId="3E5552ED" w14:textId="77777777" w:rsidTr="00B076CA">
        <w:tc>
          <w:tcPr>
            <w:tcW w:w="2122" w:type="dxa"/>
            <w:shd w:val="clear" w:color="auto" w:fill="FFFFFF"/>
            <w:tcMar>
              <w:top w:w="0" w:type="dxa"/>
              <w:left w:w="0" w:type="dxa"/>
              <w:bottom w:w="0" w:type="dxa"/>
              <w:right w:w="0" w:type="dxa"/>
            </w:tcMar>
            <w:vAlign w:val="center"/>
            <w:hideMark/>
          </w:tcPr>
          <w:p w14:paraId="2E3DE2DE" w14:textId="77777777" w:rsidR="007545EA" w:rsidRPr="007545EA" w:rsidRDefault="007545EA" w:rsidP="007545EA">
            <w:pPr>
              <w:pStyle w:val="Sansinterligne"/>
              <w:spacing w:line="360" w:lineRule="auto"/>
              <w:rPr>
                <w:rFonts w:ascii="Century Gothic" w:hAnsi="Century Gothic"/>
                <w:sz w:val="20"/>
                <w:szCs w:val="20"/>
              </w:rPr>
            </w:pPr>
          </w:p>
        </w:tc>
        <w:tc>
          <w:tcPr>
            <w:tcW w:w="3996" w:type="dxa"/>
            <w:shd w:val="clear" w:color="auto" w:fill="FFFFFF"/>
            <w:tcMar>
              <w:top w:w="0" w:type="dxa"/>
              <w:left w:w="0" w:type="dxa"/>
              <w:bottom w:w="0" w:type="dxa"/>
              <w:right w:w="0" w:type="dxa"/>
            </w:tcMar>
            <w:vAlign w:val="center"/>
            <w:hideMark/>
          </w:tcPr>
          <w:p w14:paraId="1735393D" w14:textId="77777777" w:rsidR="007545EA" w:rsidRPr="007545EA" w:rsidRDefault="007545EA" w:rsidP="007545EA">
            <w:pPr>
              <w:pStyle w:val="Sansinterligne"/>
              <w:spacing w:line="360" w:lineRule="auto"/>
              <w:rPr>
                <w:rFonts w:ascii="Century Gothic" w:hAnsi="Century Gothic"/>
                <w:sz w:val="20"/>
                <w:szCs w:val="20"/>
              </w:rPr>
            </w:pPr>
            <w:r w:rsidRPr="007545EA">
              <w:rPr>
                <w:rFonts w:ascii="Century Gothic" w:hAnsi="Century Gothic"/>
                <w:b/>
                <w:bCs/>
                <w:sz w:val="20"/>
                <w:szCs w:val="20"/>
              </w:rPr>
              <w:t>Fréquentation moyenne par jour</w:t>
            </w:r>
          </w:p>
        </w:tc>
        <w:tc>
          <w:tcPr>
            <w:tcW w:w="3375" w:type="dxa"/>
            <w:shd w:val="clear" w:color="auto" w:fill="FFFFFF"/>
          </w:tcPr>
          <w:p w14:paraId="6FE1A3C9" w14:textId="77777777" w:rsidR="007545EA" w:rsidRPr="007545EA" w:rsidRDefault="007545EA" w:rsidP="007545EA">
            <w:pPr>
              <w:pStyle w:val="Sansinterligne"/>
              <w:spacing w:line="360" w:lineRule="auto"/>
              <w:rPr>
                <w:rFonts w:ascii="Century Gothic" w:hAnsi="Century Gothic"/>
                <w:b/>
                <w:bCs/>
                <w:sz w:val="20"/>
                <w:szCs w:val="20"/>
              </w:rPr>
            </w:pPr>
            <w:r w:rsidRPr="007545EA">
              <w:rPr>
                <w:rFonts w:ascii="Century Gothic" w:hAnsi="Century Gothic"/>
                <w:b/>
                <w:bCs/>
                <w:sz w:val="20"/>
                <w:szCs w:val="20"/>
              </w:rPr>
              <w:t>Fréquentation moyenne annuelle</w:t>
            </w:r>
          </w:p>
        </w:tc>
      </w:tr>
      <w:tr w:rsidR="007545EA" w:rsidRPr="007545EA" w14:paraId="74F7EE32" w14:textId="77777777" w:rsidTr="00B076CA">
        <w:tc>
          <w:tcPr>
            <w:tcW w:w="2122" w:type="dxa"/>
            <w:shd w:val="clear" w:color="auto" w:fill="FFFFFF"/>
            <w:tcMar>
              <w:top w:w="0" w:type="dxa"/>
              <w:left w:w="0" w:type="dxa"/>
              <w:bottom w:w="0" w:type="dxa"/>
              <w:right w:w="0" w:type="dxa"/>
            </w:tcMar>
            <w:vAlign w:val="center"/>
            <w:hideMark/>
          </w:tcPr>
          <w:p w14:paraId="6A5B2024" w14:textId="77777777" w:rsidR="007545EA" w:rsidRPr="007545EA" w:rsidRDefault="007545EA" w:rsidP="007545EA">
            <w:pPr>
              <w:pStyle w:val="Sansinterligne"/>
              <w:spacing w:line="360" w:lineRule="auto"/>
              <w:rPr>
                <w:rFonts w:ascii="Century Gothic" w:hAnsi="Century Gothic"/>
                <w:sz w:val="20"/>
                <w:szCs w:val="20"/>
              </w:rPr>
            </w:pPr>
            <w:r w:rsidRPr="007545EA">
              <w:rPr>
                <w:rFonts w:ascii="Century Gothic" w:hAnsi="Century Gothic"/>
                <w:b/>
                <w:bCs/>
                <w:sz w:val="20"/>
                <w:szCs w:val="20"/>
              </w:rPr>
              <w:t>Maternelle</w:t>
            </w:r>
          </w:p>
        </w:tc>
        <w:tc>
          <w:tcPr>
            <w:tcW w:w="3996" w:type="dxa"/>
            <w:shd w:val="clear" w:color="auto" w:fill="FFFFFF"/>
            <w:vAlign w:val="center"/>
            <w:hideMark/>
          </w:tcPr>
          <w:p w14:paraId="44ED014F" w14:textId="77777777" w:rsidR="007545EA" w:rsidRPr="007545EA" w:rsidRDefault="007545EA" w:rsidP="007545EA">
            <w:pPr>
              <w:pStyle w:val="Sansinterligne"/>
              <w:spacing w:line="360" w:lineRule="auto"/>
              <w:rPr>
                <w:rFonts w:ascii="Century Gothic" w:hAnsi="Century Gothic"/>
                <w:sz w:val="20"/>
                <w:szCs w:val="20"/>
              </w:rPr>
            </w:pPr>
            <w:r w:rsidRPr="007545EA">
              <w:rPr>
                <w:rFonts w:ascii="Century Gothic" w:hAnsi="Century Gothic"/>
                <w:sz w:val="20"/>
                <w:szCs w:val="20"/>
              </w:rPr>
              <w:t>45/55</w:t>
            </w:r>
          </w:p>
        </w:tc>
        <w:tc>
          <w:tcPr>
            <w:tcW w:w="3375" w:type="dxa"/>
            <w:shd w:val="clear" w:color="auto" w:fill="FFFFFF"/>
          </w:tcPr>
          <w:p w14:paraId="535813AE" w14:textId="77777777" w:rsidR="007545EA" w:rsidRPr="007545EA" w:rsidRDefault="007545EA" w:rsidP="007545EA">
            <w:pPr>
              <w:pStyle w:val="Sansinterligne"/>
              <w:spacing w:line="360" w:lineRule="auto"/>
              <w:rPr>
                <w:rFonts w:ascii="Century Gothic" w:hAnsi="Century Gothic"/>
                <w:sz w:val="20"/>
                <w:szCs w:val="20"/>
              </w:rPr>
            </w:pPr>
            <w:r w:rsidRPr="007545EA">
              <w:rPr>
                <w:rFonts w:ascii="Century Gothic" w:hAnsi="Century Gothic"/>
                <w:sz w:val="20"/>
                <w:szCs w:val="20"/>
              </w:rPr>
              <w:t>7 200</w:t>
            </w:r>
          </w:p>
        </w:tc>
      </w:tr>
      <w:tr w:rsidR="007545EA" w:rsidRPr="007545EA" w14:paraId="0CA5AE22" w14:textId="77777777" w:rsidTr="00B076CA">
        <w:tc>
          <w:tcPr>
            <w:tcW w:w="2122" w:type="dxa"/>
            <w:shd w:val="clear" w:color="auto" w:fill="FFFFFF"/>
            <w:tcMar>
              <w:top w:w="0" w:type="dxa"/>
              <w:left w:w="0" w:type="dxa"/>
              <w:bottom w:w="0" w:type="dxa"/>
              <w:right w:w="0" w:type="dxa"/>
            </w:tcMar>
            <w:vAlign w:val="center"/>
            <w:hideMark/>
          </w:tcPr>
          <w:p w14:paraId="6679FB42" w14:textId="77777777" w:rsidR="007545EA" w:rsidRPr="007545EA" w:rsidRDefault="007545EA" w:rsidP="007545EA">
            <w:pPr>
              <w:pStyle w:val="Sansinterligne"/>
              <w:spacing w:line="360" w:lineRule="auto"/>
              <w:rPr>
                <w:rFonts w:ascii="Century Gothic" w:hAnsi="Century Gothic"/>
                <w:sz w:val="20"/>
                <w:szCs w:val="20"/>
              </w:rPr>
            </w:pPr>
            <w:r w:rsidRPr="007545EA">
              <w:rPr>
                <w:rFonts w:ascii="Century Gothic" w:hAnsi="Century Gothic"/>
                <w:b/>
                <w:bCs/>
                <w:sz w:val="20"/>
                <w:szCs w:val="20"/>
              </w:rPr>
              <w:t>Primaire</w:t>
            </w:r>
          </w:p>
        </w:tc>
        <w:tc>
          <w:tcPr>
            <w:tcW w:w="3996" w:type="dxa"/>
            <w:shd w:val="clear" w:color="auto" w:fill="FFFFFF"/>
            <w:vAlign w:val="center"/>
            <w:hideMark/>
          </w:tcPr>
          <w:p w14:paraId="70A8FFFF" w14:textId="477F452C" w:rsidR="007545EA" w:rsidRPr="007545EA" w:rsidRDefault="00E86225" w:rsidP="007545EA">
            <w:pPr>
              <w:pStyle w:val="Sansinterligne"/>
              <w:spacing w:line="360" w:lineRule="auto"/>
              <w:rPr>
                <w:rFonts w:ascii="Century Gothic" w:hAnsi="Century Gothic"/>
                <w:sz w:val="20"/>
                <w:szCs w:val="20"/>
              </w:rPr>
            </w:pPr>
            <w:r>
              <w:rPr>
                <w:rFonts w:ascii="Century Gothic" w:hAnsi="Century Gothic"/>
                <w:sz w:val="20"/>
                <w:szCs w:val="20"/>
              </w:rPr>
              <w:t>90/110</w:t>
            </w:r>
          </w:p>
        </w:tc>
        <w:tc>
          <w:tcPr>
            <w:tcW w:w="3375" w:type="dxa"/>
            <w:shd w:val="clear" w:color="auto" w:fill="FFFFFF"/>
          </w:tcPr>
          <w:p w14:paraId="1E71BE7E" w14:textId="7E94DF49" w:rsidR="007545EA" w:rsidRPr="007545EA" w:rsidRDefault="00E86225" w:rsidP="007545EA">
            <w:pPr>
              <w:pStyle w:val="Sansinterligne"/>
              <w:spacing w:line="360" w:lineRule="auto"/>
              <w:rPr>
                <w:rFonts w:ascii="Century Gothic" w:hAnsi="Century Gothic"/>
                <w:sz w:val="20"/>
                <w:szCs w:val="20"/>
              </w:rPr>
            </w:pPr>
            <w:r>
              <w:rPr>
                <w:rFonts w:ascii="Century Gothic" w:hAnsi="Century Gothic"/>
                <w:sz w:val="20"/>
                <w:szCs w:val="20"/>
              </w:rPr>
              <w:t>14 000</w:t>
            </w:r>
          </w:p>
        </w:tc>
      </w:tr>
      <w:tr w:rsidR="007545EA" w:rsidRPr="007545EA" w14:paraId="2352CEF0" w14:textId="77777777" w:rsidTr="00B076CA">
        <w:tc>
          <w:tcPr>
            <w:tcW w:w="2122" w:type="dxa"/>
            <w:shd w:val="clear" w:color="auto" w:fill="FFFFFF"/>
            <w:tcMar>
              <w:top w:w="0" w:type="dxa"/>
              <w:left w:w="0" w:type="dxa"/>
              <w:bottom w:w="0" w:type="dxa"/>
              <w:right w:w="0" w:type="dxa"/>
            </w:tcMar>
            <w:vAlign w:val="center"/>
            <w:hideMark/>
          </w:tcPr>
          <w:p w14:paraId="4B161755" w14:textId="77777777" w:rsidR="007545EA" w:rsidRPr="007545EA" w:rsidRDefault="007545EA" w:rsidP="007545EA">
            <w:pPr>
              <w:pStyle w:val="Sansinterligne"/>
              <w:spacing w:line="360" w:lineRule="auto"/>
              <w:rPr>
                <w:rFonts w:ascii="Century Gothic" w:hAnsi="Century Gothic"/>
                <w:sz w:val="20"/>
                <w:szCs w:val="20"/>
              </w:rPr>
            </w:pPr>
            <w:r w:rsidRPr="007545EA">
              <w:rPr>
                <w:rFonts w:ascii="Century Gothic" w:hAnsi="Century Gothic"/>
                <w:b/>
                <w:bCs/>
                <w:sz w:val="20"/>
                <w:szCs w:val="20"/>
              </w:rPr>
              <w:t>Adulte</w:t>
            </w:r>
          </w:p>
        </w:tc>
        <w:tc>
          <w:tcPr>
            <w:tcW w:w="3996" w:type="dxa"/>
            <w:shd w:val="clear" w:color="auto" w:fill="FFFFFF"/>
            <w:vAlign w:val="center"/>
            <w:hideMark/>
          </w:tcPr>
          <w:p w14:paraId="2989EE93" w14:textId="28D01374" w:rsidR="007545EA" w:rsidRPr="007545EA" w:rsidRDefault="00E86225" w:rsidP="007545EA">
            <w:pPr>
              <w:pStyle w:val="Sansinterligne"/>
              <w:spacing w:line="360" w:lineRule="auto"/>
              <w:rPr>
                <w:rFonts w:ascii="Century Gothic" w:hAnsi="Century Gothic"/>
                <w:sz w:val="20"/>
                <w:szCs w:val="20"/>
              </w:rPr>
            </w:pPr>
            <w:r>
              <w:rPr>
                <w:rFonts w:ascii="Century Gothic" w:hAnsi="Century Gothic"/>
                <w:sz w:val="20"/>
                <w:szCs w:val="20"/>
              </w:rPr>
              <w:t>2/4</w:t>
            </w:r>
          </w:p>
        </w:tc>
        <w:tc>
          <w:tcPr>
            <w:tcW w:w="3375" w:type="dxa"/>
            <w:shd w:val="clear" w:color="auto" w:fill="FFFFFF"/>
          </w:tcPr>
          <w:p w14:paraId="2B9236F3" w14:textId="2C00A97F" w:rsidR="007545EA" w:rsidRPr="007545EA" w:rsidRDefault="00E86225" w:rsidP="007545EA">
            <w:pPr>
              <w:pStyle w:val="Sansinterligne"/>
              <w:spacing w:line="360" w:lineRule="auto"/>
              <w:rPr>
                <w:rFonts w:ascii="Century Gothic" w:hAnsi="Century Gothic"/>
                <w:sz w:val="20"/>
                <w:szCs w:val="20"/>
              </w:rPr>
            </w:pPr>
            <w:r>
              <w:rPr>
                <w:rFonts w:ascii="Century Gothic" w:hAnsi="Century Gothic"/>
                <w:sz w:val="20"/>
                <w:szCs w:val="20"/>
              </w:rPr>
              <w:t>150</w:t>
            </w:r>
          </w:p>
        </w:tc>
      </w:tr>
      <w:tr w:rsidR="007545EA" w:rsidRPr="007545EA" w14:paraId="51E19CBA" w14:textId="77777777" w:rsidTr="00B076CA">
        <w:tc>
          <w:tcPr>
            <w:tcW w:w="2122" w:type="dxa"/>
            <w:shd w:val="clear" w:color="auto" w:fill="FFFFFF"/>
            <w:tcMar>
              <w:top w:w="0" w:type="dxa"/>
              <w:left w:w="0" w:type="dxa"/>
              <w:bottom w:w="0" w:type="dxa"/>
              <w:right w:w="0" w:type="dxa"/>
            </w:tcMar>
            <w:vAlign w:val="center"/>
            <w:hideMark/>
          </w:tcPr>
          <w:p w14:paraId="3AD98BAE" w14:textId="77777777" w:rsidR="007545EA" w:rsidRPr="007545EA" w:rsidRDefault="007545EA" w:rsidP="007545EA">
            <w:pPr>
              <w:pStyle w:val="Sansinterligne"/>
              <w:spacing w:line="360" w:lineRule="auto"/>
              <w:rPr>
                <w:rFonts w:ascii="Century Gothic" w:hAnsi="Century Gothic"/>
                <w:sz w:val="20"/>
                <w:szCs w:val="20"/>
              </w:rPr>
            </w:pPr>
            <w:r w:rsidRPr="007545EA">
              <w:rPr>
                <w:rFonts w:ascii="Century Gothic" w:hAnsi="Century Gothic"/>
                <w:b/>
                <w:bCs/>
                <w:sz w:val="20"/>
                <w:szCs w:val="20"/>
              </w:rPr>
              <w:t>Personnes âgés</w:t>
            </w:r>
          </w:p>
        </w:tc>
        <w:tc>
          <w:tcPr>
            <w:tcW w:w="3996" w:type="dxa"/>
            <w:shd w:val="clear" w:color="auto" w:fill="FFFFFF"/>
            <w:vAlign w:val="center"/>
            <w:hideMark/>
          </w:tcPr>
          <w:p w14:paraId="46D0586B" w14:textId="4E4F1BC1" w:rsidR="007545EA" w:rsidRPr="007545EA" w:rsidRDefault="00E86225" w:rsidP="007545EA">
            <w:pPr>
              <w:pStyle w:val="Sansinterligne"/>
              <w:spacing w:line="360" w:lineRule="auto"/>
              <w:rPr>
                <w:rFonts w:ascii="Century Gothic" w:hAnsi="Century Gothic"/>
                <w:sz w:val="20"/>
                <w:szCs w:val="20"/>
              </w:rPr>
            </w:pPr>
            <w:r>
              <w:rPr>
                <w:rFonts w:ascii="Century Gothic" w:hAnsi="Century Gothic"/>
                <w:sz w:val="20"/>
                <w:szCs w:val="20"/>
              </w:rPr>
              <w:t>2/5</w:t>
            </w:r>
          </w:p>
        </w:tc>
        <w:tc>
          <w:tcPr>
            <w:tcW w:w="3375" w:type="dxa"/>
            <w:shd w:val="clear" w:color="auto" w:fill="FFFFFF"/>
          </w:tcPr>
          <w:p w14:paraId="41DCE247" w14:textId="4C508D49" w:rsidR="007545EA" w:rsidRPr="007545EA" w:rsidRDefault="00E86225" w:rsidP="007545EA">
            <w:pPr>
              <w:pStyle w:val="Sansinterligne"/>
              <w:spacing w:line="360" w:lineRule="auto"/>
              <w:rPr>
                <w:rFonts w:ascii="Century Gothic" w:hAnsi="Century Gothic"/>
                <w:sz w:val="20"/>
                <w:szCs w:val="20"/>
              </w:rPr>
            </w:pPr>
            <w:r>
              <w:rPr>
                <w:rFonts w:ascii="Century Gothic" w:hAnsi="Century Gothic"/>
                <w:sz w:val="20"/>
                <w:szCs w:val="20"/>
              </w:rPr>
              <w:t>800</w:t>
            </w:r>
          </w:p>
        </w:tc>
      </w:tr>
    </w:tbl>
    <w:p w14:paraId="0F02314D" w14:textId="77777777" w:rsidR="007545EA" w:rsidRDefault="007545EA" w:rsidP="00C379CE">
      <w:pPr>
        <w:pStyle w:val="Sansinterligne"/>
        <w:spacing w:line="360" w:lineRule="auto"/>
        <w:rPr>
          <w:rFonts w:ascii="Century Gothic" w:hAnsi="Century Gothic"/>
          <w:sz w:val="20"/>
          <w:szCs w:val="20"/>
          <w:u w:val="single"/>
        </w:rPr>
      </w:pPr>
    </w:p>
    <w:p w14:paraId="10EADC74" w14:textId="10CF7185" w:rsidR="00007C11" w:rsidRPr="007D4EAC" w:rsidRDefault="009678B0" w:rsidP="00007C11">
      <w:pPr>
        <w:pStyle w:val="Sansinterligne"/>
        <w:spacing w:line="360" w:lineRule="auto"/>
        <w:rPr>
          <w:rFonts w:ascii="Century Gothic" w:hAnsi="Century Gothic"/>
          <w:sz w:val="20"/>
          <w:szCs w:val="20"/>
        </w:rPr>
      </w:pPr>
      <w:r>
        <w:rPr>
          <w:rFonts w:ascii="Century Gothic" w:hAnsi="Century Gothic"/>
          <w:sz w:val="20"/>
          <w:szCs w:val="20"/>
          <w:u w:val="single"/>
        </w:rPr>
        <w:t>Groupement</w:t>
      </w:r>
      <w:r w:rsidR="00007C11" w:rsidRPr="007D4EAC">
        <w:rPr>
          <w:rFonts w:ascii="Century Gothic" w:hAnsi="Century Gothic"/>
          <w:sz w:val="20"/>
          <w:szCs w:val="20"/>
          <w:u w:val="single"/>
        </w:rPr>
        <w:t xml:space="preserve"> :</w:t>
      </w:r>
      <w:r w:rsidR="00007C11" w:rsidRPr="007D4EAC">
        <w:rPr>
          <w:rFonts w:ascii="Century Gothic" w:hAnsi="Century Gothic"/>
          <w:sz w:val="20"/>
          <w:szCs w:val="20"/>
        </w:rPr>
        <w:t xml:space="preserve"> </w:t>
      </w:r>
      <w:r>
        <w:rPr>
          <w:rFonts w:ascii="Century Gothic" w:hAnsi="Century Gothic"/>
          <w:b/>
          <w:sz w:val="20"/>
          <w:szCs w:val="20"/>
        </w:rPr>
        <w:t xml:space="preserve">Solidaire ou conjoint avec mandataire solidaire. </w:t>
      </w:r>
    </w:p>
    <w:p w14:paraId="1D18128D" w14:textId="77777777" w:rsidR="00007C11" w:rsidRPr="007D4EAC" w:rsidRDefault="00007C11" w:rsidP="00C379CE">
      <w:pPr>
        <w:pStyle w:val="Sansinterligne"/>
        <w:spacing w:line="360" w:lineRule="auto"/>
        <w:rPr>
          <w:rFonts w:ascii="Century Gothic" w:hAnsi="Century Gothic"/>
          <w:sz w:val="20"/>
          <w:szCs w:val="20"/>
          <w:u w:val="single"/>
        </w:rPr>
      </w:pPr>
    </w:p>
    <w:p w14:paraId="3F8C7ED8" w14:textId="3A7F323C" w:rsidR="009405AB" w:rsidRPr="009678B0" w:rsidRDefault="009405AB" w:rsidP="00C379CE">
      <w:pPr>
        <w:pStyle w:val="Sansinterligne"/>
        <w:spacing w:line="360" w:lineRule="auto"/>
        <w:rPr>
          <w:rFonts w:ascii="Century Gothic" w:hAnsi="Century Gothic"/>
          <w:bCs/>
          <w:sz w:val="20"/>
          <w:szCs w:val="20"/>
        </w:rPr>
      </w:pPr>
      <w:r w:rsidRPr="007D4EAC">
        <w:rPr>
          <w:rFonts w:ascii="Century Gothic" w:hAnsi="Century Gothic"/>
          <w:sz w:val="20"/>
          <w:szCs w:val="20"/>
          <w:u w:val="single"/>
        </w:rPr>
        <w:t>Des variantes seront-elles prises en compte :</w:t>
      </w:r>
      <w:r w:rsidRPr="007D4EAC">
        <w:rPr>
          <w:rFonts w:ascii="Century Gothic" w:hAnsi="Century Gothic"/>
          <w:sz w:val="20"/>
          <w:szCs w:val="20"/>
        </w:rPr>
        <w:t xml:space="preserve"> </w:t>
      </w:r>
      <w:r w:rsidR="009678B0">
        <w:rPr>
          <w:rFonts w:ascii="Century Gothic" w:hAnsi="Century Gothic"/>
          <w:b/>
          <w:sz w:val="20"/>
          <w:szCs w:val="20"/>
        </w:rPr>
        <w:t xml:space="preserve">oui </w:t>
      </w:r>
    </w:p>
    <w:p w14:paraId="0BEAF339" w14:textId="77777777" w:rsidR="007D4EAC" w:rsidRDefault="007D4EAC" w:rsidP="009405AB">
      <w:pPr>
        <w:pStyle w:val="Sansinterligne"/>
        <w:spacing w:line="276" w:lineRule="auto"/>
        <w:rPr>
          <w:rFonts w:ascii="Century Gothic" w:hAnsi="Century Gothic"/>
          <w:sz w:val="20"/>
          <w:szCs w:val="20"/>
          <w:u w:val="single"/>
        </w:rPr>
      </w:pPr>
    </w:p>
    <w:p w14:paraId="4F818183" w14:textId="77777777" w:rsidR="009405AB" w:rsidRPr="007D4EAC" w:rsidRDefault="009405AB" w:rsidP="009405AB">
      <w:pPr>
        <w:pStyle w:val="Sansinterligne"/>
        <w:spacing w:line="276" w:lineRule="auto"/>
        <w:rPr>
          <w:rFonts w:ascii="Century Gothic" w:hAnsi="Century Gothic"/>
          <w:sz w:val="20"/>
          <w:szCs w:val="20"/>
        </w:rPr>
      </w:pPr>
      <w:r w:rsidRPr="007D4EAC">
        <w:rPr>
          <w:rFonts w:ascii="Century Gothic" w:hAnsi="Century Gothic"/>
          <w:sz w:val="20"/>
          <w:szCs w:val="20"/>
          <w:u w:val="single"/>
        </w:rPr>
        <w:t>Prestations divisées en lots :</w:t>
      </w:r>
      <w:r w:rsidRPr="007D4EAC">
        <w:rPr>
          <w:rFonts w:ascii="Century Gothic" w:hAnsi="Century Gothic"/>
          <w:sz w:val="20"/>
          <w:szCs w:val="20"/>
        </w:rPr>
        <w:t xml:space="preserve"> </w:t>
      </w:r>
      <w:r w:rsidR="007D4EAC">
        <w:rPr>
          <w:rFonts w:ascii="Century Gothic" w:hAnsi="Century Gothic"/>
          <w:b/>
          <w:sz w:val="20"/>
          <w:szCs w:val="20"/>
        </w:rPr>
        <w:t>Non</w:t>
      </w:r>
      <w:r w:rsidRPr="007D4EAC">
        <w:rPr>
          <w:rFonts w:ascii="Century Gothic" w:hAnsi="Century Gothic"/>
          <w:b/>
          <w:sz w:val="20"/>
          <w:szCs w:val="20"/>
        </w:rPr>
        <w:t>.</w:t>
      </w:r>
    </w:p>
    <w:p w14:paraId="36525415" w14:textId="77777777" w:rsidR="00FE3210" w:rsidRPr="007D4EAC" w:rsidRDefault="00FE3210" w:rsidP="00C379CE">
      <w:pPr>
        <w:pStyle w:val="Sansinterligne"/>
        <w:spacing w:line="276" w:lineRule="auto"/>
        <w:rPr>
          <w:rFonts w:ascii="Century Gothic" w:hAnsi="Century Gothic"/>
          <w:b/>
          <w:sz w:val="20"/>
          <w:szCs w:val="20"/>
        </w:rPr>
      </w:pPr>
    </w:p>
    <w:p w14:paraId="0F708D23" w14:textId="3447C14F" w:rsidR="003E6D16" w:rsidRPr="007D4EAC" w:rsidRDefault="003E6D16" w:rsidP="009405AB">
      <w:pPr>
        <w:spacing w:line="276" w:lineRule="auto"/>
        <w:rPr>
          <w:rFonts w:ascii="Century Gothic" w:hAnsi="Century Gothic"/>
          <w:b/>
          <w:sz w:val="20"/>
          <w:szCs w:val="20"/>
        </w:rPr>
      </w:pPr>
      <w:r w:rsidRPr="007D4EAC">
        <w:rPr>
          <w:rFonts w:ascii="Century Gothic" w:hAnsi="Century Gothic"/>
          <w:sz w:val="20"/>
          <w:szCs w:val="20"/>
          <w:u w:val="single"/>
        </w:rPr>
        <w:t>Durée du marché ou délai d'exécution</w:t>
      </w:r>
      <w:r w:rsidRPr="007D4EAC">
        <w:rPr>
          <w:rFonts w:ascii="Century Gothic" w:hAnsi="Century Gothic"/>
          <w:sz w:val="20"/>
          <w:szCs w:val="20"/>
        </w:rPr>
        <w:t xml:space="preserve"> : </w:t>
      </w:r>
      <w:r w:rsidR="009678B0">
        <w:rPr>
          <w:rFonts w:ascii="Century Gothic" w:hAnsi="Century Gothic"/>
          <w:b/>
          <w:sz w:val="20"/>
          <w:szCs w:val="20"/>
        </w:rPr>
        <w:t xml:space="preserve">12 mois renouvelable 2 fois. </w:t>
      </w:r>
    </w:p>
    <w:p w14:paraId="6BE33395" w14:textId="77777777" w:rsidR="007F3CDD" w:rsidRPr="007D4EAC" w:rsidRDefault="007F3CDD" w:rsidP="009405AB">
      <w:pPr>
        <w:spacing w:line="276" w:lineRule="auto"/>
        <w:rPr>
          <w:rFonts w:ascii="Century Gothic" w:hAnsi="Century Gothic"/>
          <w:sz w:val="20"/>
          <w:szCs w:val="20"/>
        </w:rPr>
      </w:pPr>
    </w:p>
    <w:p w14:paraId="063EB9FE" w14:textId="6821F778" w:rsidR="003E6D16" w:rsidRPr="007D4EAC" w:rsidRDefault="003E6D16" w:rsidP="009405AB">
      <w:pPr>
        <w:spacing w:line="276" w:lineRule="auto"/>
        <w:rPr>
          <w:rFonts w:ascii="Century Gothic" w:hAnsi="Century Gothic"/>
          <w:b/>
          <w:sz w:val="20"/>
          <w:szCs w:val="20"/>
        </w:rPr>
      </w:pPr>
      <w:r w:rsidRPr="007D4EAC">
        <w:rPr>
          <w:rFonts w:ascii="Century Gothic" w:hAnsi="Century Gothic"/>
          <w:sz w:val="20"/>
          <w:szCs w:val="20"/>
          <w:u w:val="single"/>
        </w:rPr>
        <w:t>Date pr</w:t>
      </w:r>
      <w:r w:rsidR="007D4EAC">
        <w:rPr>
          <w:rFonts w:ascii="Century Gothic" w:hAnsi="Century Gothic"/>
          <w:sz w:val="20"/>
          <w:szCs w:val="20"/>
          <w:u w:val="single"/>
        </w:rPr>
        <w:t xml:space="preserve">évisionnelle de commencement de la mission </w:t>
      </w:r>
      <w:r w:rsidRPr="007D4EAC">
        <w:rPr>
          <w:rFonts w:ascii="Century Gothic" w:hAnsi="Century Gothic"/>
          <w:sz w:val="20"/>
          <w:szCs w:val="20"/>
          <w:u w:val="single"/>
        </w:rPr>
        <w:t>:</w:t>
      </w:r>
      <w:r w:rsidR="009678B0">
        <w:rPr>
          <w:rFonts w:ascii="Century Gothic" w:hAnsi="Century Gothic"/>
          <w:sz w:val="20"/>
          <w:szCs w:val="20"/>
          <w:u w:val="single"/>
        </w:rPr>
        <w:t xml:space="preserve"> </w:t>
      </w:r>
      <w:r w:rsidRPr="007D4EAC">
        <w:rPr>
          <w:rFonts w:ascii="Century Gothic" w:hAnsi="Century Gothic"/>
          <w:sz w:val="20"/>
          <w:szCs w:val="20"/>
        </w:rPr>
        <w:t xml:space="preserve"> </w:t>
      </w:r>
      <w:r w:rsidR="009678B0">
        <w:rPr>
          <w:rFonts w:ascii="Century Gothic" w:hAnsi="Century Gothic"/>
          <w:b/>
          <w:sz w:val="20"/>
          <w:szCs w:val="20"/>
        </w:rPr>
        <w:t>1</w:t>
      </w:r>
      <w:r w:rsidR="009678B0" w:rsidRPr="009678B0">
        <w:rPr>
          <w:rFonts w:ascii="Century Gothic" w:hAnsi="Century Gothic"/>
          <w:b/>
          <w:sz w:val="20"/>
          <w:szCs w:val="20"/>
          <w:vertAlign w:val="superscript"/>
        </w:rPr>
        <w:t>er</w:t>
      </w:r>
      <w:r w:rsidR="009678B0">
        <w:rPr>
          <w:rFonts w:ascii="Century Gothic" w:hAnsi="Century Gothic"/>
          <w:b/>
          <w:sz w:val="20"/>
          <w:szCs w:val="20"/>
        </w:rPr>
        <w:t xml:space="preserve"> septembre</w:t>
      </w:r>
      <w:r w:rsidR="00007C11">
        <w:rPr>
          <w:rFonts w:ascii="Century Gothic" w:hAnsi="Century Gothic"/>
          <w:b/>
          <w:sz w:val="20"/>
          <w:szCs w:val="20"/>
        </w:rPr>
        <w:t xml:space="preserve"> 202</w:t>
      </w:r>
      <w:r w:rsidR="00A6589E">
        <w:rPr>
          <w:rFonts w:ascii="Century Gothic" w:hAnsi="Century Gothic"/>
          <w:b/>
          <w:sz w:val="20"/>
          <w:szCs w:val="20"/>
        </w:rPr>
        <w:t>5</w:t>
      </w:r>
      <w:r w:rsidR="006606DD">
        <w:rPr>
          <w:rFonts w:ascii="Century Gothic" w:hAnsi="Century Gothic"/>
          <w:b/>
          <w:sz w:val="20"/>
          <w:szCs w:val="20"/>
        </w:rPr>
        <w:t xml:space="preserve"> au 31 août 2026 </w:t>
      </w:r>
    </w:p>
    <w:p w14:paraId="2F71F740" w14:textId="77777777" w:rsidR="007F3CDD" w:rsidRPr="007D4EAC" w:rsidRDefault="007F3CDD" w:rsidP="009405AB">
      <w:pPr>
        <w:spacing w:line="276" w:lineRule="auto"/>
        <w:rPr>
          <w:rFonts w:ascii="Century Gothic" w:hAnsi="Century Gothic"/>
          <w:sz w:val="20"/>
          <w:szCs w:val="20"/>
        </w:rPr>
      </w:pPr>
    </w:p>
    <w:p w14:paraId="42273202" w14:textId="32149E0A" w:rsidR="009405AB" w:rsidRPr="007D4EAC" w:rsidRDefault="009405AB" w:rsidP="009405AB">
      <w:pPr>
        <w:spacing w:line="276" w:lineRule="auto"/>
        <w:rPr>
          <w:rFonts w:ascii="Century Gothic" w:hAnsi="Century Gothic"/>
          <w:b/>
          <w:sz w:val="20"/>
          <w:szCs w:val="20"/>
        </w:rPr>
      </w:pPr>
      <w:r w:rsidRPr="007D4EAC">
        <w:rPr>
          <w:rFonts w:ascii="Century Gothic" w:hAnsi="Century Gothic"/>
          <w:sz w:val="20"/>
          <w:szCs w:val="20"/>
          <w:u w:val="single"/>
        </w:rPr>
        <w:t>Cautionnement et garanties exigés :</w:t>
      </w:r>
      <w:r w:rsidRPr="007D4EAC">
        <w:rPr>
          <w:rFonts w:ascii="Century Gothic" w:hAnsi="Century Gothic"/>
          <w:sz w:val="20"/>
          <w:szCs w:val="20"/>
        </w:rPr>
        <w:t xml:space="preserve"> </w:t>
      </w:r>
      <w:r w:rsidR="009678B0">
        <w:rPr>
          <w:rFonts w:ascii="Century Gothic" w:hAnsi="Century Gothic"/>
          <w:b/>
          <w:sz w:val="20"/>
          <w:szCs w:val="20"/>
        </w:rPr>
        <w:t>sans objet</w:t>
      </w:r>
    </w:p>
    <w:p w14:paraId="74B655CF" w14:textId="77777777" w:rsidR="007F3CDD" w:rsidRPr="007D4EAC" w:rsidRDefault="007F3CDD" w:rsidP="009405AB">
      <w:pPr>
        <w:spacing w:line="276" w:lineRule="auto"/>
        <w:rPr>
          <w:rFonts w:ascii="Century Gothic" w:hAnsi="Century Gothic"/>
          <w:sz w:val="20"/>
          <w:szCs w:val="20"/>
        </w:rPr>
      </w:pPr>
    </w:p>
    <w:p w14:paraId="1206D34C" w14:textId="77777777" w:rsidR="009405AB" w:rsidRPr="007D4EAC" w:rsidRDefault="009405AB" w:rsidP="009405AB">
      <w:pPr>
        <w:rPr>
          <w:rFonts w:ascii="Century Gothic" w:hAnsi="Century Gothic"/>
          <w:sz w:val="20"/>
          <w:szCs w:val="20"/>
          <w:u w:val="single"/>
        </w:rPr>
      </w:pPr>
      <w:r w:rsidRPr="007D4EAC">
        <w:rPr>
          <w:rFonts w:ascii="Century Gothic" w:hAnsi="Century Gothic"/>
          <w:sz w:val="20"/>
          <w:szCs w:val="20"/>
          <w:u w:val="single"/>
        </w:rPr>
        <w:lastRenderedPageBreak/>
        <w:t>Modalités essentielles de financement et de paiement et/ou références aux textes qui les réglementent :</w:t>
      </w:r>
    </w:p>
    <w:p w14:paraId="2AE4D012" w14:textId="77777777" w:rsidR="009405AB" w:rsidRPr="007D4EAC" w:rsidRDefault="009405AB" w:rsidP="00C41947">
      <w:pPr>
        <w:spacing w:line="276" w:lineRule="auto"/>
        <w:rPr>
          <w:rFonts w:ascii="Century Gothic" w:hAnsi="Century Gothic"/>
          <w:b/>
          <w:sz w:val="20"/>
          <w:szCs w:val="20"/>
        </w:rPr>
      </w:pPr>
      <w:r w:rsidRPr="007D4EAC">
        <w:rPr>
          <w:rFonts w:ascii="Century Gothic" w:hAnsi="Century Gothic"/>
          <w:b/>
          <w:sz w:val="20"/>
          <w:szCs w:val="20"/>
        </w:rPr>
        <w:t>Voir le règlement de consultation.</w:t>
      </w:r>
    </w:p>
    <w:p w14:paraId="270F04A1" w14:textId="77777777" w:rsidR="007F3CDD" w:rsidRPr="007D4EAC" w:rsidRDefault="007F3CDD" w:rsidP="00C41947">
      <w:pPr>
        <w:spacing w:line="276" w:lineRule="auto"/>
        <w:rPr>
          <w:rFonts w:ascii="Century Gothic" w:hAnsi="Century Gothic"/>
          <w:b/>
          <w:sz w:val="20"/>
          <w:szCs w:val="20"/>
        </w:rPr>
      </w:pPr>
    </w:p>
    <w:p w14:paraId="06314FE9" w14:textId="77777777" w:rsidR="009405AB" w:rsidRPr="007D4EAC" w:rsidRDefault="009405AB" w:rsidP="009405AB">
      <w:pPr>
        <w:spacing w:line="276" w:lineRule="auto"/>
        <w:rPr>
          <w:rFonts w:ascii="Century Gothic" w:hAnsi="Century Gothic"/>
          <w:b/>
          <w:sz w:val="20"/>
          <w:szCs w:val="20"/>
        </w:rPr>
      </w:pPr>
      <w:r w:rsidRPr="007D4EAC">
        <w:rPr>
          <w:rFonts w:ascii="Century Gothic" w:hAnsi="Century Gothic"/>
          <w:sz w:val="20"/>
          <w:szCs w:val="20"/>
          <w:u w:val="single"/>
        </w:rPr>
        <w:t>L'exécution du marché est soumise à d'autres conditions particulières :</w:t>
      </w:r>
      <w:r w:rsidRPr="007D4EAC">
        <w:rPr>
          <w:rFonts w:ascii="Century Gothic" w:hAnsi="Century Gothic"/>
          <w:sz w:val="20"/>
          <w:szCs w:val="20"/>
        </w:rPr>
        <w:t xml:space="preserve"> </w:t>
      </w:r>
      <w:r w:rsidR="007D4EAC" w:rsidRPr="007D4EAC">
        <w:rPr>
          <w:rFonts w:ascii="Century Gothic" w:hAnsi="Century Gothic"/>
          <w:b/>
          <w:sz w:val="20"/>
          <w:szCs w:val="20"/>
        </w:rPr>
        <w:t>Voir le règlement de consultation</w:t>
      </w:r>
      <w:r w:rsidR="007D4EAC">
        <w:rPr>
          <w:rFonts w:ascii="Century Gothic" w:hAnsi="Century Gothic"/>
          <w:b/>
          <w:sz w:val="20"/>
          <w:szCs w:val="20"/>
        </w:rPr>
        <w:t>.</w:t>
      </w:r>
    </w:p>
    <w:p w14:paraId="2CD352B2" w14:textId="77777777" w:rsidR="007F3CDD" w:rsidRPr="007D4EAC" w:rsidRDefault="007F3CDD" w:rsidP="009405AB">
      <w:pPr>
        <w:spacing w:line="276" w:lineRule="auto"/>
        <w:rPr>
          <w:rFonts w:ascii="Century Gothic" w:hAnsi="Century Gothic"/>
          <w:sz w:val="20"/>
          <w:szCs w:val="20"/>
        </w:rPr>
      </w:pPr>
    </w:p>
    <w:p w14:paraId="42184138" w14:textId="77777777" w:rsidR="009405AB" w:rsidRDefault="009405AB" w:rsidP="009405AB">
      <w:pPr>
        <w:spacing w:line="276" w:lineRule="auto"/>
        <w:rPr>
          <w:rFonts w:ascii="Century Gothic" w:hAnsi="Century Gothic"/>
          <w:sz w:val="20"/>
          <w:szCs w:val="20"/>
        </w:rPr>
      </w:pPr>
      <w:r w:rsidRPr="007D4EAC">
        <w:rPr>
          <w:rFonts w:ascii="Century Gothic" w:hAnsi="Century Gothic"/>
          <w:sz w:val="20"/>
          <w:szCs w:val="20"/>
          <w:u w:val="single"/>
        </w:rPr>
        <w:t>Langues pouvant être utilisées dans l'offre ou la candidature :</w:t>
      </w:r>
      <w:r w:rsidRPr="007D4EAC">
        <w:rPr>
          <w:rFonts w:ascii="Century Gothic" w:hAnsi="Century Gothic"/>
          <w:sz w:val="20"/>
          <w:szCs w:val="20"/>
        </w:rPr>
        <w:t xml:space="preserve"> </w:t>
      </w:r>
      <w:r w:rsidRPr="007D4EAC">
        <w:rPr>
          <w:rFonts w:ascii="Century Gothic" w:hAnsi="Century Gothic"/>
          <w:b/>
          <w:sz w:val="20"/>
          <w:szCs w:val="20"/>
        </w:rPr>
        <w:t>Français</w:t>
      </w:r>
      <w:r w:rsidRPr="007D4EAC">
        <w:rPr>
          <w:rFonts w:ascii="Century Gothic" w:hAnsi="Century Gothic"/>
          <w:sz w:val="20"/>
          <w:szCs w:val="20"/>
        </w:rPr>
        <w:t>.</w:t>
      </w:r>
    </w:p>
    <w:p w14:paraId="378AD0EB" w14:textId="77777777" w:rsidR="007D4EAC" w:rsidRPr="007D4EAC" w:rsidRDefault="007D4EAC" w:rsidP="009405AB">
      <w:pPr>
        <w:spacing w:line="276" w:lineRule="auto"/>
        <w:rPr>
          <w:rFonts w:ascii="Century Gothic" w:hAnsi="Century Gothic"/>
          <w:sz w:val="20"/>
          <w:szCs w:val="20"/>
        </w:rPr>
      </w:pPr>
    </w:p>
    <w:p w14:paraId="637D9D76" w14:textId="77777777" w:rsidR="009405AB" w:rsidRPr="007D4EAC" w:rsidRDefault="009405AB" w:rsidP="00F101F8">
      <w:pPr>
        <w:spacing w:line="276" w:lineRule="auto"/>
        <w:rPr>
          <w:rFonts w:ascii="Century Gothic" w:hAnsi="Century Gothic"/>
          <w:b/>
          <w:sz w:val="20"/>
          <w:szCs w:val="20"/>
        </w:rPr>
      </w:pPr>
      <w:r w:rsidRPr="007D4EAC">
        <w:rPr>
          <w:rFonts w:ascii="Century Gothic" w:hAnsi="Century Gothic"/>
          <w:sz w:val="20"/>
          <w:szCs w:val="20"/>
          <w:u w:val="single"/>
        </w:rPr>
        <w:t>Unité monétaire utilisée :</w:t>
      </w:r>
      <w:r w:rsidR="00576EC1" w:rsidRPr="007D4EAC">
        <w:rPr>
          <w:rFonts w:ascii="Century Gothic" w:hAnsi="Century Gothic"/>
          <w:sz w:val="20"/>
          <w:szCs w:val="20"/>
        </w:rPr>
        <w:t xml:space="preserve"> </w:t>
      </w:r>
      <w:r w:rsidRPr="007D4EAC">
        <w:rPr>
          <w:rFonts w:ascii="Century Gothic" w:hAnsi="Century Gothic"/>
          <w:b/>
          <w:sz w:val="20"/>
          <w:szCs w:val="20"/>
        </w:rPr>
        <w:t>Euro - €.</w:t>
      </w:r>
    </w:p>
    <w:p w14:paraId="650EACC1" w14:textId="77777777" w:rsidR="007F3CDD" w:rsidRPr="007D4EAC" w:rsidRDefault="007F3CDD" w:rsidP="00F101F8">
      <w:pPr>
        <w:spacing w:line="276" w:lineRule="auto"/>
        <w:rPr>
          <w:rFonts w:ascii="Century Gothic" w:hAnsi="Century Gothic"/>
          <w:b/>
          <w:sz w:val="20"/>
          <w:szCs w:val="20"/>
        </w:rPr>
      </w:pPr>
    </w:p>
    <w:p w14:paraId="7F064FBC" w14:textId="77777777" w:rsidR="00576EC1" w:rsidRPr="007D4EAC" w:rsidRDefault="00576EC1" w:rsidP="00576EC1">
      <w:pPr>
        <w:rPr>
          <w:rFonts w:ascii="Century Gothic" w:hAnsi="Century Gothic"/>
          <w:sz w:val="20"/>
          <w:szCs w:val="20"/>
          <w:u w:val="single"/>
        </w:rPr>
      </w:pPr>
      <w:r w:rsidRPr="007D4EAC">
        <w:rPr>
          <w:rFonts w:ascii="Century Gothic" w:hAnsi="Century Gothic"/>
          <w:sz w:val="20"/>
          <w:szCs w:val="20"/>
          <w:u w:val="single"/>
        </w:rPr>
        <w:t>Critères d’attribution :</w:t>
      </w:r>
    </w:p>
    <w:p w14:paraId="302DE785" w14:textId="77777777" w:rsidR="00576EC1" w:rsidRPr="007D4EAC" w:rsidRDefault="00576EC1" w:rsidP="00576EC1">
      <w:pPr>
        <w:rPr>
          <w:rFonts w:ascii="Century Gothic" w:hAnsi="Century Gothic"/>
          <w:b/>
          <w:sz w:val="20"/>
          <w:szCs w:val="20"/>
          <w:u w:val="single"/>
        </w:rPr>
      </w:pPr>
      <w:r w:rsidRPr="007D4EAC">
        <w:rPr>
          <w:rFonts w:ascii="Century Gothic" w:hAnsi="Century Gothic"/>
          <w:sz w:val="20"/>
          <w:szCs w:val="20"/>
        </w:rPr>
        <w:t xml:space="preserve">Offre économiquement la plus avantageuse appréciée en fonction des critères énoncés ci-dessous : </w:t>
      </w:r>
    </w:p>
    <w:p w14:paraId="6C17957B" w14:textId="77777777" w:rsidR="007F3CDD" w:rsidRPr="007D4EAC" w:rsidRDefault="007F3CDD" w:rsidP="00F101F8">
      <w:pPr>
        <w:pStyle w:val="Sansinterligne"/>
        <w:rPr>
          <w:rFonts w:ascii="Century Gothic" w:hAnsi="Century Gothic"/>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088"/>
        <w:gridCol w:w="1418"/>
      </w:tblGrid>
      <w:tr w:rsidR="00FE3210" w:rsidRPr="007D4EAC" w14:paraId="668CAAD3" w14:textId="77777777" w:rsidTr="00AE4999">
        <w:trPr>
          <w:tblHeader/>
          <w:jc w:val="center"/>
        </w:trPr>
        <w:tc>
          <w:tcPr>
            <w:tcW w:w="7088" w:type="dxa"/>
            <w:tcBorders>
              <w:top w:val="single" w:sz="6" w:space="0" w:color="auto"/>
              <w:left w:val="single" w:sz="6" w:space="0" w:color="auto"/>
              <w:bottom w:val="single" w:sz="6" w:space="0" w:color="auto"/>
              <w:right w:val="single" w:sz="6" w:space="0" w:color="auto"/>
            </w:tcBorders>
            <w:shd w:val="pct25" w:color="auto" w:fill="auto"/>
          </w:tcPr>
          <w:p w14:paraId="5FCE8A6A" w14:textId="77777777" w:rsidR="00FE3210" w:rsidRPr="007D4EAC" w:rsidRDefault="00FE3210" w:rsidP="00AE4999">
            <w:pPr>
              <w:pStyle w:val="Parareponse"/>
              <w:keepNext/>
              <w:numPr>
                <w:ilvl w:val="12"/>
                <w:numId w:val="0"/>
              </w:numPr>
              <w:spacing w:before="0" w:after="0"/>
              <w:jc w:val="center"/>
              <w:rPr>
                <w:rFonts w:ascii="Century Gothic" w:hAnsi="Century Gothic"/>
                <w:b/>
                <w:sz w:val="20"/>
              </w:rPr>
            </w:pPr>
            <w:r w:rsidRPr="007D4EAC">
              <w:rPr>
                <w:rFonts w:ascii="Century Gothic" w:hAnsi="Century Gothic"/>
                <w:b/>
                <w:sz w:val="20"/>
              </w:rPr>
              <w:t>Critère d'attribution</w:t>
            </w:r>
          </w:p>
        </w:tc>
        <w:tc>
          <w:tcPr>
            <w:tcW w:w="1418" w:type="dxa"/>
            <w:tcBorders>
              <w:top w:val="single" w:sz="6" w:space="0" w:color="auto"/>
              <w:left w:val="single" w:sz="6" w:space="0" w:color="auto"/>
              <w:bottom w:val="single" w:sz="6" w:space="0" w:color="auto"/>
              <w:right w:val="single" w:sz="6" w:space="0" w:color="auto"/>
            </w:tcBorders>
            <w:shd w:val="pct25" w:color="auto" w:fill="auto"/>
          </w:tcPr>
          <w:p w14:paraId="11A0F2BB" w14:textId="77777777" w:rsidR="00FE3210" w:rsidRPr="007D4EAC" w:rsidRDefault="00FE3210" w:rsidP="00AE4999">
            <w:pPr>
              <w:pStyle w:val="Parareponse"/>
              <w:keepNext/>
              <w:numPr>
                <w:ilvl w:val="12"/>
                <w:numId w:val="0"/>
              </w:numPr>
              <w:spacing w:before="0" w:after="0"/>
              <w:jc w:val="center"/>
              <w:rPr>
                <w:rFonts w:ascii="Century Gothic" w:hAnsi="Century Gothic"/>
                <w:b/>
                <w:sz w:val="20"/>
              </w:rPr>
            </w:pPr>
            <w:r w:rsidRPr="007D4EAC">
              <w:rPr>
                <w:rFonts w:ascii="Century Gothic" w:hAnsi="Century Gothic"/>
                <w:b/>
                <w:sz w:val="20"/>
              </w:rPr>
              <w:t>Pondération</w:t>
            </w:r>
          </w:p>
        </w:tc>
      </w:tr>
      <w:tr w:rsidR="00FE3210" w:rsidRPr="007D4EAC" w14:paraId="18A478BA" w14:textId="77777777" w:rsidTr="00AE4999">
        <w:trPr>
          <w:jc w:val="center"/>
        </w:trPr>
        <w:tc>
          <w:tcPr>
            <w:tcW w:w="7088" w:type="dxa"/>
            <w:tcBorders>
              <w:top w:val="single" w:sz="6" w:space="0" w:color="auto"/>
              <w:left w:val="single" w:sz="6" w:space="0" w:color="auto"/>
              <w:bottom w:val="single" w:sz="6" w:space="0" w:color="auto"/>
              <w:right w:val="single" w:sz="6" w:space="0" w:color="auto"/>
            </w:tcBorders>
          </w:tcPr>
          <w:p w14:paraId="3D825803" w14:textId="6FDE59AA" w:rsidR="00FE3210" w:rsidRPr="007D4EAC" w:rsidRDefault="009678B0" w:rsidP="00AE4999">
            <w:pPr>
              <w:pStyle w:val="Parareponse"/>
              <w:numPr>
                <w:ilvl w:val="12"/>
                <w:numId w:val="0"/>
              </w:numPr>
              <w:spacing w:before="0" w:after="0"/>
              <w:rPr>
                <w:rStyle w:val="Appelnotedebasdep"/>
                <w:rFonts w:ascii="Century Gothic" w:hAnsi="Century Gothic"/>
                <w:sz w:val="20"/>
                <w:szCs w:val="20"/>
              </w:rPr>
            </w:pPr>
            <w:r w:rsidRPr="00571BD5">
              <w:rPr>
                <w:rFonts w:ascii="Arial" w:hAnsi="Arial" w:cs="Arial"/>
                <w:b/>
                <w:bCs/>
              </w:rPr>
              <w:t>Valeur technique </w:t>
            </w:r>
          </w:p>
        </w:tc>
        <w:tc>
          <w:tcPr>
            <w:tcW w:w="1418" w:type="dxa"/>
            <w:tcBorders>
              <w:top w:val="single" w:sz="6" w:space="0" w:color="auto"/>
              <w:left w:val="single" w:sz="6" w:space="0" w:color="auto"/>
              <w:bottom w:val="single" w:sz="6" w:space="0" w:color="auto"/>
              <w:right w:val="single" w:sz="6" w:space="0" w:color="auto"/>
            </w:tcBorders>
          </w:tcPr>
          <w:p w14:paraId="4C77527E" w14:textId="3151DE58" w:rsidR="00FE3210" w:rsidRPr="007D4EAC" w:rsidRDefault="009678B0" w:rsidP="00AE4999">
            <w:pPr>
              <w:pStyle w:val="Parareponse"/>
              <w:numPr>
                <w:ilvl w:val="12"/>
                <w:numId w:val="0"/>
              </w:numPr>
              <w:spacing w:before="0" w:after="0"/>
              <w:jc w:val="center"/>
              <w:rPr>
                <w:rFonts w:ascii="Century Gothic" w:hAnsi="Century Gothic"/>
                <w:sz w:val="20"/>
              </w:rPr>
            </w:pPr>
            <w:r>
              <w:rPr>
                <w:rFonts w:ascii="Century Gothic" w:hAnsi="Century Gothic"/>
                <w:sz w:val="20"/>
              </w:rPr>
              <w:t>50 %</w:t>
            </w:r>
          </w:p>
        </w:tc>
      </w:tr>
      <w:tr w:rsidR="00FE3210" w:rsidRPr="007D4EAC" w14:paraId="1EE79CDE" w14:textId="77777777" w:rsidTr="00AE4999">
        <w:trPr>
          <w:jc w:val="center"/>
        </w:trPr>
        <w:tc>
          <w:tcPr>
            <w:tcW w:w="7088" w:type="dxa"/>
            <w:tcBorders>
              <w:top w:val="single" w:sz="6" w:space="0" w:color="auto"/>
              <w:left w:val="single" w:sz="6" w:space="0" w:color="auto"/>
              <w:bottom w:val="single" w:sz="6" w:space="0" w:color="auto"/>
              <w:right w:val="single" w:sz="6" w:space="0" w:color="auto"/>
            </w:tcBorders>
          </w:tcPr>
          <w:p w14:paraId="78B83FF3" w14:textId="559F784A" w:rsidR="00FE3210" w:rsidRPr="007D4EAC" w:rsidRDefault="009678B0" w:rsidP="00AE4999">
            <w:pPr>
              <w:pStyle w:val="Parareponse"/>
              <w:numPr>
                <w:ilvl w:val="12"/>
                <w:numId w:val="0"/>
              </w:numPr>
              <w:spacing w:before="0" w:after="0"/>
              <w:rPr>
                <w:rStyle w:val="Appelnotedebasdep"/>
                <w:rFonts w:ascii="Century Gothic" w:hAnsi="Century Gothic"/>
                <w:sz w:val="20"/>
                <w:szCs w:val="20"/>
              </w:rPr>
            </w:pPr>
            <w:r w:rsidRPr="00571BD5">
              <w:rPr>
                <w:rFonts w:ascii="Arial" w:hAnsi="Arial" w:cs="Arial"/>
                <w:b/>
                <w:bCs/>
              </w:rPr>
              <w:t xml:space="preserve">Valeur </w:t>
            </w:r>
            <w:r>
              <w:rPr>
                <w:rFonts w:ascii="Arial" w:hAnsi="Arial" w:cs="Arial"/>
                <w:b/>
                <w:bCs/>
              </w:rPr>
              <w:t xml:space="preserve">Financière </w:t>
            </w:r>
            <w:r w:rsidRPr="00571BD5">
              <w:rPr>
                <w:rFonts w:ascii="Arial" w:hAnsi="Arial" w:cs="Arial"/>
                <w:b/>
                <w:bCs/>
              </w:rPr>
              <w:t> </w:t>
            </w:r>
          </w:p>
        </w:tc>
        <w:tc>
          <w:tcPr>
            <w:tcW w:w="1418" w:type="dxa"/>
            <w:tcBorders>
              <w:top w:val="single" w:sz="6" w:space="0" w:color="auto"/>
              <w:left w:val="single" w:sz="6" w:space="0" w:color="auto"/>
              <w:bottom w:val="single" w:sz="6" w:space="0" w:color="auto"/>
              <w:right w:val="single" w:sz="6" w:space="0" w:color="auto"/>
            </w:tcBorders>
          </w:tcPr>
          <w:p w14:paraId="4F7A38F3" w14:textId="2CCB9B0E" w:rsidR="00FE3210" w:rsidRPr="007D4EAC" w:rsidRDefault="009678B0" w:rsidP="00AE4999">
            <w:pPr>
              <w:pStyle w:val="Parareponse"/>
              <w:numPr>
                <w:ilvl w:val="12"/>
                <w:numId w:val="0"/>
              </w:numPr>
              <w:spacing w:before="0" w:after="0"/>
              <w:jc w:val="center"/>
              <w:rPr>
                <w:rFonts w:ascii="Century Gothic" w:hAnsi="Century Gothic"/>
                <w:sz w:val="20"/>
              </w:rPr>
            </w:pPr>
            <w:r>
              <w:rPr>
                <w:rFonts w:ascii="Century Gothic" w:hAnsi="Century Gothic"/>
                <w:sz w:val="20"/>
              </w:rPr>
              <w:t>30 %</w:t>
            </w:r>
          </w:p>
        </w:tc>
      </w:tr>
      <w:tr w:rsidR="009678B0" w:rsidRPr="007D4EAC" w14:paraId="2DB35A6B" w14:textId="77777777" w:rsidTr="00AE4999">
        <w:trPr>
          <w:jc w:val="center"/>
        </w:trPr>
        <w:tc>
          <w:tcPr>
            <w:tcW w:w="7088" w:type="dxa"/>
            <w:tcBorders>
              <w:top w:val="single" w:sz="6" w:space="0" w:color="auto"/>
              <w:left w:val="single" w:sz="6" w:space="0" w:color="auto"/>
              <w:bottom w:val="single" w:sz="6" w:space="0" w:color="auto"/>
              <w:right w:val="single" w:sz="6" w:space="0" w:color="auto"/>
            </w:tcBorders>
          </w:tcPr>
          <w:p w14:paraId="501FA462" w14:textId="1F7CCC99" w:rsidR="009678B0" w:rsidRPr="007D4EAC" w:rsidRDefault="009678B0" w:rsidP="00AE4999">
            <w:pPr>
              <w:pStyle w:val="Parareponse"/>
              <w:numPr>
                <w:ilvl w:val="12"/>
                <w:numId w:val="0"/>
              </w:numPr>
              <w:spacing w:before="0" w:after="0"/>
              <w:rPr>
                <w:rStyle w:val="Appelnotedebasdep"/>
                <w:rFonts w:ascii="Century Gothic" w:hAnsi="Century Gothic"/>
                <w:sz w:val="20"/>
                <w:szCs w:val="20"/>
              </w:rPr>
            </w:pPr>
            <w:r w:rsidRPr="00571BD5">
              <w:rPr>
                <w:rFonts w:ascii="Arial" w:hAnsi="Arial" w:cs="Arial"/>
                <w:b/>
                <w:bCs/>
              </w:rPr>
              <w:t>Performance en matière de développement durable </w:t>
            </w:r>
          </w:p>
        </w:tc>
        <w:tc>
          <w:tcPr>
            <w:tcW w:w="1418" w:type="dxa"/>
            <w:tcBorders>
              <w:top w:val="single" w:sz="6" w:space="0" w:color="auto"/>
              <w:left w:val="single" w:sz="6" w:space="0" w:color="auto"/>
              <w:bottom w:val="single" w:sz="6" w:space="0" w:color="auto"/>
              <w:right w:val="single" w:sz="6" w:space="0" w:color="auto"/>
            </w:tcBorders>
          </w:tcPr>
          <w:p w14:paraId="68F22CF3" w14:textId="1A082DB2" w:rsidR="009678B0" w:rsidRPr="007D4EAC" w:rsidRDefault="009678B0" w:rsidP="00AE4999">
            <w:pPr>
              <w:pStyle w:val="Parareponse"/>
              <w:numPr>
                <w:ilvl w:val="12"/>
                <w:numId w:val="0"/>
              </w:numPr>
              <w:spacing w:before="0" w:after="0"/>
              <w:jc w:val="center"/>
              <w:rPr>
                <w:rFonts w:ascii="Century Gothic" w:hAnsi="Century Gothic"/>
                <w:sz w:val="20"/>
              </w:rPr>
            </w:pPr>
            <w:r>
              <w:rPr>
                <w:rFonts w:ascii="Century Gothic" w:hAnsi="Century Gothic"/>
                <w:sz w:val="20"/>
              </w:rPr>
              <w:t>20 %</w:t>
            </w:r>
          </w:p>
        </w:tc>
      </w:tr>
    </w:tbl>
    <w:p w14:paraId="3679BB47" w14:textId="77777777" w:rsidR="00FE3210" w:rsidRPr="007D4EAC" w:rsidRDefault="00FE3210" w:rsidP="00F101F8">
      <w:pPr>
        <w:pStyle w:val="Sansinterligne"/>
        <w:rPr>
          <w:rFonts w:ascii="Century Gothic" w:hAnsi="Century Gothic"/>
          <w:sz w:val="20"/>
          <w:szCs w:val="20"/>
        </w:rPr>
      </w:pPr>
    </w:p>
    <w:p w14:paraId="30433F08" w14:textId="77777777" w:rsidR="00F101F8" w:rsidRPr="007D4EAC" w:rsidRDefault="00F101F8" w:rsidP="0034505A">
      <w:pPr>
        <w:pStyle w:val="Sansinterligne"/>
        <w:rPr>
          <w:rFonts w:ascii="Century Gothic" w:hAnsi="Century Gothic"/>
          <w:sz w:val="20"/>
          <w:szCs w:val="20"/>
        </w:rPr>
      </w:pPr>
      <w:r w:rsidRPr="007D4EAC">
        <w:rPr>
          <w:rFonts w:ascii="Century Gothic" w:hAnsi="Century Gothic"/>
          <w:sz w:val="20"/>
          <w:szCs w:val="20"/>
        </w:rPr>
        <w:t>Le pouvoir adjudicateur se réserve le droit de recourir à la négociation avec les candidats ayant présenté une offre. Cette négociation portera sur les éléments de l'offre, notamment le prix.</w:t>
      </w:r>
      <w:r w:rsidR="0034505A" w:rsidRPr="007D4EAC">
        <w:rPr>
          <w:rFonts w:ascii="Century Gothic" w:hAnsi="Century Gothic"/>
          <w:sz w:val="20"/>
          <w:szCs w:val="20"/>
        </w:rPr>
        <w:t xml:space="preserve"> </w:t>
      </w:r>
      <w:r w:rsidR="007D4EAC">
        <w:rPr>
          <w:rFonts w:ascii="Century Gothic" w:hAnsi="Century Gothic"/>
          <w:sz w:val="20"/>
          <w:szCs w:val="20"/>
        </w:rPr>
        <w:t>Elle pourra comporter plusieurs tours.</w:t>
      </w:r>
    </w:p>
    <w:p w14:paraId="1ED5E196" w14:textId="77777777" w:rsidR="00576EC1" w:rsidRPr="007D4EAC" w:rsidRDefault="00FE3210" w:rsidP="00C379CE">
      <w:pPr>
        <w:pStyle w:val="Sansinterligne"/>
        <w:spacing w:line="360" w:lineRule="auto"/>
        <w:rPr>
          <w:rFonts w:ascii="Century Gothic" w:hAnsi="Century Gothic"/>
          <w:sz w:val="20"/>
          <w:szCs w:val="20"/>
        </w:rPr>
      </w:pPr>
      <w:r w:rsidRPr="007D4EAC">
        <w:rPr>
          <w:rFonts w:ascii="Century Gothic" w:hAnsi="Century Gothic"/>
          <w:sz w:val="20"/>
          <w:szCs w:val="20"/>
        </w:rPr>
        <w:t>Aucune</w:t>
      </w:r>
      <w:r w:rsidR="00576EC1" w:rsidRPr="007D4EAC">
        <w:rPr>
          <w:rFonts w:ascii="Century Gothic" w:hAnsi="Century Gothic"/>
          <w:sz w:val="20"/>
          <w:szCs w:val="20"/>
        </w:rPr>
        <w:t xml:space="preserve"> enchère électronique ne sera effectuée.</w:t>
      </w:r>
    </w:p>
    <w:p w14:paraId="0E3BFC81" w14:textId="77777777" w:rsidR="007F3CDD" w:rsidRPr="007D4EAC" w:rsidRDefault="007F3CDD" w:rsidP="00C379CE">
      <w:pPr>
        <w:pStyle w:val="Sansinterligne"/>
        <w:spacing w:line="360" w:lineRule="auto"/>
        <w:rPr>
          <w:rFonts w:ascii="Century Gothic" w:hAnsi="Century Gothic"/>
          <w:sz w:val="20"/>
          <w:szCs w:val="20"/>
        </w:rPr>
      </w:pPr>
    </w:p>
    <w:p w14:paraId="2E529F81" w14:textId="77777777" w:rsidR="00C379CE" w:rsidRPr="00007C11" w:rsidRDefault="004209C9" w:rsidP="00007C11">
      <w:pPr>
        <w:rPr>
          <w:rFonts w:ascii="Century Gothic" w:hAnsi="Century Gothic"/>
          <w:sz w:val="20"/>
          <w:szCs w:val="20"/>
        </w:rPr>
      </w:pPr>
      <w:r w:rsidRPr="007D4EAC">
        <w:rPr>
          <w:rFonts w:ascii="Century Gothic" w:hAnsi="Century Gothic"/>
          <w:sz w:val="20"/>
          <w:szCs w:val="20"/>
          <w:u w:val="single"/>
        </w:rPr>
        <w:t>Adresse pour la Demande des documents du Marché :</w:t>
      </w:r>
      <w:r w:rsidRPr="007D4EAC">
        <w:rPr>
          <w:rFonts w:ascii="Century Gothic" w:hAnsi="Century Gothic"/>
          <w:sz w:val="20"/>
          <w:szCs w:val="20"/>
        </w:rPr>
        <w:t xml:space="preserve"> </w:t>
      </w:r>
      <w:r w:rsidR="00007C11">
        <w:rPr>
          <w:rFonts w:ascii="Century Gothic" w:hAnsi="Century Gothic"/>
          <w:sz w:val="20"/>
          <w:szCs w:val="20"/>
        </w:rPr>
        <w:t xml:space="preserve"> </w:t>
      </w:r>
      <w:hyperlink r:id="rId9" w:history="1">
        <w:r w:rsidR="00007C11" w:rsidRPr="00007C11">
          <w:rPr>
            <w:rFonts w:ascii="Century Gothic" w:hAnsi="Century Gothic"/>
            <w:sz w:val="20"/>
            <w:szCs w:val="20"/>
          </w:rPr>
          <w:t>http:// www.marches-securises.f</w:t>
        </w:r>
      </w:hyperlink>
      <w:r w:rsidR="00007C11" w:rsidRPr="00007C11">
        <w:rPr>
          <w:rFonts w:ascii="Century Gothic" w:hAnsi="Century Gothic"/>
          <w:sz w:val="20"/>
          <w:szCs w:val="20"/>
        </w:rPr>
        <w:t>r</w:t>
      </w:r>
    </w:p>
    <w:p w14:paraId="32BDEC02" w14:textId="77777777" w:rsidR="007F3CDD" w:rsidRPr="007D4EAC" w:rsidRDefault="007F3CDD" w:rsidP="00C379CE">
      <w:pPr>
        <w:spacing w:line="276" w:lineRule="auto"/>
        <w:ind w:left="4320" w:firstLine="720"/>
        <w:rPr>
          <w:rFonts w:ascii="Century Gothic" w:hAnsi="Century Gothic"/>
          <w:sz w:val="20"/>
          <w:szCs w:val="20"/>
        </w:rPr>
      </w:pPr>
    </w:p>
    <w:p w14:paraId="52E41F3A" w14:textId="77777777" w:rsidR="009678B0" w:rsidRPr="007D4EAC" w:rsidRDefault="004209C9" w:rsidP="009678B0">
      <w:pPr>
        <w:spacing w:line="276" w:lineRule="auto"/>
        <w:rPr>
          <w:rFonts w:ascii="Century Gothic" w:hAnsi="Century Gothic"/>
          <w:b/>
          <w:sz w:val="20"/>
          <w:szCs w:val="20"/>
        </w:rPr>
      </w:pPr>
      <w:r w:rsidRPr="007D4EAC">
        <w:rPr>
          <w:rFonts w:ascii="Century Gothic" w:hAnsi="Century Gothic"/>
          <w:sz w:val="20"/>
          <w:szCs w:val="20"/>
          <w:u w:val="single"/>
        </w:rPr>
        <w:t>Réception des offres :</w:t>
      </w:r>
      <w:r w:rsidRPr="007D4EAC">
        <w:rPr>
          <w:rFonts w:ascii="Century Gothic" w:hAnsi="Century Gothic"/>
          <w:sz w:val="20"/>
          <w:szCs w:val="20"/>
        </w:rPr>
        <w:t xml:space="preserve"> </w:t>
      </w:r>
      <w:r w:rsidRPr="007D4EAC">
        <w:rPr>
          <w:rFonts w:ascii="Century Gothic" w:hAnsi="Century Gothic"/>
          <w:sz w:val="20"/>
          <w:szCs w:val="20"/>
        </w:rPr>
        <w:tab/>
      </w:r>
      <w:hyperlink r:id="rId10" w:history="1">
        <w:r w:rsidR="009678B0" w:rsidRPr="009678B0">
          <w:rPr>
            <w:rStyle w:val="Lienhypertexte"/>
            <w:rFonts w:ascii="Century Gothic" w:hAnsi="Century Gothic"/>
            <w:b/>
            <w:sz w:val="20"/>
            <w:szCs w:val="20"/>
          </w:rPr>
          <w:t>http:// www.marches-securises.f</w:t>
        </w:r>
      </w:hyperlink>
      <w:r w:rsidR="009678B0" w:rsidRPr="009678B0">
        <w:rPr>
          <w:rFonts w:ascii="Century Gothic" w:hAnsi="Century Gothic"/>
          <w:b/>
          <w:sz w:val="20"/>
          <w:szCs w:val="20"/>
        </w:rPr>
        <w:t>r</w:t>
      </w:r>
    </w:p>
    <w:p w14:paraId="04CDC784" w14:textId="77777777" w:rsidR="007D4EAC" w:rsidRDefault="007D4EAC" w:rsidP="00C379CE">
      <w:pPr>
        <w:spacing w:line="360" w:lineRule="auto"/>
        <w:rPr>
          <w:rFonts w:ascii="Century Gothic" w:hAnsi="Century Gothic"/>
          <w:sz w:val="20"/>
          <w:szCs w:val="20"/>
          <w:u w:val="single"/>
        </w:rPr>
      </w:pPr>
    </w:p>
    <w:p w14:paraId="656BC4B4" w14:textId="77777777" w:rsidR="007F3CDD" w:rsidRPr="007D4EAC" w:rsidRDefault="00CD4E89" w:rsidP="00C379CE">
      <w:pPr>
        <w:spacing w:line="360" w:lineRule="auto"/>
        <w:rPr>
          <w:rFonts w:ascii="Century Gothic" w:hAnsi="Century Gothic"/>
          <w:sz w:val="20"/>
          <w:szCs w:val="20"/>
        </w:rPr>
      </w:pPr>
      <w:r w:rsidRPr="007D4EAC">
        <w:rPr>
          <w:rFonts w:ascii="Century Gothic" w:hAnsi="Century Gothic"/>
          <w:sz w:val="20"/>
          <w:szCs w:val="20"/>
          <w:u w:val="single"/>
        </w:rPr>
        <w:t xml:space="preserve">Justification à produire </w:t>
      </w:r>
      <w:r w:rsidRPr="007D4EAC">
        <w:rPr>
          <w:rFonts w:ascii="Century Gothic" w:hAnsi="Century Gothic"/>
          <w:b/>
          <w:sz w:val="20"/>
          <w:szCs w:val="20"/>
          <w:u w:val="single"/>
        </w:rPr>
        <w:t>:</w:t>
      </w:r>
      <w:r w:rsidRPr="007D4EAC">
        <w:rPr>
          <w:rFonts w:ascii="Century Gothic" w:hAnsi="Century Gothic"/>
          <w:sz w:val="20"/>
          <w:szCs w:val="20"/>
        </w:rPr>
        <w:t xml:space="preserve"> </w:t>
      </w:r>
      <w:r w:rsidR="007D4EAC" w:rsidRPr="007D4EAC">
        <w:rPr>
          <w:rFonts w:ascii="Century Gothic" w:hAnsi="Century Gothic"/>
          <w:b/>
          <w:sz w:val="20"/>
          <w:szCs w:val="20"/>
        </w:rPr>
        <w:t>Voir le règlement de consultation</w:t>
      </w:r>
      <w:r w:rsidR="007D4EAC">
        <w:rPr>
          <w:rFonts w:ascii="Century Gothic" w:hAnsi="Century Gothic"/>
          <w:b/>
          <w:sz w:val="20"/>
          <w:szCs w:val="20"/>
        </w:rPr>
        <w:t>.</w:t>
      </w:r>
      <w:r w:rsidRPr="007D4EAC">
        <w:rPr>
          <w:rFonts w:ascii="Century Gothic" w:hAnsi="Century Gothic"/>
          <w:sz w:val="20"/>
          <w:szCs w:val="20"/>
        </w:rPr>
        <w:t xml:space="preserve"> </w:t>
      </w:r>
    </w:p>
    <w:p w14:paraId="72661E9B" w14:textId="77777777" w:rsidR="007F3CDD" w:rsidRPr="007D4EAC" w:rsidRDefault="007F3CDD" w:rsidP="00C379CE">
      <w:pPr>
        <w:spacing w:line="360" w:lineRule="auto"/>
        <w:rPr>
          <w:rFonts w:ascii="Century Gothic" w:hAnsi="Century Gothic"/>
          <w:sz w:val="20"/>
          <w:szCs w:val="20"/>
        </w:rPr>
      </w:pPr>
    </w:p>
    <w:p w14:paraId="52B10BC1" w14:textId="6EF2F7B5" w:rsidR="00CC1341" w:rsidRPr="007D4EAC" w:rsidRDefault="00CD4E89" w:rsidP="00C379CE">
      <w:pPr>
        <w:spacing w:line="360" w:lineRule="auto"/>
        <w:rPr>
          <w:rFonts w:ascii="Century Gothic" w:hAnsi="Century Gothic"/>
          <w:b/>
          <w:sz w:val="20"/>
          <w:szCs w:val="20"/>
        </w:rPr>
      </w:pPr>
      <w:r w:rsidRPr="007D4EAC">
        <w:rPr>
          <w:rFonts w:ascii="Century Gothic" w:hAnsi="Century Gothic"/>
          <w:sz w:val="20"/>
          <w:szCs w:val="20"/>
          <w:u w:val="single"/>
        </w:rPr>
        <w:t xml:space="preserve">Date limite de réception des offres </w:t>
      </w:r>
      <w:r w:rsidR="004E6D53" w:rsidRPr="007D4EAC">
        <w:rPr>
          <w:rFonts w:ascii="Century Gothic" w:hAnsi="Century Gothic"/>
          <w:sz w:val="20"/>
          <w:szCs w:val="20"/>
          <w:u w:val="single"/>
        </w:rPr>
        <w:t>:</w:t>
      </w:r>
      <w:r w:rsidR="004E6D53" w:rsidRPr="007D4EAC">
        <w:rPr>
          <w:rFonts w:ascii="Century Gothic" w:hAnsi="Century Gothic"/>
          <w:sz w:val="20"/>
          <w:szCs w:val="20"/>
        </w:rPr>
        <w:t xml:space="preserve"> </w:t>
      </w:r>
      <w:r w:rsidR="00E53333">
        <w:rPr>
          <w:rFonts w:ascii="Century Gothic" w:hAnsi="Century Gothic"/>
          <w:b/>
          <w:sz w:val="20"/>
          <w:szCs w:val="20"/>
        </w:rPr>
        <w:t>lundi 04 août 2025</w:t>
      </w:r>
      <w:r w:rsidR="007D4EAC">
        <w:rPr>
          <w:rFonts w:ascii="Century Gothic" w:hAnsi="Century Gothic"/>
          <w:b/>
          <w:sz w:val="20"/>
          <w:szCs w:val="20"/>
        </w:rPr>
        <w:t xml:space="preserve"> </w:t>
      </w:r>
      <w:r w:rsidR="00007C11">
        <w:rPr>
          <w:rFonts w:ascii="Century Gothic" w:hAnsi="Century Gothic"/>
          <w:b/>
          <w:sz w:val="20"/>
          <w:szCs w:val="20"/>
        </w:rPr>
        <w:t>à 1</w:t>
      </w:r>
      <w:r w:rsidR="009678B0">
        <w:rPr>
          <w:rFonts w:ascii="Century Gothic" w:hAnsi="Century Gothic"/>
          <w:b/>
          <w:sz w:val="20"/>
          <w:szCs w:val="20"/>
        </w:rPr>
        <w:t>2</w:t>
      </w:r>
      <w:r w:rsidR="00C03E8E">
        <w:rPr>
          <w:rFonts w:ascii="Century Gothic" w:hAnsi="Century Gothic"/>
          <w:b/>
          <w:sz w:val="20"/>
          <w:szCs w:val="20"/>
        </w:rPr>
        <w:t>h</w:t>
      </w:r>
      <w:r w:rsidR="009678B0">
        <w:rPr>
          <w:rFonts w:ascii="Century Gothic" w:hAnsi="Century Gothic"/>
          <w:b/>
          <w:sz w:val="20"/>
          <w:szCs w:val="20"/>
        </w:rPr>
        <w:t>0</w:t>
      </w:r>
      <w:r w:rsidR="00C03E8E">
        <w:rPr>
          <w:rFonts w:ascii="Century Gothic" w:hAnsi="Century Gothic"/>
          <w:b/>
          <w:sz w:val="20"/>
          <w:szCs w:val="20"/>
        </w:rPr>
        <w:t xml:space="preserve">0. </w:t>
      </w:r>
    </w:p>
    <w:p w14:paraId="6D1CD73B" w14:textId="77777777" w:rsidR="007F3CDD" w:rsidRPr="007D4EAC" w:rsidRDefault="007F3CDD" w:rsidP="00C379CE">
      <w:pPr>
        <w:spacing w:line="360" w:lineRule="auto"/>
        <w:rPr>
          <w:rFonts w:ascii="Century Gothic" w:hAnsi="Century Gothic"/>
          <w:b/>
          <w:sz w:val="20"/>
          <w:szCs w:val="20"/>
          <w:u w:val="single"/>
        </w:rPr>
      </w:pPr>
    </w:p>
    <w:p w14:paraId="0679F6C3" w14:textId="798A458C" w:rsidR="00981D5C" w:rsidRPr="007D4EAC" w:rsidRDefault="00981D5C" w:rsidP="00981D5C">
      <w:pPr>
        <w:spacing w:line="276" w:lineRule="auto"/>
        <w:rPr>
          <w:rFonts w:ascii="Century Gothic" w:hAnsi="Century Gothic"/>
          <w:b/>
          <w:sz w:val="20"/>
          <w:szCs w:val="20"/>
        </w:rPr>
      </w:pPr>
      <w:r w:rsidRPr="007D4EAC">
        <w:rPr>
          <w:rFonts w:ascii="Century Gothic" w:hAnsi="Century Gothic"/>
          <w:sz w:val="20"/>
          <w:szCs w:val="20"/>
          <w:u w:val="single"/>
        </w:rPr>
        <w:t xml:space="preserve">Modalités de transmission des offres : </w:t>
      </w:r>
      <w:r w:rsidR="009678B0">
        <w:rPr>
          <w:rFonts w:ascii="Century Gothic" w:hAnsi="Century Gothic"/>
          <w:b/>
          <w:sz w:val="20"/>
          <w:szCs w:val="20"/>
        </w:rPr>
        <w:t xml:space="preserve">par voie dématérialisée sur le profil d’acheteur </w:t>
      </w:r>
      <w:hyperlink r:id="rId11" w:history="1">
        <w:r w:rsidR="009678B0" w:rsidRPr="009678B0">
          <w:rPr>
            <w:rStyle w:val="Lienhypertexte"/>
            <w:rFonts w:ascii="Century Gothic" w:hAnsi="Century Gothic"/>
            <w:b/>
            <w:sz w:val="20"/>
            <w:szCs w:val="20"/>
          </w:rPr>
          <w:t>http:// www.marches-securises.f</w:t>
        </w:r>
      </w:hyperlink>
      <w:r w:rsidR="009678B0" w:rsidRPr="009678B0">
        <w:rPr>
          <w:rFonts w:ascii="Century Gothic" w:hAnsi="Century Gothic"/>
          <w:b/>
          <w:sz w:val="20"/>
          <w:szCs w:val="20"/>
        </w:rPr>
        <w:t>r</w:t>
      </w:r>
    </w:p>
    <w:p w14:paraId="0FFC41ED" w14:textId="77777777" w:rsidR="00981D5C" w:rsidRPr="007D4EAC" w:rsidRDefault="00981D5C" w:rsidP="00C379CE">
      <w:pPr>
        <w:spacing w:line="360" w:lineRule="auto"/>
        <w:rPr>
          <w:rFonts w:ascii="Century Gothic" w:hAnsi="Century Gothic"/>
          <w:sz w:val="20"/>
          <w:szCs w:val="20"/>
          <w:u w:val="single"/>
        </w:rPr>
      </w:pPr>
    </w:p>
    <w:p w14:paraId="5B79E595" w14:textId="77777777" w:rsidR="00CC1341" w:rsidRPr="007D4EAC" w:rsidRDefault="00CD4E89" w:rsidP="00C379CE">
      <w:pPr>
        <w:spacing w:line="360" w:lineRule="auto"/>
        <w:rPr>
          <w:rFonts w:ascii="Century Gothic" w:hAnsi="Century Gothic"/>
          <w:sz w:val="20"/>
          <w:szCs w:val="20"/>
        </w:rPr>
      </w:pPr>
      <w:r w:rsidRPr="007D4EAC">
        <w:rPr>
          <w:rFonts w:ascii="Century Gothic" w:hAnsi="Century Gothic"/>
          <w:sz w:val="20"/>
          <w:szCs w:val="20"/>
          <w:u w:val="single"/>
        </w:rPr>
        <w:t>Délai minimum de validité des offres :</w:t>
      </w:r>
      <w:r w:rsidRPr="007D4EAC">
        <w:rPr>
          <w:rFonts w:ascii="Century Gothic" w:hAnsi="Century Gothic"/>
          <w:sz w:val="20"/>
          <w:szCs w:val="20"/>
        </w:rPr>
        <w:t xml:space="preserve"> </w:t>
      </w:r>
      <w:r w:rsidR="00007C11">
        <w:rPr>
          <w:rFonts w:ascii="Century Gothic" w:hAnsi="Century Gothic"/>
          <w:b/>
          <w:sz w:val="20"/>
          <w:szCs w:val="20"/>
        </w:rPr>
        <w:t>90</w:t>
      </w:r>
      <w:r w:rsidRPr="007D4EAC">
        <w:rPr>
          <w:rFonts w:ascii="Century Gothic" w:hAnsi="Century Gothic"/>
          <w:b/>
          <w:sz w:val="20"/>
          <w:szCs w:val="20"/>
        </w:rPr>
        <w:t xml:space="preserve"> jours à compter de la date limite de réception des offres</w:t>
      </w:r>
    </w:p>
    <w:p w14:paraId="6E695FB7" w14:textId="77777777" w:rsidR="007F3CDD" w:rsidRPr="007D4EAC" w:rsidRDefault="007F3CDD" w:rsidP="00C379CE">
      <w:pPr>
        <w:spacing w:line="360" w:lineRule="auto"/>
        <w:rPr>
          <w:rFonts w:ascii="Century Gothic" w:hAnsi="Century Gothic"/>
          <w:b/>
          <w:sz w:val="20"/>
          <w:szCs w:val="20"/>
          <w:u w:val="single"/>
        </w:rPr>
      </w:pPr>
    </w:p>
    <w:p w14:paraId="5B89E079" w14:textId="38B929C6" w:rsidR="004209C9" w:rsidRPr="007D4EAC" w:rsidRDefault="004209C9" w:rsidP="00C379CE">
      <w:pPr>
        <w:spacing w:line="360" w:lineRule="auto"/>
        <w:rPr>
          <w:rFonts w:ascii="Century Gothic" w:hAnsi="Century Gothic"/>
          <w:b/>
          <w:sz w:val="20"/>
          <w:szCs w:val="20"/>
        </w:rPr>
      </w:pPr>
      <w:r w:rsidRPr="007D4EAC">
        <w:rPr>
          <w:rFonts w:ascii="Century Gothic" w:hAnsi="Century Gothic"/>
          <w:sz w:val="20"/>
          <w:szCs w:val="20"/>
          <w:u w:val="single"/>
        </w:rPr>
        <w:t xml:space="preserve">Date d’envoi à la publication </w:t>
      </w:r>
      <w:r w:rsidR="004E6D53" w:rsidRPr="007D4EAC">
        <w:rPr>
          <w:rFonts w:ascii="Century Gothic" w:hAnsi="Century Gothic"/>
          <w:sz w:val="20"/>
          <w:szCs w:val="20"/>
          <w:u w:val="single"/>
        </w:rPr>
        <w:t>:</w:t>
      </w:r>
      <w:r w:rsidR="00007C11">
        <w:rPr>
          <w:rFonts w:ascii="Century Gothic" w:hAnsi="Century Gothic"/>
          <w:color w:val="FF0000"/>
          <w:sz w:val="20"/>
          <w:szCs w:val="20"/>
        </w:rPr>
        <w:t> </w:t>
      </w:r>
      <w:r w:rsidR="00E53333">
        <w:rPr>
          <w:rFonts w:ascii="Century Gothic" w:hAnsi="Century Gothic"/>
          <w:b/>
          <w:sz w:val="20"/>
          <w:szCs w:val="20"/>
        </w:rPr>
        <w:t>03</w:t>
      </w:r>
      <w:r w:rsidR="009678B0">
        <w:rPr>
          <w:rFonts w:ascii="Century Gothic" w:hAnsi="Century Gothic"/>
          <w:b/>
          <w:sz w:val="20"/>
          <w:szCs w:val="20"/>
        </w:rPr>
        <w:t>/0</w:t>
      </w:r>
      <w:r w:rsidR="00E53333">
        <w:rPr>
          <w:rFonts w:ascii="Century Gothic" w:hAnsi="Century Gothic"/>
          <w:b/>
          <w:sz w:val="20"/>
          <w:szCs w:val="20"/>
        </w:rPr>
        <w:t>7</w:t>
      </w:r>
      <w:r w:rsidR="00C03E8E">
        <w:rPr>
          <w:rFonts w:ascii="Century Gothic" w:hAnsi="Century Gothic"/>
          <w:b/>
          <w:sz w:val="20"/>
          <w:szCs w:val="20"/>
        </w:rPr>
        <w:t>/202</w:t>
      </w:r>
      <w:r w:rsidR="00E53333">
        <w:rPr>
          <w:rFonts w:ascii="Century Gothic" w:hAnsi="Century Gothic"/>
          <w:b/>
          <w:sz w:val="20"/>
          <w:szCs w:val="20"/>
        </w:rPr>
        <w:t>5</w:t>
      </w:r>
    </w:p>
    <w:p w14:paraId="53755880" w14:textId="77777777" w:rsidR="007F3CDD" w:rsidRPr="007D4EAC" w:rsidRDefault="007F3CDD" w:rsidP="00C379CE">
      <w:pPr>
        <w:spacing w:line="360" w:lineRule="auto"/>
        <w:rPr>
          <w:rFonts w:ascii="Century Gothic" w:hAnsi="Century Gothic"/>
          <w:sz w:val="20"/>
          <w:szCs w:val="20"/>
        </w:rPr>
      </w:pPr>
    </w:p>
    <w:p w14:paraId="57D0F878" w14:textId="77777777" w:rsidR="007D4EAC" w:rsidRPr="007D4EAC" w:rsidRDefault="001D145C" w:rsidP="007D4EAC">
      <w:pPr>
        <w:spacing w:line="276" w:lineRule="auto"/>
        <w:rPr>
          <w:rFonts w:ascii="Century Gothic" w:hAnsi="Century Gothic"/>
          <w:b/>
          <w:sz w:val="20"/>
          <w:szCs w:val="20"/>
        </w:rPr>
      </w:pPr>
      <w:r w:rsidRPr="007D4EAC">
        <w:rPr>
          <w:rFonts w:ascii="Century Gothic" w:hAnsi="Century Gothic"/>
          <w:sz w:val="20"/>
          <w:szCs w:val="20"/>
          <w:u w:val="single"/>
        </w:rPr>
        <w:t xml:space="preserve">Adresse auprès de laquelle des renseignements d'ordre </w:t>
      </w:r>
      <w:r w:rsidR="00007C11" w:rsidRPr="007D4EAC">
        <w:rPr>
          <w:rFonts w:ascii="Century Gothic" w:hAnsi="Century Gothic"/>
          <w:sz w:val="20"/>
          <w:szCs w:val="20"/>
          <w:u w:val="single"/>
        </w:rPr>
        <w:t xml:space="preserve">Administratif et technique </w:t>
      </w:r>
      <w:r w:rsidRPr="007D4EAC">
        <w:rPr>
          <w:rFonts w:ascii="Century Gothic" w:hAnsi="Century Gothic"/>
          <w:sz w:val="20"/>
          <w:szCs w:val="20"/>
          <w:u w:val="single"/>
        </w:rPr>
        <w:t xml:space="preserve">peuvent être obtenus : </w:t>
      </w:r>
      <w:r w:rsidR="007D4EAC">
        <w:rPr>
          <w:rFonts w:ascii="Century Gothic" w:hAnsi="Century Gothic"/>
          <w:sz w:val="20"/>
          <w:szCs w:val="20"/>
        </w:rPr>
        <w:t xml:space="preserve">sur le site </w:t>
      </w:r>
      <w:hyperlink r:id="rId12" w:history="1">
        <w:r w:rsidR="00007C11" w:rsidRPr="00007C11">
          <w:rPr>
            <w:rFonts w:ascii="Century Gothic" w:hAnsi="Century Gothic"/>
            <w:sz w:val="20"/>
            <w:szCs w:val="20"/>
          </w:rPr>
          <w:t>http:// www.marches-securises.f</w:t>
        </w:r>
      </w:hyperlink>
      <w:r w:rsidR="00007C11" w:rsidRPr="00007C11">
        <w:rPr>
          <w:rFonts w:ascii="Century Gothic" w:hAnsi="Century Gothic"/>
          <w:sz w:val="20"/>
          <w:szCs w:val="20"/>
        </w:rPr>
        <w:t>r</w:t>
      </w:r>
    </w:p>
    <w:p w14:paraId="06D908DC" w14:textId="77777777" w:rsidR="00FE3210" w:rsidRPr="007D4EAC" w:rsidRDefault="00FE3210" w:rsidP="00FE3210">
      <w:pPr>
        <w:rPr>
          <w:rFonts w:ascii="Century Gothic" w:hAnsi="Century Gothic"/>
          <w:sz w:val="20"/>
          <w:szCs w:val="20"/>
        </w:rPr>
      </w:pPr>
    </w:p>
    <w:p w14:paraId="4F359DAA" w14:textId="77777777" w:rsidR="00C379CE" w:rsidRPr="007D4EAC" w:rsidRDefault="00C379CE" w:rsidP="0034505A">
      <w:pPr>
        <w:rPr>
          <w:rFonts w:ascii="Century Gothic" w:hAnsi="Century Gothic"/>
          <w:sz w:val="20"/>
          <w:szCs w:val="20"/>
        </w:rPr>
      </w:pPr>
    </w:p>
    <w:sectPr w:rsidR="00C379CE" w:rsidRPr="007D4EAC" w:rsidSect="0034505A">
      <w:type w:val="continuous"/>
      <w:pgSz w:w="11907" w:h="16840" w:code="9"/>
      <w:pgMar w:top="567" w:right="567" w:bottom="454" w:left="680" w:header="340" w:footer="3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A3FE8" w14:textId="77777777" w:rsidR="00AA6C60" w:rsidRDefault="00AA6C60" w:rsidP="00774024">
      <w:r>
        <w:separator/>
      </w:r>
    </w:p>
  </w:endnote>
  <w:endnote w:type="continuationSeparator" w:id="0">
    <w:p w14:paraId="4CFDC0AE" w14:textId="77777777" w:rsidR="00AA6C60" w:rsidRDefault="00AA6C60" w:rsidP="0077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7F285" w14:textId="77777777" w:rsidR="00AA6C60" w:rsidRDefault="00AA6C60" w:rsidP="00774024">
      <w:r>
        <w:separator/>
      </w:r>
    </w:p>
  </w:footnote>
  <w:footnote w:type="continuationSeparator" w:id="0">
    <w:p w14:paraId="3312E61B" w14:textId="77777777" w:rsidR="00AA6C60" w:rsidRDefault="00AA6C60" w:rsidP="00774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82E5DE0"/>
    <w:lvl w:ilvl="0">
      <w:start w:val="1"/>
      <w:numFmt w:val="decimal"/>
      <w:pStyle w:val="Titre1"/>
      <w:lvlText w:val="%1."/>
      <w:legacy w:legacy="1" w:legacySpace="144" w:legacyIndent="0"/>
      <w:lvlJc w:val="left"/>
    </w:lvl>
    <w:lvl w:ilvl="1">
      <w:start w:val="1"/>
      <w:numFmt w:val="decimal"/>
      <w:pStyle w:val="Titre2"/>
      <w:lvlText w:val="%1.%2"/>
      <w:legacy w:legacy="1" w:legacySpace="144" w:legacyIndent="0"/>
      <w:lvlJc w:val="left"/>
    </w:lvl>
    <w:lvl w:ilvl="2">
      <w:start w:val="1"/>
      <w:numFmt w:val="decimal"/>
      <w:pStyle w:val="Titre3"/>
      <w:lvlText w:val="%1.%2.%3"/>
      <w:legacy w:legacy="1" w:legacySpace="144" w:legacyIndent="0"/>
      <w:lvlJc w:val="left"/>
    </w:lvl>
    <w:lvl w:ilvl="3">
      <w:start w:val="1"/>
      <w:numFmt w:val="decimal"/>
      <w:pStyle w:val="Titre4"/>
      <w:lvlText w:val="%1.%2.%3.%4"/>
      <w:legacy w:legacy="1" w:legacySpace="144" w:legacyIndent="0"/>
      <w:lvlJc w:val="left"/>
    </w:lvl>
    <w:lvl w:ilvl="4">
      <w:start w:val="1"/>
      <w:numFmt w:val="decimal"/>
      <w:pStyle w:val="Titre5"/>
      <w:lvlText w:val="%1.%2.%3.%4.%5"/>
      <w:legacy w:legacy="1" w:legacySpace="144" w:legacyIndent="0"/>
      <w:lvlJc w:val="left"/>
    </w:lvl>
    <w:lvl w:ilvl="5">
      <w:start w:val="1"/>
      <w:numFmt w:val="decimal"/>
      <w:pStyle w:val="Titre6"/>
      <w:lvlText w:val="%1.%2.%3.%4.%5.%6"/>
      <w:legacy w:legacy="1" w:legacySpace="144" w:legacyIndent="0"/>
      <w:lvlJc w:val="left"/>
    </w:lvl>
    <w:lvl w:ilvl="6">
      <w:start w:val="1"/>
      <w:numFmt w:val="decimal"/>
      <w:pStyle w:val="Titre7"/>
      <w:lvlText w:val="%1.%2.%3.%4.%5.%6.%7"/>
      <w:legacy w:legacy="1" w:legacySpace="144" w:legacyIndent="0"/>
      <w:lvlJc w:val="left"/>
    </w:lvl>
    <w:lvl w:ilvl="7">
      <w:start w:val="1"/>
      <w:numFmt w:val="decimal"/>
      <w:pStyle w:val="Titre8"/>
      <w:lvlText w:val="%1.%2.%3.%4.%5.%6.%7.%8"/>
      <w:legacy w:legacy="1" w:legacySpace="144" w:legacyIndent="0"/>
      <w:lvlJc w:val="left"/>
    </w:lvl>
    <w:lvl w:ilvl="8">
      <w:start w:val="1"/>
      <w:numFmt w:val="decimal"/>
      <w:pStyle w:val="Titre9"/>
      <w:lvlText w:val="%1.%2.%3.%4.%5.%6.%7.%8.%9"/>
      <w:legacy w:legacy="1" w:legacySpace="144" w:legacyIndent="0"/>
      <w:lvlJc w:val="left"/>
    </w:lvl>
  </w:abstractNum>
  <w:abstractNum w:abstractNumId="1" w15:restartNumberingAfterBreak="0">
    <w:nsid w:val="FFFFFFFE"/>
    <w:multiLevelType w:val="singleLevel"/>
    <w:tmpl w:val="FFF26C0E"/>
    <w:lvl w:ilvl="0">
      <w:numFmt w:val="bullet"/>
      <w:lvlText w:val="*"/>
      <w:lvlJc w:val="left"/>
    </w:lvl>
  </w:abstractNum>
  <w:abstractNum w:abstractNumId="2" w15:restartNumberingAfterBreak="0">
    <w:nsid w:val="09FA73B9"/>
    <w:multiLevelType w:val="hybridMultilevel"/>
    <w:tmpl w:val="DD9894D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6E2F6A"/>
    <w:multiLevelType w:val="hybridMultilevel"/>
    <w:tmpl w:val="AEBF0D4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1E0BD7"/>
    <w:multiLevelType w:val="multilevel"/>
    <w:tmpl w:val="3F84F622"/>
    <w:lvl w:ilvl="0">
      <w:start w:val="1"/>
      <w:numFmt w:val="decimal"/>
      <w:pStyle w:val="RedaliaTitre1"/>
      <w:suff w:val="space"/>
      <w:lvlText w:val="%1."/>
      <w:lvlJc w:val="left"/>
      <w:pPr>
        <w:ind w:left="360" w:hanging="360"/>
      </w:pPr>
      <w:rPr>
        <w:rFonts w:cs="Times New Roman" w:hint="default"/>
      </w:rPr>
    </w:lvl>
    <w:lvl w:ilvl="1">
      <w:start w:val="1"/>
      <w:numFmt w:val="decimal"/>
      <w:pStyle w:val="RedaliaTitre2"/>
      <w:suff w:val="space"/>
      <w:lvlText w:val="%1.%2"/>
      <w:lvlJc w:val="left"/>
      <w:pPr>
        <w:ind w:left="720" w:hanging="360"/>
      </w:pPr>
      <w:rPr>
        <w:rFonts w:cs="Times New Roman" w:hint="default"/>
      </w:rPr>
    </w:lvl>
    <w:lvl w:ilvl="2">
      <w:start w:val="1"/>
      <w:numFmt w:val="decimal"/>
      <w:pStyle w:val="RedaliaTitre3"/>
      <w:suff w:val="space"/>
      <w:lvlText w:val="%1.%2.%3"/>
      <w:lvlJc w:val="left"/>
      <w:pPr>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496561FE"/>
    <w:multiLevelType w:val="hybridMultilevel"/>
    <w:tmpl w:val="23049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1545696">
    <w:abstractNumId w:val="3"/>
  </w:num>
  <w:num w:numId="2" w16cid:durableId="885603464">
    <w:abstractNumId w:val="0"/>
  </w:num>
  <w:num w:numId="3" w16cid:durableId="2131583057">
    <w:abstractNumId w:val="1"/>
    <w:lvlOverride w:ilvl="0">
      <w:lvl w:ilvl="0">
        <w:start w:val="1"/>
        <w:numFmt w:val="bullet"/>
        <w:lvlText w:val=""/>
        <w:legacy w:legacy="1" w:legacySpace="0" w:legacyIndent="284"/>
        <w:lvlJc w:val="left"/>
        <w:pPr>
          <w:ind w:left="427" w:hanging="284"/>
        </w:pPr>
        <w:rPr>
          <w:rFonts w:ascii="Wingdings" w:hAnsi="Wingdings" w:hint="default"/>
        </w:rPr>
      </w:lvl>
    </w:lvlOverride>
  </w:num>
  <w:num w:numId="4" w16cid:durableId="1441026921">
    <w:abstractNumId w:val="4"/>
  </w:num>
  <w:num w:numId="5" w16cid:durableId="603151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9C"/>
    <w:rsid w:val="00007C11"/>
    <w:rsid w:val="00097CCE"/>
    <w:rsid w:val="001612C8"/>
    <w:rsid w:val="001A0059"/>
    <w:rsid w:val="001A12F7"/>
    <w:rsid w:val="001A73C5"/>
    <w:rsid w:val="001B3F40"/>
    <w:rsid w:val="001B6D8D"/>
    <w:rsid w:val="001D145C"/>
    <w:rsid w:val="0021751C"/>
    <w:rsid w:val="00225E12"/>
    <w:rsid w:val="00252C83"/>
    <w:rsid w:val="002E62BC"/>
    <w:rsid w:val="0032529A"/>
    <w:rsid w:val="0034505A"/>
    <w:rsid w:val="003E6D16"/>
    <w:rsid w:val="004209C9"/>
    <w:rsid w:val="004B23CF"/>
    <w:rsid w:val="004B7F08"/>
    <w:rsid w:val="004E6D53"/>
    <w:rsid w:val="0054299C"/>
    <w:rsid w:val="00576EC1"/>
    <w:rsid w:val="005C66D2"/>
    <w:rsid w:val="00657816"/>
    <w:rsid w:val="00657C39"/>
    <w:rsid w:val="006606DD"/>
    <w:rsid w:val="006F7F11"/>
    <w:rsid w:val="007545EA"/>
    <w:rsid w:val="0077040D"/>
    <w:rsid w:val="00774024"/>
    <w:rsid w:val="007D4EAC"/>
    <w:rsid w:val="007F3CDD"/>
    <w:rsid w:val="0083390E"/>
    <w:rsid w:val="00885F34"/>
    <w:rsid w:val="008967DC"/>
    <w:rsid w:val="008D405F"/>
    <w:rsid w:val="008F49B1"/>
    <w:rsid w:val="009405AB"/>
    <w:rsid w:val="00957207"/>
    <w:rsid w:val="009678B0"/>
    <w:rsid w:val="009765F3"/>
    <w:rsid w:val="00981D5C"/>
    <w:rsid w:val="00A357C2"/>
    <w:rsid w:val="00A6589E"/>
    <w:rsid w:val="00AA6C60"/>
    <w:rsid w:val="00AB4575"/>
    <w:rsid w:val="00AF1DBD"/>
    <w:rsid w:val="00B1538F"/>
    <w:rsid w:val="00B35EE0"/>
    <w:rsid w:val="00B8286F"/>
    <w:rsid w:val="00BB139D"/>
    <w:rsid w:val="00BC2DF8"/>
    <w:rsid w:val="00C03E8E"/>
    <w:rsid w:val="00C379CE"/>
    <w:rsid w:val="00C41947"/>
    <w:rsid w:val="00C504C7"/>
    <w:rsid w:val="00CC1341"/>
    <w:rsid w:val="00CD4E89"/>
    <w:rsid w:val="00DF3710"/>
    <w:rsid w:val="00DF74D3"/>
    <w:rsid w:val="00E26D91"/>
    <w:rsid w:val="00E53333"/>
    <w:rsid w:val="00E86225"/>
    <w:rsid w:val="00EF5670"/>
    <w:rsid w:val="00F101F8"/>
    <w:rsid w:val="00FB2F85"/>
    <w:rsid w:val="00FB69B8"/>
    <w:rsid w:val="00FE32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217B5"/>
  <w15:docId w15:val="{CF07B589-9889-4FF4-8AEF-7F517F5B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aliases w:val="descrTitre 1"/>
    <w:basedOn w:val="Normal"/>
    <w:next w:val="Normal"/>
    <w:link w:val="Titre1Car"/>
    <w:qFormat/>
    <w:rsid w:val="009405AB"/>
    <w:pPr>
      <w:keepNext/>
      <w:numPr>
        <w:numId w:val="2"/>
      </w:numPr>
      <w:tabs>
        <w:tab w:val="left" w:pos="480"/>
        <w:tab w:val="left" w:pos="964"/>
        <w:tab w:val="left" w:pos="1680"/>
        <w:tab w:val="left" w:pos="2160"/>
        <w:tab w:val="left" w:pos="2640"/>
        <w:tab w:val="left" w:pos="3124"/>
        <w:tab w:val="left" w:pos="4320"/>
        <w:tab w:val="left" w:pos="5760"/>
        <w:tab w:val="decimal" w:pos="6720"/>
      </w:tabs>
      <w:overflowPunct w:val="0"/>
      <w:autoSpaceDE w:val="0"/>
      <w:autoSpaceDN w:val="0"/>
      <w:adjustRightInd w:val="0"/>
      <w:spacing w:before="800" w:after="360"/>
      <w:textAlignment w:val="baseline"/>
      <w:outlineLvl w:val="0"/>
    </w:pPr>
    <w:rPr>
      <w:rFonts w:ascii="Arial" w:hAnsi="Arial" w:cs="Arial"/>
      <w:b/>
      <w:bCs/>
      <w:caps/>
      <w:kern w:val="28"/>
      <w:u w:val="single"/>
      <w:lang w:eastAsia="en-US"/>
    </w:rPr>
  </w:style>
  <w:style w:type="paragraph" w:styleId="Titre2">
    <w:name w:val="heading 2"/>
    <w:aliases w:val="descrTitre 2"/>
    <w:basedOn w:val="Normal"/>
    <w:next w:val="Normal"/>
    <w:link w:val="Titre2Car"/>
    <w:qFormat/>
    <w:rsid w:val="009405AB"/>
    <w:pPr>
      <w:keepNext/>
      <w:numPr>
        <w:ilvl w:val="1"/>
        <w:numId w:val="2"/>
      </w:numPr>
      <w:tabs>
        <w:tab w:val="left" w:pos="480"/>
        <w:tab w:val="left" w:pos="964"/>
        <w:tab w:val="left" w:pos="1680"/>
        <w:tab w:val="left" w:pos="2160"/>
        <w:tab w:val="left" w:pos="2640"/>
        <w:tab w:val="left" w:pos="3124"/>
        <w:tab w:val="left" w:pos="4320"/>
        <w:tab w:val="left" w:pos="5760"/>
        <w:tab w:val="decimal" w:pos="6720"/>
      </w:tabs>
      <w:overflowPunct w:val="0"/>
      <w:autoSpaceDE w:val="0"/>
      <w:autoSpaceDN w:val="0"/>
      <w:adjustRightInd w:val="0"/>
      <w:spacing w:before="240" w:after="120"/>
      <w:textAlignment w:val="baseline"/>
      <w:outlineLvl w:val="1"/>
    </w:pPr>
    <w:rPr>
      <w:rFonts w:ascii="Arial" w:hAnsi="Arial" w:cs="Arial"/>
      <w:b/>
      <w:bCs/>
      <w:sz w:val="18"/>
      <w:szCs w:val="20"/>
      <w:lang w:eastAsia="en-US"/>
    </w:rPr>
  </w:style>
  <w:style w:type="paragraph" w:styleId="Titre3">
    <w:name w:val="heading 3"/>
    <w:aliases w:val="descrTitre 3"/>
    <w:basedOn w:val="Normal"/>
    <w:next w:val="Normal"/>
    <w:link w:val="Titre3Car"/>
    <w:qFormat/>
    <w:rsid w:val="009405AB"/>
    <w:pPr>
      <w:keepNext/>
      <w:numPr>
        <w:ilvl w:val="2"/>
        <w:numId w:val="2"/>
      </w:numPr>
      <w:tabs>
        <w:tab w:val="left" w:pos="480"/>
        <w:tab w:val="left" w:pos="964"/>
        <w:tab w:val="left" w:pos="1680"/>
        <w:tab w:val="left" w:pos="2160"/>
        <w:tab w:val="left" w:pos="2640"/>
        <w:tab w:val="left" w:pos="3124"/>
        <w:tab w:val="left" w:pos="4320"/>
        <w:tab w:val="left" w:pos="5760"/>
        <w:tab w:val="decimal" w:pos="6720"/>
      </w:tabs>
      <w:overflowPunct w:val="0"/>
      <w:autoSpaceDE w:val="0"/>
      <w:autoSpaceDN w:val="0"/>
      <w:adjustRightInd w:val="0"/>
      <w:spacing w:before="240" w:after="60"/>
      <w:textAlignment w:val="baseline"/>
      <w:outlineLvl w:val="2"/>
    </w:pPr>
    <w:rPr>
      <w:rFonts w:ascii="Arial" w:hAnsi="Arial" w:cs="Arial"/>
      <w:sz w:val="18"/>
      <w:szCs w:val="20"/>
      <w:lang w:eastAsia="en-US"/>
    </w:rPr>
  </w:style>
  <w:style w:type="paragraph" w:styleId="Titre4">
    <w:name w:val="heading 4"/>
    <w:basedOn w:val="Normal"/>
    <w:next w:val="Normal"/>
    <w:link w:val="Titre4Car"/>
    <w:qFormat/>
    <w:rsid w:val="009405AB"/>
    <w:pPr>
      <w:keepNext/>
      <w:numPr>
        <w:ilvl w:val="3"/>
        <w:numId w:val="2"/>
      </w:numPr>
      <w:tabs>
        <w:tab w:val="left" w:pos="480"/>
        <w:tab w:val="left" w:pos="964"/>
        <w:tab w:val="left" w:pos="1680"/>
        <w:tab w:val="left" w:pos="2160"/>
        <w:tab w:val="left" w:pos="2640"/>
        <w:tab w:val="left" w:pos="3124"/>
        <w:tab w:val="left" w:pos="4320"/>
        <w:tab w:val="left" w:pos="5760"/>
        <w:tab w:val="decimal" w:pos="6720"/>
      </w:tabs>
      <w:overflowPunct w:val="0"/>
      <w:autoSpaceDE w:val="0"/>
      <w:autoSpaceDN w:val="0"/>
      <w:adjustRightInd w:val="0"/>
      <w:spacing w:before="240" w:after="60"/>
      <w:textAlignment w:val="baseline"/>
      <w:outlineLvl w:val="3"/>
    </w:pPr>
    <w:rPr>
      <w:rFonts w:ascii="Arial" w:hAnsi="Arial" w:cs="Arial"/>
      <w:sz w:val="18"/>
      <w:szCs w:val="20"/>
      <w:lang w:eastAsia="en-US"/>
    </w:rPr>
  </w:style>
  <w:style w:type="paragraph" w:styleId="Titre5">
    <w:name w:val="heading 5"/>
    <w:basedOn w:val="Normal"/>
    <w:next w:val="Normal"/>
    <w:link w:val="Titre5Car"/>
    <w:qFormat/>
    <w:rsid w:val="009405AB"/>
    <w:pPr>
      <w:numPr>
        <w:ilvl w:val="4"/>
        <w:numId w:val="2"/>
      </w:numPr>
      <w:tabs>
        <w:tab w:val="left" w:pos="480"/>
        <w:tab w:val="left" w:pos="964"/>
        <w:tab w:val="left" w:pos="1680"/>
        <w:tab w:val="left" w:pos="2160"/>
        <w:tab w:val="left" w:pos="2640"/>
        <w:tab w:val="left" w:pos="3124"/>
        <w:tab w:val="left" w:pos="4320"/>
        <w:tab w:val="left" w:pos="5760"/>
        <w:tab w:val="decimal" w:pos="6720"/>
      </w:tabs>
      <w:overflowPunct w:val="0"/>
      <w:autoSpaceDE w:val="0"/>
      <w:autoSpaceDN w:val="0"/>
      <w:adjustRightInd w:val="0"/>
      <w:spacing w:before="240" w:after="60"/>
      <w:textAlignment w:val="baseline"/>
      <w:outlineLvl w:val="4"/>
    </w:pPr>
    <w:rPr>
      <w:rFonts w:ascii="Arial" w:hAnsi="Arial" w:cs="Arial"/>
      <w:sz w:val="18"/>
      <w:szCs w:val="20"/>
      <w:lang w:eastAsia="en-US"/>
    </w:rPr>
  </w:style>
  <w:style w:type="paragraph" w:styleId="Titre6">
    <w:name w:val="heading 6"/>
    <w:basedOn w:val="Normal"/>
    <w:next w:val="Normal"/>
    <w:link w:val="Titre6Car"/>
    <w:qFormat/>
    <w:rsid w:val="009405AB"/>
    <w:pPr>
      <w:numPr>
        <w:ilvl w:val="5"/>
        <w:numId w:val="2"/>
      </w:numPr>
      <w:tabs>
        <w:tab w:val="left" w:pos="480"/>
        <w:tab w:val="left" w:pos="964"/>
        <w:tab w:val="left" w:pos="1680"/>
        <w:tab w:val="left" w:pos="2160"/>
        <w:tab w:val="left" w:pos="2640"/>
        <w:tab w:val="left" w:pos="3124"/>
        <w:tab w:val="left" w:pos="4320"/>
        <w:tab w:val="left" w:pos="5760"/>
        <w:tab w:val="decimal" w:pos="6720"/>
      </w:tabs>
      <w:overflowPunct w:val="0"/>
      <w:autoSpaceDE w:val="0"/>
      <w:autoSpaceDN w:val="0"/>
      <w:adjustRightInd w:val="0"/>
      <w:spacing w:before="240" w:after="60"/>
      <w:textAlignment w:val="baseline"/>
      <w:outlineLvl w:val="5"/>
    </w:pPr>
    <w:rPr>
      <w:rFonts w:ascii="Arial" w:hAnsi="Arial" w:cs="Arial"/>
      <w:i/>
      <w:iCs/>
      <w:sz w:val="22"/>
      <w:szCs w:val="22"/>
      <w:lang w:eastAsia="en-US"/>
    </w:rPr>
  </w:style>
  <w:style w:type="paragraph" w:styleId="Titre7">
    <w:name w:val="heading 7"/>
    <w:basedOn w:val="Normal"/>
    <w:next w:val="Normal"/>
    <w:link w:val="Titre7Car"/>
    <w:qFormat/>
    <w:rsid w:val="009405AB"/>
    <w:pPr>
      <w:numPr>
        <w:ilvl w:val="6"/>
        <w:numId w:val="2"/>
      </w:numPr>
      <w:tabs>
        <w:tab w:val="left" w:pos="480"/>
        <w:tab w:val="left" w:pos="964"/>
        <w:tab w:val="left" w:pos="1680"/>
        <w:tab w:val="left" w:pos="2160"/>
        <w:tab w:val="left" w:pos="2640"/>
        <w:tab w:val="left" w:pos="3124"/>
        <w:tab w:val="left" w:pos="4320"/>
        <w:tab w:val="left" w:pos="5760"/>
        <w:tab w:val="decimal" w:pos="6720"/>
      </w:tabs>
      <w:overflowPunct w:val="0"/>
      <w:autoSpaceDE w:val="0"/>
      <w:autoSpaceDN w:val="0"/>
      <w:adjustRightInd w:val="0"/>
      <w:spacing w:before="240" w:after="60"/>
      <w:textAlignment w:val="baseline"/>
      <w:outlineLvl w:val="6"/>
    </w:pPr>
    <w:rPr>
      <w:rFonts w:ascii="Arial" w:hAnsi="Arial" w:cs="Arial"/>
      <w:sz w:val="18"/>
      <w:szCs w:val="20"/>
      <w:lang w:eastAsia="en-US"/>
    </w:rPr>
  </w:style>
  <w:style w:type="paragraph" w:styleId="Titre8">
    <w:name w:val="heading 8"/>
    <w:basedOn w:val="Normal"/>
    <w:next w:val="Normal"/>
    <w:link w:val="Titre8Car"/>
    <w:qFormat/>
    <w:rsid w:val="009405AB"/>
    <w:pPr>
      <w:numPr>
        <w:ilvl w:val="7"/>
        <w:numId w:val="2"/>
      </w:numPr>
      <w:tabs>
        <w:tab w:val="left" w:pos="480"/>
        <w:tab w:val="left" w:pos="964"/>
        <w:tab w:val="left" w:pos="1680"/>
        <w:tab w:val="left" w:pos="2160"/>
        <w:tab w:val="left" w:pos="2640"/>
        <w:tab w:val="left" w:pos="3124"/>
        <w:tab w:val="left" w:pos="4320"/>
        <w:tab w:val="left" w:pos="5760"/>
        <w:tab w:val="decimal" w:pos="6720"/>
      </w:tabs>
      <w:overflowPunct w:val="0"/>
      <w:autoSpaceDE w:val="0"/>
      <w:autoSpaceDN w:val="0"/>
      <w:adjustRightInd w:val="0"/>
      <w:spacing w:before="240" w:after="60"/>
      <w:textAlignment w:val="baseline"/>
      <w:outlineLvl w:val="7"/>
    </w:pPr>
    <w:rPr>
      <w:rFonts w:ascii="Arial" w:hAnsi="Arial" w:cs="Arial"/>
      <w:i/>
      <w:iCs/>
      <w:sz w:val="18"/>
      <w:szCs w:val="20"/>
      <w:lang w:eastAsia="en-US"/>
    </w:rPr>
  </w:style>
  <w:style w:type="paragraph" w:styleId="Titre9">
    <w:name w:val="heading 9"/>
    <w:basedOn w:val="Normal"/>
    <w:next w:val="Normal"/>
    <w:link w:val="Titre9Car"/>
    <w:qFormat/>
    <w:rsid w:val="009405AB"/>
    <w:pPr>
      <w:numPr>
        <w:ilvl w:val="8"/>
        <w:numId w:val="2"/>
      </w:numPr>
      <w:tabs>
        <w:tab w:val="left" w:pos="480"/>
        <w:tab w:val="left" w:pos="964"/>
        <w:tab w:val="left" w:pos="1680"/>
        <w:tab w:val="left" w:pos="2160"/>
        <w:tab w:val="left" w:pos="2640"/>
        <w:tab w:val="left" w:pos="3124"/>
        <w:tab w:val="left" w:pos="4320"/>
        <w:tab w:val="left" w:pos="5760"/>
        <w:tab w:val="decimal" w:pos="6720"/>
      </w:tabs>
      <w:overflowPunct w:val="0"/>
      <w:autoSpaceDE w:val="0"/>
      <w:autoSpaceDN w:val="0"/>
      <w:adjustRightInd w:val="0"/>
      <w:spacing w:before="240" w:after="60"/>
      <w:textAlignment w:val="baseline"/>
      <w:outlineLvl w:val="8"/>
    </w:pPr>
    <w:rPr>
      <w:rFonts w:ascii="Arial" w:hAnsi="Arial" w:cs="Arial"/>
      <w:i/>
      <w:iCs/>
      <w:sz w:val="18"/>
      <w:szCs w:val="1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3">
    <w:name w:val="CM3"/>
    <w:basedOn w:val="Default"/>
    <w:next w:val="Default"/>
    <w:pPr>
      <w:spacing w:after="408"/>
    </w:pPr>
    <w:rPr>
      <w:rFonts w:cs="Times New Roman"/>
      <w:color w:val="auto"/>
    </w:rPr>
  </w:style>
  <w:style w:type="paragraph" w:customStyle="1" w:styleId="CM4">
    <w:name w:val="CM4"/>
    <w:basedOn w:val="Default"/>
    <w:next w:val="Default"/>
    <w:pPr>
      <w:spacing w:after="208"/>
    </w:pPr>
    <w:rPr>
      <w:rFonts w:cs="Times New Roman"/>
      <w:color w:val="auto"/>
    </w:rPr>
  </w:style>
  <w:style w:type="paragraph" w:customStyle="1" w:styleId="CM1">
    <w:name w:val="CM1"/>
    <w:basedOn w:val="Default"/>
    <w:next w:val="Default"/>
    <w:pPr>
      <w:spacing w:line="208" w:lineRule="atLeast"/>
    </w:pPr>
    <w:rPr>
      <w:rFonts w:cs="Times New Roman"/>
      <w:color w:val="auto"/>
    </w:rPr>
  </w:style>
  <w:style w:type="paragraph" w:customStyle="1" w:styleId="CM5">
    <w:name w:val="CM5"/>
    <w:basedOn w:val="Default"/>
    <w:next w:val="Default"/>
    <w:pPr>
      <w:spacing w:after="103"/>
    </w:pPr>
    <w:rPr>
      <w:rFonts w:cs="Times New Roman"/>
      <w:color w:val="auto"/>
    </w:rPr>
  </w:style>
  <w:style w:type="paragraph" w:customStyle="1" w:styleId="CM2">
    <w:name w:val="CM2"/>
    <w:basedOn w:val="Default"/>
    <w:next w:val="Default"/>
    <w:pPr>
      <w:spacing w:line="208" w:lineRule="atLeast"/>
    </w:pPr>
    <w:rPr>
      <w:rFonts w:cs="Times New Roman"/>
      <w:color w:val="auto"/>
    </w:rPr>
  </w:style>
  <w:style w:type="character" w:styleId="Lienhypertexte">
    <w:name w:val="Hyperlink"/>
    <w:rsid w:val="0032529A"/>
    <w:rPr>
      <w:color w:val="0000FF"/>
      <w:u w:val="single"/>
    </w:rPr>
  </w:style>
  <w:style w:type="character" w:customStyle="1" w:styleId="textegrand1">
    <w:name w:val="textegrand1"/>
    <w:rsid w:val="00EF5670"/>
    <w:rPr>
      <w:rFonts w:ascii="Arial" w:hAnsi="Arial" w:cs="Arial" w:hint="default"/>
      <w:color w:val="000000"/>
      <w:sz w:val="20"/>
      <w:szCs w:val="20"/>
    </w:rPr>
  </w:style>
  <w:style w:type="paragraph" w:styleId="Sansinterligne">
    <w:name w:val="No Spacing"/>
    <w:uiPriority w:val="1"/>
    <w:qFormat/>
    <w:rsid w:val="008967DC"/>
    <w:rPr>
      <w:sz w:val="24"/>
      <w:szCs w:val="24"/>
    </w:rPr>
  </w:style>
  <w:style w:type="paragraph" w:customStyle="1" w:styleId="WW-Textebrut">
    <w:name w:val="WW-Texte brut"/>
    <w:basedOn w:val="Normal"/>
    <w:rsid w:val="008967DC"/>
    <w:pPr>
      <w:suppressAutoHyphens/>
    </w:pPr>
    <w:rPr>
      <w:rFonts w:ascii="Courier New" w:hAnsi="Courier New" w:cs="Courier New"/>
      <w:sz w:val="18"/>
      <w:szCs w:val="18"/>
      <w:lang w:eastAsia="ar-SA"/>
    </w:rPr>
  </w:style>
  <w:style w:type="paragraph" w:styleId="Textebrut">
    <w:name w:val="Plain Text"/>
    <w:basedOn w:val="Normal"/>
    <w:link w:val="TextebrutCar"/>
    <w:rsid w:val="008967DC"/>
    <w:rPr>
      <w:rFonts w:ascii="Courier New" w:hAnsi="Courier New" w:cs="Courier New"/>
      <w:sz w:val="18"/>
      <w:szCs w:val="18"/>
    </w:rPr>
  </w:style>
  <w:style w:type="character" w:customStyle="1" w:styleId="TextebrutCar">
    <w:name w:val="Texte brut Car"/>
    <w:link w:val="Textebrut"/>
    <w:rsid w:val="008967DC"/>
    <w:rPr>
      <w:rFonts w:ascii="Courier New" w:hAnsi="Courier New" w:cs="Courier New"/>
      <w:sz w:val="18"/>
      <w:szCs w:val="18"/>
    </w:rPr>
  </w:style>
  <w:style w:type="paragraph" w:styleId="En-tte">
    <w:name w:val="header"/>
    <w:basedOn w:val="Normal"/>
    <w:link w:val="En-tteCar"/>
    <w:uiPriority w:val="99"/>
    <w:rsid w:val="00774024"/>
    <w:pPr>
      <w:tabs>
        <w:tab w:val="center" w:pos="4536"/>
        <w:tab w:val="right" w:pos="9072"/>
      </w:tabs>
    </w:pPr>
  </w:style>
  <w:style w:type="character" w:customStyle="1" w:styleId="En-tteCar">
    <w:name w:val="En-tête Car"/>
    <w:link w:val="En-tte"/>
    <w:uiPriority w:val="99"/>
    <w:rsid w:val="00774024"/>
    <w:rPr>
      <w:sz w:val="24"/>
      <w:szCs w:val="24"/>
    </w:rPr>
  </w:style>
  <w:style w:type="paragraph" w:styleId="Pieddepage">
    <w:name w:val="footer"/>
    <w:basedOn w:val="Normal"/>
    <w:link w:val="PieddepageCar"/>
    <w:rsid w:val="00774024"/>
    <w:pPr>
      <w:tabs>
        <w:tab w:val="center" w:pos="4536"/>
        <w:tab w:val="right" w:pos="9072"/>
      </w:tabs>
    </w:pPr>
  </w:style>
  <w:style w:type="character" w:customStyle="1" w:styleId="PieddepageCar">
    <w:name w:val="Pied de page Car"/>
    <w:link w:val="Pieddepage"/>
    <w:rsid w:val="00774024"/>
    <w:rPr>
      <w:sz w:val="24"/>
      <w:szCs w:val="24"/>
    </w:rPr>
  </w:style>
  <w:style w:type="character" w:customStyle="1" w:styleId="Titre1Car">
    <w:name w:val="Titre 1 Car"/>
    <w:aliases w:val="descrTitre 1 Car"/>
    <w:link w:val="Titre1"/>
    <w:rsid w:val="009405AB"/>
    <w:rPr>
      <w:rFonts w:ascii="Arial" w:hAnsi="Arial" w:cs="Arial"/>
      <w:b/>
      <w:bCs/>
      <w:caps/>
      <w:kern w:val="28"/>
      <w:sz w:val="24"/>
      <w:szCs w:val="24"/>
      <w:u w:val="single"/>
      <w:lang w:eastAsia="en-US"/>
    </w:rPr>
  </w:style>
  <w:style w:type="character" w:customStyle="1" w:styleId="Titre2Car">
    <w:name w:val="Titre 2 Car"/>
    <w:aliases w:val="descrTitre 2 Car"/>
    <w:link w:val="Titre2"/>
    <w:rsid w:val="009405AB"/>
    <w:rPr>
      <w:rFonts w:ascii="Arial" w:hAnsi="Arial" w:cs="Arial"/>
      <w:b/>
      <w:bCs/>
      <w:sz w:val="18"/>
      <w:lang w:eastAsia="en-US"/>
    </w:rPr>
  </w:style>
  <w:style w:type="character" w:customStyle="1" w:styleId="Titre3Car">
    <w:name w:val="Titre 3 Car"/>
    <w:aliases w:val="descrTitre 3 Car"/>
    <w:link w:val="Titre3"/>
    <w:rsid w:val="009405AB"/>
    <w:rPr>
      <w:rFonts w:ascii="Arial" w:hAnsi="Arial" w:cs="Arial"/>
      <w:sz w:val="18"/>
      <w:lang w:eastAsia="en-US"/>
    </w:rPr>
  </w:style>
  <w:style w:type="character" w:customStyle="1" w:styleId="Titre4Car">
    <w:name w:val="Titre 4 Car"/>
    <w:link w:val="Titre4"/>
    <w:rsid w:val="009405AB"/>
    <w:rPr>
      <w:rFonts w:ascii="Arial" w:hAnsi="Arial" w:cs="Arial"/>
      <w:sz w:val="18"/>
      <w:lang w:eastAsia="en-US"/>
    </w:rPr>
  </w:style>
  <w:style w:type="character" w:customStyle="1" w:styleId="Titre5Car">
    <w:name w:val="Titre 5 Car"/>
    <w:link w:val="Titre5"/>
    <w:rsid w:val="009405AB"/>
    <w:rPr>
      <w:rFonts w:ascii="Arial" w:hAnsi="Arial" w:cs="Arial"/>
      <w:sz w:val="18"/>
      <w:lang w:eastAsia="en-US"/>
    </w:rPr>
  </w:style>
  <w:style w:type="character" w:customStyle="1" w:styleId="Titre6Car">
    <w:name w:val="Titre 6 Car"/>
    <w:link w:val="Titre6"/>
    <w:rsid w:val="009405AB"/>
    <w:rPr>
      <w:rFonts w:ascii="Arial" w:hAnsi="Arial" w:cs="Arial"/>
      <w:i/>
      <w:iCs/>
      <w:sz w:val="22"/>
      <w:szCs w:val="22"/>
      <w:lang w:eastAsia="en-US"/>
    </w:rPr>
  </w:style>
  <w:style w:type="character" w:customStyle="1" w:styleId="Titre7Car">
    <w:name w:val="Titre 7 Car"/>
    <w:link w:val="Titre7"/>
    <w:rsid w:val="009405AB"/>
    <w:rPr>
      <w:rFonts w:ascii="Arial" w:hAnsi="Arial" w:cs="Arial"/>
      <w:sz w:val="18"/>
      <w:lang w:eastAsia="en-US"/>
    </w:rPr>
  </w:style>
  <w:style w:type="character" w:customStyle="1" w:styleId="Titre8Car">
    <w:name w:val="Titre 8 Car"/>
    <w:link w:val="Titre8"/>
    <w:rsid w:val="009405AB"/>
    <w:rPr>
      <w:rFonts w:ascii="Arial" w:hAnsi="Arial" w:cs="Arial"/>
      <w:i/>
      <w:iCs/>
      <w:sz w:val="18"/>
      <w:lang w:eastAsia="en-US"/>
    </w:rPr>
  </w:style>
  <w:style w:type="character" w:customStyle="1" w:styleId="Titre9Car">
    <w:name w:val="Titre 9 Car"/>
    <w:link w:val="Titre9"/>
    <w:rsid w:val="009405AB"/>
    <w:rPr>
      <w:rFonts w:ascii="Arial" w:hAnsi="Arial" w:cs="Arial"/>
      <w:i/>
      <w:iCs/>
      <w:sz w:val="18"/>
      <w:szCs w:val="18"/>
      <w:lang w:eastAsia="en-US"/>
    </w:rPr>
  </w:style>
  <w:style w:type="paragraph" w:styleId="Textedebulles">
    <w:name w:val="Balloon Text"/>
    <w:basedOn w:val="Normal"/>
    <w:link w:val="TextedebullesCar"/>
    <w:rsid w:val="004E6D53"/>
    <w:rPr>
      <w:rFonts w:ascii="Segoe UI" w:hAnsi="Segoe UI" w:cs="Segoe UI"/>
      <w:sz w:val="18"/>
      <w:szCs w:val="18"/>
    </w:rPr>
  </w:style>
  <w:style w:type="character" w:customStyle="1" w:styleId="TextedebullesCar">
    <w:name w:val="Texte de bulles Car"/>
    <w:link w:val="Textedebulles"/>
    <w:rsid w:val="004E6D53"/>
    <w:rPr>
      <w:rFonts w:ascii="Segoe UI" w:hAnsi="Segoe UI" w:cs="Segoe UI"/>
      <w:sz w:val="18"/>
      <w:szCs w:val="18"/>
    </w:rPr>
  </w:style>
  <w:style w:type="table" w:styleId="Grilledutableau">
    <w:name w:val="Table Grid"/>
    <w:basedOn w:val="TableauNormal"/>
    <w:rsid w:val="00F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basedOn w:val="Normal"/>
    <w:rsid w:val="00FE3210"/>
    <w:pPr>
      <w:overflowPunct w:val="0"/>
      <w:autoSpaceDE w:val="0"/>
      <w:autoSpaceDN w:val="0"/>
      <w:adjustRightInd w:val="0"/>
      <w:spacing w:before="120"/>
      <w:jc w:val="both"/>
      <w:textAlignment w:val="baseline"/>
    </w:pPr>
    <w:rPr>
      <w:szCs w:val="20"/>
    </w:rPr>
  </w:style>
  <w:style w:type="character" w:styleId="Appelnotedebasdep">
    <w:name w:val="footnote reference"/>
    <w:uiPriority w:val="99"/>
    <w:rsid w:val="00FE3210"/>
    <w:rPr>
      <w:rFonts w:ascii="Times New Roman" w:hAnsi="Times New Roman"/>
      <w:sz w:val="18"/>
      <w:szCs w:val="16"/>
      <w:vertAlign w:val="superscript"/>
    </w:rPr>
  </w:style>
  <w:style w:type="paragraph" w:customStyle="1" w:styleId="Parareponse">
    <w:name w:val="Para_reponse"/>
    <w:basedOn w:val="Normal"/>
    <w:rsid w:val="00FE3210"/>
    <w:pPr>
      <w:overflowPunct w:val="0"/>
      <w:autoSpaceDE w:val="0"/>
      <w:autoSpaceDN w:val="0"/>
      <w:adjustRightInd w:val="0"/>
      <w:spacing w:before="120" w:after="120"/>
      <w:jc w:val="both"/>
      <w:textAlignment w:val="baseline"/>
    </w:pPr>
    <w:rPr>
      <w:szCs w:val="20"/>
    </w:rPr>
  </w:style>
  <w:style w:type="character" w:styleId="Marquedecommentaire">
    <w:name w:val="annotation reference"/>
    <w:basedOn w:val="Policepardfaut"/>
    <w:rsid w:val="00FE3210"/>
    <w:rPr>
      <w:sz w:val="16"/>
      <w:szCs w:val="16"/>
    </w:rPr>
  </w:style>
  <w:style w:type="paragraph" w:customStyle="1" w:styleId="RedaliaTitre1">
    <w:name w:val="Redalia Titre 1"/>
    <w:basedOn w:val="Normal"/>
    <w:rsid w:val="007D4EAC"/>
    <w:pPr>
      <w:widowControl w:val="0"/>
      <w:numPr>
        <w:numId w:val="4"/>
      </w:numPr>
      <w:spacing w:before="240" w:after="160"/>
      <w:outlineLvl w:val="0"/>
    </w:pPr>
    <w:rPr>
      <w:b/>
      <w:sz w:val="32"/>
      <w:szCs w:val="20"/>
    </w:rPr>
  </w:style>
  <w:style w:type="paragraph" w:customStyle="1" w:styleId="RedaliaTitre2">
    <w:name w:val="Redalia Titre 2"/>
    <w:basedOn w:val="Normal"/>
    <w:next w:val="Normal"/>
    <w:rsid w:val="007D4EAC"/>
    <w:pPr>
      <w:widowControl w:val="0"/>
      <w:numPr>
        <w:ilvl w:val="1"/>
        <w:numId w:val="4"/>
      </w:numPr>
      <w:spacing w:before="240" w:after="160"/>
      <w:outlineLvl w:val="1"/>
    </w:pPr>
    <w:rPr>
      <w:sz w:val="28"/>
      <w:szCs w:val="20"/>
      <w:u w:val="single"/>
    </w:rPr>
  </w:style>
  <w:style w:type="paragraph" w:customStyle="1" w:styleId="RedaliaTitre3">
    <w:name w:val="Redalia Titre 3"/>
    <w:basedOn w:val="Normal"/>
    <w:rsid w:val="007D4EAC"/>
    <w:pPr>
      <w:widowControl w:val="0"/>
      <w:numPr>
        <w:ilvl w:val="2"/>
        <w:numId w:val="4"/>
      </w:numPr>
      <w:overflowPunct w:val="0"/>
      <w:autoSpaceDE w:val="0"/>
      <w:autoSpaceDN w:val="0"/>
      <w:adjustRightInd w:val="0"/>
      <w:spacing w:before="240" w:after="160"/>
      <w:ind w:left="1077" w:hanging="357"/>
      <w:jc w:val="both"/>
      <w:textAlignment w:val="baseline"/>
      <w:outlineLvl w:val="2"/>
    </w:pPr>
    <w:rPr>
      <w:szCs w:val="20"/>
      <w:u w:val="single"/>
    </w:rPr>
  </w:style>
  <w:style w:type="paragraph" w:styleId="Corpsdetexte">
    <w:name w:val="Body Text"/>
    <w:basedOn w:val="Normal"/>
    <w:link w:val="CorpsdetexteCar"/>
    <w:uiPriority w:val="99"/>
    <w:rsid w:val="007D4EAC"/>
    <w:pPr>
      <w:widowControl w:val="0"/>
    </w:pPr>
    <w:rPr>
      <w:sz w:val="20"/>
      <w:szCs w:val="20"/>
    </w:rPr>
  </w:style>
  <w:style w:type="character" w:customStyle="1" w:styleId="CorpsdetexteCar">
    <w:name w:val="Corps de texte Car"/>
    <w:basedOn w:val="Policepardfaut"/>
    <w:link w:val="Corpsdetexte"/>
    <w:uiPriority w:val="99"/>
    <w:rsid w:val="007D4EAC"/>
  </w:style>
  <w:style w:type="paragraph" w:customStyle="1" w:styleId="RedaliaNormal">
    <w:name w:val="Redalia : Normal"/>
    <w:basedOn w:val="Normal"/>
    <w:rsid w:val="007D4EAC"/>
    <w:pPr>
      <w:widowControl w:val="0"/>
      <w:tabs>
        <w:tab w:val="left" w:leader="dot" w:pos="8505"/>
      </w:tabs>
      <w:spacing w:before="40"/>
      <w:jc w:val="both"/>
    </w:pPr>
    <w:rPr>
      <w:sz w:val="22"/>
      <w:szCs w:val="20"/>
    </w:rPr>
  </w:style>
  <w:style w:type="character" w:styleId="Mentionnonrsolue">
    <w:name w:val="Unresolved Mention"/>
    <w:basedOn w:val="Policepardfaut"/>
    <w:uiPriority w:val="99"/>
    <w:semiHidden/>
    <w:unhideWhenUsed/>
    <w:rsid w:val="00967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rie-toussieu.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rie-toussieu.fr/" TargetMode="External"/><Relationship Id="rId5" Type="http://schemas.openxmlformats.org/officeDocument/2006/relationships/webSettings" Target="webSettings.xml"/><Relationship Id="rId10" Type="http://schemas.openxmlformats.org/officeDocument/2006/relationships/hyperlink" Target="http://www.mairie-toussieu.fr/" TargetMode="External"/><Relationship Id="rId4" Type="http://schemas.openxmlformats.org/officeDocument/2006/relationships/settings" Target="settings.xml"/><Relationship Id="rId9" Type="http://schemas.openxmlformats.org/officeDocument/2006/relationships/hyperlink" Target="http://www.mairie-toussieu.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F3F30-8B57-4D31-BE2F-6D2A1992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403</Words>
  <Characters>2481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ARCHI-GONES</Company>
  <LinksUpToDate>false</LinksUpToDate>
  <CharactersWithSpaces>2879</CharactersWithSpaces>
  <SharedDoc>false</SharedDoc>
  <HLinks>
    <vt:vector size="18" baseType="variant">
      <vt:variant>
        <vt:i4>6881357</vt:i4>
      </vt:variant>
      <vt:variant>
        <vt:i4>6</vt:i4>
      </vt:variant>
      <vt:variant>
        <vt:i4>0</vt:i4>
      </vt:variant>
      <vt:variant>
        <vt:i4>5</vt:i4>
      </vt:variant>
      <vt:variant>
        <vt:lpwstr>mailto:beict@wanadoo.fr</vt:lpwstr>
      </vt:variant>
      <vt:variant>
        <vt:lpwstr/>
      </vt:variant>
      <vt:variant>
        <vt:i4>5242937</vt:i4>
      </vt:variant>
      <vt:variant>
        <vt:i4>3</vt:i4>
      </vt:variant>
      <vt:variant>
        <vt:i4>0</vt:i4>
      </vt:variant>
      <vt:variant>
        <vt:i4>5</vt:i4>
      </vt:variant>
      <vt:variant>
        <vt:lpwstr>mailto:ecmm.pgy@wanadoo.fr</vt:lpwstr>
      </vt:variant>
      <vt:variant>
        <vt:lpwstr/>
      </vt:variant>
      <vt:variant>
        <vt:i4>458870</vt:i4>
      </vt:variant>
      <vt:variant>
        <vt:i4>0</vt:i4>
      </vt:variant>
      <vt:variant>
        <vt:i4>0</vt:i4>
      </vt:variant>
      <vt:variant>
        <vt:i4>5</vt:i4>
      </vt:variant>
      <vt:variant>
        <vt:lpwstr>mailto:archi-gones@wanadoo.fr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MAGNINO BERTRAND</dc:creator>
  <cp:lastModifiedBy>Angélique Millet</cp:lastModifiedBy>
  <cp:revision>11</cp:revision>
  <cp:lastPrinted>2021-07-07T09:09:00Z</cp:lastPrinted>
  <dcterms:created xsi:type="dcterms:W3CDTF">2022-05-20T14:59:00Z</dcterms:created>
  <dcterms:modified xsi:type="dcterms:W3CDTF">2025-07-02T09:20:00Z</dcterms:modified>
</cp:coreProperties>
</file>