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AC2CA" w14:textId="664F8962" w:rsidR="00FD7DB6" w:rsidRDefault="00FD7DB6" w:rsidP="00E67313">
      <w:pPr>
        <w:jc w:val="center"/>
        <w:rPr>
          <w:rFonts w:ascii="Calibri" w:hAnsi="Calibri" w:cs="Calibri"/>
          <w:b/>
          <w:bCs/>
        </w:rPr>
      </w:pPr>
      <w:r>
        <w:rPr>
          <w:rFonts w:ascii="Calibri" w:hAnsi="Calibri" w:cs="Calibri"/>
          <w:b/>
          <w:bCs/>
        </w:rPr>
        <w:t>DEMANDE DE DEVIS</w:t>
      </w:r>
    </w:p>
    <w:p w14:paraId="1D5571F6" w14:textId="61259BA3" w:rsidR="00E67313" w:rsidRPr="003004CE" w:rsidRDefault="00FD7DB6" w:rsidP="00E67313">
      <w:pPr>
        <w:jc w:val="center"/>
        <w:rPr>
          <w:rFonts w:ascii="Calibri" w:hAnsi="Calibri" w:cs="Calibri"/>
          <w:b/>
          <w:bCs/>
        </w:rPr>
      </w:pPr>
      <w:r>
        <w:rPr>
          <w:rFonts w:ascii="Calibri" w:hAnsi="Calibri" w:cs="Calibri"/>
          <w:b/>
          <w:bCs/>
        </w:rPr>
        <w:t>MISSION SPS</w:t>
      </w:r>
      <w:r w:rsidR="004B3E45">
        <w:rPr>
          <w:rFonts w:ascii="Calibri" w:hAnsi="Calibri" w:cs="Calibri"/>
          <w:b/>
          <w:bCs/>
        </w:rPr>
        <w:t xml:space="preserve"> - </w:t>
      </w:r>
      <w:r w:rsidR="00E16DC4" w:rsidRPr="003004CE">
        <w:rPr>
          <w:rFonts w:ascii="Calibri" w:hAnsi="Calibri" w:cs="Calibri"/>
          <w:b/>
          <w:bCs/>
        </w:rPr>
        <w:t xml:space="preserve">PROJET </w:t>
      </w:r>
      <w:r w:rsidR="00D65252">
        <w:rPr>
          <w:rFonts w:ascii="Calibri" w:hAnsi="Calibri" w:cs="Calibri"/>
          <w:b/>
          <w:bCs/>
        </w:rPr>
        <w:t xml:space="preserve">DE </w:t>
      </w:r>
      <w:r w:rsidR="00E67313" w:rsidRPr="003004CE">
        <w:rPr>
          <w:rFonts w:ascii="Calibri" w:hAnsi="Calibri" w:cs="Calibri"/>
          <w:b/>
          <w:bCs/>
        </w:rPr>
        <w:t>TRAVAUX DE PROTECTION CONTRE LES CHUTES DE BLOCS</w:t>
      </w:r>
    </w:p>
    <w:p w14:paraId="2A874698" w14:textId="7201A15D" w:rsidR="006A0A4D" w:rsidRPr="003004CE" w:rsidRDefault="006A0A4D" w:rsidP="00E67313">
      <w:pPr>
        <w:jc w:val="center"/>
        <w:rPr>
          <w:rFonts w:ascii="Calibri" w:hAnsi="Calibri" w:cs="Calibri"/>
        </w:rPr>
      </w:pPr>
    </w:p>
    <w:p w14:paraId="45F621FB" w14:textId="77777777" w:rsidR="002B66B6" w:rsidRPr="002B66B6" w:rsidRDefault="002B66B6" w:rsidP="002B66B6">
      <w:pPr>
        <w:spacing w:line="240" w:lineRule="auto"/>
        <w:rPr>
          <w:rFonts w:ascii="Calibri" w:hAnsi="Calibri" w:cs="Calibri"/>
          <w:b/>
          <w:bCs/>
        </w:rPr>
      </w:pPr>
      <w:r w:rsidRPr="002B66B6">
        <w:rPr>
          <w:rFonts w:ascii="Calibri" w:hAnsi="Calibri" w:cs="Calibri"/>
          <w:b/>
          <w:bCs/>
        </w:rPr>
        <w:t>Objet du projet</w:t>
      </w:r>
    </w:p>
    <w:p w14:paraId="5CB46F2C" w14:textId="1F233BDB" w:rsidR="003C6028" w:rsidRPr="00D369F6" w:rsidRDefault="003C6028" w:rsidP="00007AE7">
      <w:pPr>
        <w:jc w:val="both"/>
        <w:rPr>
          <w:rFonts w:ascii="Calibri" w:hAnsi="Calibri" w:cs="Calibri"/>
        </w:rPr>
      </w:pPr>
      <w:r w:rsidRPr="003004CE">
        <w:rPr>
          <w:rFonts w:ascii="Calibri" w:hAnsi="Calibri" w:cs="Calibri"/>
        </w:rPr>
        <w:t>La commune</w:t>
      </w:r>
      <w:r w:rsidR="00FD7DB6">
        <w:rPr>
          <w:rFonts w:ascii="Calibri" w:hAnsi="Calibri" w:cs="Calibri"/>
        </w:rPr>
        <w:t xml:space="preserve"> doit faire réaliser </w:t>
      </w:r>
      <w:r w:rsidR="003004CE" w:rsidRPr="003004CE">
        <w:rPr>
          <w:rFonts w:ascii="Calibri" w:hAnsi="Calibri" w:cs="Calibri"/>
        </w:rPr>
        <w:t>de</w:t>
      </w:r>
      <w:r w:rsidR="00FD7DB6">
        <w:rPr>
          <w:rFonts w:ascii="Calibri" w:hAnsi="Calibri" w:cs="Calibri"/>
        </w:rPr>
        <w:t>s</w:t>
      </w:r>
      <w:r w:rsidR="003004CE" w:rsidRPr="003004CE">
        <w:rPr>
          <w:rFonts w:ascii="Calibri" w:hAnsi="Calibri" w:cs="Calibri"/>
        </w:rPr>
        <w:t xml:space="preserve"> travaux de </w:t>
      </w:r>
      <w:r w:rsidR="00D65252" w:rsidRPr="00D369F6">
        <w:rPr>
          <w:rFonts w:ascii="Calibri" w:hAnsi="Calibri" w:cs="Calibri"/>
        </w:rPr>
        <w:t>sécurisation de falaises</w:t>
      </w:r>
      <w:r w:rsidR="00D369F6" w:rsidRPr="00007AE7">
        <w:rPr>
          <w:rFonts w:ascii="Calibri" w:hAnsi="Calibri" w:cs="Calibri"/>
        </w:rPr>
        <w:t>.</w:t>
      </w:r>
    </w:p>
    <w:p w14:paraId="1975FD0E" w14:textId="10354DFA" w:rsidR="00D65252" w:rsidRDefault="00D65252" w:rsidP="00007AE7">
      <w:pPr>
        <w:jc w:val="both"/>
        <w:rPr>
          <w:rFonts w:ascii="Calibri" w:hAnsi="Calibri" w:cs="Calibri"/>
        </w:rPr>
      </w:pPr>
      <w:r w:rsidRPr="00D369F6">
        <w:rPr>
          <w:rFonts w:ascii="Calibri" w:hAnsi="Calibri" w:cs="Calibri"/>
        </w:rPr>
        <w:t>Ces travaux ont été ordonnés</w:t>
      </w:r>
      <w:r w:rsidR="004859ED" w:rsidRPr="00D369F6">
        <w:rPr>
          <w:rFonts w:ascii="Calibri" w:hAnsi="Calibri" w:cs="Calibri"/>
        </w:rPr>
        <w:t xml:space="preserve"> par</w:t>
      </w:r>
      <w:r w:rsidRPr="00D369F6">
        <w:rPr>
          <w:rFonts w:ascii="Calibri" w:hAnsi="Calibri" w:cs="Calibri"/>
        </w:rPr>
        <w:t xml:space="preserve"> décision du tribunal </w:t>
      </w:r>
      <w:r w:rsidR="00022D02" w:rsidRPr="00D369F6">
        <w:rPr>
          <w:rFonts w:ascii="Calibri" w:hAnsi="Calibri" w:cs="Calibri"/>
        </w:rPr>
        <w:t xml:space="preserve">judiciaire de </w:t>
      </w:r>
      <w:r w:rsidRPr="00D369F6">
        <w:rPr>
          <w:rFonts w:ascii="Calibri" w:hAnsi="Calibri" w:cs="Calibri"/>
        </w:rPr>
        <w:t>Grasse en date du</w:t>
      </w:r>
      <w:r w:rsidR="00022D02" w:rsidRPr="00D369F6">
        <w:rPr>
          <w:rFonts w:ascii="Calibri" w:hAnsi="Calibri" w:cs="Calibri"/>
        </w:rPr>
        <w:t xml:space="preserve"> 28 juin 20</w:t>
      </w:r>
      <w:r w:rsidR="004859ED" w:rsidRPr="00D369F6">
        <w:rPr>
          <w:rFonts w:ascii="Calibri" w:hAnsi="Calibri" w:cs="Calibri"/>
        </w:rPr>
        <w:t>2</w:t>
      </w:r>
      <w:r w:rsidR="00022D02" w:rsidRPr="00D369F6">
        <w:rPr>
          <w:rFonts w:ascii="Calibri" w:hAnsi="Calibri" w:cs="Calibri"/>
        </w:rPr>
        <w:t>2, e</w:t>
      </w:r>
      <w:r w:rsidRPr="00D369F6">
        <w:rPr>
          <w:rFonts w:ascii="Calibri" w:hAnsi="Calibri" w:cs="Calibri"/>
        </w:rPr>
        <w:t>n vue de protéger</w:t>
      </w:r>
      <w:r>
        <w:rPr>
          <w:rFonts w:ascii="Calibri" w:hAnsi="Calibri" w:cs="Calibri"/>
        </w:rPr>
        <w:t xml:space="preserve"> les </w:t>
      </w:r>
      <w:r w:rsidRPr="003004CE">
        <w:rPr>
          <w:rFonts w:ascii="Calibri" w:hAnsi="Calibri" w:cs="Calibri"/>
        </w:rPr>
        <w:t xml:space="preserve">habitations </w:t>
      </w:r>
      <w:r w:rsidR="00A551EA">
        <w:rPr>
          <w:rFonts w:ascii="Calibri" w:hAnsi="Calibri" w:cs="Calibri"/>
        </w:rPr>
        <w:t xml:space="preserve">existantes </w:t>
      </w:r>
      <w:r>
        <w:rPr>
          <w:rFonts w:ascii="Calibri" w:hAnsi="Calibri" w:cs="Calibri"/>
        </w:rPr>
        <w:t xml:space="preserve">sur les parcelles </w:t>
      </w:r>
      <w:r w:rsidR="00527344">
        <w:rPr>
          <w:rFonts w:ascii="Calibri" w:hAnsi="Calibri" w:cs="Calibri"/>
        </w:rPr>
        <w:t xml:space="preserve">cadastrées </w:t>
      </w:r>
      <w:r w:rsidRPr="003004CE">
        <w:rPr>
          <w:rFonts w:ascii="Calibri" w:hAnsi="Calibri" w:cs="Calibri"/>
        </w:rPr>
        <w:t>D1637, D218</w:t>
      </w:r>
      <w:r w:rsidR="00A551EA">
        <w:rPr>
          <w:rFonts w:ascii="Calibri" w:hAnsi="Calibri" w:cs="Calibri"/>
        </w:rPr>
        <w:t>9</w:t>
      </w:r>
      <w:r w:rsidR="00FD7DB6">
        <w:rPr>
          <w:rFonts w:ascii="Calibri" w:hAnsi="Calibri" w:cs="Calibri"/>
        </w:rPr>
        <w:t>,</w:t>
      </w:r>
      <w:r w:rsidRPr="003004CE">
        <w:rPr>
          <w:rFonts w:ascii="Calibri" w:hAnsi="Calibri" w:cs="Calibri"/>
        </w:rPr>
        <w:t xml:space="preserve"> D2449</w:t>
      </w:r>
      <w:r w:rsidR="00FD7DB6">
        <w:rPr>
          <w:rFonts w:ascii="Calibri" w:hAnsi="Calibri" w:cs="Calibri"/>
        </w:rPr>
        <w:t>,</w:t>
      </w:r>
      <w:r w:rsidR="00A551EA">
        <w:rPr>
          <w:rFonts w:ascii="Calibri" w:hAnsi="Calibri" w:cs="Calibri"/>
        </w:rPr>
        <w:t xml:space="preserve"> </w:t>
      </w:r>
      <w:r w:rsidR="00FD7DB6" w:rsidRPr="00D369F6">
        <w:rPr>
          <w:rFonts w:ascii="Calibri" w:hAnsi="Calibri" w:cs="Calibri"/>
        </w:rPr>
        <w:t>A 281 et A 283</w:t>
      </w:r>
      <w:r w:rsidR="00FD7DB6">
        <w:rPr>
          <w:rFonts w:ascii="Calibri" w:hAnsi="Calibri" w:cs="Calibri"/>
        </w:rPr>
        <w:t xml:space="preserve"> </w:t>
      </w:r>
      <w:r w:rsidR="00A551EA">
        <w:rPr>
          <w:rFonts w:ascii="Calibri" w:hAnsi="Calibri" w:cs="Calibri"/>
        </w:rPr>
        <w:t xml:space="preserve">situées en </w:t>
      </w:r>
      <w:r w:rsidRPr="003004CE">
        <w:rPr>
          <w:rFonts w:ascii="Calibri" w:hAnsi="Calibri" w:cs="Calibri"/>
        </w:rPr>
        <w:t>contrebas des falaises à sécuriser</w:t>
      </w:r>
      <w:r>
        <w:rPr>
          <w:rFonts w:ascii="Calibri" w:hAnsi="Calibri" w:cs="Calibri"/>
        </w:rPr>
        <w:t>.</w:t>
      </w:r>
    </w:p>
    <w:p w14:paraId="288B2C04" w14:textId="7C3F7A32" w:rsidR="003004CE" w:rsidRPr="00007AE7" w:rsidRDefault="00FD7DB6" w:rsidP="00007AE7">
      <w:pPr>
        <w:jc w:val="both"/>
        <w:rPr>
          <w:rFonts w:ascii="Calibri" w:hAnsi="Calibri" w:cs="Calibri"/>
        </w:rPr>
      </w:pPr>
      <w:r>
        <w:rPr>
          <w:rFonts w:ascii="Calibri" w:hAnsi="Calibri" w:cs="Calibri"/>
        </w:rPr>
        <w:t>Une</w:t>
      </w:r>
      <w:r w:rsidR="00D369F6" w:rsidRPr="00007AE7">
        <w:rPr>
          <w:rFonts w:ascii="Calibri" w:hAnsi="Calibri" w:cs="Calibri"/>
        </w:rPr>
        <w:t xml:space="preserve"> étude</w:t>
      </w:r>
      <w:r w:rsidR="00D65252" w:rsidRPr="00007AE7">
        <w:rPr>
          <w:rFonts w:ascii="Calibri" w:hAnsi="Calibri" w:cs="Calibri"/>
        </w:rPr>
        <w:t xml:space="preserve"> </w:t>
      </w:r>
      <w:r w:rsidR="003004CE" w:rsidRPr="00007AE7">
        <w:rPr>
          <w:rFonts w:ascii="Calibri" w:hAnsi="Calibri" w:cs="Calibri"/>
        </w:rPr>
        <w:t xml:space="preserve">G2 Pro </w:t>
      </w:r>
      <w:r>
        <w:rPr>
          <w:rFonts w:ascii="Calibri" w:hAnsi="Calibri" w:cs="Calibri"/>
        </w:rPr>
        <w:t xml:space="preserve">a été réalisée </w:t>
      </w:r>
      <w:r w:rsidR="0025307C">
        <w:rPr>
          <w:rFonts w:ascii="Calibri" w:hAnsi="Calibri" w:cs="Calibri"/>
        </w:rPr>
        <w:t>sur l’ensemble du site</w:t>
      </w:r>
      <w:r>
        <w:rPr>
          <w:rFonts w:ascii="Calibri" w:hAnsi="Calibri" w:cs="Calibri"/>
        </w:rPr>
        <w:t xml:space="preserve"> afin</w:t>
      </w:r>
      <w:r w:rsidR="003004CE" w:rsidRPr="00007AE7">
        <w:rPr>
          <w:rFonts w:ascii="Calibri" w:hAnsi="Calibri" w:cs="Calibri"/>
        </w:rPr>
        <w:t xml:space="preserve"> </w:t>
      </w:r>
      <w:r w:rsidR="00D65252" w:rsidRPr="00007AE7">
        <w:rPr>
          <w:rFonts w:ascii="Calibri" w:hAnsi="Calibri" w:cs="Calibri"/>
        </w:rPr>
        <w:t>d’</w:t>
      </w:r>
      <w:r w:rsidR="003004CE" w:rsidRPr="00007AE7">
        <w:rPr>
          <w:rFonts w:ascii="Calibri" w:hAnsi="Calibri" w:cs="Calibri"/>
        </w:rPr>
        <w:t xml:space="preserve">évaluer </w:t>
      </w:r>
      <w:r w:rsidR="00D65252" w:rsidRPr="00007AE7">
        <w:rPr>
          <w:rFonts w:ascii="Calibri" w:hAnsi="Calibri" w:cs="Calibri"/>
        </w:rPr>
        <w:t>les risques de</w:t>
      </w:r>
      <w:r w:rsidR="003004CE" w:rsidRPr="00007AE7">
        <w:rPr>
          <w:rFonts w:ascii="Calibri" w:hAnsi="Calibri" w:cs="Calibri"/>
        </w:rPr>
        <w:t xml:space="preserve"> décrochements de roches </w:t>
      </w:r>
      <w:r w:rsidR="00D65252" w:rsidRPr="00007AE7">
        <w:rPr>
          <w:rFonts w:ascii="Calibri" w:hAnsi="Calibri" w:cs="Calibri"/>
        </w:rPr>
        <w:t xml:space="preserve">et déterminer les travaux à mettre en œuvre pour </w:t>
      </w:r>
      <w:r w:rsidR="003004CE" w:rsidRPr="00007AE7">
        <w:rPr>
          <w:rFonts w:ascii="Calibri" w:hAnsi="Calibri" w:cs="Calibri"/>
        </w:rPr>
        <w:t>protéger les habitations situées en contrebas.</w:t>
      </w:r>
    </w:p>
    <w:p w14:paraId="7E245AC2" w14:textId="36ED6F74" w:rsidR="003004CE" w:rsidRPr="00007AE7" w:rsidRDefault="003004CE" w:rsidP="00007AE7">
      <w:pPr>
        <w:jc w:val="both"/>
        <w:rPr>
          <w:rFonts w:ascii="Calibri" w:hAnsi="Calibri" w:cs="Calibri"/>
        </w:rPr>
      </w:pPr>
      <w:r w:rsidRPr="00007AE7">
        <w:rPr>
          <w:rFonts w:ascii="Calibri" w:hAnsi="Calibri" w:cs="Calibri"/>
        </w:rPr>
        <w:t xml:space="preserve">Les relevés </w:t>
      </w:r>
      <w:r w:rsidR="00D369F6" w:rsidRPr="00007AE7">
        <w:rPr>
          <w:rFonts w:ascii="Calibri" w:hAnsi="Calibri" w:cs="Calibri"/>
        </w:rPr>
        <w:t xml:space="preserve">géotechniques </w:t>
      </w:r>
      <w:r w:rsidRPr="00007AE7">
        <w:rPr>
          <w:rFonts w:ascii="Calibri" w:hAnsi="Calibri" w:cs="Calibri"/>
        </w:rPr>
        <w:t>ont permis d’identifier des aléas faibles à très élevés de départ de chute de blocs et pierres dans le versant.</w:t>
      </w:r>
    </w:p>
    <w:p w14:paraId="53BAC55A" w14:textId="77777777" w:rsidR="003004CE" w:rsidRPr="003004CE" w:rsidRDefault="003004CE" w:rsidP="00007AE7">
      <w:pPr>
        <w:jc w:val="both"/>
        <w:rPr>
          <w:rFonts w:cs="Calibri"/>
        </w:rPr>
      </w:pPr>
      <w:r w:rsidRPr="00007AE7">
        <w:rPr>
          <w:rFonts w:ascii="Calibri" w:hAnsi="Calibri" w:cs="Calibri"/>
        </w:rPr>
        <w:t>Les facteurs comme la végétation en paroi, les ruissellements, l’action de gel/dégel sont des facteurs</w:t>
      </w:r>
      <w:r w:rsidRPr="003004CE">
        <w:rPr>
          <w:rFonts w:cs="Calibri"/>
        </w:rPr>
        <w:t xml:space="preserve"> aggravants qui progressivement désolidarisent le massif rocheux.</w:t>
      </w:r>
    </w:p>
    <w:p w14:paraId="3F31F7B8" w14:textId="77777777" w:rsidR="003004CE" w:rsidRPr="003004CE" w:rsidRDefault="003004CE" w:rsidP="003004CE">
      <w:pPr>
        <w:pStyle w:val="Normal2"/>
        <w:widowControl w:val="0"/>
        <w:rPr>
          <w:rFonts w:cs="Calibri"/>
          <w:szCs w:val="22"/>
        </w:rPr>
      </w:pPr>
      <w:r w:rsidRPr="003004CE">
        <w:rPr>
          <w:rFonts w:cs="Calibri"/>
          <w:szCs w:val="22"/>
        </w:rPr>
        <w:t>Etant donné :</w:t>
      </w:r>
    </w:p>
    <w:p w14:paraId="7AF92881" w14:textId="77777777" w:rsidR="003004CE" w:rsidRPr="003004CE" w:rsidRDefault="003004CE" w:rsidP="003004CE">
      <w:pPr>
        <w:pStyle w:val="Normal2"/>
        <w:widowControl w:val="0"/>
        <w:numPr>
          <w:ilvl w:val="0"/>
          <w:numId w:val="3"/>
        </w:numPr>
        <w:tabs>
          <w:tab w:val="clear" w:pos="2198"/>
        </w:tabs>
        <w:rPr>
          <w:rFonts w:cs="Calibri"/>
          <w:szCs w:val="22"/>
        </w:rPr>
      </w:pPr>
      <w:r w:rsidRPr="003004CE">
        <w:rPr>
          <w:rFonts w:cs="Calibri"/>
          <w:szCs w:val="22"/>
        </w:rPr>
        <w:t>La vulnérabilité très élevée des enjeux en pied de versant (maisons habituées au niveau des parcelles n°1637, n°2188 et n°2449) ;</w:t>
      </w:r>
    </w:p>
    <w:p w14:paraId="4393D4D3" w14:textId="77777777" w:rsidR="003004CE" w:rsidRPr="003004CE" w:rsidRDefault="003004CE" w:rsidP="003004CE">
      <w:pPr>
        <w:pStyle w:val="Normal2"/>
        <w:widowControl w:val="0"/>
        <w:numPr>
          <w:ilvl w:val="0"/>
          <w:numId w:val="3"/>
        </w:numPr>
        <w:tabs>
          <w:tab w:val="clear" w:pos="2198"/>
        </w:tabs>
        <w:rPr>
          <w:rFonts w:cs="Calibri"/>
          <w:szCs w:val="22"/>
        </w:rPr>
      </w:pPr>
      <w:r w:rsidRPr="003004CE">
        <w:rPr>
          <w:rFonts w:cs="Calibri"/>
          <w:szCs w:val="22"/>
        </w:rPr>
        <w:t>La forte pente du talus (comprise entre 30 et 45° (hors falaises) ;</w:t>
      </w:r>
    </w:p>
    <w:p w14:paraId="19587527" w14:textId="77777777" w:rsidR="003004CE" w:rsidRPr="003004CE" w:rsidRDefault="003004CE" w:rsidP="003004CE">
      <w:pPr>
        <w:pStyle w:val="Normal2"/>
        <w:widowControl w:val="0"/>
        <w:numPr>
          <w:ilvl w:val="0"/>
          <w:numId w:val="3"/>
        </w:numPr>
        <w:tabs>
          <w:tab w:val="clear" w:pos="2198"/>
        </w:tabs>
        <w:rPr>
          <w:rFonts w:cs="Calibri"/>
          <w:szCs w:val="22"/>
        </w:rPr>
      </w:pPr>
      <w:r w:rsidRPr="003004CE">
        <w:rPr>
          <w:rFonts w:cs="Calibri"/>
          <w:szCs w:val="22"/>
        </w:rPr>
        <w:t>Le nombre important d’instabilités,</w:t>
      </w:r>
    </w:p>
    <w:p w14:paraId="71930C1E" w14:textId="614FD7A1" w:rsidR="003004CE" w:rsidRPr="003004CE" w:rsidRDefault="003004CE" w:rsidP="003004CE">
      <w:pPr>
        <w:pStyle w:val="Normal2"/>
        <w:widowControl w:val="0"/>
        <w:tabs>
          <w:tab w:val="clear" w:pos="2198"/>
        </w:tabs>
        <w:rPr>
          <w:rFonts w:cs="Calibri"/>
          <w:szCs w:val="22"/>
        </w:rPr>
      </w:pPr>
      <w:r w:rsidRPr="003004CE">
        <w:rPr>
          <w:rFonts w:cs="Calibri"/>
          <w:szCs w:val="22"/>
        </w:rPr>
        <w:t>Il est nécessaire de mettre en sécurité le site.</w:t>
      </w:r>
    </w:p>
    <w:p w14:paraId="220D3C98" w14:textId="7092B645" w:rsidR="00553082" w:rsidRPr="003004CE" w:rsidRDefault="003C6028" w:rsidP="00553082">
      <w:pPr>
        <w:spacing w:line="240" w:lineRule="auto"/>
        <w:rPr>
          <w:rFonts w:ascii="Calibri" w:hAnsi="Calibri" w:cs="Calibri"/>
          <w:b/>
          <w:bCs/>
        </w:rPr>
      </w:pPr>
      <w:r w:rsidRPr="003004CE">
        <w:rPr>
          <w:rFonts w:ascii="Calibri" w:hAnsi="Calibri" w:cs="Calibri"/>
          <w:b/>
          <w:bCs/>
        </w:rPr>
        <w:t>Descriptif du projet</w:t>
      </w:r>
    </w:p>
    <w:p w14:paraId="0D26F752" w14:textId="4C04A8B6" w:rsidR="003C6028" w:rsidRDefault="00E27EDD" w:rsidP="00E27EDD">
      <w:pPr>
        <w:jc w:val="both"/>
        <w:rPr>
          <w:rFonts w:ascii="Calibri" w:hAnsi="Calibri" w:cs="Calibri"/>
        </w:rPr>
      </w:pPr>
      <w:r>
        <w:rPr>
          <w:rFonts w:ascii="Calibri" w:hAnsi="Calibri" w:cs="Calibri"/>
        </w:rPr>
        <w:t>Les travaux auront pour objet :</w:t>
      </w:r>
    </w:p>
    <w:p w14:paraId="651FF2E6" w14:textId="231BB9E5" w:rsidR="00E27EDD" w:rsidRDefault="00E27EDD" w:rsidP="00E27EDD">
      <w:pPr>
        <w:pStyle w:val="Paragraphedeliste"/>
        <w:numPr>
          <w:ilvl w:val="0"/>
          <w:numId w:val="3"/>
        </w:numPr>
        <w:jc w:val="both"/>
        <w:rPr>
          <w:rFonts w:ascii="Calibri" w:hAnsi="Calibri" w:cs="Calibri"/>
        </w:rPr>
      </w:pPr>
      <w:r>
        <w:rPr>
          <w:rFonts w:ascii="Calibri" w:hAnsi="Calibri" w:cs="Calibri"/>
        </w:rPr>
        <w:t>De conforter les instabilités d’aléa de chute de blocs et de volume supérieur à 1</w:t>
      </w:r>
      <w:r w:rsidR="00E76746">
        <w:rPr>
          <w:rFonts w:ascii="Calibri" w:hAnsi="Calibri" w:cs="Calibri"/>
        </w:rPr>
        <w:t>,</w:t>
      </w:r>
      <w:r>
        <w:rPr>
          <w:rFonts w:ascii="Calibri" w:hAnsi="Calibri" w:cs="Calibri"/>
        </w:rPr>
        <w:t>77 et 2</w:t>
      </w:r>
      <w:r w:rsidR="00E76746">
        <w:rPr>
          <w:rFonts w:ascii="Calibri" w:hAnsi="Calibri" w:cs="Calibri"/>
        </w:rPr>
        <w:t>,</w:t>
      </w:r>
      <w:r>
        <w:rPr>
          <w:rFonts w:ascii="Calibri" w:hAnsi="Calibri" w:cs="Calibri"/>
        </w:rPr>
        <w:t>5 m3 ;</w:t>
      </w:r>
    </w:p>
    <w:p w14:paraId="0C35372A" w14:textId="3D0338E2" w:rsidR="00E27EDD" w:rsidRDefault="00E27EDD" w:rsidP="00E27EDD">
      <w:pPr>
        <w:pStyle w:val="Paragraphedeliste"/>
        <w:numPr>
          <w:ilvl w:val="0"/>
          <w:numId w:val="3"/>
        </w:numPr>
        <w:jc w:val="both"/>
        <w:rPr>
          <w:rFonts w:ascii="Calibri" w:hAnsi="Calibri" w:cs="Calibri"/>
        </w:rPr>
      </w:pPr>
      <w:r>
        <w:rPr>
          <w:rFonts w:ascii="Calibri" w:hAnsi="Calibri" w:cs="Calibri"/>
        </w:rPr>
        <w:t xml:space="preserve">De mettre en place un écran de </w:t>
      </w:r>
      <w:r w:rsidR="00A019B1">
        <w:rPr>
          <w:rFonts w:ascii="Calibri" w:hAnsi="Calibri" w:cs="Calibri"/>
        </w:rPr>
        <w:t>filet pare blocs dynamiques en amont de la vieille route de Carros, ceci afin de stopper les blocs et les pierres pouvant provenir du versant amont ; cette mise en place nécess</w:t>
      </w:r>
      <w:r w:rsidR="00E76746">
        <w:rPr>
          <w:rFonts w:ascii="Calibri" w:hAnsi="Calibri" w:cs="Calibri"/>
        </w:rPr>
        <w:t>ite</w:t>
      </w:r>
      <w:r w:rsidR="00A019B1">
        <w:rPr>
          <w:rFonts w:ascii="Calibri" w:hAnsi="Calibri" w:cs="Calibri"/>
        </w:rPr>
        <w:t xml:space="preserve"> l’abattage d’arbres sur le linéaire de l’écran filet ;</w:t>
      </w:r>
    </w:p>
    <w:p w14:paraId="23092582" w14:textId="3FAA0992" w:rsidR="00A019B1" w:rsidRDefault="00A019B1" w:rsidP="00E27EDD">
      <w:pPr>
        <w:pStyle w:val="Paragraphedeliste"/>
        <w:numPr>
          <w:ilvl w:val="0"/>
          <w:numId w:val="3"/>
        </w:numPr>
        <w:jc w:val="both"/>
        <w:rPr>
          <w:rFonts w:ascii="Calibri" w:hAnsi="Calibri" w:cs="Calibri"/>
        </w:rPr>
      </w:pPr>
      <w:r>
        <w:rPr>
          <w:rFonts w:ascii="Calibri" w:hAnsi="Calibri" w:cs="Calibri"/>
        </w:rPr>
        <w:t>L’abattage de deux pins de grande dimension positionnés juste en bordure de la vieille route de Carros et dominant le versant, ceci afin d’éviter qu’ils ne tombent lors d’une tempête et emportent ave</w:t>
      </w:r>
      <w:r w:rsidR="00E76746">
        <w:rPr>
          <w:rFonts w:ascii="Calibri" w:hAnsi="Calibri" w:cs="Calibri"/>
        </w:rPr>
        <w:t>c</w:t>
      </w:r>
      <w:r>
        <w:rPr>
          <w:rFonts w:ascii="Calibri" w:hAnsi="Calibri" w:cs="Calibri"/>
        </w:rPr>
        <w:t xml:space="preserve"> eux une partie du terrain, ce qui pourrait alors libérer des blocs de taille inconnue.</w:t>
      </w:r>
    </w:p>
    <w:p w14:paraId="3A9BE418" w14:textId="6DA896E6" w:rsidR="00A019B1" w:rsidRDefault="00A019B1" w:rsidP="00A019B1">
      <w:pPr>
        <w:jc w:val="both"/>
        <w:rPr>
          <w:rFonts w:ascii="Calibri" w:hAnsi="Calibri" w:cs="Calibri"/>
        </w:rPr>
      </w:pPr>
      <w:r>
        <w:rPr>
          <w:rFonts w:ascii="Calibri" w:hAnsi="Calibri" w:cs="Calibri"/>
        </w:rPr>
        <w:t>Le coût des travaux est pré-estimé au stade G2 Pro à 450 000 € HT</w:t>
      </w:r>
      <w:r w:rsidR="0049404C">
        <w:rPr>
          <w:rFonts w:ascii="Calibri" w:hAnsi="Calibri" w:cs="Calibri"/>
        </w:rPr>
        <w:t>.</w:t>
      </w:r>
    </w:p>
    <w:p w14:paraId="226D65AB" w14:textId="3E7557F4" w:rsidR="00A019B1" w:rsidRDefault="00A019B1" w:rsidP="00A019B1">
      <w:pPr>
        <w:jc w:val="both"/>
        <w:rPr>
          <w:rFonts w:ascii="Calibri" w:hAnsi="Calibri" w:cs="Calibri"/>
        </w:rPr>
      </w:pPr>
      <w:r>
        <w:rPr>
          <w:rFonts w:ascii="Calibri" w:hAnsi="Calibri" w:cs="Calibri"/>
        </w:rPr>
        <w:t xml:space="preserve">La commune </w:t>
      </w:r>
      <w:r w:rsidR="00FD7DB6">
        <w:rPr>
          <w:rFonts w:ascii="Calibri" w:hAnsi="Calibri" w:cs="Calibri"/>
        </w:rPr>
        <w:t>s’est adjoint d’un maître d’œuvre pour le suivi de l’exécution de ces travaux.</w:t>
      </w:r>
    </w:p>
    <w:p w14:paraId="639BAED7" w14:textId="5E28B759" w:rsidR="00FD7DB6" w:rsidRPr="00FD7DB6" w:rsidRDefault="00FD7DB6" w:rsidP="00FD7DB6">
      <w:pPr>
        <w:spacing w:line="240" w:lineRule="auto"/>
        <w:rPr>
          <w:rFonts w:ascii="Calibri" w:hAnsi="Calibri" w:cs="Calibri"/>
          <w:b/>
          <w:bCs/>
        </w:rPr>
      </w:pPr>
      <w:r w:rsidRPr="00FD7DB6">
        <w:rPr>
          <w:rFonts w:ascii="Calibri" w:hAnsi="Calibri" w:cs="Calibri"/>
          <w:b/>
          <w:bCs/>
        </w:rPr>
        <w:t>Demande de devis</w:t>
      </w:r>
    </w:p>
    <w:p w14:paraId="4D665259" w14:textId="77777777" w:rsidR="00FD7DB6" w:rsidRDefault="00FD7DB6" w:rsidP="00FD7DB6">
      <w:pPr>
        <w:spacing w:line="240" w:lineRule="auto"/>
        <w:rPr>
          <w:rFonts w:ascii="Calibri" w:hAnsi="Calibri" w:cs="Calibri"/>
        </w:rPr>
      </w:pPr>
      <w:r>
        <w:rPr>
          <w:rFonts w:ascii="Calibri" w:hAnsi="Calibri" w:cs="Calibri"/>
        </w:rPr>
        <w:t>Pour la réalisation de ces travaux et la sécurité des riverains, la commune doit missionner un SPS.</w:t>
      </w:r>
    </w:p>
    <w:p w14:paraId="6AAECAB6" w14:textId="13131659" w:rsidR="00FD7DB6" w:rsidRDefault="00FD7DB6" w:rsidP="00FD7DB6">
      <w:pPr>
        <w:spacing w:line="240" w:lineRule="auto"/>
        <w:rPr>
          <w:rFonts w:ascii="Calibri" w:hAnsi="Calibri" w:cs="Calibri"/>
        </w:rPr>
      </w:pPr>
      <w:r>
        <w:rPr>
          <w:rFonts w:ascii="Calibri" w:hAnsi="Calibri" w:cs="Calibri"/>
        </w:rPr>
        <w:t>La durée prévisionnelle des travaux est fixée à 3 mois d’exécution.</w:t>
      </w:r>
      <w:r w:rsidR="001E1F14">
        <w:rPr>
          <w:rFonts w:ascii="Calibri" w:hAnsi="Calibri" w:cs="Calibri"/>
        </w:rPr>
        <w:t xml:space="preserve"> Le marché de travaux ne sera pas alloti.</w:t>
      </w:r>
    </w:p>
    <w:p w14:paraId="44EF8BF8" w14:textId="77777777" w:rsidR="00FD7DB6" w:rsidRPr="00FD7DB6" w:rsidRDefault="00FD7DB6" w:rsidP="00FD7DB6">
      <w:pPr>
        <w:spacing w:line="240" w:lineRule="auto"/>
        <w:rPr>
          <w:rFonts w:ascii="Calibri" w:hAnsi="Calibri" w:cs="Calibri"/>
        </w:rPr>
      </w:pPr>
      <w:r w:rsidRPr="009E0D3B">
        <w:rPr>
          <w:szCs w:val="20"/>
        </w:rPr>
        <w:t xml:space="preserve">Les </w:t>
      </w:r>
      <w:r w:rsidRPr="00FD7DB6">
        <w:rPr>
          <w:rFonts w:ascii="Calibri" w:hAnsi="Calibri" w:cs="Calibri"/>
        </w:rPr>
        <w:t xml:space="preserve">travaux de sécurisation des falaises devront être réalisés en partie privative. </w:t>
      </w:r>
    </w:p>
    <w:p w14:paraId="2E7F4397" w14:textId="23DDA570" w:rsidR="004B3E45" w:rsidRPr="00FD7DB6" w:rsidRDefault="00FD7DB6" w:rsidP="004B3E45">
      <w:pPr>
        <w:spacing w:line="240" w:lineRule="auto"/>
        <w:jc w:val="both"/>
        <w:rPr>
          <w:rFonts w:ascii="Calibri" w:hAnsi="Calibri" w:cs="Calibri"/>
        </w:rPr>
      </w:pPr>
      <w:r w:rsidRPr="00FD7DB6">
        <w:rPr>
          <w:rFonts w:ascii="Calibri" w:hAnsi="Calibri" w:cs="Calibri"/>
        </w:rPr>
        <w:lastRenderedPageBreak/>
        <w:t xml:space="preserve">Après la réalisation des études G3 et G4 et avant l’exécution des travaux, les conventions et </w:t>
      </w:r>
      <w:bookmarkStart w:id="0" w:name="_Hlk204071311"/>
      <w:r w:rsidR="004B3E45">
        <w:rPr>
          <w:rFonts w:ascii="Calibri" w:hAnsi="Calibri" w:cs="Calibri"/>
        </w:rPr>
        <w:t>s</w:t>
      </w:r>
      <w:r w:rsidR="004B3E45" w:rsidRPr="00FD7DB6">
        <w:rPr>
          <w:rFonts w:ascii="Calibri" w:hAnsi="Calibri" w:cs="Calibri"/>
        </w:rPr>
        <w:t xml:space="preserve">ervitudes </w:t>
      </w:r>
      <w:r w:rsidR="004B3E45">
        <w:rPr>
          <w:rFonts w:ascii="Calibri" w:hAnsi="Calibri" w:cs="Calibri"/>
        </w:rPr>
        <w:t xml:space="preserve">permettant de pénétrer sur les parcelles et d’y implanter les ouvrages, </w:t>
      </w:r>
      <w:r w:rsidR="004B3E45" w:rsidRPr="00FD7DB6">
        <w:rPr>
          <w:rFonts w:ascii="Calibri" w:hAnsi="Calibri" w:cs="Calibri"/>
        </w:rPr>
        <w:t>devront être établis entre la mairie et les propriétaires des terrains sur lesquels les travaux devront être réalisés.</w:t>
      </w:r>
    </w:p>
    <w:p w14:paraId="5CB2424D" w14:textId="2AA9AB2E" w:rsidR="0068058B" w:rsidRDefault="0068058B" w:rsidP="0068058B">
      <w:pPr>
        <w:spacing w:line="240" w:lineRule="auto"/>
        <w:rPr>
          <w:rFonts w:ascii="Calibri" w:hAnsi="Calibri" w:cs="Calibri"/>
        </w:rPr>
      </w:pPr>
      <w:r>
        <w:rPr>
          <w:rFonts w:ascii="Calibri" w:hAnsi="Calibri" w:cs="Calibri"/>
        </w:rPr>
        <w:t>Planning de la mission SPS :</w:t>
      </w:r>
    </w:p>
    <w:p w14:paraId="3DA66E5F" w14:textId="7A17A820" w:rsidR="0068058B" w:rsidRDefault="004B3E45" w:rsidP="0068058B">
      <w:pPr>
        <w:pStyle w:val="Paragraphedeliste"/>
        <w:numPr>
          <w:ilvl w:val="0"/>
          <w:numId w:val="3"/>
        </w:numPr>
        <w:spacing w:line="240" w:lineRule="auto"/>
        <w:rPr>
          <w:rFonts w:ascii="Calibri" w:hAnsi="Calibri" w:cs="Calibri"/>
        </w:rPr>
      </w:pPr>
      <w:r>
        <w:rPr>
          <w:rFonts w:ascii="Calibri" w:hAnsi="Calibri" w:cs="Calibri"/>
        </w:rPr>
        <w:t>Demande de devis le 25 juillet 2025</w:t>
      </w:r>
    </w:p>
    <w:p w14:paraId="2C175850" w14:textId="3FF797C0" w:rsidR="004B3E45" w:rsidRDefault="004B3E45" w:rsidP="0068058B">
      <w:pPr>
        <w:pStyle w:val="Paragraphedeliste"/>
        <w:numPr>
          <w:ilvl w:val="0"/>
          <w:numId w:val="3"/>
        </w:numPr>
        <w:spacing w:line="240" w:lineRule="auto"/>
        <w:rPr>
          <w:rFonts w:ascii="Calibri" w:hAnsi="Calibri" w:cs="Calibri"/>
        </w:rPr>
      </w:pPr>
      <w:r>
        <w:rPr>
          <w:rFonts w:ascii="Calibri" w:hAnsi="Calibri" w:cs="Calibri"/>
        </w:rPr>
        <w:t>Notification de la mission 13 août 2025</w:t>
      </w:r>
    </w:p>
    <w:p w14:paraId="0502F1F2" w14:textId="7186959D" w:rsidR="004B3E45" w:rsidRDefault="004B3E45" w:rsidP="0068058B">
      <w:pPr>
        <w:pStyle w:val="Paragraphedeliste"/>
        <w:numPr>
          <w:ilvl w:val="0"/>
          <w:numId w:val="3"/>
        </w:numPr>
        <w:spacing w:line="240" w:lineRule="auto"/>
        <w:rPr>
          <w:rFonts w:ascii="Calibri" w:hAnsi="Calibri" w:cs="Calibri"/>
        </w:rPr>
      </w:pPr>
      <w:r>
        <w:rPr>
          <w:rFonts w:ascii="Calibri" w:hAnsi="Calibri" w:cs="Calibri"/>
        </w:rPr>
        <w:t>Transmission des pièces de marché 2 septembre 2025</w:t>
      </w:r>
    </w:p>
    <w:p w14:paraId="0C6485AC" w14:textId="773F30F4" w:rsidR="004B3E45" w:rsidRDefault="004B3E45" w:rsidP="0068058B">
      <w:pPr>
        <w:pStyle w:val="Paragraphedeliste"/>
        <w:numPr>
          <w:ilvl w:val="0"/>
          <w:numId w:val="3"/>
        </w:numPr>
        <w:spacing w:line="240" w:lineRule="auto"/>
        <w:rPr>
          <w:rFonts w:ascii="Calibri" w:hAnsi="Calibri" w:cs="Calibri"/>
        </w:rPr>
      </w:pPr>
      <w:r>
        <w:rPr>
          <w:rFonts w:ascii="Calibri" w:hAnsi="Calibri" w:cs="Calibri"/>
        </w:rPr>
        <w:t>Réception du PGC 5 septembre 2025</w:t>
      </w:r>
    </w:p>
    <w:p w14:paraId="51B02F06" w14:textId="342F59EF" w:rsidR="0068058B" w:rsidRDefault="004B3E45" w:rsidP="0068058B">
      <w:pPr>
        <w:pStyle w:val="Paragraphedeliste"/>
        <w:numPr>
          <w:ilvl w:val="0"/>
          <w:numId w:val="3"/>
        </w:numPr>
        <w:spacing w:line="240" w:lineRule="auto"/>
        <w:rPr>
          <w:rFonts w:ascii="Calibri" w:hAnsi="Calibri" w:cs="Calibri"/>
        </w:rPr>
      </w:pPr>
      <w:r>
        <w:rPr>
          <w:rFonts w:ascii="Calibri" w:hAnsi="Calibri" w:cs="Calibri"/>
        </w:rPr>
        <w:t>N</w:t>
      </w:r>
      <w:r w:rsidR="0068058B">
        <w:rPr>
          <w:rFonts w:ascii="Calibri" w:hAnsi="Calibri" w:cs="Calibri"/>
        </w:rPr>
        <w:t>otification du marché de travaux</w:t>
      </w:r>
      <w:r>
        <w:rPr>
          <w:rFonts w:ascii="Calibri" w:hAnsi="Calibri" w:cs="Calibri"/>
        </w:rPr>
        <w:t> : mi-novembre 2025</w:t>
      </w:r>
    </w:p>
    <w:p w14:paraId="6F08CD79" w14:textId="096704E5" w:rsidR="0068058B" w:rsidRDefault="0068058B" w:rsidP="0068058B">
      <w:pPr>
        <w:pStyle w:val="Paragraphedeliste"/>
        <w:numPr>
          <w:ilvl w:val="0"/>
          <w:numId w:val="3"/>
        </w:numPr>
        <w:spacing w:line="240" w:lineRule="auto"/>
        <w:rPr>
          <w:rFonts w:ascii="Calibri" w:hAnsi="Calibri" w:cs="Calibri"/>
        </w:rPr>
      </w:pPr>
      <w:r>
        <w:rPr>
          <w:rFonts w:ascii="Calibri" w:hAnsi="Calibri" w:cs="Calibri"/>
        </w:rPr>
        <w:t>Période de préparation : 1 mois</w:t>
      </w:r>
      <w:r w:rsidR="004B3E45">
        <w:rPr>
          <w:rFonts w:ascii="Calibri" w:hAnsi="Calibri" w:cs="Calibri"/>
        </w:rPr>
        <w:t xml:space="preserve"> à compter de mi-novembre 2025</w:t>
      </w:r>
    </w:p>
    <w:p w14:paraId="30ED50E4" w14:textId="67AEBC83" w:rsidR="0068058B" w:rsidRDefault="004B3E45" w:rsidP="0068058B">
      <w:pPr>
        <w:pStyle w:val="Paragraphedeliste"/>
        <w:numPr>
          <w:ilvl w:val="0"/>
          <w:numId w:val="3"/>
        </w:numPr>
        <w:spacing w:line="240" w:lineRule="auto"/>
        <w:rPr>
          <w:rFonts w:ascii="Calibri" w:hAnsi="Calibri" w:cs="Calibri"/>
        </w:rPr>
      </w:pPr>
      <w:r>
        <w:rPr>
          <w:rFonts w:ascii="Calibri" w:hAnsi="Calibri" w:cs="Calibri"/>
        </w:rPr>
        <w:t>Phase d’étude et d’étude géotechnique</w:t>
      </w:r>
    </w:p>
    <w:p w14:paraId="1B4513B2" w14:textId="7A143729" w:rsidR="0068058B" w:rsidRPr="00FD7DB6" w:rsidRDefault="0068058B" w:rsidP="0068058B">
      <w:pPr>
        <w:pStyle w:val="Paragraphedeliste"/>
        <w:numPr>
          <w:ilvl w:val="0"/>
          <w:numId w:val="3"/>
        </w:numPr>
        <w:spacing w:line="240" w:lineRule="auto"/>
        <w:rPr>
          <w:rFonts w:ascii="Calibri" w:hAnsi="Calibri" w:cs="Calibri"/>
        </w:rPr>
      </w:pPr>
      <w:r>
        <w:rPr>
          <w:rFonts w:ascii="Calibri" w:hAnsi="Calibri" w:cs="Calibri"/>
        </w:rPr>
        <w:t>Exécution des travaux : 3 mois</w:t>
      </w:r>
      <w:bookmarkEnd w:id="0"/>
      <w:r w:rsidR="004B3E45">
        <w:rPr>
          <w:rFonts w:ascii="Calibri" w:hAnsi="Calibri" w:cs="Calibri"/>
        </w:rPr>
        <w:t xml:space="preserve"> </w:t>
      </w:r>
    </w:p>
    <w:p w14:paraId="5FC06683" w14:textId="3A94E59E" w:rsidR="00FD7DB6" w:rsidRDefault="00FD7DB6" w:rsidP="00FD7DB6">
      <w:pPr>
        <w:spacing w:line="240" w:lineRule="auto"/>
        <w:rPr>
          <w:rFonts w:ascii="Calibri" w:hAnsi="Calibri" w:cs="Calibri"/>
        </w:rPr>
      </w:pPr>
      <w:r w:rsidRPr="00FD7DB6">
        <w:rPr>
          <w:rFonts w:ascii="Calibri" w:hAnsi="Calibri" w:cs="Calibri"/>
        </w:rPr>
        <w:t>Afin de permettre la rédaction de ces documents et leur signature par les riverains, les travaux sont soumis à l’affermissement d’une tranche optionnelle</w:t>
      </w:r>
      <w:r>
        <w:rPr>
          <w:rFonts w:ascii="Calibri" w:hAnsi="Calibri" w:cs="Calibri"/>
        </w:rPr>
        <w:t>.</w:t>
      </w:r>
    </w:p>
    <w:p w14:paraId="2A01D1F9" w14:textId="2AE7E0F1" w:rsidR="00FD7DB6" w:rsidRDefault="00FD7DB6" w:rsidP="00FD7DB6">
      <w:pPr>
        <w:spacing w:line="240" w:lineRule="auto"/>
        <w:rPr>
          <w:rFonts w:ascii="Calibri" w:hAnsi="Calibri" w:cs="Calibri"/>
        </w:rPr>
      </w:pPr>
      <w:r>
        <w:rPr>
          <w:rFonts w:ascii="Calibri" w:hAnsi="Calibri" w:cs="Calibri"/>
        </w:rPr>
        <w:t>La mission SPS sera donc ainsi décomposée :</w:t>
      </w:r>
    </w:p>
    <w:p w14:paraId="60320265" w14:textId="77777777" w:rsidR="00FD7DB6" w:rsidRDefault="00FD7DB6" w:rsidP="00FD7DB6">
      <w:pPr>
        <w:pStyle w:val="Paragraphedeliste"/>
        <w:numPr>
          <w:ilvl w:val="0"/>
          <w:numId w:val="3"/>
        </w:numPr>
        <w:spacing w:line="240" w:lineRule="auto"/>
        <w:rPr>
          <w:rFonts w:ascii="Calibri" w:hAnsi="Calibri" w:cs="Calibri"/>
        </w:rPr>
      </w:pPr>
      <w:r>
        <w:rPr>
          <w:rFonts w:ascii="Calibri" w:hAnsi="Calibri" w:cs="Calibri"/>
        </w:rPr>
        <w:t>Tranche ferme :</w:t>
      </w:r>
    </w:p>
    <w:p w14:paraId="3F469CCA" w14:textId="3731651B" w:rsidR="00FD7DB6" w:rsidRDefault="00FD7DB6" w:rsidP="00FD7DB6">
      <w:pPr>
        <w:pStyle w:val="Paragraphedeliste"/>
        <w:numPr>
          <w:ilvl w:val="1"/>
          <w:numId w:val="3"/>
        </w:numPr>
        <w:spacing w:line="240" w:lineRule="auto"/>
        <w:rPr>
          <w:rFonts w:ascii="Calibri" w:hAnsi="Calibri" w:cs="Calibri"/>
        </w:rPr>
      </w:pPr>
      <w:r>
        <w:rPr>
          <w:rFonts w:ascii="Calibri" w:hAnsi="Calibri" w:cs="Calibri"/>
        </w:rPr>
        <w:t>Etude des documents du marché et établissement du PGC ;</w:t>
      </w:r>
    </w:p>
    <w:p w14:paraId="2AD310C6" w14:textId="1A35D1AC" w:rsidR="00FD7DB6" w:rsidRPr="00FD7DB6" w:rsidRDefault="004B3E45" w:rsidP="00EE37C4">
      <w:pPr>
        <w:pStyle w:val="Paragraphedeliste"/>
        <w:numPr>
          <w:ilvl w:val="1"/>
          <w:numId w:val="3"/>
        </w:numPr>
        <w:spacing w:line="240" w:lineRule="auto"/>
        <w:rPr>
          <w:rFonts w:ascii="Calibri" w:hAnsi="Calibri" w:cs="Calibri"/>
        </w:rPr>
      </w:pPr>
      <w:r>
        <w:rPr>
          <w:rFonts w:ascii="Calibri" w:hAnsi="Calibri" w:cs="Calibri"/>
        </w:rPr>
        <w:t>Période de préparation du marché de travaux</w:t>
      </w:r>
    </w:p>
    <w:p w14:paraId="46169169" w14:textId="521753EC" w:rsidR="00FD7DB6" w:rsidRDefault="00FD7DB6" w:rsidP="00FD7DB6">
      <w:pPr>
        <w:pStyle w:val="Paragraphedeliste"/>
        <w:numPr>
          <w:ilvl w:val="0"/>
          <w:numId w:val="3"/>
        </w:numPr>
        <w:spacing w:line="240" w:lineRule="auto"/>
        <w:rPr>
          <w:rFonts w:ascii="Calibri" w:hAnsi="Calibri" w:cs="Calibri"/>
        </w:rPr>
      </w:pPr>
      <w:r>
        <w:rPr>
          <w:rFonts w:ascii="Calibri" w:hAnsi="Calibri" w:cs="Calibri"/>
        </w:rPr>
        <w:t>Tranche optionnelle qui pourra être affermie après la signature des conventions et servitudes</w:t>
      </w:r>
    </w:p>
    <w:p w14:paraId="4089FAFE" w14:textId="04DFA1BB" w:rsidR="00FD7DB6" w:rsidRDefault="00FD7DB6" w:rsidP="00FD7DB6">
      <w:pPr>
        <w:pStyle w:val="Paragraphedeliste"/>
        <w:numPr>
          <w:ilvl w:val="1"/>
          <w:numId w:val="3"/>
        </w:numPr>
        <w:spacing w:line="240" w:lineRule="auto"/>
        <w:rPr>
          <w:rFonts w:ascii="Calibri" w:hAnsi="Calibri" w:cs="Calibri"/>
        </w:rPr>
      </w:pPr>
      <w:r>
        <w:rPr>
          <w:rFonts w:ascii="Calibri" w:hAnsi="Calibri" w:cs="Calibri"/>
        </w:rPr>
        <w:t>Mission SPS relative au suivi des travaux dont la durée est estimée à 3 mois</w:t>
      </w:r>
    </w:p>
    <w:p w14:paraId="1443F888" w14:textId="77777777" w:rsidR="0068058B" w:rsidRPr="00FD7DB6" w:rsidRDefault="0068058B" w:rsidP="004B3E45">
      <w:pPr>
        <w:pStyle w:val="Paragraphedeliste"/>
        <w:spacing w:line="240" w:lineRule="auto"/>
        <w:ind w:left="644"/>
        <w:rPr>
          <w:rFonts w:ascii="Calibri" w:hAnsi="Calibri" w:cs="Calibri"/>
        </w:rPr>
      </w:pPr>
    </w:p>
    <w:sectPr w:rsidR="0068058B" w:rsidRPr="00FD7D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D1DB6"/>
    <w:multiLevelType w:val="multilevel"/>
    <w:tmpl w:val="0E9E2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5450A4"/>
    <w:multiLevelType w:val="hybridMultilevel"/>
    <w:tmpl w:val="D4A42278"/>
    <w:lvl w:ilvl="0" w:tplc="8C2AAB46">
      <w:start w:val="6510"/>
      <w:numFmt w:val="bullet"/>
      <w:lvlText w:val="-"/>
      <w:lvlJc w:val="left"/>
      <w:pPr>
        <w:ind w:left="644" w:hanging="360"/>
      </w:pPr>
      <w:rPr>
        <w:rFonts w:ascii="Calibri" w:eastAsia="Times New Roman" w:hAnsi="Calibri" w:cs="Calibri" w:hint="default"/>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 w15:restartNumberingAfterBreak="0">
    <w:nsid w:val="7B1103F2"/>
    <w:multiLevelType w:val="multilevel"/>
    <w:tmpl w:val="02525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9084841">
    <w:abstractNumId w:val="2"/>
  </w:num>
  <w:num w:numId="2" w16cid:durableId="946734176">
    <w:abstractNumId w:val="0"/>
  </w:num>
  <w:num w:numId="3" w16cid:durableId="1557357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028"/>
    <w:rsid w:val="00007AE7"/>
    <w:rsid w:val="00022D02"/>
    <w:rsid w:val="00065192"/>
    <w:rsid w:val="001C3EBC"/>
    <w:rsid w:val="001E1F14"/>
    <w:rsid w:val="0020275F"/>
    <w:rsid w:val="0024730C"/>
    <w:rsid w:val="0025307C"/>
    <w:rsid w:val="002B66B6"/>
    <w:rsid w:val="003004CE"/>
    <w:rsid w:val="00322755"/>
    <w:rsid w:val="00373EDF"/>
    <w:rsid w:val="0038622E"/>
    <w:rsid w:val="003C6028"/>
    <w:rsid w:val="004859ED"/>
    <w:rsid w:val="0049404C"/>
    <w:rsid w:val="004B3E45"/>
    <w:rsid w:val="00527344"/>
    <w:rsid w:val="00553082"/>
    <w:rsid w:val="005845F3"/>
    <w:rsid w:val="00640A67"/>
    <w:rsid w:val="00672E41"/>
    <w:rsid w:val="0068058B"/>
    <w:rsid w:val="006A0A4D"/>
    <w:rsid w:val="007420A4"/>
    <w:rsid w:val="00890F19"/>
    <w:rsid w:val="009B6A60"/>
    <w:rsid w:val="00A019B1"/>
    <w:rsid w:val="00A551EA"/>
    <w:rsid w:val="00A95C3E"/>
    <w:rsid w:val="00AB1E43"/>
    <w:rsid w:val="00B33B00"/>
    <w:rsid w:val="00BC0948"/>
    <w:rsid w:val="00C062FD"/>
    <w:rsid w:val="00D369F6"/>
    <w:rsid w:val="00D65252"/>
    <w:rsid w:val="00E16DC4"/>
    <w:rsid w:val="00E27EDD"/>
    <w:rsid w:val="00E52C31"/>
    <w:rsid w:val="00E67313"/>
    <w:rsid w:val="00E76746"/>
    <w:rsid w:val="00ED2153"/>
    <w:rsid w:val="00F16956"/>
    <w:rsid w:val="00F52413"/>
    <w:rsid w:val="00FD7D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0B686"/>
  <w15:chartTrackingRefBased/>
  <w15:docId w15:val="{56C2D57A-D6C7-47A3-AA2D-227057DC1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C60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C60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C602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C602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C602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C602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C602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C602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C602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C602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C602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C602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C602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C602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C602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C602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C602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C6028"/>
    <w:rPr>
      <w:rFonts w:eastAsiaTheme="majorEastAsia" w:cstheme="majorBidi"/>
      <w:color w:val="272727" w:themeColor="text1" w:themeTint="D8"/>
    </w:rPr>
  </w:style>
  <w:style w:type="paragraph" w:styleId="Titre">
    <w:name w:val="Title"/>
    <w:basedOn w:val="Normal"/>
    <w:next w:val="Normal"/>
    <w:link w:val="TitreCar"/>
    <w:uiPriority w:val="10"/>
    <w:qFormat/>
    <w:rsid w:val="003C60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C602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C602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C602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C6028"/>
    <w:pPr>
      <w:spacing w:before="160"/>
      <w:jc w:val="center"/>
    </w:pPr>
    <w:rPr>
      <w:i/>
      <w:iCs/>
      <w:color w:val="404040" w:themeColor="text1" w:themeTint="BF"/>
    </w:rPr>
  </w:style>
  <w:style w:type="character" w:customStyle="1" w:styleId="CitationCar">
    <w:name w:val="Citation Car"/>
    <w:basedOn w:val="Policepardfaut"/>
    <w:link w:val="Citation"/>
    <w:uiPriority w:val="29"/>
    <w:rsid w:val="003C6028"/>
    <w:rPr>
      <w:i/>
      <w:iCs/>
      <w:color w:val="404040" w:themeColor="text1" w:themeTint="BF"/>
    </w:rPr>
  </w:style>
  <w:style w:type="paragraph" w:styleId="Paragraphedeliste">
    <w:name w:val="List Paragraph"/>
    <w:basedOn w:val="Normal"/>
    <w:uiPriority w:val="34"/>
    <w:qFormat/>
    <w:rsid w:val="003C6028"/>
    <w:pPr>
      <w:ind w:left="720"/>
      <w:contextualSpacing/>
    </w:pPr>
  </w:style>
  <w:style w:type="character" w:styleId="Accentuationintense">
    <w:name w:val="Intense Emphasis"/>
    <w:basedOn w:val="Policepardfaut"/>
    <w:uiPriority w:val="21"/>
    <w:qFormat/>
    <w:rsid w:val="003C6028"/>
    <w:rPr>
      <w:i/>
      <w:iCs/>
      <w:color w:val="0F4761" w:themeColor="accent1" w:themeShade="BF"/>
    </w:rPr>
  </w:style>
  <w:style w:type="paragraph" w:styleId="Citationintense">
    <w:name w:val="Intense Quote"/>
    <w:basedOn w:val="Normal"/>
    <w:next w:val="Normal"/>
    <w:link w:val="CitationintenseCar"/>
    <w:uiPriority w:val="30"/>
    <w:qFormat/>
    <w:rsid w:val="003C60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C6028"/>
    <w:rPr>
      <w:i/>
      <w:iCs/>
      <w:color w:val="0F4761" w:themeColor="accent1" w:themeShade="BF"/>
    </w:rPr>
  </w:style>
  <w:style w:type="character" w:styleId="Rfrenceintense">
    <w:name w:val="Intense Reference"/>
    <w:basedOn w:val="Policepardfaut"/>
    <w:uiPriority w:val="32"/>
    <w:qFormat/>
    <w:rsid w:val="003C6028"/>
    <w:rPr>
      <w:b/>
      <w:bCs/>
      <w:smallCaps/>
      <w:color w:val="0F4761" w:themeColor="accent1" w:themeShade="BF"/>
      <w:spacing w:val="5"/>
    </w:rPr>
  </w:style>
  <w:style w:type="paragraph" w:customStyle="1" w:styleId="Normal2">
    <w:name w:val="Normal2"/>
    <w:basedOn w:val="Normal"/>
    <w:rsid w:val="003004CE"/>
    <w:pPr>
      <w:tabs>
        <w:tab w:val="left" w:pos="2198"/>
      </w:tabs>
      <w:spacing w:before="60" w:after="60" w:line="240" w:lineRule="auto"/>
      <w:ind w:firstLine="284"/>
      <w:jc w:val="both"/>
    </w:pPr>
    <w:rPr>
      <w:rFonts w:ascii="Calibri" w:eastAsia="Times New Roman" w:hAnsi="Calibri" w:cs="Times New Roman"/>
      <w:kern w:val="0"/>
      <w:szCs w:val="24"/>
      <w:lang w:eastAsia="fr-FR"/>
      <w14:ligatures w14:val="none"/>
    </w:rPr>
  </w:style>
  <w:style w:type="character" w:styleId="Lienhypertexte">
    <w:name w:val="Hyperlink"/>
    <w:basedOn w:val="Policepardfaut"/>
    <w:uiPriority w:val="99"/>
    <w:unhideWhenUsed/>
    <w:rsid w:val="0020275F"/>
    <w:rPr>
      <w:color w:val="467886" w:themeColor="hyperlink"/>
      <w:u w:val="single"/>
    </w:rPr>
  </w:style>
  <w:style w:type="character" w:styleId="Mentionnonrsolue">
    <w:name w:val="Unresolved Mention"/>
    <w:basedOn w:val="Policepardfaut"/>
    <w:uiPriority w:val="99"/>
    <w:semiHidden/>
    <w:unhideWhenUsed/>
    <w:rsid w:val="00202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793767">
      <w:bodyDiv w:val="1"/>
      <w:marLeft w:val="0"/>
      <w:marRight w:val="0"/>
      <w:marTop w:val="0"/>
      <w:marBottom w:val="0"/>
      <w:divBdr>
        <w:top w:val="none" w:sz="0" w:space="0" w:color="auto"/>
        <w:left w:val="none" w:sz="0" w:space="0" w:color="auto"/>
        <w:bottom w:val="none" w:sz="0" w:space="0" w:color="auto"/>
        <w:right w:val="none" w:sz="0" w:space="0" w:color="auto"/>
      </w:divBdr>
    </w:div>
    <w:div w:id="1307203657">
      <w:bodyDiv w:val="1"/>
      <w:marLeft w:val="0"/>
      <w:marRight w:val="0"/>
      <w:marTop w:val="0"/>
      <w:marBottom w:val="0"/>
      <w:divBdr>
        <w:top w:val="none" w:sz="0" w:space="0" w:color="auto"/>
        <w:left w:val="none" w:sz="0" w:space="0" w:color="auto"/>
        <w:bottom w:val="none" w:sz="0" w:space="0" w:color="auto"/>
        <w:right w:val="none" w:sz="0" w:space="0" w:color="auto"/>
      </w:divBdr>
    </w:div>
    <w:div w:id="1393576977">
      <w:bodyDiv w:val="1"/>
      <w:marLeft w:val="0"/>
      <w:marRight w:val="0"/>
      <w:marTop w:val="0"/>
      <w:marBottom w:val="0"/>
      <w:divBdr>
        <w:top w:val="none" w:sz="0" w:space="0" w:color="auto"/>
        <w:left w:val="none" w:sz="0" w:space="0" w:color="auto"/>
        <w:bottom w:val="none" w:sz="0" w:space="0" w:color="auto"/>
        <w:right w:val="none" w:sz="0" w:space="0" w:color="auto"/>
      </w:divBdr>
    </w:div>
    <w:div w:id="146230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550</Words>
  <Characters>3025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 SOLQUES</dc:creator>
  <cp:keywords/>
  <dc:description/>
  <cp:lastModifiedBy>Shirley LUBRANO-LAVADERA</cp:lastModifiedBy>
  <cp:revision>5</cp:revision>
  <cp:lastPrinted>2025-07-17T08:00:00Z</cp:lastPrinted>
  <dcterms:created xsi:type="dcterms:W3CDTF">2025-07-22T07:56:00Z</dcterms:created>
  <dcterms:modified xsi:type="dcterms:W3CDTF">2025-07-25T09:20:00Z</dcterms:modified>
</cp:coreProperties>
</file>