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6EB2FBA3" w:rsidR="00060FCF" w:rsidRPr="00764B88" w:rsidRDefault="0018657C" w:rsidP="00E42F2C">
      <w:pPr>
        <w:pStyle w:val="Corpsdetexte"/>
        <w:jc w:val="both"/>
        <w:rPr>
          <w:rFonts w:ascii="Arial" w:hAnsi="Arial" w:cs="Arial"/>
          <w:sz w:val="32"/>
          <w:szCs w:val="32"/>
        </w:rPr>
      </w:pPr>
      <w:r w:rsidRPr="001969DC">
        <w:rPr>
          <w:rFonts w:ascii="Arial" w:hAnsi="Arial" w:cs="Arial"/>
          <w:noProof/>
          <w:spacing w:val="-8"/>
          <w:sz w:val="18"/>
          <w:szCs w:val="22"/>
        </w:rPr>
        <w:drawing>
          <wp:anchor distT="0" distB="0" distL="114300" distR="114300" simplePos="0" relativeHeight="251658240" behindDoc="1" locked="0" layoutInCell="1" allowOverlap="1" wp14:anchorId="638BCD9E" wp14:editId="1F99C190">
            <wp:simplePos x="0" y="0"/>
            <wp:positionH relativeFrom="margin">
              <wp:posOffset>0</wp:posOffset>
            </wp:positionH>
            <wp:positionV relativeFrom="margin">
              <wp:posOffset>93345</wp:posOffset>
            </wp:positionV>
            <wp:extent cx="762000" cy="762000"/>
            <wp:effectExtent l="0" t="0" r="0" b="0"/>
            <wp:wrapNone/>
            <wp:docPr id="1" name="Image 1" descr="Une image contenant texte, Graphique, graphisme, affi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 graphisme, affich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page">
              <wp14:pctWidth>0</wp14:pctWidth>
            </wp14:sizeRelH>
            <wp14:sizeRelV relativeFrom="page">
              <wp14:pctHeight>0</wp14:pctHeight>
            </wp14:sizeRelV>
          </wp:anchor>
        </w:drawing>
      </w:r>
    </w:p>
    <w:p w14:paraId="0A37501D" w14:textId="00EBBCB4" w:rsidR="00060FCF" w:rsidRPr="00764E28" w:rsidRDefault="00060FCF" w:rsidP="00E42F2C">
      <w:pPr>
        <w:pStyle w:val="Corpsdetexte"/>
        <w:jc w:val="both"/>
        <w:rPr>
          <w:b w:val="0"/>
          <w:bCs w:val="0"/>
        </w:rPr>
      </w:pPr>
    </w:p>
    <w:p w14:paraId="5DAB6C7B" w14:textId="77777777" w:rsidR="00060FCF" w:rsidRDefault="00060FCF" w:rsidP="00E42F2C">
      <w:pPr>
        <w:pStyle w:val="Corpsdetexte"/>
        <w:jc w:val="both"/>
        <w:rPr>
          <w:rFonts w:ascii="Arial" w:hAnsi="Arial" w:cs="Arial"/>
          <w:i/>
          <w:sz w:val="32"/>
          <w:szCs w:val="32"/>
        </w:rPr>
      </w:pPr>
    </w:p>
    <w:p w14:paraId="108C6D68" w14:textId="77777777" w:rsidR="0018657C" w:rsidRPr="00764E28" w:rsidRDefault="0018657C" w:rsidP="00E42F2C">
      <w:pPr>
        <w:pStyle w:val="Corpsdetexte"/>
        <w:jc w:val="both"/>
        <w:rPr>
          <w:rFonts w:ascii="Arial" w:hAnsi="Arial" w:cs="Arial"/>
          <w:i/>
          <w:sz w:val="32"/>
          <w:szCs w:val="32"/>
        </w:rPr>
      </w:pPr>
    </w:p>
    <w:p w14:paraId="29D6B04F" w14:textId="77777777" w:rsidR="00625E1C" w:rsidRDefault="00CB592B" w:rsidP="00E42F2C">
      <w:pPr>
        <w:pStyle w:val="Corpsdetexte"/>
        <w:jc w:val="both"/>
        <w:rPr>
          <w:rFonts w:ascii="Arial" w:hAnsi="Arial" w:cs="Arial"/>
          <w:sz w:val="32"/>
          <w:szCs w:val="32"/>
        </w:rPr>
      </w:pPr>
      <w:r w:rsidRPr="00764B88">
        <w:rPr>
          <w:rFonts w:ascii="Arial" w:hAnsi="Arial" w:cs="Arial"/>
          <w:sz w:val="32"/>
          <w:szCs w:val="32"/>
        </w:rPr>
        <w:t xml:space="preserve"> </w:t>
      </w:r>
    </w:p>
    <w:p w14:paraId="6D071CA8" w14:textId="77777777" w:rsidR="00B145AE" w:rsidRPr="00764B88" w:rsidRDefault="009B04F1" w:rsidP="00E42F2C">
      <w:pPr>
        <w:pStyle w:val="Corpsdetexte"/>
        <w:jc w:val="both"/>
        <w:rPr>
          <w:rFonts w:ascii="Arial" w:hAnsi="Arial" w:cs="Arial"/>
          <w:sz w:val="32"/>
          <w:szCs w:val="32"/>
        </w:rPr>
      </w:pPr>
      <w:r w:rsidRPr="00764B88">
        <w:rPr>
          <w:rFonts w:ascii="Arial" w:hAnsi="Arial" w:cs="Arial"/>
          <w:sz w:val="32"/>
          <w:szCs w:val="32"/>
        </w:rPr>
        <w:t xml:space="preserve">MARCHE A PROCEDURE ADAPTEE PASSE EN APPLICATION DE L’ARTICLE </w:t>
      </w:r>
      <w:r w:rsidR="00272041">
        <w:rPr>
          <w:rFonts w:ascii="Arial" w:hAnsi="Arial" w:cs="Arial"/>
          <w:sz w:val="32"/>
          <w:szCs w:val="32"/>
        </w:rPr>
        <w:t>R.2123-1 DU CODE DE LA COMMANDE PUBLIQUE</w:t>
      </w:r>
    </w:p>
    <w:p w14:paraId="02EB378F" w14:textId="77777777" w:rsidR="00B145AE" w:rsidRPr="002E3F90" w:rsidRDefault="00B145AE" w:rsidP="00E42F2C">
      <w:pPr>
        <w:pStyle w:val="Corpsdetexte"/>
        <w:jc w:val="both"/>
        <w:rPr>
          <w:rFonts w:ascii="Arial" w:hAnsi="Arial" w:cs="Arial"/>
        </w:rPr>
      </w:pPr>
    </w:p>
    <w:p w14:paraId="6A05A809" w14:textId="77777777" w:rsidR="00056C0A" w:rsidRDefault="00056C0A" w:rsidP="00E42F2C">
      <w:pPr>
        <w:jc w:val="both"/>
        <w:rPr>
          <w:rFonts w:ascii="Arial" w:hAnsi="Arial" w:cs="Arial"/>
          <w:b/>
          <w:bCs/>
        </w:rPr>
      </w:pPr>
    </w:p>
    <w:p w14:paraId="47D8D5A4" w14:textId="2EE73B87" w:rsidR="0039711A" w:rsidRPr="000235D3" w:rsidRDefault="00056C0A" w:rsidP="00E42F2C">
      <w:pPr>
        <w:jc w:val="both"/>
        <w:rPr>
          <w:rFonts w:ascii="Arial" w:hAnsi="Arial" w:cs="Arial"/>
          <w:b/>
          <w:bCs/>
          <w:highlight w:val="cyan"/>
        </w:rPr>
      </w:pPr>
      <w:r w:rsidRPr="00056C0A">
        <w:rPr>
          <w:rFonts w:ascii="Arial" w:hAnsi="Arial" w:cs="Arial"/>
          <w:b/>
          <w:bCs/>
        </w:rPr>
        <w:t>LES PLIS SERONT DEPO</w:t>
      </w:r>
      <w:r w:rsidR="00FE566A">
        <w:rPr>
          <w:rFonts w:ascii="Arial" w:hAnsi="Arial" w:cs="Arial"/>
          <w:b/>
          <w:bCs/>
        </w:rPr>
        <w:t xml:space="preserve">SES  </w:t>
      </w:r>
    </w:p>
    <w:p w14:paraId="5A39BBE3" w14:textId="77777777" w:rsidR="00625E1C" w:rsidRPr="000235D3" w:rsidRDefault="00625E1C" w:rsidP="00E42F2C">
      <w:pPr>
        <w:jc w:val="both"/>
        <w:rPr>
          <w:rFonts w:ascii="Arial" w:hAnsi="Arial" w:cs="Arial"/>
          <w:b/>
          <w:bCs/>
          <w:highlight w:val="cyan"/>
        </w:rPr>
      </w:pPr>
    </w:p>
    <w:p w14:paraId="72A3D3EC" w14:textId="39139F1A" w:rsidR="00D4501B" w:rsidRDefault="00056C0A" w:rsidP="00E42F2C">
      <w:pPr>
        <w:numPr>
          <w:ilvl w:val="0"/>
          <w:numId w:val="32"/>
        </w:numPr>
        <w:jc w:val="both"/>
        <w:rPr>
          <w:rFonts w:ascii="Arial" w:hAnsi="Arial" w:cs="Arial"/>
          <w:color w:val="99CCFF"/>
          <w:u w:val="single"/>
        </w:rPr>
      </w:pPr>
      <w:r w:rsidRPr="000E4C3A">
        <w:rPr>
          <w:rFonts w:ascii="Arial" w:hAnsi="Arial" w:cs="Arial"/>
          <w:b/>
          <w:bCs/>
        </w:rPr>
        <w:t>PAR VOIE DEMATERIALISEE</w:t>
      </w:r>
      <w:r w:rsidR="00FE566A" w:rsidRPr="000E4C3A">
        <w:rPr>
          <w:rFonts w:ascii="Arial" w:hAnsi="Arial" w:cs="Arial"/>
          <w:b/>
          <w:bCs/>
        </w:rPr>
        <w:t xml:space="preserve"> via le profil acheteur du pouvoir adjudicateur</w:t>
      </w:r>
      <w:r w:rsidR="00D4501B" w:rsidRPr="000E4C3A">
        <w:rPr>
          <w:rFonts w:ascii="Arial" w:hAnsi="Arial" w:cs="Arial"/>
          <w:b/>
          <w:bCs/>
        </w:rPr>
        <w:t xml:space="preserve"> </w:t>
      </w:r>
      <w:r w:rsidR="000235D3">
        <w:rPr>
          <w:rFonts w:ascii="Arial" w:hAnsi="Arial" w:cs="Arial"/>
          <w:b/>
          <w:bCs/>
        </w:rPr>
        <w:t xml:space="preserve"> </w:t>
      </w:r>
    </w:p>
    <w:p w14:paraId="0D0B940D" w14:textId="77777777" w:rsidR="00625E1C" w:rsidRDefault="00625E1C" w:rsidP="00E42F2C">
      <w:pPr>
        <w:jc w:val="both"/>
        <w:rPr>
          <w:rFonts w:ascii="Arial" w:hAnsi="Arial" w:cs="Arial"/>
          <w:b/>
          <w:bCs/>
        </w:rPr>
      </w:pPr>
    </w:p>
    <w:p w14:paraId="0E27B00A" w14:textId="77777777" w:rsidR="0039711A" w:rsidRDefault="0039711A" w:rsidP="00E42F2C">
      <w:pPr>
        <w:jc w:val="both"/>
        <w:rPr>
          <w:rFonts w:ascii="Arial" w:hAnsi="Arial" w:cs="Arial"/>
          <w:b/>
          <w:bCs/>
        </w:rPr>
      </w:pPr>
    </w:p>
    <w:p w14:paraId="2AF1BDD2" w14:textId="77777777" w:rsidR="00056C0A" w:rsidRPr="00056C0A" w:rsidRDefault="00056C0A" w:rsidP="00E42F2C">
      <w:pPr>
        <w:jc w:val="both"/>
        <w:rPr>
          <w:rFonts w:ascii="Arial" w:hAnsi="Arial" w:cs="Arial"/>
          <w:b/>
          <w:bCs/>
        </w:rPr>
      </w:pPr>
      <w:r w:rsidRPr="00056C0A">
        <w:rPr>
          <w:rFonts w:ascii="Arial" w:hAnsi="Arial" w:cs="Arial"/>
          <w:b/>
          <w:bCs/>
        </w:rPr>
        <w:t>LA SIGNATURE ELECTRONIQUE EST FACULTATIVE POUR CE MARCHE</w:t>
      </w:r>
    </w:p>
    <w:p w14:paraId="60061E4C" w14:textId="77777777" w:rsidR="00056C0A" w:rsidRPr="00056C0A" w:rsidRDefault="00056C0A" w:rsidP="00E42F2C">
      <w:pPr>
        <w:jc w:val="both"/>
        <w:rPr>
          <w:rFonts w:ascii="Arial" w:hAnsi="Arial" w:cs="Arial"/>
          <w:b/>
          <w:bCs/>
        </w:rPr>
      </w:pPr>
    </w:p>
    <w:p w14:paraId="44EAFD9C" w14:textId="77777777" w:rsidR="00056C0A" w:rsidRPr="00056C0A" w:rsidRDefault="00056C0A" w:rsidP="00E42F2C">
      <w:pPr>
        <w:jc w:val="both"/>
        <w:rPr>
          <w:rFonts w:ascii="Arial" w:hAnsi="Arial" w:cs="Arial"/>
          <w:b/>
          <w:bCs/>
        </w:rPr>
      </w:pPr>
    </w:p>
    <w:p w14:paraId="4B94D5A5" w14:textId="77777777" w:rsidR="00E2126A" w:rsidRDefault="00E2126A" w:rsidP="00E42F2C">
      <w:pPr>
        <w:jc w:val="both"/>
        <w:rPr>
          <w:rFonts w:ascii="Arial" w:hAnsi="Arial" w:cs="Arial"/>
          <w:b/>
          <w:bCs/>
          <w:i/>
        </w:rPr>
      </w:pPr>
    </w:p>
    <w:p w14:paraId="3DEEC669" w14:textId="77777777" w:rsidR="00056C0A" w:rsidRPr="00056C0A" w:rsidRDefault="00056C0A" w:rsidP="00E42F2C">
      <w:pPr>
        <w:jc w:val="both"/>
        <w:rPr>
          <w:rFonts w:ascii="Arial" w:hAnsi="Arial" w:cs="Arial"/>
          <w:b/>
          <w:bCs/>
        </w:rPr>
      </w:pPr>
    </w:p>
    <w:p w14:paraId="3656B9AB" w14:textId="77777777" w:rsidR="00060FCF" w:rsidRDefault="00056C0A" w:rsidP="00E42F2C">
      <w:pPr>
        <w:jc w:val="both"/>
        <w:rPr>
          <w:rFonts w:ascii="Arial" w:hAnsi="Arial" w:cs="Arial"/>
          <w:b/>
          <w:bCs/>
        </w:rPr>
      </w:pPr>
      <w:r w:rsidRPr="00056C0A">
        <w:rPr>
          <w:rFonts w:ascii="Arial" w:hAnsi="Arial" w:cs="Arial"/>
          <w:b/>
          <w:bCs/>
          <w:u w:val="single"/>
        </w:rPr>
        <w:br w:type="page"/>
      </w:r>
    </w:p>
    <w:p w14:paraId="6E8FE2BC" w14:textId="10218F64" w:rsidR="00B145AE" w:rsidRPr="002E3F90" w:rsidRDefault="00B145AE" w:rsidP="00307F74">
      <w:pPr>
        <w:spacing w:after="120"/>
        <w:jc w:val="both"/>
        <w:rPr>
          <w:rFonts w:ascii="Arial" w:hAnsi="Arial" w:cs="Arial"/>
          <w:b/>
          <w:bCs/>
        </w:rPr>
      </w:pPr>
      <w:r w:rsidRPr="00CD34B1">
        <w:rPr>
          <w:rFonts w:ascii="Arial" w:hAnsi="Arial" w:cs="Arial"/>
          <w:b/>
          <w:bCs/>
          <w:highlight w:val="yellow"/>
        </w:rPr>
        <w:lastRenderedPageBreak/>
        <w:t>N° de marché :</w:t>
      </w:r>
      <w:r w:rsidR="0085596A" w:rsidRPr="00CD34B1">
        <w:rPr>
          <w:rFonts w:ascii="Arial" w:hAnsi="Arial" w:cs="Arial"/>
          <w:b/>
          <w:bCs/>
          <w:highlight w:val="yellow"/>
        </w:rPr>
        <w:t xml:space="preserve"> …………………………</w:t>
      </w:r>
    </w:p>
    <w:p w14:paraId="0815FE30" w14:textId="5C8CBE49" w:rsidR="002354A1" w:rsidRPr="00E538C3" w:rsidRDefault="002354A1" w:rsidP="00307F74">
      <w:pPr>
        <w:spacing w:after="120"/>
        <w:jc w:val="both"/>
        <w:rPr>
          <w:rFonts w:ascii="Arial" w:hAnsi="Arial" w:cs="Arial"/>
          <w:noProof/>
        </w:rPr>
      </w:pPr>
      <w:r w:rsidRPr="00E538C3">
        <w:rPr>
          <w:rFonts w:ascii="Arial" w:hAnsi="Arial" w:cs="Arial"/>
          <w:noProof/>
        </w:rPr>
        <w:t xml:space="preserve">Nomenclature interne : </w:t>
      </w:r>
      <w:r w:rsidR="00427810">
        <w:rPr>
          <w:rFonts w:ascii="Arial" w:hAnsi="Arial" w:cs="Arial"/>
          <w:noProof/>
        </w:rPr>
        <w:t>TRAVAUX</w:t>
      </w:r>
    </w:p>
    <w:p w14:paraId="64354ED2" w14:textId="00BDB3FE" w:rsidR="00427810" w:rsidRDefault="00797958" w:rsidP="00307F74">
      <w:pPr>
        <w:spacing w:after="120"/>
        <w:jc w:val="both"/>
        <w:rPr>
          <w:rFonts w:ascii="Arial" w:hAnsi="Arial" w:cs="Arial"/>
          <w:i/>
          <w:noProof/>
        </w:rPr>
      </w:pPr>
      <w:r w:rsidRPr="00E538C3">
        <w:rPr>
          <w:rFonts w:ascii="Arial" w:hAnsi="Arial" w:cs="Arial"/>
          <w:noProof/>
        </w:rPr>
        <w:t>Code CPV :</w:t>
      </w:r>
      <w:r w:rsidR="000629A6">
        <w:rPr>
          <w:rFonts w:ascii="Arial" w:hAnsi="Arial" w:cs="Arial"/>
          <w:noProof/>
        </w:rPr>
        <w:tab/>
      </w:r>
      <w:r w:rsidR="00427810">
        <w:rPr>
          <w:rFonts w:ascii="Arial" w:hAnsi="Arial" w:cs="Arial"/>
          <w:i/>
          <w:noProof/>
        </w:rPr>
        <w:tab/>
        <w:t>29221610-03 Ascenseur</w:t>
      </w:r>
    </w:p>
    <w:p w14:paraId="294A31FF" w14:textId="3549564D" w:rsidR="00797958" w:rsidRPr="00E538C3" w:rsidRDefault="00427810" w:rsidP="00427810">
      <w:pPr>
        <w:spacing w:after="120"/>
        <w:ind w:left="1416" w:firstLine="708"/>
        <w:jc w:val="both"/>
        <w:rPr>
          <w:rFonts w:ascii="Arial" w:hAnsi="Arial" w:cs="Arial"/>
          <w:i/>
          <w:noProof/>
        </w:rPr>
      </w:pPr>
      <w:r>
        <w:rPr>
          <w:rFonts w:ascii="Arial" w:hAnsi="Arial" w:cs="Arial"/>
          <w:i/>
          <w:noProof/>
        </w:rPr>
        <w:t>45313100-5 Travaux d’installation d’ascenseur</w:t>
      </w:r>
      <w:r w:rsidR="00E538C3">
        <w:rPr>
          <w:rFonts w:ascii="Arial" w:hAnsi="Arial" w:cs="Arial"/>
          <w:i/>
          <w:noProof/>
        </w:rPr>
        <w:t>.</w:t>
      </w:r>
    </w:p>
    <w:p w14:paraId="53128261" w14:textId="77777777" w:rsidR="002354A1" w:rsidRPr="002E3F90" w:rsidRDefault="002354A1" w:rsidP="00E42F2C">
      <w:pPr>
        <w:jc w:val="both"/>
        <w:rPr>
          <w:rFonts w:ascii="Arial" w:hAnsi="Arial" w:cs="Arial"/>
          <w:noProof/>
        </w:rPr>
      </w:pPr>
    </w:p>
    <w:p w14:paraId="3C5D1D49" w14:textId="77777777" w:rsidR="00272041" w:rsidRPr="002E3F90" w:rsidRDefault="00272041" w:rsidP="00E42F2C">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Pr>
          <w:rFonts w:ascii="Arial" w:hAnsi="Arial" w:cs="Arial"/>
          <w:i/>
        </w:rPr>
        <w:t xml:space="preserve">aux </w:t>
      </w:r>
      <w:r w:rsidR="00954D89">
        <w:rPr>
          <w:rFonts w:ascii="Arial" w:hAnsi="Arial" w:cs="Arial"/>
          <w:i/>
        </w:rPr>
        <w:t>articles R.2191-60 et R.2191-61 du Code de la Commande Publique :</w:t>
      </w:r>
    </w:p>
    <w:p w14:paraId="6EBDF5CC" w14:textId="77777777" w:rsidR="00B145AE" w:rsidRPr="002E3F90" w:rsidRDefault="00B145AE" w:rsidP="00E42F2C">
      <w:pPr>
        <w:keepNext/>
        <w:ind w:left="284"/>
        <w:jc w:val="both"/>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62486C05" w14:textId="77777777" w:rsidR="00B145AE" w:rsidRPr="002E3F90" w:rsidRDefault="00B145AE" w:rsidP="00E42F2C">
      <w:pPr>
        <w:ind w:left="851"/>
        <w:jc w:val="both"/>
        <w:rPr>
          <w:rFonts w:ascii="Arial" w:hAnsi="Arial" w:cs="Arial"/>
        </w:rPr>
      </w:pPr>
    </w:p>
    <w:p w14:paraId="1EDEEFA3" w14:textId="77777777" w:rsidR="00B145AE" w:rsidRPr="002E3F90" w:rsidRDefault="00B145AE" w:rsidP="00E42F2C">
      <w:pPr>
        <w:keepNext/>
        <w:jc w:val="both"/>
        <w:rPr>
          <w:rFonts w:ascii="Arial" w:hAnsi="Arial" w:cs="Arial"/>
          <w:b/>
          <w:i/>
          <w:u w:val="single"/>
        </w:rPr>
      </w:pPr>
      <w:r w:rsidRPr="002E3F90">
        <w:rPr>
          <w:rFonts w:ascii="Arial" w:hAnsi="Arial" w:cs="Arial"/>
          <w:b/>
          <w:i/>
          <w:u w:val="single"/>
        </w:rPr>
        <w:t>Ordonnateur :</w:t>
      </w:r>
    </w:p>
    <w:p w14:paraId="2E83020A" w14:textId="77777777" w:rsidR="00B145AE" w:rsidRPr="002E3F90" w:rsidRDefault="00B145AE" w:rsidP="00E42F2C">
      <w:pPr>
        <w:keepNext/>
        <w:ind w:left="284"/>
        <w:jc w:val="both"/>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4101652C" w14:textId="77777777" w:rsidR="00B145AE" w:rsidRPr="002E3F90" w:rsidRDefault="00B145AE" w:rsidP="00E42F2C">
      <w:pPr>
        <w:ind w:left="851"/>
        <w:jc w:val="both"/>
        <w:rPr>
          <w:rFonts w:ascii="Arial" w:hAnsi="Arial" w:cs="Arial"/>
          <w:b/>
        </w:rPr>
      </w:pPr>
    </w:p>
    <w:p w14:paraId="270517E2" w14:textId="77777777" w:rsidR="00B145AE" w:rsidRPr="002E3F90" w:rsidRDefault="00B145AE" w:rsidP="00E42F2C">
      <w:pPr>
        <w:keepNext/>
        <w:jc w:val="both"/>
        <w:rPr>
          <w:rFonts w:ascii="Arial" w:hAnsi="Arial" w:cs="Arial"/>
          <w:b/>
          <w:i/>
          <w:u w:val="single"/>
        </w:rPr>
      </w:pPr>
      <w:r w:rsidRPr="002E3F90">
        <w:rPr>
          <w:rFonts w:ascii="Arial" w:hAnsi="Arial" w:cs="Arial"/>
          <w:b/>
          <w:i/>
          <w:u w:val="single"/>
        </w:rPr>
        <w:t>Comptable public assignataire des paiements :</w:t>
      </w:r>
    </w:p>
    <w:p w14:paraId="39DD8D4D" w14:textId="77777777" w:rsidR="00B145AE" w:rsidRPr="002E3F90" w:rsidRDefault="00B145AE" w:rsidP="00E42F2C">
      <w:pPr>
        <w:ind w:left="284"/>
        <w:jc w:val="both"/>
        <w:rPr>
          <w:rFonts w:ascii="Arial" w:hAnsi="Arial" w:cs="Arial"/>
          <w:b/>
        </w:rPr>
      </w:pPr>
      <w:r w:rsidRPr="002E3F90">
        <w:rPr>
          <w:rFonts w:ascii="Arial" w:hAnsi="Arial" w:cs="Arial"/>
          <w:b/>
          <w:noProof/>
        </w:rPr>
        <w:t>Monsieur le Receveur Municipal</w:t>
      </w:r>
    </w:p>
    <w:p w14:paraId="4B99056E" w14:textId="77777777" w:rsidR="00B145AE" w:rsidRPr="002E3F90" w:rsidRDefault="00B145AE" w:rsidP="00E42F2C">
      <w:pPr>
        <w:jc w:val="both"/>
        <w:rPr>
          <w:rFonts w:ascii="Arial" w:hAnsi="Arial" w:cs="Arial"/>
          <w:b/>
          <w:bCs/>
        </w:rPr>
      </w:pPr>
    </w:p>
    <w:p w14:paraId="18AD60F8" w14:textId="77777777" w:rsidR="00E15476" w:rsidRDefault="00B145AE" w:rsidP="00E42F2C">
      <w:pPr>
        <w:jc w:val="both"/>
        <w:rPr>
          <w:rFonts w:ascii="Arial" w:hAnsi="Arial" w:cs="Arial"/>
          <w:sz w:val="28"/>
          <w:szCs w:val="28"/>
        </w:rPr>
      </w:pPr>
      <w:r w:rsidRPr="00081206">
        <w:rPr>
          <w:rFonts w:ascii="Arial" w:hAnsi="Arial" w:cs="Arial"/>
          <w:b/>
          <w:bCs/>
          <w:sz w:val="28"/>
          <w:szCs w:val="28"/>
        </w:rPr>
        <w:t>Le présent marché a pour objet</w:t>
      </w:r>
      <w:r w:rsidRPr="00081206">
        <w:rPr>
          <w:rFonts w:ascii="Arial" w:hAnsi="Arial" w:cs="Arial"/>
          <w:sz w:val="28"/>
          <w:szCs w:val="28"/>
        </w:rPr>
        <w:t> :</w:t>
      </w:r>
      <w:r w:rsidR="00081206">
        <w:rPr>
          <w:rFonts w:ascii="Arial" w:hAnsi="Arial" w:cs="Arial"/>
          <w:sz w:val="28"/>
          <w:szCs w:val="28"/>
        </w:rPr>
        <w:t xml:space="preserve"> </w:t>
      </w:r>
    </w:p>
    <w:p w14:paraId="63C6536F" w14:textId="77777777" w:rsidR="00E15476" w:rsidRDefault="00E15476" w:rsidP="00E42F2C">
      <w:pPr>
        <w:jc w:val="both"/>
        <w:rPr>
          <w:rFonts w:ascii="Arial" w:hAnsi="Arial" w:cs="Arial"/>
          <w:sz w:val="28"/>
          <w:szCs w:val="28"/>
        </w:rPr>
      </w:pPr>
    </w:p>
    <w:p w14:paraId="1299C43A" w14:textId="11113509" w:rsidR="00B145AE" w:rsidRDefault="00BB4E42" w:rsidP="007B70A9">
      <w:pPr>
        <w:jc w:val="center"/>
        <w:rPr>
          <w:rFonts w:ascii="Arial" w:hAnsi="Arial" w:cs="Arial"/>
          <w:sz w:val="28"/>
          <w:szCs w:val="28"/>
        </w:rPr>
      </w:pPr>
      <w:r w:rsidRPr="00BB4E42">
        <w:rPr>
          <w:rFonts w:ascii="Arial" w:hAnsi="Arial" w:cs="Arial"/>
          <w:sz w:val="28"/>
          <w:szCs w:val="28"/>
        </w:rPr>
        <w:t>Travaux de mise en conformité Accessibilité PMR - Pose d'un ascenseur</w:t>
      </w:r>
      <w:r>
        <w:rPr>
          <w:rFonts w:ascii="Arial" w:hAnsi="Arial" w:cs="Arial"/>
          <w:sz w:val="28"/>
          <w:szCs w:val="28"/>
        </w:rPr>
        <w:t xml:space="preserve"> - </w:t>
      </w:r>
      <w:r w:rsidR="007B70A9" w:rsidRPr="007B70A9">
        <w:rPr>
          <w:rFonts w:ascii="Arial" w:hAnsi="Arial" w:cs="Arial"/>
          <w:sz w:val="28"/>
          <w:szCs w:val="28"/>
        </w:rPr>
        <w:t>Ecole Prosper Mérimée</w:t>
      </w:r>
    </w:p>
    <w:p w14:paraId="090D4873" w14:textId="77777777" w:rsidR="007B70A9" w:rsidRDefault="007B70A9" w:rsidP="00E42F2C">
      <w:pPr>
        <w:jc w:val="both"/>
        <w:rPr>
          <w:rFonts w:ascii="Arial" w:hAnsi="Arial" w:cs="Arial"/>
        </w:rPr>
      </w:pPr>
    </w:p>
    <w:p w14:paraId="22E4853D" w14:textId="4E6D3529" w:rsidR="00470D12" w:rsidRPr="00E15476" w:rsidRDefault="00470D12" w:rsidP="00501E0B">
      <w:pPr>
        <w:jc w:val="center"/>
        <w:rPr>
          <w:rFonts w:ascii="Arial" w:hAnsi="Arial" w:cs="Arial"/>
          <w:b/>
          <w:sz w:val="32"/>
          <w:szCs w:val="32"/>
        </w:rPr>
      </w:pPr>
      <w:r w:rsidRPr="00E15476">
        <w:rPr>
          <w:rFonts w:ascii="Arial" w:hAnsi="Arial" w:cs="Arial"/>
          <w:b/>
          <w:sz w:val="32"/>
          <w:szCs w:val="32"/>
        </w:rPr>
        <w:t>VISITE OBLIGATOIRE</w:t>
      </w:r>
    </w:p>
    <w:p w14:paraId="4DDBEF00" w14:textId="77777777" w:rsidR="006E036B" w:rsidRDefault="006E036B" w:rsidP="00E42F2C">
      <w:pPr>
        <w:ind w:left="360"/>
        <w:jc w:val="both"/>
        <w:rPr>
          <w:rFonts w:ascii="Arial" w:hAnsi="Arial" w:cs="Arial"/>
        </w:rPr>
      </w:pPr>
    </w:p>
    <w:p w14:paraId="0B7632DA" w14:textId="77777777" w:rsidR="00394A31" w:rsidRDefault="00394A31" w:rsidP="00394A31">
      <w:pPr>
        <w:ind w:left="720"/>
        <w:jc w:val="both"/>
        <w:rPr>
          <w:rFonts w:ascii="Arial" w:hAnsi="Arial" w:cs="Arial"/>
        </w:rPr>
      </w:pPr>
    </w:p>
    <w:p w14:paraId="1D71C193" w14:textId="77777777" w:rsidR="00B145AE" w:rsidRPr="00A743E4" w:rsidRDefault="00E326CF" w:rsidP="00E15476">
      <w:pPr>
        <w:pStyle w:val="Titre1"/>
        <w:shd w:val="clear" w:color="auto" w:fill="E6E6E6"/>
        <w:rPr>
          <w:rFonts w:ascii="Arial" w:hAnsi="Arial" w:cs="Arial"/>
          <w:b/>
          <w:bCs/>
          <w:caps/>
          <w:sz w:val="32"/>
          <w:szCs w:val="32"/>
        </w:rPr>
      </w:pPr>
      <w:r>
        <w:rPr>
          <w:rFonts w:ascii="Arial" w:hAnsi="Arial" w:cs="Arial"/>
        </w:rPr>
        <w:br w:type="page"/>
      </w:r>
      <w:r w:rsidR="00BD7A7F" w:rsidRPr="00A743E4">
        <w:rPr>
          <w:rFonts w:ascii="Arial" w:hAnsi="Arial" w:cs="Arial"/>
          <w:b/>
          <w:bCs/>
          <w:caps/>
          <w:sz w:val="32"/>
          <w:szCs w:val="32"/>
        </w:rPr>
        <w:lastRenderedPageBreak/>
        <w:t>I /</w:t>
      </w:r>
      <w:r w:rsidR="00B145AE" w:rsidRPr="00A743E4">
        <w:rPr>
          <w:rFonts w:ascii="Arial" w:hAnsi="Arial" w:cs="Arial"/>
          <w:b/>
          <w:bCs/>
          <w:caps/>
          <w:sz w:val="32"/>
          <w:szCs w:val="32"/>
        </w:rPr>
        <w:t xml:space="preserve"> </w:t>
      </w:r>
      <w:r w:rsidR="006E036B" w:rsidRPr="00A743E4">
        <w:rPr>
          <w:rFonts w:ascii="Arial" w:hAnsi="Arial" w:cs="Arial"/>
          <w:b/>
          <w:bCs/>
          <w:caps/>
          <w:sz w:val="32"/>
          <w:szCs w:val="32"/>
        </w:rPr>
        <w:t>E</w:t>
      </w:r>
      <w:r w:rsidR="00B145AE" w:rsidRPr="00A743E4">
        <w:rPr>
          <w:rFonts w:ascii="Arial" w:hAnsi="Arial" w:cs="Arial"/>
          <w:b/>
          <w:bCs/>
          <w:caps/>
          <w:sz w:val="32"/>
          <w:szCs w:val="32"/>
        </w:rPr>
        <w:t>ngagement financier du candidat</w:t>
      </w:r>
    </w:p>
    <w:p w14:paraId="6C4B4F70" w14:textId="77777777" w:rsidR="00616F0D" w:rsidRPr="002E3F90" w:rsidRDefault="00A10627" w:rsidP="00E42F2C">
      <w:pPr>
        <w:pStyle w:val="Titre1"/>
        <w:tabs>
          <w:tab w:val="left" w:pos="0"/>
        </w:tabs>
        <w:suppressAutoHyphens/>
        <w:overflowPunct w:val="0"/>
        <w:autoSpaceDE w:val="0"/>
        <w:spacing w:before="240" w:after="60"/>
        <w:jc w:val="both"/>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0AEB27E7" w14:textId="77777777" w:rsidR="00616F0D" w:rsidRPr="002E3F90" w:rsidRDefault="00616F0D" w:rsidP="00E42F2C">
      <w:pPr>
        <w:spacing w:before="240"/>
        <w:jc w:val="both"/>
        <w:rPr>
          <w:rFonts w:ascii="Arial" w:hAnsi="Arial" w:cs="Arial"/>
        </w:rPr>
      </w:pPr>
      <w:r w:rsidRPr="002E3F90">
        <w:rPr>
          <w:rFonts w:ascii="Arial" w:hAnsi="Arial" w:cs="Arial"/>
        </w:rPr>
        <w:t>Nom, prénom, qualité et adresse professionnelle du signataire :</w:t>
      </w:r>
    </w:p>
    <w:p w14:paraId="24398358" w14:textId="77777777" w:rsidR="00C82D3B" w:rsidRPr="002E3F90" w:rsidRDefault="00616F0D" w:rsidP="00E42F2C">
      <w:pPr>
        <w:tabs>
          <w:tab w:val="left" w:leader="dot" w:pos="9072"/>
        </w:tabs>
        <w:spacing w:before="80" w:after="80"/>
        <w:ind w:left="426"/>
        <w:contextualSpacing/>
        <w:jc w:val="both"/>
        <w:rPr>
          <w:rFonts w:ascii="Arial" w:hAnsi="Arial" w:cs="Arial"/>
        </w:rPr>
      </w:pPr>
      <w:r w:rsidRPr="002E3F90">
        <w:rPr>
          <w:rFonts w:ascii="Arial" w:hAnsi="Arial" w:cs="Arial"/>
        </w:rPr>
        <w:t>M</w:t>
      </w:r>
      <w:r>
        <w:tab/>
      </w:r>
      <w:r w:rsidR="00C82D3B" w:rsidRPr="002E3F90">
        <w:rPr>
          <w:rFonts w:ascii="Arial" w:hAnsi="Arial" w:cs="Arial"/>
        </w:rPr>
        <w:tab/>
      </w:r>
    </w:p>
    <w:p w14:paraId="4D70915F" w14:textId="5CA6BD1C" w:rsidR="00C82D3B" w:rsidRPr="002E3F90"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p>
    <w:p w14:paraId="7285D182" w14:textId="77777777" w:rsidR="00C82D3B" w:rsidRPr="002E3F90"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r w:rsidRPr="002E3F90">
        <w:rPr>
          <w:rFonts w:ascii="Arial" w:hAnsi="Arial" w:cs="Arial"/>
        </w:rPr>
        <w:tab/>
      </w:r>
    </w:p>
    <w:p w14:paraId="5704C22D" w14:textId="77777777" w:rsidR="00571DAE" w:rsidRDefault="00C82D3B" w:rsidP="00E42F2C">
      <w:pPr>
        <w:tabs>
          <w:tab w:val="left" w:leader="dot" w:pos="9072"/>
        </w:tabs>
        <w:spacing w:before="80" w:after="80"/>
        <w:ind w:left="426"/>
        <w:contextualSpacing/>
        <w:jc w:val="both"/>
        <w:rPr>
          <w:rFonts w:ascii="Arial" w:hAnsi="Arial" w:cs="Arial"/>
        </w:rPr>
      </w:pPr>
      <w:r w:rsidRPr="002E3F90">
        <w:rPr>
          <w:rFonts w:ascii="Arial" w:hAnsi="Arial" w:cs="Arial"/>
        </w:rPr>
        <w:tab/>
      </w:r>
    </w:p>
    <w:p w14:paraId="110FFD37" w14:textId="5CC6F07D" w:rsidR="00616F0D" w:rsidRPr="00CB0F5D" w:rsidRDefault="528951C7" w:rsidP="00E42F2C">
      <w:pPr>
        <w:tabs>
          <w:tab w:val="left" w:leader="dot" w:pos="9072"/>
        </w:tabs>
        <w:spacing w:before="80" w:after="80"/>
        <w:ind w:left="426"/>
        <w:contextualSpacing/>
        <w:jc w:val="both"/>
        <w:rPr>
          <w:rFonts w:ascii="Arial" w:hAnsi="Arial" w:cs="Arial"/>
        </w:rPr>
      </w:pPr>
      <w:r w:rsidRPr="5A70617E">
        <w:rPr>
          <w:rFonts w:ascii="Arial" w:hAnsi="Arial" w:cs="Arial"/>
        </w:rPr>
        <w:t xml:space="preserve">N° de SIRET : </w:t>
      </w:r>
      <w:r w:rsidRPr="00CB0F5D">
        <w:rPr>
          <w:rFonts w:ascii="Arial" w:hAnsi="Arial" w:cs="Arial"/>
        </w:rPr>
        <w:tab/>
      </w:r>
    </w:p>
    <w:p w14:paraId="0F12EA89" w14:textId="77777777" w:rsidR="00060FCF" w:rsidRDefault="0006277A" w:rsidP="00E42F2C">
      <w:pPr>
        <w:tabs>
          <w:tab w:val="left" w:pos="567"/>
          <w:tab w:val="left" w:leader="dot" w:pos="9072"/>
        </w:tabs>
        <w:spacing w:before="80" w:after="80"/>
        <w:ind w:left="426"/>
        <w:contextualSpacing/>
        <w:jc w:val="both"/>
        <w:rPr>
          <w:rFonts w:ascii="Arial" w:hAnsi="Arial" w:cs="Arial"/>
        </w:rPr>
      </w:pPr>
      <w:r>
        <w:rPr>
          <w:rFonts w:ascii="Arial" w:hAnsi="Arial" w:cs="Arial"/>
        </w:rPr>
        <w:t xml:space="preserve">Adresse courriel : </w:t>
      </w:r>
      <w:r w:rsidRPr="002E3F90">
        <w:rPr>
          <w:rFonts w:ascii="Arial" w:hAnsi="Arial" w:cs="Arial"/>
        </w:rPr>
        <w:tab/>
      </w:r>
      <w:r w:rsidRPr="002E3F90">
        <w:rPr>
          <w:rFonts w:ascii="Arial" w:hAnsi="Arial" w:cs="Arial"/>
        </w:rPr>
        <w:tab/>
      </w:r>
    </w:p>
    <w:p w14:paraId="38651F76"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2"/>
      </w:r>
      <w:r w:rsidRPr="002E3F90">
        <w:rPr>
          <w:rFonts w:ascii="Arial" w:hAnsi="Arial" w:cs="Arial"/>
        </w:rPr>
        <w:t> ;</w:t>
      </w:r>
    </w:p>
    <w:p w14:paraId="2F17A8B8"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3"/>
      </w:r>
      <w:r w:rsidRPr="002E3F90">
        <w:rPr>
          <w:rFonts w:ascii="Arial" w:hAnsi="Arial" w:cs="Arial"/>
        </w:rPr>
        <w:t> :</w:t>
      </w:r>
    </w:p>
    <w:p w14:paraId="6B699379"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3FE9F23F"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1F72F646"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08CE6F91"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28885C2"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4"/>
      </w:r>
    </w:p>
    <w:p w14:paraId="3865A582"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160C49E0" w14:textId="77777777" w:rsidR="00616F0D" w:rsidRPr="002E3F90" w:rsidRDefault="00616F0D" w:rsidP="00E42F2C">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Pr="002E3F90">
        <w:rPr>
          <w:rFonts w:ascii="Arial" w:hAnsi="Arial" w:cs="Arial"/>
        </w:rPr>
      </w:r>
      <w:r w:rsidRPr="002E3F90">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1E73D2D4" w14:textId="77777777" w:rsidR="00616F0D" w:rsidRPr="002E3F90" w:rsidRDefault="00616F0D" w:rsidP="00E42F2C">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675F158" w14:textId="77777777" w:rsidR="00616F0D" w:rsidRPr="002E3F90" w:rsidRDefault="00616F0D" w:rsidP="00E42F2C">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385E17E0" w14:textId="77777777" w:rsidR="00954D89" w:rsidRPr="00483A02" w:rsidRDefault="00954D89" w:rsidP="00E42F2C">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3724616C" w14:textId="77777777" w:rsidR="00616F0D" w:rsidRPr="002E3F90" w:rsidRDefault="00616F0D" w:rsidP="00E42F2C">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5"/>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61CDCEAD" w14:textId="77777777" w:rsidR="00616F0D" w:rsidRDefault="00616F0D" w:rsidP="00E42F2C">
      <w:pPr>
        <w:jc w:val="both"/>
        <w:rPr>
          <w:rFonts w:ascii="Arial" w:hAnsi="Arial" w:cs="Arial"/>
          <w:b/>
          <w:bCs/>
          <w:u w:val="single"/>
        </w:rPr>
      </w:pPr>
    </w:p>
    <w:p w14:paraId="60DC453F" w14:textId="77777777" w:rsidR="00F13728" w:rsidRDefault="00F13728" w:rsidP="00E42F2C">
      <w:pPr>
        <w:pStyle w:val="Titre1"/>
        <w:tabs>
          <w:tab w:val="left" w:pos="0"/>
        </w:tabs>
        <w:suppressAutoHyphens/>
        <w:overflowPunct w:val="0"/>
        <w:autoSpaceDE w:val="0"/>
        <w:spacing w:before="240" w:after="60"/>
        <w:jc w:val="both"/>
        <w:textAlignment w:val="baseline"/>
        <w:rPr>
          <w:rFonts w:ascii="Arial Narrow" w:hAnsi="Arial Narrow"/>
          <w:b/>
        </w:rPr>
      </w:pPr>
      <w:r w:rsidRPr="00827FF3">
        <w:rPr>
          <w:rFonts w:ascii="Arial" w:hAnsi="Arial" w:cs="Arial"/>
          <w:b/>
        </w:rPr>
        <w:t xml:space="preserve">I.2 Prix du marché : </w:t>
      </w:r>
    </w:p>
    <w:p w14:paraId="6BB9E253" w14:textId="77777777" w:rsidR="00F13728" w:rsidRDefault="00F13728" w:rsidP="00E42F2C">
      <w:pPr>
        <w:jc w:val="both"/>
        <w:rPr>
          <w:rFonts w:ascii="Arial" w:hAnsi="Arial" w:cs="Arial"/>
          <w:bCs/>
          <w:i/>
          <w:color w:val="FF9900"/>
          <w:u w:val="single"/>
        </w:rPr>
      </w:pPr>
    </w:p>
    <w:p w14:paraId="60D4C1D6" w14:textId="77777777" w:rsidR="00E326CF" w:rsidRDefault="00E326CF" w:rsidP="00E42F2C">
      <w:pPr>
        <w:jc w:val="both"/>
        <w:rPr>
          <w:rFonts w:ascii="Arial" w:hAnsi="Arial" w:cs="Arial"/>
        </w:rPr>
      </w:pPr>
      <w:r w:rsidRPr="00C512C8">
        <w:rPr>
          <w:rFonts w:ascii="Arial" w:hAnsi="Arial" w:cs="Arial"/>
        </w:rPr>
        <w:t>Ce prix est global et forfaitaire. La décomposition du prix global et forfaitaire (DPGF) figure en annexe 1 des présentes.</w:t>
      </w:r>
    </w:p>
    <w:p w14:paraId="2E9D3907" w14:textId="77777777" w:rsidR="00C512C8" w:rsidRPr="00C512C8" w:rsidRDefault="00C512C8" w:rsidP="00E42F2C">
      <w:pPr>
        <w:jc w:val="both"/>
        <w:rPr>
          <w:rFonts w:ascii="Arial" w:hAnsi="Arial" w:cs="Arial"/>
        </w:rPr>
      </w:pPr>
    </w:p>
    <w:p w14:paraId="52E56223" w14:textId="77777777" w:rsidR="00E326CF" w:rsidRDefault="00E326CF" w:rsidP="00E42F2C">
      <w:pPr>
        <w:jc w:val="both"/>
        <w:rPr>
          <w:rFonts w:ascii="Arial" w:hAnsi="Arial" w:cs="Arial"/>
          <w:bCs/>
          <w:i/>
          <w:u w:val="single"/>
        </w:rPr>
      </w:pPr>
    </w:p>
    <w:p w14:paraId="2AEF1EE2" w14:textId="77777777" w:rsidR="00470D12" w:rsidRDefault="00470D12" w:rsidP="00E42F2C">
      <w:pPr>
        <w:jc w:val="both"/>
        <w:rPr>
          <w:rFonts w:ascii="Arial" w:hAnsi="Arial" w:cs="Arial"/>
          <w:bCs/>
          <w:i/>
          <w:u w:val="single"/>
        </w:rPr>
      </w:pPr>
    </w:p>
    <w:p w14:paraId="32809AF2" w14:textId="77777777" w:rsidR="00470D12" w:rsidRPr="00C512C8" w:rsidRDefault="00470D12" w:rsidP="00E42F2C">
      <w:pPr>
        <w:jc w:val="both"/>
        <w:rPr>
          <w:rFonts w:ascii="Arial" w:hAnsi="Arial" w:cs="Arial"/>
          <w:bCs/>
          <w:i/>
          <w:u w:val="single"/>
        </w:rPr>
      </w:pPr>
    </w:p>
    <w:p w14:paraId="1576452F" w14:textId="77777777" w:rsidR="00081206" w:rsidRPr="00C512C8" w:rsidRDefault="00081206" w:rsidP="00E42F2C">
      <w:pPr>
        <w:jc w:val="both"/>
        <w:rPr>
          <w:rFonts w:ascii="Arial" w:hAnsi="Arial" w:cs="Arial"/>
          <w:b/>
          <w:bCs/>
        </w:rPr>
      </w:pPr>
    </w:p>
    <w:p w14:paraId="31773D4E" w14:textId="65FC759B" w:rsidR="00B145AE" w:rsidRPr="002E3F90" w:rsidRDefault="00B145AE" w:rsidP="00E42F2C">
      <w:pPr>
        <w:jc w:val="both"/>
        <w:rPr>
          <w:rFonts w:ascii="Arial" w:hAnsi="Arial" w:cs="Arial"/>
          <w:color w:val="33CCCC"/>
        </w:rPr>
      </w:pPr>
      <w:r w:rsidRPr="002E3F90">
        <w:rPr>
          <w:rFonts w:ascii="Arial" w:hAnsi="Arial" w:cs="Arial"/>
          <w:b/>
          <w:bCs/>
        </w:rPr>
        <w:lastRenderedPageBreak/>
        <w:t>Le prix du marché est fixé à</w:t>
      </w:r>
      <w:r w:rsidRPr="002E3F90">
        <w:rPr>
          <w:rFonts w:ascii="Arial" w:hAnsi="Arial" w:cs="Arial"/>
        </w:rPr>
        <w:t> :</w:t>
      </w:r>
      <w:r w:rsidR="006E036B" w:rsidRPr="002E3F90">
        <w:rPr>
          <w:rFonts w:ascii="Arial" w:hAnsi="Arial" w:cs="Arial"/>
        </w:rPr>
        <w:t xml:space="preserve"> </w:t>
      </w:r>
    </w:p>
    <w:p w14:paraId="07547A01" w14:textId="77777777" w:rsidR="00B145AE" w:rsidRPr="002E3F90" w:rsidRDefault="00B145AE" w:rsidP="00E42F2C">
      <w:pPr>
        <w:pStyle w:val="Normal1"/>
        <w:tabs>
          <w:tab w:val="clear" w:pos="284"/>
        </w:tabs>
        <w:ind w:left="284" w:firstLine="0"/>
        <w:rPr>
          <w:rFonts w:ascii="Arial" w:hAnsi="Arial" w:cs="Arial"/>
          <w:noProof/>
          <w:szCs w:val="22"/>
        </w:rPr>
      </w:pPr>
    </w:p>
    <w:p w14:paraId="29E4C240" w14:textId="77777777" w:rsidR="00B145AE" w:rsidRPr="002E3F90"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hors taxe……………</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xml:space="preserve">€ H.T. </w:t>
      </w:r>
    </w:p>
    <w:p w14:paraId="1BD87919" w14:textId="77777777" w:rsidR="00B145AE" w:rsidRPr="002E3F90"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TVA (taux de ………</w:t>
      </w:r>
      <w:r w:rsidR="00616F0D" w:rsidRPr="002E3F90">
        <w:rPr>
          <w:rFonts w:ascii="Arial" w:hAnsi="Arial" w:cs="Arial"/>
          <w:noProof/>
          <w:szCs w:val="22"/>
        </w:rPr>
        <w:t>…</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p>
    <w:p w14:paraId="61DFF6EA" w14:textId="77777777" w:rsidR="00B145AE" w:rsidRPr="002E3F90" w:rsidRDefault="00B145AE" w:rsidP="00E42F2C">
      <w:pPr>
        <w:pStyle w:val="Normal1"/>
        <w:numPr>
          <w:ilvl w:val="0"/>
          <w:numId w:val="2"/>
        </w:numPr>
        <w:tabs>
          <w:tab w:val="clear" w:pos="284"/>
        </w:tabs>
        <w:rPr>
          <w:rFonts w:ascii="Arial" w:hAnsi="Arial" w:cs="Arial"/>
          <w:noProof/>
          <w:szCs w:val="22"/>
        </w:rPr>
      </w:pPr>
      <w:r w:rsidRPr="002E3F90">
        <w:rPr>
          <w:rFonts w:ascii="Arial" w:hAnsi="Arial" w:cs="Arial"/>
          <w:noProof/>
          <w:szCs w:val="22"/>
        </w:rPr>
        <w:t>Montant TTC</w:t>
      </w:r>
      <w:r w:rsidR="00616F0D" w:rsidRPr="002E3F90">
        <w:rPr>
          <w:rFonts w:ascii="Arial" w:hAnsi="Arial" w:cs="Arial"/>
          <w:noProof/>
          <w:szCs w:val="22"/>
        </w:rPr>
        <w:t xml:space="preserve"> </w:t>
      </w:r>
      <w:r w:rsidRPr="002E3F90">
        <w:rPr>
          <w:rFonts w:ascii="Arial" w:hAnsi="Arial" w:cs="Arial"/>
          <w:noProof/>
          <w:szCs w:val="22"/>
        </w:rPr>
        <w:t xml:space="preserve">………………… </w:t>
      </w:r>
      <w:r w:rsidRPr="002E3F90">
        <w:rPr>
          <w:rFonts w:ascii="Arial" w:hAnsi="Arial" w:cs="Arial"/>
          <w:noProof/>
          <w:szCs w:val="22"/>
        </w:rPr>
        <w:tab/>
        <w:t>:</w:t>
      </w:r>
      <w:r w:rsidR="00616F0D" w:rsidRPr="002E3F90">
        <w:rPr>
          <w:rFonts w:ascii="Arial" w:hAnsi="Arial" w:cs="Arial"/>
          <w:noProof/>
          <w:szCs w:val="22"/>
        </w:rPr>
        <w:t xml:space="preserve"> </w:t>
      </w: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r>
      <w:r w:rsidRPr="002E3F90">
        <w:rPr>
          <w:rFonts w:ascii="Arial" w:hAnsi="Arial" w:cs="Arial"/>
          <w:noProof/>
          <w:szCs w:val="22"/>
        </w:rPr>
        <w:tab/>
        <w:t xml:space="preserve">  </w:t>
      </w:r>
    </w:p>
    <w:p w14:paraId="5043CB0F" w14:textId="4101F396" w:rsidR="00B145AE" w:rsidRPr="003B7CAD" w:rsidRDefault="00B145AE" w:rsidP="003B7CAD">
      <w:pPr>
        <w:pStyle w:val="Normal1"/>
        <w:numPr>
          <w:ilvl w:val="0"/>
          <w:numId w:val="2"/>
        </w:numPr>
        <w:tabs>
          <w:tab w:val="clear" w:pos="284"/>
        </w:tabs>
        <w:rPr>
          <w:rFonts w:ascii="Arial" w:hAnsi="Arial" w:cs="Arial"/>
          <w:noProof/>
          <w:szCs w:val="22"/>
        </w:rPr>
      </w:pPr>
      <w:r w:rsidRPr="002E3F90">
        <w:rPr>
          <w:rFonts w:ascii="Arial" w:hAnsi="Arial" w:cs="Arial"/>
          <w:noProof/>
          <w:szCs w:val="22"/>
        </w:rPr>
        <w:t xml:space="preserve">Soit en lettres : </w:t>
      </w:r>
    </w:p>
    <w:p w14:paraId="07459315" w14:textId="77777777" w:rsidR="00B145AE" w:rsidRPr="002E3F90" w:rsidRDefault="00B145AE" w:rsidP="00E42F2C">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p>
    <w:p w14:paraId="7ADF1EB2" w14:textId="77777777" w:rsidR="00B145AE" w:rsidRPr="002E3F90" w:rsidRDefault="00B145AE" w:rsidP="00E42F2C">
      <w:pPr>
        <w:pStyle w:val="Normal1"/>
        <w:pBdr>
          <w:top w:val="single" w:sz="4" w:space="1" w:color="auto"/>
          <w:left w:val="single" w:sz="4" w:space="4" w:color="auto"/>
          <w:bottom w:val="single" w:sz="4" w:space="1" w:color="auto"/>
          <w:right w:val="single" w:sz="4" w:space="4" w:color="auto"/>
        </w:pBdr>
        <w:tabs>
          <w:tab w:val="clear" w:pos="284"/>
        </w:tabs>
        <w:ind w:firstLine="0"/>
        <w:rPr>
          <w:rFonts w:ascii="Arial" w:hAnsi="Arial" w:cs="Arial"/>
          <w:noProof/>
          <w:szCs w:val="22"/>
        </w:rPr>
      </w:pPr>
      <w:r w:rsidRPr="002E3F90">
        <w:rPr>
          <w:rFonts w:ascii="Arial" w:hAnsi="Arial" w:cs="Arial"/>
          <w:noProof/>
          <w:szCs w:val="22"/>
        </w:rPr>
        <w:t>………………………………………………………………………………………………………………………………………………………………………………………………………………………………………..................</w:t>
      </w:r>
      <w:r w:rsidR="00616F0D" w:rsidRPr="002E3F90">
        <w:rPr>
          <w:rFonts w:ascii="Arial" w:hAnsi="Arial" w:cs="Arial"/>
          <w:noProof/>
          <w:szCs w:val="22"/>
        </w:rPr>
        <w:t xml:space="preserve"> </w:t>
      </w:r>
      <w:r w:rsidRPr="002E3F90">
        <w:rPr>
          <w:rFonts w:ascii="Arial" w:hAnsi="Arial" w:cs="Arial"/>
          <w:noProof/>
          <w:szCs w:val="22"/>
        </w:rPr>
        <w:t>€ T.T.C.</w:t>
      </w:r>
    </w:p>
    <w:p w14:paraId="6537F28F" w14:textId="77777777" w:rsidR="00B145AE" w:rsidRPr="002E3F90" w:rsidRDefault="00B145AE" w:rsidP="00E42F2C">
      <w:pPr>
        <w:pStyle w:val="Normal2"/>
        <w:pBdr>
          <w:top w:val="single" w:sz="4" w:space="1" w:color="auto"/>
          <w:left w:val="single" w:sz="4" w:space="4" w:color="auto"/>
          <w:bottom w:val="single" w:sz="4" w:space="1" w:color="auto"/>
          <w:right w:val="single" w:sz="4" w:space="4" w:color="auto"/>
        </w:pBdr>
        <w:ind w:left="0" w:firstLine="0"/>
        <w:rPr>
          <w:rFonts w:ascii="Arial" w:hAnsi="Arial" w:cs="Arial"/>
          <w:noProof/>
          <w:szCs w:val="22"/>
        </w:rPr>
      </w:pPr>
    </w:p>
    <w:p w14:paraId="6DFB9E20" w14:textId="77777777" w:rsidR="00B145AE" w:rsidRPr="002E3F90" w:rsidRDefault="00B145AE" w:rsidP="00E42F2C">
      <w:pPr>
        <w:pStyle w:val="Normal2"/>
        <w:rPr>
          <w:rFonts w:ascii="Arial" w:hAnsi="Arial" w:cs="Arial"/>
          <w:noProof/>
          <w:szCs w:val="22"/>
        </w:rPr>
      </w:pPr>
    </w:p>
    <w:p w14:paraId="44E871BC" w14:textId="77777777" w:rsidR="00B33E27" w:rsidRPr="002E3F90" w:rsidRDefault="00F13728" w:rsidP="00E42F2C">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36131BDE" w14:textId="2C7A20CB" w:rsidR="00B145AE" w:rsidRDefault="00B145AE" w:rsidP="00E42F2C">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000736DD">
        <w:rPr>
          <w:rFonts w:ascii="Arial" w:hAnsi="Arial" w:cs="Arial"/>
          <w:b/>
          <w:noProof/>
          <w:szCs w:val="22"/>
        </w:rPr>
        <w:t>180</w:t>
      </w:r>
      <w:r w:rsidRPr="002E3F90">
        <w:rPr>
          <w:rFonts w:ascii="Arial" w:hAnsi="Arial" w:cs="Arial"/>
          <w:b/>
          <w:noProof/>
          <w:szCs w:val="22"/>
        </w:rPr>
        <w:t> jours </w:t>
      </w:r>
      <w:r w:rsidRPr="002E3F90">
        <w:rPr>
          <w:rFonts w:ascii="Arial" w:hAnsi="Arial" w:cs="Arial"/>
          <w:noProof/>
          <w:szCs w:val="22"/>
        </w:rPr>
        <w:t>à compter de la date limite de réception des offres.</w:t>
      </w:r>
    </w:p>
    <w:p w14:paraId="144A5D23" w14:textId="77777777" w:rsidR="00364A62" w:rsidRPr="002E3F90" w:rsidRDefault="00364A62" w:rsidP="00E42F2C">
      <w:pPr>
        <w:pStyle w:val="Normal2"/>
        <w:ind w:left="0" w:firstLine="0"/>
        <w:rPr>
          <w:rFonts w:ascii="Arial" w:hAnsi="Arial" w:cs="Arial"/>
          <w:noProof/>
          <w:szCs w:val="22"/>
        </w:rPr>
      </w:pPr>
    </w:p>
    <w:p w14:paraId="663C43A0" w14:textId="77777777" w:rsidR="00954D89" w:rsidRPr="006E074F" w:rsidRDefault="00954D89" w:rsidP="00E42F2C">
      <w:pPr>
        <w:jc w:val="both"/>
        <w:rPr>
          <w:rFonts w:ascii="Arial" w:hAnsi="Arial" w:cs="Arial"/>
          <w:noProof/>
          <w:szCs w:val="22"/>
        </w:rPr>
      </w:pPr>
      <w:r w:rsidRPr="006E074F">
        <w:rPr>
          <w:rFonts w:ascii="Arial" w:hAnsi="Arial" w:cs="Arial"/>
          <w:noProof/>
          <w:szCs w:val="22"/>
        </w:rPr>
        <w:t xml:space="preserve">En cas de prestations similaires à celles qui ont été réalisées par le titulaire dans le cadre du présent marché, celui-ci pourra se voir notifier un nouveau marché dans les conditions de la procédure négociée décrite </w:t>
      </w:r>
      <w:r>
        <w:rPr>
          <w:rFonts w:ascii="Arial" w:hAnsi="Arial" w:cs="Arial"/>
          <w:noProof/>
          <w:szCs w:val="22"/>
        </w:rPr>
        <w:t xml:space="preserve">à l’article </w:t>
      </w:r>
      <w:r w:rsidRPr="0068659D">
        <w:rPr>
          <w:rFonts w:ascii="Arial" w:hAnsi="Arial" w:cs="Arial"/>
          <w:noProof/>
          <w:szCs w:val="22"/>
        </w:rPr>
        <w:t>R</w:t>
      </w:r>
      <w:r>
        <w:rPr>
          <w:rFonts w:ascii="Arial" w:hAnsi="Arial" w:cs="Arial"/>
          <w:noProof/>
          <w:szCs w:val="22"/>
        </w:rPr>
        <w:t>.2122-7 du Code de la Commande P</w:t>
      </w:r>
      <w:r w:rsidRPr="0068659D">
        <w:rPr>
          <w:rFonts w:ascii="Arial" w:hAnsi="Arial" w:cs="Arial"/>
          <w:noProof/>
          <w:szCs w:val="22"/>
        </w:rPr>
        <w:t>ublique</w:t>
      </w:r>
      <w:r>
        <w:rPr>
          <w:rFonts w:ascii="Arial" w:hAnsi="Arial" w:cs="Arial"/>
          <w:noProof/>
          <w:szCs w:val="22"/>
        </w:rPr>
        <w:t>.</w:t>
      </w:r>
      <w:r w:rsidRPr="006E074F">
        <w:rPr>
          <w:rFonts w:ascii="Arial" w:hAnsi="Arial" w:cs="Arial"/>
          <w:noProof/>
          <w:szCs w:val="22"/>
        </w:rPr>
        <w:t xml:space="preserve"> La durée pendant laquelle un nouveau marché pourra être conclu n’excédera toutefois pas trois ans à compter de la notification du marché initial.</w:t>
      </w:r>
    </w:p>
    <w:p w14:paraId="738610EB" w14:textId="77777777" w:rsidR="00364A62" w:rsidRDefault="00364A62" w:rsidP="00E42F2C">
      <w:pPr>
        <w:jc w:val="both"/>
        <w:rPr>
          <w:rFonts w:ascii="Arial" w:hAnsi="Arial" w:cs="Arial"/>
        </w:rPr>
      </w:pPr>
    </w:p>
    <w:p w14:paraId="63C7CE5C" w14:textId="77777777" w:rsidR="00625E1C" w:rsidRDefault="00364A62" w:rsidP="00E42F2C">
      <w:pPr>
        <w:jc w:val="both"/>
        <w:rPr>
          <w:rFonts w:ascii="Arial" w:hAnsi="Arial" w:cs="Arial"/>
        </w:rPr>
      </w:pPr>
      <w:r w:rsidRPr="00A10627">
        <w:rPr>
          <w:rFonts w:ascii="Arial" w:hAnsi="Arial" w:cs="Arial"/>
        </w:rPr>
        <w:t>Le montant des prestations similaires ne pourra excéder le montant maximum déterminant le seuil de publicité et de mise en concurrence de la procédure applicable au marché initial.</w:t>
      </w:r>
    </w:p>
    <w:p w14:paraId="5E884751" w14:textId="77777777" w:rsidR="00F13728" w:rsidRPr="00625E1C" w:rsidRDefault="00625E1C" w:rsidP="00E42F2C">
      <w:pPr>
        <w:jc w:val="both"/>
        <w:rPr>
          <w:rFonts w:ascii="Arial" w:hAnsi="Arial" w:cs="Arial"/>
          <w:b/>
          <w:u w:val="single"/>
        </w:rPr>
      </w:pPr>
      <w:r>
        <w:rPr>
          <w:rFonts w:ascii="Arial" w:hAnsi="Arial" w:cs="Arial"/>
        </w:rPr>
        <w:br w:type="page"/>
      </w:r>
      <w:r w:rsidR="00F13728" w:rsidRPr="00625E1C">
        <w:rPr>
          <w:rFonts w:ascii="Arial" w:hAnsi="Arial" w:cs="Arial"/>
          <w:b/>
          <w:u w:val="single"/>
        </w:rPr>
        <w:lastRenderedPageBreak/>
        <w:t xml:space="preserve">I.3 Délai : </w:t>
      </w:r>
    </w:p>
    <w:p w14:paraId="637805D2" w14:textId="77777777" w:rsidR="00F13728" w:rsidRPr="00CB35FF" w:rsidRDefault="00F13728" w:rsidP="00E42F2C">
      <w:pPr>
        <w:jc w:val="both"/>
        <w:rPr>
          <w:rFonts w:ascii="Arial" w:hAnsi="Arial" w:cs="Arial"/>
        </w:rPr>
      </w:pPr>
    </w:p>
    <w:p w14:paraId="5C7F7C08" w14:textId="5D09FE8B" w:rsidR="00427810" w:rsidRDefault="00427810" w:rsidP="00427810">
      <w:pPr>
        <w:jc w:val="both"/>
        <w:rPr>
          <w:rFonts w:ascii="Arial" w:hAnsi="Arial" w:cs="Arial"/>
        </w:rPr>
      </w:pPr>
      <w:r w:rsidRPr="00FA67A2">
        <w:rPr>
          <w:rFonts w:ascii="Arial" w:hAnsi="Arial" w:cs="Arial"/>
        </w:rPr>
        <w:t>Le marc</w:t>
      </w:r>
      <w:r>
        <w:rPr>
          <w:rFonts w:ascii="Arial" w:hAnsi="Arial" w:cs="Arial"/>
        </w:rPr>
        <w:t xml:space="preserve">hé est conclu pour une durée </w:t>
      </w:r>
      <w:r w:rsidRPr="00FA67A2">
        <w:rPr>
          <w:rFonts w:ascii="Arial" w:hAnsi="Arial" w:cs="Arial"/>
        </w:rPr>
        <w:t xml:space="preserve">qui court à compter de la date </w:t>
      </w:r>
      <w:r>
        <w:rPr>
          <w:rFonts w:ascii="Arial" w:hAnsi="Arial" w:cs="Arial"/>
        </w:rPr>
        <w:t>de l’ordre de service de démarrage des travaux jusqu’à la fin de l’année de parfait ac</w:t>
      </w:r>
      <w:r w:rsidR="00871C46">
        <w:rPr>
          <w:rFonts w:ascii="Arial" w:hAnsi="Arial" w:cs="Arial"/>
        </w:rPr>
        <w:t>hèvement</w:t>
      </w:r>
      <w:r>
        <w:rPr>
          <w:rFonts w:ascii="Arial" w:hAnsi="Arial" w:cs="Arial"/>
        </w:rPr>
        <w:t>.</w:t>
      </w:r>
    </w:p>
    <w:p w14:paraId="3AB71C2B" w14:textId="7A4EA31C" w:rsidR="00956208" w:rsidRPr="00FA67A2" w:rsidRDefault="00956208" w:rsidP="00427810">
      <w:pPr>
        <w:jc w:val="both"/>
        <w:rPr>
          <w:rFonts w:ascii="Arial" w:hAnsi="Arial" w:cs="Arial"/>
        </w:rPr>
      </w:pPr>
      <w:r>
        <w:rPr>
          <w:rFonts w:ascii="Arial" w:hAnsi="Arial" w:cs="Arial"/>
        </w:rPr>
        <w:t xml:space="preserve">Les délais d’exécution des travaux sont de </w:t>
      </w:r>
      <w:r w:rsidR="0014067C">
        <w:rPr>
          <w:rFonts w:ascii="Arial" w:hAnsi="Arial" w:cs="Arial"/>
        </w:rPr>
        <w:t>8</w:t>
      </w:r>
      <w:r>
        <w:rPr>
          <w:rFonts w:ascii="Arial" w:hAnsi="Arial" w:cs="Arial"/>
        </w:rPr>
        <w:t xml:space="preserve"> mois à compter de l’ordre de service, incluant la période de préparation.</w:t>
      </w:r>
    </w:p>
    <w:p w14:paraId="21C62F3A" w14:textId="77777777" w:rsidR="00427810" w:rsidRPr="00CB35FF" w:rsidRDefault="00427810" w:rsidP="00427810">
      <w:pPr>
        <w:rPr>
          <w:rFonts w:ascii="Arial" w:hAnsi="Arial" w:cs="Arial"/>
        </w:rPr>
      </w:pPr>
      <w:r w:rsidRPr="00CB35FF">
        <w:rPr>
          <w:rFonts w:ascii="Arial" w:hAnsi="Arial" w:cs="Arial"/>
        </w:rPr>
        <w:t xml:space="preserve">Aucune reconduction n’est prévue. </w:t>
      </w:r>
    </w:p>
    <w:p w14:paraId="4B0E8243" w14:textId="77777777" w:rsidR="00427810" w:rsidRDefault="00427810" w:rsidP="00427810">
      <w:pPr>
        <w:ind w:left="360"/>
        <w:rPr>
          <w:rFonts w:ascii="Arial" w:hAnsi="Arial" w:cs="Arial"/>
        </w:rPr>
      </w:pPr>
    </w:p>
    <w:p w14:paraId="06A8150B" w14:textId="29F66CE6" w:rsidR="00427810" w:rsidRDefault="00871C46" w:rsidP="00427810">
      <w:pPr>
        <w:rPr>
          <w:rFonts w:ascii="Arial" w:hAnsi="Arial" w:cs="Arial"/>
        </w:rPr>
      </w:pPr>
      <w:r>
        <w:rPr>
          <w:rFonts w:ascii="Arial" w:hAnsi="Arial" w:cs="Arial"/>
        </w:rPr>
        <w:t>Pendant l</w:t>
      </w:r>
      <w:r w:rsidR="00427810">
        <w:rPr>
          <w:rFonts w:ascii="Arial" w:hAnsi="Arial" w:cs="Arial"/>
        </w:rPr>
        <w:t>’année de</w:t>
      </w:r>
      <w:r>
        <w:rPr>
          <w:rFonts w:ascii="Arial" w:hAnsi="Arial" w:cs="Arial"/>
        </w:rPr>
        <w:t xml:space="preserve"> garantie, la</w:t>
      </w:r>
      <w:r w:rsidR="00427810">
        <w:rPr>
          <w:rFonts w:ascii="Arial" w:hAnsi="Arial" w:cs="Arial"/>
        </w:rPr>
        <w:t xml:space="preserve"> maintenance débutera à la réception de l’ouvrage, qui sera acté par l’Edition d’un E</w:t>
      </w:r>
      <w:r w:rsidR="00E15476">
        <w:rPr>
          <w:rFonts w:ascii="Arial" w:hAnsi="Arial" w:cs="Arial"/>
        </w:rPr>
        <w:t>XE</w:t>
      </w:r>
      <w:r w:rsidR="00427810">
        <w:rPr>
          <w:rFonts w:ascii="Arial" w:hAnsi="Arial" w:cs="Arial"/>
        </w:rPr>
        <w:t xml:space="preserve"> 6 </w:t>
      </w:r>
      <w:r w:rsidR="00E15476">
        <w:rPr>
          <w:rFonts w:ascii="Arial" w:hAnsi="Arial" w:cs="Arial"/>
        </w:rPr>
        <w:t>R</w:t>
      </w:r>
      <w:r w:rsidR="00427810">
        <w:rPr>
          <w:rFonts w:ascii="Arial" w:hAnsi="Arial" w:cs="Arial"/>
        </w:rPr>
        <w:t>éception des travaux.</w:t>
      </w:r>
    </w:p>
    <w:p w14:paraId="719076C4" w14:textId="277F8BEC" w:rsidR="00871C46" w:rsidRDefault="00871C46" w:rsidP="00427810">
      <w:pPr>
        <w:rPr>
          <w:rFonts w:ascii="Arial" w:hAnsi="Arial" w:cs="Arial"/>
        </w:rPr>
      </w:pPr>
      <w:r>
        <w:rPr>
          <w:rFonts w:ascii="Arial" w:hAnsi="Arial" w:cs="Arial"/>
        </w:rPr>
        <w:t>A l’issue de la période de garantie, une passation technique devra être organisée entre le poseur de l’ascenseur et le titulaire du marché de maintenance de la Ville de NIMES</w:t>
      </w:r>
    </w:p>
    <w:p w14:paraId="463F29E8" w14:textId="77777777" w:rsidR="00F13728" w:rsidRPr="00CB35FF" w:rsidRDefault="00F13728" w:rsidP="00871C46">
      <w:pPr>
        <w:jc w:val="both"/>
        <w:rPr>
          <w:rFonts w:ascii="Arial" w:hAnsi="Arial" w:cs="Arial"/>
        </w:rPr>
      </w:pPr>
    </w:p>
    <w:p w14:paraId="4CD83EAE" w14:textId="77777777" w:rsidR="00F13728" w:rsidRPr="00827FF3" w:rsidRDefault="00F13728" w:rsidP="00E42F2C">
      <w:pPr>
        <w:pStyle w:val="Titre1"/>
        <w:tabs>
          <w:tab w:val="left" w:pos="0"/>
        </w:tabs>
        <w:suppressAutoHyphens/>
        <w:overflowPunct w:val="0"/>
        <w:autoSpaceDE w:val="0"/>
        <w:spacing w:before="240" w:after="60"/>
        <w:jc w:val="both"/>
        <w:textAlignment w:val="baseline"/>
        <w:rPr>
          <w:rFonts w:ascii="Arial" w:hAnsi="Arial" w:cs="Arial"/>
          <w:b/>
        </w:rPr>
      </w:pPr>
      <w:r w:rsidRPr="00827FF3">
        <w:rPr>
          <w:rFonts w:ascii="Arial" w:hAnsi="Arial" w:cs="Arial"/>
          <w:b/>
        </w:rPr>
        <w:t xml:space="preserve">I.4 : Paiement : </w:t>
      </w:r>
    </w:p>
    <w:p w14:paraId="2BA226A1" w14:textId="77777777" w:rsidR="00F13728" w:rsidRDefault="00F13728" w:rsidP="00E42F2C">
      <w:pPr>
        <w:jc w:val="both"/>
        <w:rPr>
          <w:rFonts w:ascii="Arial" w:hAnsi="Arial" w:cs="Arial"/>
        </w:rPr>
      </w:pPr>
    </w:p>
    <w:p w14:paraId="7A5B1AC2" w14:textId="77777777" w:rsidR="00B145AE" w:rsidRPr="002E3F90" w:rsidRDefault="00B145AE" w:rsidP="00E42F2C">
      <w:pPr>
        <w:jc w:val="both"/>
        <w:rPr>
          <w:rFonts w:ascii="Arial" w:hAnsi="Arial" w:cs="Arial"/>
        </w:rPr>
      </w:pPr>
      <w:r w:rsidRPr="002E3F90">
        <w:rPr>
          <w:rFonts w:ascii="Arial" w:hAnsi="Arial" w:cs="Arial"/>
        </w:rPr>
        <w:t xml:space="preserve">Le paiement des sommes dues au titre du marché sera effectué sur le compte suivant : </w:t>
      </w:r>
    </w:p>
    <w:p w14:paraId="09A24B53" w14:textId="75758CBE" w:rsidR="00B145AE" w:rsidRPr="00F44203" w:rsidRDefault="00B145AE" w:rsidP="00E42F2C">
      <w:pPr>
        <w:pStyle w:val="Normal1"/>
        <w:numPr>
          <w:ilvl w:val="0"/>
          <w:numId w:val="36"/>
        </w:numPr>
        <w:tabs>
          <w:tab w:val="clear" w:pos="284"/>
          <w:tab w:val="clear" w:pos="567"/>
          <w:tab w:val="clear" w:pos="851"/>
          <w:tab w:val="left" w:pos="2410"/>
          <w:tab w:val="left" w:leader="dot" w:pos="9072"/>
        </w:tabs>
        <w:contextualSpacing/>
        <w:rPr>
          <w:rFonts w:ascii="Arial" w:hAnsi="Arial" w:cs="Arial"/>
          <w:szCs w:val="24"/>
        </w:rPr>
      </w:pPr>
      <w:r w:rsidRPr="00F44203">
        <w:rPr>
          <w:rFonts w:ascii="Arial" w:hAnsi="Arial" w:cs="Arial"/>
          <w:szCs w:val="24"/>
        </w:rPr>
        <w:t>Compte</w:t>
      </w:r>
      <w:r w:rsidR="00843A36" w:rsidRPr="00F44203">
        <w:rPr>
          <w:rFonts w:ascii="Arial" w:hAnsi="Arial" w:cs="Arial"/>
          <w:szCs w:val="24"/>
        </w:rPr>
        <w:t xml:space="preserve"> </w:t>
      </w:r>
      <w:r w:rsidRPr="00F44203">
        <w:rPr>
          <w:rFonts w:ascii="Arial" w:hAnsi="Arial" w:cs="Arial"/>
          <w:szCs w:val="24"/>
        </w:rPr>
        <w:t>ouvert à l’organisme bancaire :</w:t>
      </w:r>
      <w:r w:rsidRPr="00F44203">
        <w:rPr>
          <w:szCs w:val="24"/>
        </w:rPr>
        <w:tab/>
      </w:r>
    </w:p>
    <w:p w14:paraId="259A11F5" w14:textId="4E07944C" w:rsidR="00B145AE" w:rsidRPr="00F44203" w:rsidRDefault="00B145AE" w:rsidP="00E42F2C">
      <w:pPr>
        <w:pStyle w:val="Normal1"/>
        <w:tabs>
          <w:tab w:val="clear" w:pos="284"/>
          <w:tab w:val="clear" w:pos="567"/>
          <w:tab w:val="clear" w:pos="851"/>
          <w:tab w:val="left" w:pos="2410"/>
          <w:tab w:val="left" w:leader="dot" w:pos="9072"/>
        </w:tabs>
        <w:ind w:left="720" w:firstLine="0"/>
        <w:contextualSpacing/>
        <w:rPr>
          <w:rFonts w:ascii="Arial" w:hAnsi="Arial" w:cs="Arial"/>
          <w:szCs w:val="24"/>
        </w:rPr>
      </w:pPr>
      <w:r w:rsidRPr="00F44203">
        <w:rPr>
          <w:rFonts w:ascii="Arial" w:hAnsi="Arial" w:cs="Arial"/>
          <w:szCs w:val="24"/>
        </w:rPr>
        <w:t>A (domiciliation bancaire) :</w:t>
      </w:r>
      <w:r w:rsidR="00422FD5" w:rsidRPr="00F44203">
        <w:rPr>
          <w:rFonts w:ascii="Arial" w:hAnsi="Arial" w:cs="Arial"/>
          <w:szCs w:val="24"/>
        </w:rPr>
        <w:t xml:space="preserve"> </w:t>
      </w:r>
      <w:r w:rsidR="0057094E" w:rsidRPr="00F44203">
        <w:rPr>
          <w:szCs w:val="24"/>
        </w:rPr>
        <w:tab/>
      </w:r>
    </w:p>
    <w:p w14:paraId="0AAD7B9D" w14:textId="2039B1A9" w:rsidR="00C67428" w:rsidRPr="00DE2098" w:rsidRDefault="00843A36" w:rsidP="00E42F2C">
      <w:pPr>
        <w:pStyle w:val="Normal1"/>
        <w:numPr>
          <w:ilvl w:val="0"/>
          <w:numId w:val="36"/>
        </w:numPr>
        <w:tabs>
          <w:tab w:val="clear" w:pos="284"/>
          <w:tab w:val="clear" w:pos="567"/>
          <w:tab w:val="clear" w:pos="851"/>
          <w:tab w:val="left" w:pos="2127"/>
          <w:tab w:val="left" w:leader="dot" w:pos="9072"/>
        </w:tabs>
        <w:contextualSpacing/>
        <w:rPr>
          <w:rFonts w:ascii="Arial" w:hAnsi="Arial" w:cs="Arial"/>
          <w:szCs w:val="24"/>
        </w:rPr>
      </w:pPr>
      <w:r w:rsidRPr="00F44203">
        <w:rPr>
          <w:rFonts w:ascii="Arial" w:hAnsi="Arial" w:cs="Arial"/>
          <w:szCs w:val="24"/>
        </w:rPr>
        <w:t>A</w:t>
      </w:r>
      <w:r w:rsidR="00B145AE" w:rsidRPr="00F44203">
        <w:rPr>
          <w:rFonts w:ascii="Arial" w:hAnsi="Arial" w:cs="Arial"/>
          <w:szCs w:val="24"/>
        </w:rPr>
        <w:t>u nom de :</w:t>
      </w:r>
      <w:r w:rsidR="00DE2098">
        <w:rPr>
          <w:rFonts w:ascii="Arial" w:hAnsi="Arial" w:cs="Arial"/>
          <w:szCs w:val="24"/>
        </w:rPr>
        <w:t xml:space="preserve"> </w:t>
      </w:r>
      <w:r w:rsidR="00DE2098" w:rsidRPr="00F44203">
        <w:rPr>
          <w:szCs w:val="24"/>
        </w:rPr>
        <w:tab/>
      </w:r>
      <w:r w:rsidR="00C67428" w:rsidRPr="00DE2098">
        <w:rPr>
          <w:szCs w:val="24"/>
        </w:rPr>
        <w:tab/>
      </w:r>
    </w:p>
    <w:p w14:paraId="0EF3029B" w14:textId="77777777" w:rsidR="00B35982" w:rsidRDefault="00843A36" w:rsidP="00E42F2C">
      <w:pPr>
        <w:pStyle w:val="Normal1"/>
        <w:tabs>
          <w:tab w:val="clear" w:pos="284"/>
          <w:tab w:val="clear" w:pos="567"/>
          <w:tab w:val="clear" w:pos="851"/>
          <w:tab w:val="left" w:leader="dot" w:pos="9072"/>
        </w:tabs>
        <w:ind w:left="720" w:firstLine="0"/>
        <w:contextualSpacing/>
        <w:rPr>
          <w:szCs w:val="24"/>
        </w:rPr>
      </w:pPr>
      <w:r w:rsidRPr="00F44203">
        <w:rPr>
          <w:rFonts w:ascii="Arial" w:hAnsi="Arial" w:cs="Arial"/>
          <w:szCs w:val="24"/>
        </w:rPr>
        <w:t>S</w:t>
      </w:r>
      <w:r w:rsidR="00B145AE" w:rsidRPr="00F44203">
        <w:rPr>
          <w:rFonts w:ascii="Arial" w:hAnsi="Arial" w:cs="Arial"/>
          <w:szCs w:val="24"/>
        </w:rPr>
        <w:t xml:space="preserve">ous le numéro : </w:t>
      </w:r>
      <w:r w:rsidR="00B145AE" w:rsidRPr="00F44203">
        <w:rPr>
          <w:szCs w:val="24"/>
        </w:rPr>
        <w:tab/>
      </w:r>
    </w:p>
    <w:p w14:paraId="40727DAA" w14:textId="4BEBA3BC" w:rsidR="00B145AE" w:rsidRPr="00F44203" w:rsidRDefault="00B145AE" w:rsidP="00E42F2C">
      <w:pPr>
        <w:pStyle w:val="Normal1"/>
        <w:tabs>
          <w:tab w:val="clear" w:pos="284"/>
          <w:tab w:val="clear" w:pos="567"/>
          <w:tab w:val="clear" w:pos="851"/>
          <w:tab w:val="left" w:leader="dot" w:pos="9072"/>
        </w:tabs>
        <w:ind w:left="720" w:firstLine="0"/>
        <w:contextualSpacing/>
        <w:rPr>
          <w:rFonts w:ascii="Arial" w:hAnsi="Arial" w:cs="Arial"/>
          <w:szCs w:val="24"/>
        </w:rPr>
      </w:pPr>
      <w:r w:rsidRPr="00F44203">
        <w:rPr>
          <w:rFonts w:ascii="Arial" w:hAnsi="Arial" w:cs="Arial"/>
          <w:szCs w:val="24"/>
        </w:rPr>
        <w:t>Code banque :</w:t>
      </w:r>
      <w:r w:rsidR="00103085">
        <w:rPr>
          <w:rFonts w:ascii="Arial" w:hAnsi="Arial" w:cs="Arial"/>
          <w:szCs w:val="24"/>
        </w:rPr>
        <w:t xml:space="preserve"> </w:t>
      </w:r>
      <w:r w:rsidR="00106461">
        <w:rPr>
          <w:szCs w:val="24"/>
        </w:rPr>
        <w:t>……………….</w:t>
      </w:r>
      <w:r w:rsidR="00C67428">
        <w:rPr>
          <w:szCs w:val="24"/>
        </w:rPr>
        <w:t xml:space="preserve"> </w:t>
      </w:r>
      <w:r w:rsidRPr="00F44203">
        <w:rPr>
          <w:rFonts w:ascii="Arial" w:hAnsi="Arial" w:cs="Arial"/>
          <w:szCs w:val="24"/>
        </w:rPr>
        <w:t>Code guichet :</w:t>
      </w:r>
      <w:r w:rsidR="00984F7A" w:rsidRPr="00F44203">
        <w:rPr>
          <w:rFonts w:ascii="Arial" w:hAnsi="Arial" w:cs="Arial"/>
          <w:szCs w:val="24"/>
        </w:rPr>
        <w:t xml:space="preserve"> ……………….</w:t>
      </w:r>
      <w:r w:rsidRPr="00F44203">
        <w:rPr>
          <w:rFonts w:ascii="Arial" w:hAnsi="Arial" w:cs="Arial"/>
          <w:szCs w:val="24"/>
        </w:rPr>
        <w:t xml:space="preserve"> Clé : ……………</w:t>
      </w:r>
      <w:r w:rsidR="00103085">
        <w:rPr>
          <w:rFonts w:ascii="Arial" w:hAnsi="Arial" w:cs="Arial"/>
          <w:szCs w:val="24"/>
        </w:rPr>
        <w:t>..</w:t>
      </w:r>
    </w:p>
    <w:p w14:paraId="6AF7616A" w14:textId="77777777" w:rsidR="00BE0980" w:rsidRPr="002E3F90" w:rsidRDefault="00BE0980" w:rsidP="00E42F2C">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Pr>
          <w:rFonts w:ascii="Arial" w:hAnsi="Arial" w:cs="Arial"/>
          <w:b/>
          <w:szCs w:val="22"/>
        </w:rPr>
        <w:t>/I.BA.N.)</w:t>
      </w:r>
    </w:p>
    <w:p w14:paraId="17AD93B2" w14:textId="77777777" w:rsidR="00B145AE" w:rsidRPr="002E3F90" w:rsidRDefault="00B145AE" w:rsidP="00E42F2C">
      <w:pPr>
        <w:jc w:val="both"/>
        <w:rPr>
          <w:rFonts w:ascii="Arial" w:hAnsi="Arial" w:cs="Arial"/>
        </w:rPr>
      </w:pPr>
    </w:p>
    <w:p w14:paraId="0DE4B5B7" w14:textId="77777777" w:rsidR="00B145AE" w:rsidRPr="002E3F90" w:rsidRDefault="00B145AE" w:rsidP="00E42F2C">
      <w:pPr>
        <w:pStyle w:val="Normal1"/>
        <w:keepNext/>
        <w:rPr>
          <w:rFonts w:ascii="Arial" w:hAnsi="Arial" w:cs="Arial"/>
          <w:szCs w:val="22"/>
        </w:rPr>
      </w:pPr>
    </w:p>
    <w:p w14:paraId="66C94137" w14:textId="77777777" w:rsidR="00954D89" w:rsidRPr="002E3F90" w:rsidRDefault="00954D89" w:rsidP="00E42F2C">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66204FF1" w14:textId="77777777" w:rsidR="00B145AE" w:rsidRPr="002E3F90" w:rsidRDefault="00D430B5" w:rsidP="00E42F2C">
      <w:pPr>
        <w:pBdr>
          <w:top w:val="single" w:sz="4" w:space="1" w:color="auto"/>
          <w:left w:val="single" w:sz="4" w:space="4" w:color="auto"/>
          <w:bottom w:val="single" w:sz="4" w:space="1" w:color="auto"/>
          <w:right w:val="single" w:sz="4" w:space="4" w:color="auto"/>
        </w:pBdr>
        <w:tabs>
          <w:tab w:val="left" w:pos="3780"/>
        </w:tabs>
        <w:jc w:val="both"/>
        <w:rPr>
          <w:rFonts w:ascii="Arial" w:hAnsi="Arial" w:cs="Arial"/>
        </w:rPr>
      </w:pPr>
      <w:r>
        <w:rPr>
          <w:rFonts w:ascii="Arial" w:hAnsi="Arial" w:cs="Arial"/>
        </w:rPr>
        <w:tab/>
      </w:r>
    </w:p>
    <w:p w14:paraId="2DBF0D7D" w14:textId="77777777" w:rsidR="00B33E27" w:rsidRPr="002E3F90" w:rsidRDefault="00B33E27" w:rsidP="00E42F2C">
      <w:pPr>
        <w:jc w:val="both"/>
        <w:rPr>
          <w:rFonts w:ascii="Arial" w:hAnsi="Arial" w:cs="Arial"/>
        </w:rPr>
      </w:pPr>
    </w:p>
    <w:p w14:paraId="3764270D" w14:textId="77777777" w:rsidR="006E036B" w:rsidRPr="002E3F90" w:rsidRDefault="006E036B" w:rsidP="00E42F2C">
      <w:pPr>
        <w:keepNext/>
        <w:keepLines/>
        <w:pBdr>
          <w:bottom w:val="double" w:sz="6" w:space="1" w:color="auto"/>
        </w:pBdr>
        <w:spacing w:after="240"/>
        <w:jc w:val="both"/>
        <w:rPr>
          <w:rFonts w:ascii="Arial" w:hAnsi="Arial" w:cs="Arial"/>
          <w:b/>
          <w:szCs w:val="22"/>
        </w:rPr>
      </w:pPr>
      <w:r w:rsidRPr="002E3F90">
        <w:rPr>
          <w:rFonts w:ascii="Arial" w:hAnsi="Arial" w:cs="Arial"/>
          <w:b/>
          <w:szCs w:val="22"/>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E036B" w:rsidRPr="002E3F90" w14:paraId="1814B939" w14:textId="77777777" w:rsidTr="000E2767">
        <w:tc>
          <w:tcPr>
            <w:tcW w:w="4606" w:type="dxa"/>
          </w:tcPr>
          <w:p w14:paraId="2607A1CA" w14:textId="77777777" w:rsidR="006E036B" w:rsidRPr="002E3F90" w:rsidRDefault="006E036B" w:rsidP="00E42F2C">
            <w:pPr>
              <w:keepNext/>
              <w:keepLines/>
              <w:tabs>
                <w:tab w:val="left" w:pos="539"/>
              </w:tabs>
              <w:jc w:val="both"/>
              <w:rPr>
                <w:rFonts w:ascii="Arial" w:hAnsi="Arial" w:cs="Arial"/>
                <w:szCs w:val="22"/>
              </w:rPr>
            </w:pPr>
            <w:r w:rsidRPr="002E3F90">
              <w:rPr>
                <w:rFonts w:ascii="Arial" w:hAnsi="Arial" w:cs="Arial"/>
                <w:i/>
                <w:szCs w:val="22"/>
              </w:rPr>
              <w:t>Fait en un seul original</w:t>
            </w:r>
          </w:p>
        </w:tc>
        <w:tc>
          <w:tcPr>
            <w:tcW w:w="4606" w:type="dxa"/>
          </w:tcPr>
          <w:p w14:paraId="15451B7F" w14:textId="77777777" w:rsidR="006E036B" w:rsidRDefault="006E036B" w:rsidP="00E42F2C">
            <w:pPr>
              <w:keepNext/>
              <w:keepLines/>
              <w:jc w:val="both"/>
              <w:rPr>
                <w:rFonts w:ascii="Arial" w:hAnsi="Arial" w:cs="Arial"/>
                <w:b/>
                <w:szCs w:val="22"/>
              </w:rPr>
            </w:pPr>
            <w:r w:rsidRPr="002E3F90">
              <w:rPr>
                <w:rFonts w:ascii="Arial" w:hAnsi="Arial" w:cs="Arial"/>
                <w:b/>
                <w:szCs w:val="22"/>
              </w:rPr>
              <w:t>Signature du candidat</w:t>
            </w:r>
          </w:p>
          <w:p w14:paraId="2446CF18" w14:textId="77777777" w:rsidR="00162D08" w:rsidRPr="000E2767" w:rsidRDefault="00162D08" w:rsidP="00E42F2C">
            <w:pPr>
              <w:keepNext/>
              <w:keepLines/>
              <w:jc w:val="both"/>
              <w:rPr>
                <w:rFonts w:ascii="Arial" w:hAnsi="Arial" w:cs="Arial"/>
                <w:b/>
                <w:sz w:val="22"/>
                <w:szCs w:val="20"/>
              </w:rPr>
            </w:pPr>
            <w:r w:rsidRPr="000E2767">
              <w:rPr>
                <w:rFonts w:ascii="Arial" w:hAnsi="Arial" w:cs="Arial"/>
                <w:i/>
                <w:sz w:val="22"/>
                <w:szCs w:val="20"/>
              </w:rPr>
              <w:t>Porter la mention manuscrite</w:t>
            </w:r>
          </w:p>
          <w:p w14:paraId="4F0F6DBA" w14:textId="4B8382DE" w:rsidR="00162D08" w:rsidRPr="002E3F90" w:rsidRDefault="00162D08" w:rsidP="00E42F2C">
            <w:pPr>
              <w:keepNext/>
              <w:keepLines/>
              <w:jc w:val="both"/>
              <w:rPr>
                <w:rFonts w:ascii="Arial" w:hAnsi="Arial" w:cs="Arial"/>
                <w:b/>
                <w:szCs w:val="22"/>
              </w:rPr>
            </w:pPr>
            <w:r w:rsidRPr="000E2767">
              <w:rPr>
                <w:rFonts w:ascii="Arial" w:hAnsi="Arial" w:cs="Arial"/>
                <w:i/>
                <w:sz w:val="22"/>
                <w:szCs w:val="20"/>
              </w:rPr>
              <w:t>« Lu et approuvé »</w:t>
            </w:r>
          </w:p>
        </w:tc>
      </w:tr>
      <w:tr w:rsidR="000E2767" w:rsidRPr="002E3F90" w14:paraId="64FE7B00" w14:textId="77777777" w:rsidTr="000E2767">
        <w:tc>
          <w:tcPr>
            <w:tcW w:w="4606" w:type="dxa"/>
          </w:tcPr>
          <w:p w14:paraId="06433A20" w14:textId="77777777" w:rsidR="000E2767" w:rsidRDefault="000E2767" w:rsidP="00E42F2C">
            <w:pPr>
              <w:keepNext/>
              <w:keepLines/>
              <w:spacing w:after="120"/>
              <w:ind w:firstLine="493"/>
              <w:jc w:val="both"/>
              <w:rPr>
                <w:rFonts w:ascii="Arial" w:hAnsi="Arial" w:cs="Arial"/>
                <w:szCs w:val="22"/>
              </w:rPr>
            </w:pPr>
            <w:r w:rsidRPr="000E2767">
              <w:rPr>
                <w:rFonts w:ascii="Arial" w:hAnsi="Arial" w:cs="Arial"/>
                <w:szCs w:val="22"/>
              </w:rPr>
              <w:t>A ..........................................</w:t>
            </w:r>
          </w:p>
          <w:p w14:paraId="0A402F73" w14:textId="35F800CB" w:rsidR="000E2767" w:rsidRPr="002E3F90" w:rsidRDefault="000E2767" w:rsidP="00E42F2C">
            <w:pPr>
              <w:keepNext/>
              <w:keepLines/>
              <w:spacing w:after="120"/>
              <w:ind w:firstLine="493"/>
              <w:jc w:val="both"/>
              <w:rPr>
                <w:rFonts w:ascii="Arial" w:hAnsi="Arial" w:cs="Arial"/>
                <w:szCs w:val="22"/>
              </w:rPr>
            </w:pPr>
            <w:r w:rsidRPr="002E3F90">
              <w:rPr>
                <w:rFonts w:ascii="Arial" w:hAnsi="Arial" w:cs="Arial"/>
                <w:szCs w:val="22"/>
              </w:rPr>
              <w:t>Le ..........................................</w:t>
            </w:r>
          </w:p>
        </w:tc>
        <w:tc>
          <w:tcPr>
            <w:tcW w:w="4606" w:type="dxa"/>
          </w:tcPr>
          <w:p w14:paraId="4CB92317" w14:textId="77777777" w:rsidR="000E2767" w:rsidRDefault="000E2767" w:rsidP="00E42F2C">
            <w:pPr>
              <w:keepNext/>
              <w:keepLines/>
              <w:jc w:val="both"/>
              <w:rPr>
                <w:rFonts w:ascii="Arial" w:hAnsi="Arial" w:cs="Arial"/>
                <w:i/>
                <w:szCs w:val="22"/>
              </w:rPr>
            </w:pPr>
          </w:p>
          <w:p w14:paraId="65AEF8FF" w14:textId="77777777" w:rsidR="000E2767" w:rsidRDefault="000E2767" w:rsidP="00E42F2C">
            <w:pPr>
              <w:keepNext/>
              <w:keepLines/>
              <w:jc w:val="both"/>
              <w:rPr>
                <w:rFonts w:ascii="Arial" w:hAnsi="Arial" w:cs="Arial"/>
                <w:i/>
                <w:szCs w:val="22"/>
              </w:rPr>
            </w:pPr>
          </w:p>
          <w:p w14:paraId="1F5EC125" w14:textId="77777777" w:rsidR="000E2767" w:rsidRDefault="000E2767" w:rsidP="00E42F2C">
            <w:pPr>
              <w:keepNext/>
              <w:keepLines/>
              <w:jc w:val="both"/>
              <w:rPr>
                <w:rFonts w:ascii="Arial" w:hAnsi="Arial" w:cs="Arial"/>
                <w:i/>
                <w:szCs w:val="22"/>
              </w:rPr>
            </w:pPr>
          </w:p>
          <w:p w14:paraId="5B68F7FD" w14:textId="77777777" w:rsidR="000E2767" w:rsidRPr="002E3F90" w:rsidRDefault="000E2767" w:rsidP="00E42F2C">
            <w:pPr>
              <w:keepNext/>
              <w:keepLines/>
              <w:jc w:val="both"/>
              <w:rPr>
                <w:rFonts w:ascii="Arial" w:hAnsi="Arial" w:cs="Arial"/>
                <w:i/>
                <w:szCs w:val="22"/>
              </w:rPr>
            </w:pPr>
          </w:p>
        </w:tc>
      </w:tr>
    </w:tbl>
    <w:p w14:paraId="02F2C34E" w14:textId="77777777" w:rsidR="008E7C5B" w:rsidRPr="002E3F90" w:rsidRDefault="008E7C5B" w:rsidP="00E42F2C">
      <w:pPr>
        <w:jc w:val="both"/>
        <w:rPr>
          <w:rFonts w:ascii="Arial" w:hAnsi="Arial" w:cs="Arial"/>
        </w:rPr>
      </w:pPr>
    </w:p>
    <w:p w14:paraId="3DBAC1C0" w14:textId="77777777" w:rsidR="00B33E27" w:rsidRPr="002E3F90" w:rsidRDefault="00B33E27" w:rsidP="00E42F2C">
      <w:pPr>
        <w:pStyle w:val="Titre3"/>
        <w:keepLines/>
        <w:pBdr>
          <w:bottom w:val="double" w:sz="6" w:space="1" w:color="auto"/>
        </w:pBdr>
        <w:spacing w:after="240"/>
        <w:jc w:val="both"/>
        <w:rPr>
          <w:rFonts w:ascii="Arial" w:hAnsi="Arial" w:cs="Arial"/>
          <w:bCs w:val="0"/>
        </w:rPr>
      </w:pPr>
      <w:r w:rsidRPr="002E3F90">
        <w:rPr>
          <w:rFonts w:ascii="Arial" w:hAnsi="Arial" w:cs="Arial"/>
          <w:bCs w:val="0"/>
        </w:rPr>
        <w:lastRenderedPageBreak/>
        <w:t xml:space="preserve">ACCEPTATION DE L’OFFRE PAR LE POUVOIR ADJUDICATEUR </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33E27" w:rsidRPr="002E3F90" w14:paraId="1A67AB2D" w14:textId="77777777" w:rsidTr="0074555C">
        <w:tc>
          <w:tcPr>
            <w:tcW w:w="4606" w:type="dxa"/>
          </w:tcPr>
          <w:p w14:paraId="268BFBAF" w14:textId="77777777" w:rsidR="005C51A6" w:rsidRDefault="00B33E27" w:rsidP="00E42F2C">
            <w:pPr>
              <w:keepNext/>
              <w:keepLines/>
              <w:jc w:val="both"/>
              <w:rPr>
                <w:rFonts w:ascii="Arial" w:hAnsi="Arial" w:cs="Arial"/>
                <w:i/>
                <w:szCs w:val="22"/>
              </w:rPr>
            </w:pPr>
            <w:r w:rsidRPr="002E3F90">
              <w:rPr>
                <w:rFonts w:ascii="Arial" w:hAnsi="Arial" w:cs="Arial"/>
                <w:i/>
                <w:szCs w:val="22"/>
              </w:rPr>
              <w:t>Est acceptée la présente offre</w:t>
            </w:r>
          </w:p>
          <w:p w14:paraId="066287AC" w14:textId="345BA6C5" w:rsidR="00B33E27" w:rsidRPr="002E3F90" w:rsidRDefault="00B33E27" w:rsidP="00E42F2C">
            <w:pPr>
              <w:keepNext/>
              <w:keepLines/>
              <w:jc w:val="both"/>
              <w:rPr>
                <w:rFonts w:ascii="Arial" w:hAnsi="Arial" w:cs="Arial"/>
                <w:i/>
                <w:szCs w:val="22"/>
              </w:rPr>
            </w:pPr>
            <w:r w:rsidRPr="002E3F90">
              <w:rPr>
                <w:rFonts w:ascii="Arial" w:hAnsi="Arial" w:cs="Arial"/>
                <w:i/>
                <w:szCs w:val="22"/>
              </w:rPr>
              <w:t>(solution de base</w:t>
            </w:r>
            <w:r w:rsidR="00F13728" w:rsidRPr="00F027A8">
              <w:rPr>
                <w:rFonts w:ascii="Arial Narrow" w:hAnsi="Arial Narrow" w:cs="Arial"/>
                <w:i/>
              </w:rPr>
              <w:t>)</w:t>
            </w:r>
          </w:p>
          <w:p w14:paraId="64622B4C" w14:textId="77777777" w:rsidR="00B33E27" w:rsidRPr="002E3F90" w:rsidRDefault="00B33E27" w:rsidP="00E42F2C">
            <w:pPr>
              <w:keepNext/>
              <w:keepLines/>
              <w:jc w:val="both"/>
              <w:rPr>
                <w:rFonts w:ascii="Arial" w:hAnsi="Arial" w:cs="Arial"/>
                <w:i/>
                <w:szCs w:val="22"/>
              </w:rPr>
            </w:pPr>
            <w:r w:rsidRPr="002E3F90">
              <w:rPr>
                <w:rFonts w:ascii="Arial" w:hAnsi="Arial" w:cs="Arial"/>
                <w:i/>
                <w:szCs w:val="22"/>
              </w:rPr>
              <w:t>pour valoir acte d’engagement</w:t>
            </w:r>
          </w:p>
        </w:tc>
        <w:tc>
          <w:tcPr>
            <w:tcW w:w="4606" w:type="dxa"/>
          </w:tcPr>
          <w:p w14:paraId="2A64818D" w14:textId="381A9774" w:rsidR="00B33E27" w:rsidRPr="002E3F90" w:rsidRDefault="00B33E27" w:rsidP="00E42F2C">
            <w:pPr>
              <w:keepNext/>
              <w:keepLines/>
              <w:jc w:val="both"/>
              <w:rPr>
                <w:rFonts w:ascii="Arial" w:hAnsi="Arial" w:cs="Arial"/>
                <w:b/>
                <w:bCs/>
              </w:rPr>
            </w:pPr>
            <w:r w:rsidRPr="2CAC8C4A">
              <w:rPr>
                <w:rFonts w:ascii="Arial" w:hAnsi="Arial" w:cs="Arial"/>
                <w:b/>
                <w:bCs/>
              </w:rPr>
              <w:t xml:space="preserve">Signature du </w:t>
            </w:r>
            <w:r w:rsidR="00E25DDB" w:rsidRPr="2CAC8C4A">
              <w:rPr>
                <w:rFonts w:ascii="Arial" w:hAnsi="Arial" w:cs="Arial"/>
                <w:b/>
                <w:bCs/>
              </w:rPr>
              <w:t xml:space="preserve">représentant du </w:t>
            </w:r>
            <w:r w:rsidRPr="2CAC8C4A">
              <w:rPr>
                <w:rFonts w:ascii="Arial" w:hAnsi="Arial" w:cs="Arial"/>
                <w:b/>
                <w:bCs/>
              </w:rPr>
              <w:t>pouvoir adjudicateur</w:t>
            </w:r>
            <w:r w:rsidR="74731166" w:rsidRPr="2CAC8C4A">
              <w:rPr>
                <w:rFonts w:ascii="Arial" w:hAnsi="Arial" w:cs="Arial"/>
                <w:b/>
                <w:bCs/>
              </w:rPr>
              <w:t xml:space="preserve"> habilité par la délibération n°2020-03-002 du 03 juillet 2020</w:t>
            </w:r>
          </w:p>
        </w:tc>
      </w:tr>
      <w:tr w:rsidR="00B33E27" w:rsidRPr="002E3F90" w14:paraId="5286E454" w14:textId="77777777" w:rsidTr="0074555C">
        <w:tc>
          <w:tcPr>
            <w:tcW w:w="4606" w:type="dxa"/>
          </w:tcPr>
          <w:p w14:paraId="32975283" w14:textId="77777777" w:rsidR="00FF7242" w:rsidRDefault="00616F0D" w:rsidP="00E42F2C">
            <w:pPr>
              <w:keepNext/>
              <w:keepLines/>
              <w:jc w:val="both"/>
              <w:rPr>
                <w:rFonts w:ascii="Arial" w:hAnsi="Arial" w:cs="Arial"/>
                <w:szCs w:val="22"/>
              </w:rPr>
            </w:pPr>
            <w:r w:rsidRPr="002E3F90">
              <w:rPr>
                <w:rFonts w:ascii="Arial" w:hAnsi="Arial" w:cs="Arial"/>
                <w:szCs w:val="22"/>
              </w:rPr>
              <w:t xml:space="preserve">        </w:t>
            </w:r>
          </w:p>
          <w:p w14:paraId="2A6F4C68" w14:textId="202B2781" w:rsidR="00B33E27" w:rsidRPr="002E3F90" w:rsidRDefault="00B33E27" w:rsidP="00E42F2C">
            <w:pPr>
              <w:keepNext/>
              <w:keepLines/>
              <w:ind w:firstLine="492"/>
              <w:jc w:val="both"/>
              <w:rPr>
                <w:rFonts w:ascii="Arial" w:hAnsi="Arial" w:cs="Arial"/>
                <w:szCs w:val="22"/>
              </w:rPr>
            </w:pPr>
            <w:r w:rsidRPr="002E3F90">
              <w:rPr>
                <w:rFonts w:ascii="Arial" w:hAnsi="Arial" w:cs="Arial"/>
                <w:szCs w:val="22"/>
              </w:rPr>
              <w:t xml:space="preserve">A </w:t>
            </w:r>
            <w:r w:rsidR="004B702E" w:rsidRPr="002E3F90">
              <w:rPr>
                <w:rFonts w:ascii="Arial" w:hAnsi="Arial" w:cs="Arial"/>
                <w:szCs w:val="22"/>
              </w:rPr>
              <w:t>Nîmes</w:t>
            </w:r>
          </w:p>
          <w:p w14:paraId="1379716A" w14:textId="510AF8C5" w:rsidR="0074555C" w:rsidRDefault="002E3F90" w:rsidP="00E42F2C">
            <w:pPr>
              <w:keepNext/>
              <w:keepLines/>
              <w:jc w:val="both"/>
              <w:rPr>
                <w:rFonts w:ascii="Arial" w:hAnsi="Arial" w:cs="Arial"/>
                <w:szCs w:val="22"/>
              </w:rPr>
            </w:pPr>
            <w:r w:rsidRPr="002E3F90">
              <w:rPr>
                <w:rFonts w:ascii="Arial" w:hAnsi="Arial" w:cs="Arial"/>
                <w:szCs w:val="22"/>
              </w:rPr>
              <w:t xml:space="preserve">        </w:t>
            </w:r>
          </w:p>
          <w:p w14:paraId="60E44CAE" w14:textId="38EBD826" w:rsidR="002E3F90" w:rsidRPr="002E3F90" w:rsidRDefault="002E3F90" w:rsidP="00E42F2C">
            <w:pPr>
              <w:keepNext/>
              <w:keepLines/>
              <w:ind w:left="492"/>
              <w:jc w:val="both"/>
              <w:rPr>
                <w:rFonts w:ascii="Arial" w:hAnsi="Arial" w:cs="Arial"/>
                <w:szCs w:val="22"/>
              </w:rPr>
            </w:pPr>
            <w:r w:rsidRPr="002E3F90">
              <w:rPr>
                <w:rFonts w:ascii="Arial" w:hAnsi="Arial" w:cs="Arial"/>
                <w:szCs w:val="22"/>
              </w:rPr>
              <w:t>Le …………………………</w:t>
            </w:r>
          </w:p>
        </w:tc>
        <w:tc>
          <w:tcPr>
            <w:tcW w:w="4606" w:type="dxa"/>
          </w:tcPr>
          <w:p w14:paraId="2F0F32BF" w14:textId="77777777" w:rsidR="002E3F90" w:rsidRPr="00572CD6" w:rsidRDefault="002E3F90" w:rsidP="00E42F2C">
            <w:pPr>
              <w:pStyle w:val="Retraitcorpsdetexte"/>
              <w:ind w:left="0" w:firstLine="0"/>
              <w:rPr>
                <w:rFonts w:ascii="Arial" w:hAnsi="Arial" w:cs="Arial"/>
                <w:b/>
                <w:szCs w:val="22"/>
              </w:rPr>
            </w:pPr>
            <w:r w:rsidRPr="00572CD6">
              <w:rPr>
                <w:rFonts w:ascii="Arial" w:hAnsi="Arial" w:cs="Arial"/>
                <w:b/>
                <w:szCs w:val="22"/>
              </w:rPr>
              <w:t>Par délégation,</w:t>
            </w:r>
          </w:p>
          <w:p w14:paraId="5C4ACA8E" w14:textId="77777777" w:rsidR="00DD590E" w:rsidRDefault="00B33E27" w:rsidP="00E42F2C">
            <w:pPr>
              <w:pStyle w:val="Retraitcorpsdetexte"/>
              <w:ind w:left="0" w:firstLine="0"/>
              <w:rPr>
                <w:rFonts w:ascii="Arial" w:hAnsi="Arial" w:cs="Arial"/>
                <w:b/>
                <w:szCs w:val="22"/>
              </w:rPr>
            </w:pPr>
            <w:r w:rsidRPr="00572CD6">
              <w:rPr>
                <w:rFonts w:ascii="Arial" w:hAnsi="Arial" w:cs="Arial"/>
                <w:b/>
                <w:szCs w:val="22"/>
              </w:rPr>
              <w:t xml:space="preserve">Le </w:t>
            </w:r>
            <w:r w:rsidR="00E25DDB" w:rsidRPr="00572CD6">
              <w:rPr>
                <w:rFonts w:ascii="Arial" w:hAnsi="Arial" w:cs="Arial"/>
                <w:b/>
                <w:szCs w:val="22"/>
              </w:rPr>
              <w:t>Directeur Général des Services</w:t>
            </w:r>
          </w:p>
          <w:p w14:paraId="6B99FA63" w14:textId="77777777" w:rsidR="00DD590E" w:rsidRDefault="00DD590E" w:rsidP="00E42F2C">
            <w:pPr>
              <w:pStyle w:val="Retraitcorpsdetexte"/>
              <w:ind w:left="0" w:firstLine="0"/>
              <w:rPr>
                <w:rFonts w:ascii="Arial" w:hAnsi="Arial" w:cs="Arial"/>
                <w:b/>
                <w:szCs w:val="22"/>
              </w:rPr>
            </w:pPr>
          </w:p>
          <w:p w14:paraId="44125AE3" w14:textId="77777777" w:rsidR="00DD590E" w:rsidRDefault="00DD590E" w:rsidP="00E42F2C">
            <w:pPr>
              <w:pStyle w:val="Retraitcorpsdetexte"/>
              <w:ind w:left="0" w:firstLine="0"/>
              <w:rPr>
                <w:rFonts w:ascii="Arial" w:hAnsi="Arial" w:cs="Arial"/>
                <w:b/>
                <w:szCs w:val="22"/>
              </w:rPr>
            </w:pPr>
          </w:p>
          <w:p w14:paraId="1546EE00" w14:textId="77777777" w:rsidR="00DD590E" w:rsidRDefault="00DD590E" w:rsidP="00E42F2C">
            <w:pPr>
              <w:pStyle w:val="Retraitcorpsdetexte"/>
              <w:ind w:left="0" w:firstLine="0"/>
              <w:rPr>
                <w:rFonts w:ascii="Arial" w:hAnsi="Arial" w:cs="Arial"/>
                <w:b/>
                <w:szCs w:val="22"/>
              </w:rPr>
            </w:pPr>
          </w:p>
          <w:p w14:paraId="39B6B1D1" w14:textId="50161058" w:rsidR="00B33E27" w:rsidRPr="00572CD6" w:rsidRDefault="00DD590E" w:rsidP="00E42F2C">
            <w:pPr>
              <w:pStyle w:val="Retraitcorpsdetexte"/>
              <w:ind w:left="0" w:firstLine="0"/>
              <w:rPr>
                <w:rFonts w:ascii="Arial" w:hAnsi="Arial" w:cs="Arial"/>
                <w:b/>
                <w:bCs/>
                <w:i/>
                <w:iCs/>
                <w:szCs w:val="22"/>
              </w:rPr>
            </w:pPr>
            <w:r w:rsidRPr="00572CD6">
              <w:rPr>
                <w:rFonts w:ascii="Arial" w:hAnsi="Arial" w:cs="Arial"/>
              </w:rPr>
              <w:t>Christophe MADALLE</w:t>
            </w:r>
            <w:r w:rsidR="00B33E27" w:rsidRPr="00572CD6">
              <w:rPr>
                <w:rFonts w:ascii="Arial" w:hAnsi="Arial" w:cs="Arial"/>
                <w:szCs w:val="22"/>
              </w:rPr>
              <w:t xml:space="preserve">    </w:t>
            </w:r>
          </w:p>
        </w:tc>
      </w:tr>
    </w:tbl>
    <w:p w14:paraId="54CD245A" w14:textId="77777777" w:rsidR="00B33E27" w:rsidRDefault="00B33E27" w:rsidP="00E42F2C">
      <w:pPr>
        <w:jc w:val="both"/>
        <w:rPr>
          <w:rFonts w:ascii="Arial" w:hAnsi="Arial" w:cs="Arial"/>
        </w:rPr>
      </w:pPr>
    </w:p>
    <w:p w14:paraId="1231BE67" w14:textId="77777777" w:rsidR="00F13728" w:rsidRPr="002E3F90" w:rsidRDefault="00F13728" w:rsidP="00E42F2C">
      <w:pPr>
        <w:jc w:val="both"/>
        <w:rPr>
          <w:rFonts w:ascii="Arial" w:hAnsi="Arial" w:cs="Arial"/>
        </w:rPr>
      </w:pPr>
      <w:r>
        <w:rPr>
          <w:rFonts w:ascii="Arial" w:hAnsi="Arial" w:cs="Arial"/>
        </w:rPr>
        <w:br w:type="page"/>
      </w:r>
    </w:p>
    <w:p w14:paraId="1AA6BD99" w14:textId="77777777" w:rsidR="00B145AE" w:rsidRPr="00A743E4" w:rsidRDefault="00B145AE" w:rsidP="00F83D61">
      <w:pPr>
        <w:pStyle w:val="Titre1"/>
        <w:shd w:val="clear" w:color="auto" w:fill="E6E6E6"/>
        <w:jc w:val="center"/>
        <w:rPr>
          <w:rFonts w:ascii="Arial" w:hAnsi="Arial" w:cs="Arial"/>
          <w:b/>
          <w:bCs/>
          <w:caps/>
          <w:sz w:val="32"/>
          <w:szCs w:val="32"/>
        </w:rPr>
      </w:pPr>
      <w:r w:rsidRPr="00A743E4">
        <w:rPr>
          <w:rFonts w:ascii="Arial" w:hAnsi="Arial" w:cs="Arial"/>
          <w:b/>
          <w:bCs/>
          <w:caps/>
          <w:sz w:val="32"/>
          <w:szCs w:val="32"/>
        </w:rPr>
        <w:lastRenderedPageBreak/>
        <w:t>II</w:t>
      </w:r>
      <w:r w:rsidR="00BD7A7F" w:rsidRPr="00A743E4">
        <w:rPr>
          <w:rFonts w:ascii="Arial" w:hAnsi="Arial" w:cs="Arial"/>
          <w:b/>
          <w:bCs/>
          <w:caps/>
          <w:sz w:val="32"/>
          <w:szCs w:val="32"/>
        </w:rPr>
        <w:t xml:space="preserve"> </w:t>
      </w:r>
      <w:r w:rsidRPr="00A743E4">
        <w:rPr>
          <w:rFonts w:ascii="Arial" w:hAnsi="Arial" w:cs="Arial"/>
          <w:b/>
          <w:bCs/>
          <w:caps/>
          <w:sz w:val="32"/>
          <w:szCs w:val="32"/>
        </w:rPr>
        <w:t>/</w:t>
      </w:r>
      <w:r w:rsidR="00BD7A7F" w:rsidRPr="00A743E4">
        <w:rPr>
          <w:rFonts w:ascii="Arial" w:hAnsi="Arial" w:cs="Arial"/>
          <w:b/>
          <w:bCs/>
          <w:caps/>
          <w:sz w:val="32"/>
          <w:szCs w:val="32"/>
        </w:rPr>
        <w:t xml:space="preserve"> </w:t>
      </w:r>
      <w:r w:rsidRPr="00A743E4">
        <w:rPr>
          <w:rFonts w:ascii="Arial" w:hAnsi="Arial" w:cs="Arial"/>
          <w:b/>
          <w:bCs/>
          <w:caps/>
          <w:sz w:val="32"/>
          <w:szCs w:val="32"/>
        </w:rPr>
        <w:t>Conditions administratives particulières</w:t>
      </w:r>
    </w:p>
    <w:p w14:paraId="02515DE9" w14:textId="77777777" w:rsidR="00B145AE" w:rsidRPr="00827FF3" w:rsidRDefault="006E036B" w:rsidP="00E42F2C">
      <w:pPr>
        <w:pStyle w:val="Titre1"/>
        <w:tabs>
          <w:tab w:val="left" w:pos="0"/>
        </w:tabs>
        <w:suppressAutoHyphens/>
        <w:overflowPunct w:val="0"/>
        <w:autoSpaceDE w:val="0"/>
        <w:spacing w:before="240" w:after="60"/>
        <w:jc w:val="both"/>
        <w:textAlignment w:val="baseline"/>
        <w:rPr>
          <w:rFonts w:ascii="Arial" w:hAnsi="Arial" w:cs="Arial"/>
          <w:b/>
        </w:rPr>
      </w:pPr>
      <w:bookmarkStart w:id="0"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0"/>
      <w:r w:rsidR="00B145AE" w:rsidRPr="00827FF3">
        <w:rPr>
          <w:rFonts w:ascii="Arial" w:hAnsi="Arial" w:cs="Arial"/>
          <w:b/>
        </w:rPr>
        <w:t>contractuelles</w:t>
      </w:r>
    </w:p>
    <w:p w14:paraId="30D7AA69" w14:textId="77777777" w:rsidR="0044325C" w:rsidRPr="002E3F90" w:rsidRDefault="0044325C" w:rsidP="00E42F2C">
      <w:pPr>
        <w:pStyle w:val="Titre2"/>
        <w:jc w:val="both"/>
        <w:rPr>
          <w:rFonts w:ascii="Arial" w:hAnsi="Arial" w:cs="Arial"/>
          <w:b w:val="0"/>
          <w:bCs w:val="0"/>
          <w:sz w:val="24"/>
        </w:rPr>
      </w:pPr>
    </w:p>
    <w:p w14:paraId="375C0383" w14:textId="77777777" w:rsidR="00B145AE" w:rsidRPr="002E3F90" w:rsidRDefault="00B145AE" w:rsidP="00E42F2C">
      <w:pPr>
        <w:pStyle w:val="Titre2"/>
        <w:numPr>
          <w:ilvl w:val="0"/>
          <w:numId w:val="10"/>
        </w:numPr>
        <w:jc w:val="both"/>
        <w:rPr>
          <w:rFonts w:ascii="Arial" w:hAnsi="Arial" w:cs="Arial"/>
          <w:b w:val="0"/>
          <w:bCs w:val="0"/>
          <w:sz w:val="24"/>
        </w:rPr>
      </w:pPr>
      <w:r w:rsidRPr="002E3F90">
        <w:rPr>
          <w:rFonts w:ascii="Arial" w:hAnsi="Arial" w:cs="Arial"/>
          <w:b w:val="0"/>
          <w:bCs w:val="0"/>
          <w:sz w:val="24"/>
        </w:rPr>
        <w:t xml:space="preserve">Le présent </w:t>
      </w:r>
      <w:r w:rsidRPr="002E3F90">
        <w:rPr>
          <w:rFonts w:ascii="Arial" w:hAnsi="Arial" w:cs="Arial"/>
          <w:bCs w:val="0"/>
          <w:sz w:val="24"/>
        </w:rPr>
        <w:t>marché</w:t>
      </w:r>
      <w:r w:rsidRPr="002E3F90">
        <w:rPr>
          <w:rFonts w:ascii="Arial" w:hAnsi="Arial" w:cs="Arial"/>
          <w:b w:val="0"/>
          <w:bCs w:val="0"/>
          <w:sz w:val="24"/>
        </w:rPr>
        <w:t xml:space="preserve"> et son annexe éventuelle en cas de sous-traitance, </w:t>
      </w:r>
      <w:r w:rsidRPr="002E3F90">
        <w:rPr>
          <w:rFonts w:ascii="Arial" w:hAnsi="Arial" w:cs="Arial"/>
          <w:b w:val="0"/>
          <w:bCs w:val="0"/>
          <w:noProof/>
          <w:sz w:val="24"/>
        </w:rPr>
        <w:t>daté et signé, composé de ses différentes parties classées dans l’ordre de priorité suivant :</w:t>
      </w:r>
    </w:p>
    <w:p w14:paraId="1F25F80F" w14:textId="77777777" w:rsidR="00B145AE" w:rsidRPr="002E3F90" w:rsidRDefault="0044325C" w:rsidP="00E42F2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 relative à l’engagement financier du candidat</w:t>
      </w:r>
    </w:p>
    <w:p w14:paraId="41D098A7" w14:textId="77777777" w:rsidR="00B145AE" w:rsidRPr="002E3F90" w:rsidRDefault="0044325C" w:rsidP="00E42F2C">
      <w:pPr>
        <w:numPr>
          <w:ilvl w:val="0"/>
          <w:numId w:val="4"/>
        </w:numPr>
        <w:jc w:val="both"/>
        <w:rPr>
          <w:rFonts w:ascii="Arial" w:hAnsi="Arial" w:cs="Arial"/>
          <w:szCs w:val="22"/>
        </w:rPr>
      </w:pPr>
      <w:r w:rsidRPr="002E3F90">
        <w:rPr>
          <w:rFonts w:ascii="Arial" w:hAnsi="Arial" w:cs="Arial"/>
          <w:noProof/>
          <w:szCs w:val="22"/>
        </w:rPr>
        <w:t>L</w:t>
      </w:r>
      <w:r w:rsidR="00B145AE" w:rsidRPr="002E3F90">
        <w:rPr>
          <w:rFonts w:ascii="Arial" w:hAnsi="Arial" w:cs="Arial"/>
          <w:noProof/>
          <w:szCs w:val="22"/>
        </w:rPr>
        <w:t>a partie II relative aux conditions</w:t>
      </w:r>
      <w:r w:rsidR="00D20CC9" w:rsidRPr="002E3F90">
        <w:rPr>
          <w:rFonts w:ascii="Arial" w:hAnsi="Arial" w:cs="Arial"/>
          <w:noProof/>
          <w:szCs w:val="22"/>
        </w:rPr>
        <w:t xml:space="preserve"> admin</w:t>
      </w:r>
      <w:r w:rsidR="00B145AE" w:rsidRPr="002E3F90">
        <w:rPr>
          <w:rFonts w:ascii="Arial" w:hAnsi="Arial" w:cs="Arial"/>
          <w:noProof/>
          <w:szCs w:val="22"/>
        </w:rPr>
        <w:t>i</w:t>
      </w:r>
      <w:r w:rsidR="00D20CC9" w:rsidRPr="002E3F90">
        <w:rPr>
          <w:rFonts w:ascii="Arial" w:hAnsi="Arial" w:cs="Arial"/>
          <w:noProof/>
          <w:szCs w:val="22"/>
        </w:rPr>
        <w:t>s</w:t>
      </w:r>
      <w:r w:rsidR="00B145AE" w:rsidRPr="002E3F90">
        <w:rPr>
          <w:rFonts w:ascii="Arial" w:hAnsi="Arial" w:cs="Arial"/>
          <w:noProof/>
          <w:szCs w:val="22"/>
        </w:rPr>
        <w:t>tratives particulières</w:t>
      </w:r>
    </w:p>
    <w:p w14:paraId="407A38A4" w14:textId="77777777" w:rsidR="00B145AE" w:rsidRDefault="0044325C" w:rsidP="00E42F2C">
      <w:pPr>
        <w:numPr>
          <w:ilvl w:val="0"/>
          <w:numId w:val="4"/>
        </w:numPr>
        <w:jc w:val="both"/>
        <w:rPr>
          <w:rFonts w:ascii="Arial" w:hAnsi="Arial" w:cs="Arial"/>
          <w:szCs w:val="22"/>
        </w:rPr>
      </w:pPr>
      <w:r w:rsidRPr="002E3F90">
        <w:rPr>
          <w:rFonts w:ascii="Arial" w:hAnsi="Arial" w:cs="Arial"/>
          <w:szCs w:val="22"/>
        </w:rPr>
        <w:t>L</w:t>
      </w:r>
      <w:r w:rsidR="00B145AE" w:rsidRPr="002E3F90">
        <w:rPr>
          <w:rFonts w:ascii="Arial" w:hAnsi="Arial" w:cs="Arial"/>
          <w:szCs w:val="22"/>
        </w:rPr>
        <w:t xml:space="preserve">a partie III relative </w:t>
      </w:r>
      <w:r w:rsidR="00B145AE" w:rsidRPr="00FF37C7">
        <w:rPr>
          <w:rFonts w:ascii="Arial" w:hAnsi="Arial" w:cs="Arial"/>
        </w:rPr>
        <w:t>aux</w:t>
      </w:r>
      <w:r w:rsidR="00B145AE" w:rsidRPr="002E3F90">
        <w:rPr>
          <w:rFonts w:ascii="Arial" w:hAnsi="Arial" w:cs="Arial"/>
          <w:szCs w:val="22"/>
        </w:rPr>
        <w:t xml:space="preserve"> clauses techniques</w:t>
      </w:r>
    </w:p>
    <w:p w14:paraId="16257FCB" w14:textId="77777777" w:rsidR="00B145AE" w:rsidRPr="002E3F90" w:rsidRDefault="00B145AE" w:rsidP="00E42F2C">
      <w:pPr>
        <w:numPr>
          <w:ilvl w:val="0"/>
          <w:numId w:val="12"/>
        </w:numPr>
        <w:jc w:val="both"/>
        <w:rPr>
          <w:rFonts w:ascii="Arial" w:hAnsi="Arial" w:cs="Arial"/>
          <w:szCs w:val="22"/>
        </w:rPr>
      </w:pPr>
      <w:r w:rsidRPr="002E3F90">
        <w:rPr>
          <w:rFonts w:ascii="Arial" w:hAnsi="Arial" w:cs="Arial"/>
          <w:szCs w:val="22"/>
        </w:rPr>
        <w:t xml:space="preserve">Le </w:t>
      </w:r>
      <w:r w:rsidRPr="00C512C8">
        <w:rPr>
          <w:rFonts w:ascii="Arial" w:hAnsi="Arial" w:cs="Arial"/>
          <w:b/>
          <w:szCs w:val="22"/>
        </w:rPr>
        <w:t>mémoire technique</w:t>
      </w:r>
      <w:r w:rsidRPr="00C512C8">
        <w:rPr>
          <w:rFonts w:ascii="Arial" w:hAnsi="Arial" w:cs="Arial"/>
          <w:szCs w:val="22"/>
        </w:rPr>
        <w:t xml:space="preserve"> </w:t>
      </w:r>
      <w:r w:rsidRPr="002E3F90">
        <w:rPr>
          <w:rFonts w:ascii="Arial" w:hAnsi="Arial" w:cs="Arial"/>
          <w:szCs w:val="22"/>
        </w:rPr>
        <w:t xml:space="preserve">du candidat </w:t>
      </w:r>
      <w:r w:rsidR="00AB6752" w:rsidRPr="00DC627B">
        <w:rPr>
          <w:rFonts w:ascii="Arial" w:hAnsi="Arial" w:cs="Arial"/>
          <w:szCs w:val="22"/>
        </w:rPr>
        <w:t xml:space="preserve">ainsi que les éventuels échanges liés notamment </w:t>
      </w:r>
      <w:r w:rsidR="00AB6752">
        <w:rPr>
          <w:rFonts w:ascii="Arial" w:hAnsi="Arial" w:cs="Arial"/>
          <w:szCs w:val="22"/>
        </w:rPr>
        <w:t>à la négociation</w:t>
      </w:r>
      <w:r w:rsidR="00AB6752" w:rsidRPr="00DC627B">
        <w:rPr>
          <w:rFonts w:ascii="Arial" w:hAnsi="Arial" w:cs="Arial"/>
          <w:szCs w:val="22"/>
        </w:rPr>
        <w:t xml:space="preserve"> dans le cadre de la consultation</w:t>
      </w:r>
      <w:r w:rsidR="00AB6752">
        <w:rPr>
          <w:rFonts w:ascii="Arial" w:hAnsi="Arial" w:cs="Arial"/>
          <w:szCs w:val="22"/>
        </w:rPr>
        <w:t xml:space="preserve"> </w:t>
      </w:r>
      <w:r w:rsidRPr="002E3F90">
        <w:rPr>
          <w:rFonts w:ascii="Arial" w:hAnsi="Arial" w:cs="Arial"/>
          <w:szCs w:val="22"/>
        </w:rPr>
        <w:t>;</w:t>
      </w:r>
    </w:p>
    <w:p w14:paraId="45C229B2" w14:textId="43CB1132" w:rsidR="00B145AE" w:rsidRPr="00C512C8" w:rsidRDefault="00C512C8" w:rsidP="00E42F2C">
      <w:pPr>
        <w:numPr>
          <w:ilvl w:val="0"/>
          <w:numId w:val="12"/>
        </w:numPr>
        <w:jc w:val="both"/>
        <w:rPr>
          <w:rFonts w:ascii="Arial" w:hAnsi="Arial" w:cs="Arial"/>
          <w:szCs w:val="22"/>
        </w:rPr>
      </w:pPr>
      <w:r w:rsidRPr="00C512C8">
        <w:rPr>
          <w:rFonts w:ascii="Arial" w:hAnsi="Arial" w:cs="Arial"/>
          <w:szCs w:val="22"/>
        </w:rPr>
        <w:t>L</w:t>
      </w:r>
      <w:r w:rsidR="00B145AE" w:rsidRPr="00C512C8">
        <w:rPr>
          <w:rFonts w:ascii="Arial" w:hAnsi="Arial" w:cs="Arial"/>
          <w:szCs w:val="22"/>
        </w:rPr>
        <w:t>a décomposition du prix global et forfaitaire</w:t>
      </w:r>
      <w:r w:rsidR="00470D12">
        <w:rPr>
          <w:rFonts w:ascii="Arial" w:hAnsi="Arial" w:cs="Arial"/>
          <w:szCs w:val="22"/>
        </w:rPr>
        <w:t>.</w:t>
      </w:r>
    </w:p>
    <w:p w14:paraId="563792C0" w14:textId="4D3EB4DC" w:rsidR="0044325C" w:rsidRPr="002E3F90" w:rsidRDefault="00B145AE" w:rsidP="00E42F2C">
      <w:pPr>
        <w:pStyle w:val="Normal1"/>
        <w:numPr>
          <w:ilvl w:val="0"/>
          <w:numId w:val="6"/>
        </w:numPr>
        <w:rPr>
          <w:rFonts w:ascii="Arial" w:hAnsi="Arial" w:cs="Arial"/>
        </w:rPr>
      </w:pPr>
      <w:r w:rsidRPr="00C512C8">
        <w:rPr>
          <w:rFonts w:ascii="Arial" w:hAnsi="Arial" w:cs="Arial"/>
          <w:noProof/>
        </w:rPr>
        <w:t xml:space="preserve">Le </w:t>
      </w:r>
      <w:r w:rsidRPr="00C512C8">
        <w:rPr>
          <w:rFonts w:ascii="Arial" w:hAnsi="Arial" w:cs="Arial"/>
          <w:b/>
          <w:bCs/>
          <w:noProof/>
        </w:rPr>
        <w:t>Cahier des Clauses Administratives Générales</w:t>
      </w:r>
      <w:r w:rsidRPr="00C512C8">
        <w:rPr>
          <w:rFonts w:ascii="Arial" w:hAnsi="Arial" w:cs="Arial"/>
          <w:noProof/>
        </w:rPr>
        <w:t xml:space="preserve"> (C.C.A.G.) applicables aux </w:t>
      </w:r>
      <w:r w:rsidR="000B5AF6" w:rsidRPr="00C512C8">
        <w:rPr>
          <w:rFonts w:ascii="Arial" w:hAnsi="Arial" w:cs="Arial"/>
          <w:noProof/>
        </w:rPr>
        <w:t>marchés de</w:t>
      </w:r>
      <w:r w:rsidRPr="00C512C8">
        <w:rPr>
          <w:rFonts w:ascii="Arial" w:hAnsi="Arial" w:cs="Arial"/>
          <w:noProof/>
        </w:rPr>
        <w:t xml:space="preserve"> travaux approuvé par l</w:t>
      </w:r>
      <w:r w:rsidR="00A25A23" w:rsidRPr="00C512C8">
        <w:rPr>
          <w:rFonts w:ascii="Arial" w:hAnsi="Arial" w:cs="Arial"/>
          <w:noProof/>
        </w:rPr>
        <w:t>’arrêté du 8 septembre 2009</w:t>
      </w:r>
      <w:r w:rsidR="004659B3" w:rsidRPr="00C512C8">
        <w:rPr>
          <w:rFonts w:ascii="Arial Narrow" w:hAnsi="Arial Narrow" w:cs="Arial"/>
          <w:noProof/>
        </w:rPr>
        <w:t xml:space="preserve"> </w:t>
      </w:r>
      <w:r w:rsidR="004659B3" w:rsidRPr="00C512C8">
        <w:rPr>
          <w:rFonts w:ascii="Arial" w:hAnsi="Arial" w:cs="Arial"/>
          <w:noProof/>
        </w:rPr>
        <w:t>et modifié par l’arrêté du 30 mars 2021</w:t>
      </w:r>
      <w:r w:rsidRPr="00C512C8">
        <w:rPr>
          <w:rFonts w:ascii="Arial" w:hAnsi="Arial" w:cs="Arial"/>
          <w:noProof/>
        </w:rPr>
        <w:t>, en vigueur au mo</w:t>
      </w:r>
      <w:r w:rsidR="00C512C8" w:rsidRPr="00C512C8">
        <w:rPr>
          <w:rFonts w:ascii="Arial" w:hAnsi="Arial" w:cs="Arial"/>
          <w:noProof/>
        </w:rPr>
        <w:t>is d’établissement des prix</w:t>
      </w:r>
      <w:r w:rsidRPr="00C512C8">
        <w:rPr>
          <w:rFonts w:ascii="Arial" w:hAnsi="Arial" w:cs="Arial"/>
          <w:noProof/>
        </w:rPr>
        <w:t>,</w:t>
      </w:r>
      <w:r w:rsidRPr="1E90E3B8">
        <w:rPr>
          <w:rFonts w:ascii="Arial" w:hAnsi="Arial" w:cs="Arial"/>
          <w:noProof/>
        </w:rPr>
        <w:t xml:space="preserve"> en vigueur au mois d’établissement des prix. </w:t>
      </w:r>
    </w:p>
    <w:p w14:paraId="32C7FA41" w14:textId="77777777" w:rsidR="00B145AE" w:rsidRPr="002E3F90" w:rsidRDefault="0044325C" w:rsidP="00E42F2C">
      <w:pPr>
        <w:pStyle w:val="Normal1"/>
        <w:ind w:firstLine="0"/>
        <w:rPr>
          <w:rFonts w:ascii="Arial" w:hAnsi="Arial" w:cs="Arial"/>
        </w:rPr>
      </w:pPr>
      <w:r w:rsidRPr="002E3F90">
        <w:rPr>
          <w:rFonts w:ascii="Arial" w:hAnsi="Arial" w:cs="Arial"/>
          <w:noProof/>
        </w:rPr>
        <w:tab/>
      </w:r>
      <w:r w:rsidR="00B145AE" w:rsidRPr="002E3F90">
        <w:rPr>
          <w:rFonts w:ascii="Arial" w:hAnsi="Arial" w:cs="Arial"/>
          <w:szCs w:val="22"/>
        </w:rPr>
        <w:t>Les dispositions des CCAG sont applicables à défaut de dispositions particulières.</w:t>
      </w:r>
    </w:p>
    <w:p w14:paraId="7196D064" w14:textId="77777777" w:rsidR="00B145AE" w:rsidRPr="002E3F90" w:rsidRDefault="00B145AE" w:rsidP="00E42F2C">
      <w:pPr>
        <w:jc w:val="both"/>
        <w:rPr>
          <w:rFonts w:ascii="Arial" w:hAnsi="Arial" w:cs="Arial"/>
          <w:u w:val="single"/>
        </w:rPr>
      </w:pPr>
    </w:p>
    <w:p w14:paraId="39CBF183" w14:textId="77777777" w:rsidR="00B145AE" w:rsidRPr="00827FF3" w:rsidRDefault="00B145AE" w:rsidP="00E42F2C">
      <w:pPr>
        <w:pStyle w:val="Titre3"/>
        <w:jc w:val="both"/>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003E38F4">
        <w:rPr>
          <w:rFonts w:ascii="Arial" w:hAnsi="Arial" w:cs="Arial"/>
          <w:bCs w:val="0"/>
          <w:u w:val="single"/>
        </w:rPr>
        <w:t>Modalités de paiement</w:t>
      </w:r>
    </w:p>
    <w:p w14:paraId="34FF1C98" w14:textId="77777777" w:rsidR="006E036B" w:rsidRPr="002E3F90" w:rsidRDefault="006E036B" w:rsidP="00E42F2C">
      <w:pPr>
        <w:jc w:val="both"/>
        <w:rPr>
          <w:rFonts w:ascii="Arial" w:hAnsi="Arial" w:cs="Arial"/>
        </w:rPr>
      </w:pPr>
    </w:p>
    <w:p w14:paraId="1D1207B0" w14:textId="68588C1F" w:rsidR="00DF7CA3" w:rsidRPr="002E3F90" w:rsidRDefault="00DF7CA3" w:rsidP="00E42F2C">
      <w:pPr>
        <w:pStyle w:val="RedaliaNormal"/>
        <w:rPr>
          <w:rFonts w:ascii="Arial" w:hAnsi="Arial" w:cs="Arial"/>
          <w:sz w:val="24"/>
        </w:rPr>
      </w:pPr>
      <w:r>
        <w:rPr>
          <w:rFonts w:ascii="Arial" w:hAnsi="Arial" w:cs="Arial"/>
          <w:sz w:val="24"/>
        </w:rPr>
        <w:t xml:space="preserve">Les prix du marché sont </w:t>
      </w:r>
      <w:r w:rsidR="00E15476">
        <w:rPr>
          <w:rFonts w:ascii="Arial" w:hAnsi="Arial" w:cs="Arial"/>
          <w:sz w:val="24"/>
        </w:rPr>
        <w:t>fermes</w:t>
      </w:r>
      <w:r w:rsidR="00081206">
        <w:rPr>
          <w:rFonts w:ascii="Arial" w:hAnsi="Arial" w:cs="Arial"/>
          <w:sz w:val="24"/>
        </w:rPr>
        <w:t xml:space="preserve">, </w:t>
      </w:r>
      <w:r>
        <w:rPr>
          <w:rFonts w:ascii="Arial" w:hAnsi="Arial" w:cs="Arial"/>
          <w:sz w:val="24"/>
        </w:rPr>
        <w:t>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6BD18F9B" w14:textId="77777777" w:rsidR="00AA5509" w:rsidRDefault="00AA5509" w:rsidP="00E42F2C">
      <w:pPr>
        <w:jc w:val="both"/>
        <w:rPr>
          <w:rFonts w:ascii="Arial" w:hAnsi="Arial" w:cs="Arial"/>
        </w:rPr>
      </w:pPr>
    </w:p>
    <w:p w14:paraId="23D476B9" w14:textId="77777777" w:rsidR="00FF0F7B" w:rsidRDefault="00FF0F7B" w:rsidP="00E42F2C">
      <w:pPr>
        <w:jc w:val="both"/>
        <w:rPr>
          <w:rFonts w:ascii="Arial" w:hAnsi="Arial" w:cs="Arial"/>
        </w:rPr>
      </w:pPr>
      <w:r w:rsidRPr="00FF0F7B">
        <w:rPr>
          <w:rFonts w:ascii="Arial" w:hAnsi="Arial" w:cs="Arial"/>
          <w:b/>
          <w:u w:val="single"/>
        </w:rPr>
        <w:t>Modalités de paiement</w:t>
      </w:r>
      <w:r>
        <w:rPr>
          <w:rFonts w:ascii="Arial" w:hAnsi="Arial" w:cs="Arial"/>
        </w:rPr>
        <w:t> :</w:t>
      </w:r>
    </w:p>
    <w:p w14:paraId="238601FE" w14:textId="77777777" w:rsidR="00FF0F7B" w:rsidRDefault="00FF0F7B" w:rsidP="00E42F2C">
      <w:pPr>
        <w:jc w:val="both"/>
        <w:rPr>
          <w:rFonts w:ascii="Arial" w:hAnsi="Arial" w:cs="Arial"/>
        </w:rPr>
      </w:pPr>
    </w:p>
    <w:p w14:paraId="39900CC8" w14:textId="77777777" w:rsidR="00132DFC" w:rsidRPr="00D54E3F" w:rsidRDefault="00132DFC" w:rsidP="00E42F2C">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28069A51" w14:textId="1A97700F" w:rsidR="00132DFC" w:rsidRPr="00B50049" w:rsidRDefault="00B50049" w:rsidP="00E42F2C">
      <w:pPr>
        <w:jc w:val="both"/>
        <w:rPr>
          <w:rStyle w:val="Lienhypertexte"/>
          <w:rFonts w:ascii="Arial" w:hAnsi="Arial" w:cs="Arial"/>
          <w14:textFill>
            <w14:solidFill>
              <w14:srgbClr w14:val="0000FF">
                <w14:lumMod w14:val="50000"/>
              </w14:srgbClr>
            </w14:solidFill>
          </w14:textFill>
        </w:rPr>
      </w:pPr>
      <w:r>
        <w:rPr>
          <w:rStyle w:val="Lienhypertexte"/>
        </w:rPr>
        <w:fldChar w:fldCharType="begin"/>
      </w:r>
      <w:r>
        <w:rPr>
          <w:rStyle w:val="Lienhypertexte"/>
        </w:rPr>
        <w:instrText>HYPERLINK "https://chorus-pro.gouv.fr/" \t "_blank"</w:instrText>
      </w:r>
      <w:r>
        <w:rPr>
          <w:rStyle w:val="Lienhypertexte"/>
        </w:rPr>
      </w:r>
      <w:r>
        <w:rPr>
          <w:rStyle w:val="Lienhypertexte"/>
        </w:rPr>
        <w:fldChar w:fldCharType="separate"/>
      </w:r>
      <w:r w:rsidR="00132DFC" w:rsidRPr="00B50049">
        <w:rPr>
          <w:rStyle w:val="Lienhypertexte"/>
        </w:rPr>
        <w:t>https://chorus-pro.gouv.fr</w:t>
      </w:r>
      <w:r w:rsidR="00777945" w:rsidRPr="00B50049">
        <w:rPr>
          <w:rStyle w:val="Lienhypertexte"/>
          <w:rFonts w:ascii="Arial" w:hAnsi="Arial" w:cs="Arial"/>
          <w14:textFill>
            <w14:solidFill>
              <w14:srgbClr w14:val="0000FF">
                <w14:lumMod w14:val="50000"/>
              </w14:srgbClr>
            </w14:solidFill>
          </w14:textFill>
        </w:rPr>
        <w:t xml:space="preserve"> </w:t>
      </w:r>
    </w:p>
    <w:p w14:paraId="0F3CABC7" w14:textId="4DB320D3" w:rsidR="00132DFC" w:rsidRPr="00D54E3F" w:rsidRDefault="00B50049" w:rsidP="00E42F2C">
      <w:pPr>
        <w:jc w:val="both"/>
        <w:rPr>
          <w:rFonts w:ascii="Arial" w:hAnsi="Arial" w:cs="Arial"/>
          <w:u w:val="single"/>
        </w:rPr>
      </w:pPr>
      <w:r>
        <w:rPr>
          <w:rStyle w:val="Lienhypertexte"/>
        </w:rPr>
        <w:fldChar w:fldCharType="end"/>
      </w:r>
    </w:p>
    <w:p w14:paraId="228945F9" w14:textId="77777777" w:rsidR="00132DFC" w:rsidRPr="00D54E3F" w:rsidRDefault="00132DFC" w:rsidP="00E42F2C">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654FA998" w14:textId="77777777" w:rsidR="00132DFC" w:rsidRPr="00D54E3F" w:rsidRDefault="00132DFC" w:rsidP="00E42F2C">
      <w:pPr>
        <w:spacing w:before="120"/>
        <w:jc w:val="both"/>
        <w:rPr>
          <w:rFonts w:ascii="Arial" w:hAnsi="Arial" w:cs="Arial"/>
          <w:u w:val="single"/>
        </w:rPr>
      </w:pPr>
      <w:r w:rsidRPr="00D54E3F">
        <w:rPr>
          <w:rFonts w:ascii="Arial" w:hAnsi="Arial" w:cs="Arial"/>
          <w:u w:val="single"/>
        </w:rPr>
        <w:t xml:space="preserve">Trois possibilités s’offrent au titulaire pour transmettre une facture électronique : </w:t>
      </w:r>
    </w:p>
    <w:p w14:paraId="54928AEA"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23EDF042"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072C51AC" w14:textId="77777777" w:rsidR="00132DFC" w:rsidRPr="00D54E3F" w:rsidRDefault="00132DFC" w:rsidP="00E42F2C">
      <w:pPr>
        <w:pStyle w:val="ListParagraph0"/>
        <w:numPr>
          <w:ilvl w:val="0"/>
          <w:numId w:val="34"/>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3B27A8FE" w14:textId="77777777" w:rsidR="00132DFC" w:rsidRPr="00D54E3F" w:rsidRDefault="00132DFC" w:rsidP="00E42F2C">
      <w:pPr>
        <w:pStyle w:val="ListParagraph0"/>
        <w:numPr>
          <w:ilvl w:val="0"/>
          <w:numId w:val="34"/>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3863F6EB" w14:textId="77777777" w:rsidR="00132DFC" w:rsidRPr="00D54E3F" w:rsidRDefault="00132DFC" w:rsidP="00E42F2C">
      <w:pPr>
        <w:pStyle w:val="ListParagraph0"/>
        <w:numPr>
          <w:ilvl w:val="0"/>
          <w:numId w:val="33"/>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5B08B5D1" w14:textId="77777777" w:rsidR="00132DFC" w:rsidRPr="00D54E3F" w:rsidRDefault="00132DFC" w:rsidP="00E42F2C">
      <w:pPr>
        <w:ind w:left="284" w:firstLine="284"/>
        <w:jc w:val="both"/>
        <w:rPr>
          <w:rFonts w:ascii="Arial" w:hAnsi="Arial" w:cs="Arial"/>
        </w:rPr>
      </w:pPr>
    </w:p>
    <w:p w14:paraId="79462451" w14:textId="77777777" w:rsidR="00132DFC" w:rsidRPr="00D54E3F" w:rsidRDefault="00132DFC" w:rsidP="00E42F2C">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16DEB4AB" w14:textId="77777777" w:rsidR="00132DFC" w:rsidRPr="00D54E3F" w:rsidRDefault="00132DFC" w:rsidP="00E42F2C">
      <w:pPr>
        <w:jc w:val="both"/>
        <w:rPr>
          <w:rFonts w:ascii="Arial" w:hAnsi="Arial" w:cs="Arial"/>
        </w:rPr>
      </w:pPr>
    </w:p>
    <w:p w14:paraId="7A8151E4" w14:textId="77777777" w:rsidR="00132DFC" w:rsidRPr="00D54E3F" w:rsidRDefault="00132DFC" w:rsidP="00E42F2C">
      <w:pPr>
        <w:jc w:val="both"/>
        <w:rPr>
          <w:rFonts w:ascii="Arial" w:hAnsi="Arial" w:cs="Arial"/>
        </w:rPr>
      </w:pPr>
      <w:r w:rsidRPr="00D54E3F">
        <w:rPr>
          <w:rFonts w:ascii="Arial" w:hAnsi="Arial" w:cs="Arial"/>
        </w:rPr>
        <w:lastRenderedPageBreak/>
        <w:t xml:space="preserve">Pour plus d’information, vous pouvez consulter le site Communauté Chorus Pro : </w:t>
      </w:r>
    </w:p>
    <w:p w14:paraId="1DD8C6F1" w14:textId="77777777" w:rsidR="002D43C0" w:rsidRDefault="00132DFC" w:rsidP="00E42F2C">
      <w:pPr>
        <w:jc w:val="both"/>
        <w:rPr>
          <w:rFonts w:ascii="Arial" w:hAnsi="Arial" w:cs="Arial"/>
        </w:rPr>
      </w:pPr>
      <w:hyperlink r:id="rId12" w:tgtFrame="_blank" w:history="1">
        <w:r w:rsidRPr="00D54E3F">
          <w:rPr>
            <w:rFonts w:ascii="Arial" w:hAnsi="Arial" w:cs="Arial"/>
            <w:u w:val="single"/>
          </w:rPr>
          <w:t>https://communaute-chorus-pro.finances.gouv.fr</w:t>
        </w:r>
      </w:hyperlink>
      <w:r w:rsidRPr="00D54E3F">
        <w:rPr>
          <w:rFonts w:ascii="Arial" w:hAnsi="Arial" w:cs="Arial"/>
        </w:rPr>
        <w:t xml:space="preserve"> ou l’arrêté susmentionné : </w:t>
      </w:r>
    </w:p>
    <w:p w14:paraId="29487429" w14:textId="3BCC3FC7" w:rsidR="00132DFC" w:rsidRPr="00D54E3F" w:rsidRDefault="002D43C0" w:rsidP="00E42F2C">
      <w:pPr>
        <w:jc w:val="both"/>
        <w:rPr>
          <w:rFonts w:ascii="Arial" w:hAnsi="Arial" w:cs="Arial"/>
        </w:rPr>
      </w:pPr>
      <w:hyperlink r:id="rId13" w:history="1">
        <w:r w:rsidRPr="000346BD">
          <w:rPr>
            <w:rStyle w:val="Lienhypertexte"/>
          </w:rPr>
          <w:t>https://www.legifrance.gouv.fr/affichTexte.do?cidTexte=JORFTEXT000033607003&amp;dateTexte=20190710</w:t>
        </w:r>
      </w:hyperlink>
      <w:r w:rsidR="00132DFC" w:rsidRPr="00B50049">
        <w:rPr>
          <w:rStyle w:val="Lienhypertexte"/>
        </w:rPr>
        <w:t xml:space="preserve"> </w:t>
      </w:r>
    </w:p>
    <w:p w14:paraId="0AD9C6F4" w14:textId="77777777" w:rsidR="00132DFC" w:rsidRDefault="00132DFC" w:rsidP="00E42F2C">
      <w:pPr>
        <w:jc w:val="both"/>
        <w:rPr>
          <w:rFonts w:ascii="Arial" w:hAnsi="Arial" w:cs="Arial"/>
        </w:rPr>
      </w:pPr>
    </w:p>
    <w:p w14:paraId="0CB00D1F" w14:textId="77777777" w:rsidR="00132DFC" w:rsidRDefault="00132DFC" w:rsidP="00E42F2C">
      <w:pPr>
        <w:jc w:val="both"/>
        <w:rPr>
          <w:rFonts w:ascii="Arial" w:hAnsi="Arial" w:cs="Arial"/>
          <w:bCs/>
        </w:rPr>
      </w:pPr>
      <w:r>
        <w:rPr>
          <w:rFonts w:ascii="Arial" w:hAnsi="Arial" w:cs="Arial"/>
        </w:rPr>
        <w:t>L</w:t>
      </w:r>
      <w:r w:rsidRPr="00FF0F7B">
        <w:rPr>
          <w:rFonts w:ascii="Arial" w:hAnsi="Arial" w:cs="Arial"/>
        </w:rPr>
        <w:t>es demandes de paiement devront respecter les dispositions du d</w:t>
      </w:r>
      <w:r w:rsidRPr="00FF0F7B">
        <w:rPr>
          <w:rFonts w:ascii="Arial" w:hAnsi="Arial" w:cs="Arial"/>
          <w:bCs/>
        </w:rPr>
        <w:t xml:space="preserve">écret n°2016-1478 du 2 novembre 2016 relatif au développement de la facturation électronique et comprendre notamment </w:t>
      </w:r>
      <w:r w:rsidRPr="00FF0F7B">
        <w:rPr>
          <w:rFonts w:ascii="Arial" w:hAnsi="Arial" w:cs="Arial"/>
          <w:b/>
          <w:bCs/>
          <w:u w:val="single"/>
        </w:rPr>
        <w:t>le numéro d’engagement.</w:t>
      </w:r>
      <w:r w:rsidRPr="00FF0F7B">
        <w:rPr>
          <w:rFonts w:ascii="Arial" w:hAnsi="Arial" w:cs="Arial"/>
          <w:bCs/>
        </w:rPr>
        <w:t xml:space="preserve"> </w:t>
      </w:r>
    </w:p>
    <w:p w14:paraId="65F9C3DC" w14:textId="77777777" w:rsidR="00132DFC" w:rsidRDefault="00132DFC" w:rsidP="00E42F2C">
      <w:pPr>
        <w:jc w:val="both"/>
        <w:rPr>
          <w:rFonts w:ascii="Arial" w:hAnsi="Arial" w:cs="Arial"/>
          <w:bCs/>
        </w:rPr>
      </w:pPr>
    </w:p>
    <w:p w14:paraId="0E40CC40" w14:textId="77777777" w:rsidR="00132DFC" w:rsidRPr="00D54E3F" w:rsidRDefault="00132DFC" w:rsidP="00E42F2C">
      <w:pPr>
        <w:jc w:val="both"/>
        <w:rPr>
          <w:rFonts w:ascii="Arial" w:hAnsi="Arial" w:cs="Arial"/>
        </w:rPr>
      </w:pPr>
      <w:r w:rsidRPr="00D54E3F">
        <w:rPr>
          <w:rFonts w:ascii="Arial" w:hAnsi="Arial" w:cs="Arial"/>
        </w:rPr>
        <w:t>Pour information, les numéros SIRET nécessaires à l’utilisation de CHORUS PRO sont :</w:t>
      </w:r>
    </w:p>
    <w:p w14:paraId="186B68BA" w14:textId="77777777" w:rsidR="00132DFC" w:rsidRPr="00D54E3F" w:rsidRDefault="00132DFC" w:rsidP="00E42F2C">
      <w:pPr>
        <w:numPr>
          <w:ilvl w:val="0"/>
          <w:numId w:val="35"/>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1F3B1409" w14:textId="77777777" w:rsidR="00B145AE" w:rsidRPr="002E3F90" w:rsidRDefault="00B145AE" w:rsidP="00E42F2C">
      <w:pPr>
        <w:jc w:val="both"/>
        <w:rPr>
          <w:rFonts w:ascii="Arial" w:hAnsi="Arial" w:cs="Arial"/>
        </w:rPr>
      </w:pPr>
    </w:p>
    <w:p w14:paraId="3F3FD057" w14:textId="77777777" w:rsidR="00B145AE" w:rsidRDefault="00B145AE" w:rsidP="00E42F2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562C75D1" w14:textId="77777777" w:rsidR="009C704D" w:rsidRPr="002E3F90" w:rsidRDefault="009C704D" w:rsidP="00E42F2C">
      <w:pPr>
        <w:jc w:val="both"/>
        <w:rPr>
          <w:rFonts w:ascii="Arial" w:hAnsi="Arial" w:cs="Arial"/>
        </w:rPr>
      </w:pPr>
    </w:p>
    <w:p w14:paraId="44A81970" w14:textId="77777777" w:rsidR="009C704D" w:rsidRPr="009C704D" w:rsidRDefault="009C704D" w:rsidP="00E42F2C">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49F9A22E" w14:textId="77777777" w:rsidR="009C704D" w:rsidRPr="009C704D" w:rsidRDefault="009C704D" w:rsidP="00E42F2C">
      <w:pPr>
        <w:jc w:val="both"/>
        <w:rPr>
          <w:rFonts w:ascii="Arial" w:hAnsi="Arial" w:cs="Arial"/>
        </w:rPr>
      </w:pPr>
      <w:r w:rsidRPr="009C704D">
        <w:rPr>
          <w:rFonts w:ascii="Arial" w:hAnsi="Arial" w:cs="Arial"/>
        </w:rPr>
        <w:t>Lorsque la demande de paiement est dématérialisée, la date de réception de la demande de paiement par le pouvoir adjudicateur correspond à la date de notification l’informant de la mise à disposition de la facture.</w:t>
      </w:r>
    </w:p>
    <w:p w14:paraId="664355AD" w14:textId="77777777" w:rsidR="00922A42" w:rsidRPr="00D00F2E" w:rsidRDefault="00922A42" w:rsidP="00E42F2C">
      <w:pPr>
        <w:autoSpaceDE w:val="0"/>
        <w:autoSpaceDN w:val="0"/>
        <w:adjustRightInd w:val="0"/>
        <w:jc w:val="both"/>
        <w:rPr>
          <w:rFonts w:ascii="Wingdings" w:hAnsi="Wingdings" w:cs="Wingdings"/>
          <w:color w:val="000000"/>
        </w:rPr>
      </w:pPr>
    </w:p>
    <w:p w14:paraId="37F58766" w14:textId="77777777" w:rsidR="00922A42" w:rsidRPr="00D00F2E" w:rsidRDefault="00922A42" w:rsidP="00E42F2C">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10E02107" w14:textId="77777777" w:rsidR="00954D89" w:rsidRDefault="00954D89" w:rsidP="00E42F2C">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1A965116" w14:textId="77777777" w:rsidR="00922A42" w:rsidRDefault="00922A42" w:rsidP="00E42F2C">
      <w:pPr>
        <w:jc w:val="both"/>
        <w:rPr>
          <w:rFonts w:ascii="Arial" w:hAnsi="Arial" w:cs="Arial"/>
        </w:rPr>
      </w:pPr>
    </w:p>
    <w:p w14:paraId="5B3E511E" w14:textId="77777777" w:rsidR="00B145AE" w:rsidRPr="00827FF3" w:rsidRDefault="00B145AE" w:rsidP="00E42F2C">
      <w:pPr>
        <w:pStyle w:val="Titre3"/>
        <w:jc w:val="both"/>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DF4E37C" w14:textId="77777777" w:rsidR="0044325C" w:rsidRPr="002E3F90" w:rsidRDefault="0044325C" w:rsidP="00E42F2C">
      <w:pPr>
        <w:pStyle w:val="Normal1"/>
        <w:ind w:firstLine="0"/>
        <w:rPr>
          <w:rFonts w:ascii="Arial" w:hAnsi="Arial" w:cs="Arial"/>
          <w:noProof/>
          <w:szCs w:val="22"/>
        </w:rPr>
      </w:pPr>
    </w:p>
    <w:p w14:paraId="14CF9D1A" w14:textId="77777777" w:rsidR="00D37A41" w:rsidRPr="002E3F90" w:rsidRDefault="00D37A41" w:rsidP="00E42F2C">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44FB30F8" w14:textId="77777777" w:rsidR="00B145AE" w:rsidRPr="002E3F90" w:rsidRDefault="00B145AE" w:rsidP="00E42F2C">
      <w:pPr>
        <w:jc w:val="both"/>
        <w:rPr>
          <w:rFonts w:ascii="Arial" w:hAnsi="Arial" w:cs="Arial"/>
        </w:rPr>
      </w:pPr>
    </w:p>
    <w:p w14:paraId="78D0F1AA" w14:textId="77777777" w:rsidR="00B145AE" w:rsidRPr="00827FF3" w:rsidRDefault="00B145AE" w:rsidP="00E42F2C">
      <w:pPr>
        <w:pStyle w:val="Titre3"/>
        <w:jc w:val="both"/>
        <w:rPr>
          <w:rFonts w:ascii="Arial" w:hAnsi="Arial" w:cs="Arial"/>
          <w:bCs w:val="0"/>
          <w:u w:val="single"/>
        </w:rPr>
      </w:pPr>
      <w:bookmarkStart w:id="1"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1"/>
    </w:p>
    <w:p w14:paraId="1DA6542E" w14:textId="77777777" w:rsidR="00B145AE" w:rsidRPr="002E3F90" w:rsidRDefault="00B145AE" w:rsidP="00E42F2C">
      <w:pPr>
        <w:jc w:val="both"/>
        <w:rPr>
          <w:rFonts w:ascii="Arial" w:hAnsi="Arial" w:cs="Arial"/>
          <w:szCs w:val="22"/>
        </w:rPr>
      </w:pPr>
    </w:p>
    <w:p w14:paraId="34D394D3" w14:textId="77777777" w:rsidR="00B145AE" w:rsidRPr="002E3F90" w:rsidRDefault="00B145AE" w:rsidP="00E42F2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1E3B208A" w14:textId="77777777" w:rsidR="00BD7A7F" w:rsidRDefault="00B145AE" w:rsidP="00E42F2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8D500F3" w14:textId="77777777" w:rsidR="00461931" w:rsidRDefault="00461931" w:rsidP="00E42F2C">
      <w:pPr>
        <w:jc w:val="both"/>
        <w:rPr>
          <w:rFonts w:ascii="Arial" w:hAnsi="Arial" w:cs="Helv"/>
        </w:rPr>
      </w:pPr>
      <w:r w:rsidRPr="005154C9">
        <w:rPr>
          <w:rFonts w:ascii="Arial" w:hAnsi="Arial" w:cs="Arial"/>
        </w:rPr>
        <w:t xml:space="preserve">Pour les marchés de travaux uniquement : </w:t>
      </w:r>
      <w:r w:rsidRPr="00461931">
        <w:rPr>
          <w:rFonts w:ascii="Arial" w:hAnsi="Arial" w:cs="Helv"/>
        </w:rPr>
        <w:t>le Maître d'ouvrage se réserve le droit d'appeler en garantie, jusqu'à l'expiration du délai de prescription  de l'action en responsabilité quasi-délictuelle, l'Entrepreneur ou son assureur, en cas de recours de tiers pour des dommages non apparents ou inconnus, survenus et/ou constatés postérieurement à la réception des travaux et qui pourraient trouver leur origine dans la réalisation de ces travaux, alors même que la réception définitive aurait été prononcée et/ou le décompte général et définitif établi</w:t>
      </w:r>
      <w:r>
        <w:rPr>
          <w:rFonts w:ascii="Arial" w:hAnsi="Arial" w:cs="Helv"/>
        </w:rPr>
        <w:t>.</w:t>
      </w:r>
    </w:p>
    <w:p w14:paraId="3041E394" w14:textId="77777777" w:rsidR="0046566D" w:rsidRDefault="0046566D" w:rsidP="00E42F2C">
      <w:pPr>
        <w:jc w:val="both"/>
        <w:rPr>
          <w:rFonts w:ascii="Arial" w:hAnsi="Arial" w:cs="Helv"/>
        </w:rPr>
      </w:pPr>
    </w:p>
    <w:p w14:paraId="6101A798" w14:textId="77777777" w:rsidR="0046566D" w:rsidRPr="002E3F90" w:rsidRDefault="0046566D" w:rsidP="00E42F2C">
      <w:pPr>
        <w:pStyle w:val="Titre1"/>
        <w:jc w:val="both"/>
        <w:rPr>
          <w:rFonts w:ascii="Arial" w:hAnsi="Arial" w:cs="Arial"/>
          <w:b/>
          <w:bCs/>
        </w:rPr>
      </w:pPr>
      <w:r w:rsidRPr="002E3F90">
        <w:rPr>
          <w:rFonts w:ascii="Arial" w:hAnsi="Arial" w:cs="Arial"/>
          <w:b/>
          <w:bCs/>
        </w:rPr>
        <w:lastRenderedPageBreak/>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0C8B458B" w14:textId="15C157FA" w:rsidR="0046566D" w:rsidRPr="0046566D" w:rsidRDefault="0046566D" w:rsidP="00E42F2C">
      <w:pPr>
        <w:pStyle w:val="Titre2"/>
        <w:spacing w:before="240" w:after="60"/>
        <w:jc w:val="both"/>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r w:rsidR="005B56F6" w:rsidRPr="0046566D">
        <w:rPr>
          <w:rStyle w:val="Accentuation"/>
          <w:rFonts w:ascii="Arial" w:hAnsi="Arial" w:cs="Arial"/>
          <w:b w:val="0"/>
          <w:color w:val="000000"/>
          <w:sz w:val="24"/>
          <w:u w:val="single"/>
        </w:rPr>
        <w:t>non-respect</w:t>
      </w:r>
      <w:r w:rsidRPr="0046566D">
        <w:rPr>
          <w:rStyle w:val="Accentuation"/>
          <w:rFonts w:ascii="Arial" w:hAnsi="Arial" w:cs="Arial"/>
          <w:b w:val="0"/>
          <w:color w:val="000000"/>
          <w:sz w:val="24"/>
          <w:u w:val="single"/>
        </w:rPr>
        <w:t xml:space="preserve"> des dispositions concernant la lutte contre le travail dissimulé</w:t>
      </w:r>
    </w:p>
    <w:p w14:paraId="08A06901" w14:textId="2AFFF5FD" w:rsidR="0046566D" w:rsidRDefault="0046566D" w:rsidP="00E42F2C">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r w:rsidR="005B56F6" w:rsidRPr="0046566D">
        <w:rPr>
          <w:rFonts w:ascii="Arial" w:hAnsi="Arial" w:cs="Arial"/>
          <w:color w:val="000000"/>
        </w:rPr>
        <w:t>non-respect</w:t>
      </w:r>
      <w:r w:rsidRPr="0046566D">
        <w:rPr>
          <w:rFonts w:ascii="Arial" w:hAnsi="Arial" w:cs="Arial"/>
          <w:color w:val="000000"/>
        </w:rPr>
        <w:t xml:space="preserve"> des formalités mentionnées aux articles L. 8221-3 et L. 8221-5 dudit code.</w:t>
      </w:r>
    </w:p>
    <w:p w14:paraId="712718AD" w14:textId="77777777" w:rsidR="00AB6752" w:rsidRPr="0046566D" w:rsidRDefault="00AB6752" w:rsidP="00E42F2C">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6E7BEAA2" w14:textId="77777777" w:rsidR="0046566D" w:rsidRPr="0046566D" w:rsidRDefault="0046566D" w:rsidP="00E42F2C">
      <w:pPr>
        <w:pStyle w:val="NormalWeb"/>
        <w:jc w:val="both"/>
        <w:rPr>
          <w:rFonts w:ascii="Arial" w:hAnsi="Arial" w:cs="Arial"/>
          <w:color w:val="000000"/>
          <w:sz w:val="20"/>
          <w:szCs w:val="20"/>
        </w:rPr>
      </w:pPr>
      <w:r w:rsidRPr="0046566D">
        <w:rPr>
          <w:rFonts w:ascii="Arial" w:hAnsi="Arial" w:cs="Arial"/>
          <w:color w:val="000000"/>
          <w:sz w:val="20"/>
          <w:szCs w:val="20"/>
        </w:rPr>
        <w:t> </w:t>
      </w:r>
    </w:p>
    <w:p w14:paraId="034E6A5C" w14:textId="4F70DAC5" w:rsidR="0046566D" w:rsidRPr="00443677" w:rsidRDefault="0046566D" w:rsidP="00E42F2C">
      <w:pPr>
        <w:pStyle w:val="NormalWeb"/>
        <w:jc w:val="both"/>
        <w:rPr>
          <w:rFonts w:ascii="Arial" w:hAnsi="Arial" w:cs="Arial"/>
          <w:i/>
          <w:color w:val="000000"/>
          <w:sz w:val="20"/>
          <w:szCs w:val="20"/>
          <w:u w:val="single"/>
        </w:rPr>
      </w:pPr>
      <w:r w:rsidRPr="00443677">
        <w:rPr>
          <w:rFonts w:ascii="Arial" w:hAnsi="Arial" w:cs="Arial"/>
          <w:i/>
          <w:color w:val="000000"/>
          <w:u w:val="single"/>
        </w:rPr>
        <w:t>Résiliation du marché</w:t>
      </w:r>
      <w:r w:rsidR="00443677" w:rsidRPr="00443677">
        <w:rPr>
          <w:rFonts w:ascii="Arial" w:hAnsi="Arial" w:cs="Arial"/>
          <w:i/>
          <w:color w:val="000000"/>
          <w:u w:val="single"/>
        </w:rPr>
        <w:t> :</w:t>
      </w:r>
    </w:p>
    <w:p w14:paraId="69C4A0B3" w14:textId="77777777" w:rsidR="00954D89" w:rsidRPr="006E074F" w:rsidRDefault="00954D89" w:rsidP="00E42F2C">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entionnés aux articles R. 2143-6 à R. 2143-12 du Code de la Commande Publique, ainsi que 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722B00AE" w14:textId="77777777" w:rsidR="00DF7099" w:rsidRPr="0074766A" w:rsidRDefault="00DF7099" w:rsidP="00E42F2C">
      <w:pPr>
        <w:pStyle w:val="normal10"/>
        <w:jc w:val="both"/>
        <w:rPr>
          <w:rFonts w:ascii="Arial" w:hAnsi="Arial" w:cs="Arial"/>
          <w:color w:val="000000"/>
        </w:rPr>
      </w:pPr>
    </w:p>
    <w:p w14:paraId="3422875F" w14:textId="77777777" w:rsidR="0046566D" w:rsidRPr="0074766A" w:rsidRDefault="0046566D" w:rsidP="00E42F2C">
      <w:pPr>
        <w:pStyle w:val="normal10"/>
        <w:jc w:val="both"/>
        <w:rPr>
          <w:rFonts w:ascii="Arial" w:hAnsi="Arial" w:cs="Arial"/>
          <w:color w:val="33CCCC"/>
        </w:rPr>
      </w:pPr>
      <w:r w:rsidRPr="00384B4C">
        <w:rPr>
          <w:rStyle w:val="Accentuation"/>
          <w:rFonts w:ascii="Arial" w:hAnsi="Arial" w:cs="Arial"/>
          <w:u w:val="single"/>
        </w:rPr>
        <w:t>2.</w:t>
      </w:r>
      <w:r w:rsidR="00053658" w:rsidRPr="00384B4C">
        <w:rPr>
          <w:rStyle w:val="Accentuation"/>
          <w:rFonts w:ascii="Arial" w:hAnsi="Arial" w:cs="Arial"/>
          <w:u w:val="single"/>
        </w:rPr>
        <w:t>5</w:t>
      </w:r>
      <w:r w:rsidRPr="00384B4C">
        <w:rPr>
          <w:rStyle w:val="Accentuation"/>
          <w:rFonts w:ascii="Arial" w:hAnsi="Arial" w:cs="Arial"/>
          <w:u w:val="single"/>
        </w:rPr>
        <w:t>-</w:t>
      </w:r>
      <w:r w:rsidR="00724BB5" w:rsidRPr="00384B4C">
        <w:rPr>
          <w:rStyle w:val="Accentuation"/>
          <w:rFonts w:ascii="Arial" w:hAnsi="Arial" w:cs="Arial"/>
          <w:u w:val="single"/>
        </w:rPr>
        <w:t>2</w:t>
      </w:r>
      <w:r w:rsidRPr="00384B4C">
        <w:rPr>
          <w:rStyle w:val="Accentuation"/>
          <w:rFonts w:ascii="Arial" w:hAnsi="Arial" w:cs="Arial"/>
          <w:u w:val="single"/>
        </w:rPr>
        <w:t xml:space="preserve"> - Pénalités de retard</w:t>
      </w:r>
    </w:p>
    <w:p w14:paraId="42C6D796" w14:textId="77777777" w:rsidR="0074766A" w:rsidRPr="0074766A" w:rsidRDefault="0074766A" w:rsidP="00E42F2C">
      <w:pPr>
        <w:pStyle w:val="NormalWeb"/>
        <w:jc w:val="both"/>
        <w:rPr>
          <w:rFonts w:ascii="Arial" w:hAnsi="Arial" w:cs="Arial"/>
          <w:color w:val="FF9900"/>
        </w:rPr>
      </w:pPr>
    </w:p>
    <w:p w14:paraId="510715E0" w14:textId="76290002" w:rsidR="0074766A" w:rsidRPr="00454704" w:rsidRDefault="00470D12" w:rsidP="00C40662">
      <w:pPr>
        <w:jc w:val="both"/>
        <w:rPr>
          <w:rFonts w:ascii="Arial" w:hAnsi="Arial" w:cs="Arial"/>
        </w:rPr>
      </w:pPr>
      <w:r>
        <w:rPr>
          <w:rFonts w:ascii="Arial" w:hAnsi="Arial" w:cs="Arial"/>
        </w:rPr>
        <w:t xml:space="preserve">Par dérogation </w:t>
      </w:r>
      <w:r w:rsidR="2374EB46" w:rsidRPr="00454704">
        <w:rPr>
          <w:rFonts w:ascii="Arial" w:hAnsi="Arial" w:cs="Arial"/>
        </w:rPr>
        <w:t>aux</w:t>
      </w:r>
      <w:r w:rsidR="0074766A" w:rsidRPr="00454704">
        <w:rPr>
          <w:rFonts w:ascii="Arial" w:hAnsi="Arial" w:cs="Arial"/>
        </w:rPr>
        <w:t xml:space="preserve"> article</w:t>
      </w:r>
      <w:r w:rsidR="00404534">
        <w:rPr>
          <w:rFonts w:ascii="Arial" w:hAnsi="Arial" w:cs="Arial"/>
        </w:rPr>
        <w:t xml:space="preserve">s 19.2 </w:t>
      </w:r>
      <w:r w:rsidR="781BE07C" w:rsidRPr="00454704">
        <w:rPr>
          <w:rFonts w:ascii="Arial" w:hAnsi="Arial" w:cs="Arial"/>
        </w:rPr>
        <w:t>et</w:t>
      </w:r>
      <w:r w:rsidR="0074766A" w:rsidRPr="00454704">
        <w:rPr>
          <w:rFonts w:ascii="Arial" w:hAnsi="Arial" w:cs="Arial"/>
        </w:rPr>
        <w:t xml:space="preserve"> </w:t>
      </w:r>
      <w:r w:rsidR="06A6A93F" w:rsidRPr="00454704">
        <w:rPr>
          <w:rFonts w:ascii="Arial" w:hAnsi="Arial" w:cs="Arial"/>
        </w:rPr>
        <w:t>19.4.2</w:t>
      </w:r>
      <w:r w:rsidR="0074766A" w:rsidRPr="00454704">
        <w:rPr>
          <w:rFonts w:ascii="Arial" w:hAnsi="Arial" w:cs="Arial"/>
        </w:rPr>
        <w:t xml:space="preserve"> du CCAG-travaux, en cas de retard dans l’exécution des prestations, le titulaire encourt, sans mise en demeure préalab</w:t>
      </w:r>
      <w:r w:rsidR="00454704" w:rsidRPr="00454704">
        <w:rPr>
          <w:rFonts w:ascii="Arial" w:hAnsi="Arial" w:cs="Arial"/>
        </w:rPr>
        <w:t xml:space="preserve">le, une pénalité </w:t>
      </w:r>
      <w:r w:rsidR="00404534">
        <w:rPr>
          <w:rFonts w:ascii="Arial" w:hAnsi="Arial" w:cs="Arial"/>
        </w:rPr>
        <w:t>forfaitaire de 30</w:t>
      </w:r>
      <w:r w:rsidR="00454704" w:rsidRPr="00454704">
        <w:rPr>
          <w:rFonts w:ascii="Arial" w:hAnsi="Arial" w:cs="Arial"/>
        </w:rPr>
        <w:t>0</w:t>
      </w:r>
      <w:r w:rsidR="0074766A" w:rsidRPr="00454704">
        <w:rPr>
          <w:rFonts w:ascii="Arial" w:hAnsi="Arial" w:cs="Arial"/>
        </w:rPr>
        <w:t xml:space="preserve"> € par jour calendaire de retard.</w:t>
      </w:r>
    </w:p>
    <w:p w14:paraId="54E11D2A" w14:textId="77777777" w:rsidR="0074766A" w:rsidRPr="00454704" w:rsidRDefault="0074766A" w:rsidP="00E42F2C">
      <w:pPr>
        <w:jc w:val="both"/>
        <w:rPr>
          <w:rFonts w:ascii="Arial" w:hAnsi="Arial" w:cs="Arial"/>
          <w:b/>
          <w:bCs/>
          <w:u w:val="single"/>
        </w:rPr>
      </w:pPr>
    </w:p>
    <w:p w14:paraId="7DAC69B5" w14:textId="5FAFC49C" w:rsidR="0074766A" w:rsidRPr="00454704" w:rsidRDefault="0074766A" w:rsidP="00E42F2C">
      <w:pPr>
        <w:autoSpaceDE w:val="0"/>
        <w:autoSpaceDN w:val="0"/>
        <w:adjustRightInd w:val="0"/>
        <w:jc w:val="both"/>
        <w:rPr>
          <w:rFonts w:ascii="Helvetica" w:hAnsi="Helvetica" w:cs="Helvetica"/>
        </w:rPr>
      </w:pPr>
      <w:r w:rsidRPr="00454704">
        <w:rPr>
          <w:rFonts w:ascii="Arial" w:hAnsi="Arial" w:cs="Arial"/>
        </w:rPr>
        <w:t xml:space="preserve">Par dérogation à l'article </w:t>
      </w:r>
      <w:r w:rsidR="56DBE942" w:rsidRPr="00454704">
        <w:rPr>
          <w:rFonts w:ascii="Arial" w:hAnsi="Arial" w:cs="Arial"/>
        </w:rPr>
        <w:t xml:space="preserve">19.2.1 </w:t>
      </w:r>
      <w:r w:rsidRPr="00454704">
        <w:rPr>
          <w:rFonts w:ascii="Arial" w:hAnsi="Arial" w:cs="Arial"/>
        </w:rPr>
        <w:t>du C.C.A.G.- travaux, le titulaire n'est pas exonéré des pénalités dont le montant ne dépasse pas 1000 euros HT pour l'ensemble du marché.</w:t>
      </w:r>
    </w:p>
    <w:p w14:paraId="62431CDC" w14:textId="77777777" w:rsidR="00DF7CA3" w:rsidRPr="00454704" w:rsidRDefault="00DF7CA3" w:rsidP="00E42F2C">
      <w:pPr>
        <w:jc w:val="both"/>
        <w:rPr>
          <w:rFonts w:ascii="Arial" w:hAnsi="Arial" w:cs="Arial"/>
          <w:szCs w:val="22"/>
          <w:u w:val="single"/>
        </w:rPr>
      </w:pPr>
    </w:p>
    <w:p w14:paraId="65713800" w14:textId="77777777" w:rsidR="00053658" w:rsidRDefault="00F548C1" w:rsidP="00E42F2C">
      <w:pPr>
        <w:pStyle w:val="Titre1"/>
        <w:jc w:val="both"/>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16287F21" w14:textId="77777777" w:rsidR="00226692" w:rsidRPr="00CC0173" w:rsidRDefault="00226692" w:rsidP="00E42F2C">
      <w:pPr>
        <w:jc w:val="both"/>
        <w:rPr>
          <w:rFonts w:ascii="Arial" w:hAnsi="Arial" w:cs="Arial"/>
        </w:rPr>
      </w:pPr>
    </w:p>
    <w:p w14:paraId="400BA84D" w14:textId="18A3DA64" w:rsidR="00F548C1" w:rsidRPr="00454704" w:rsidRDefault="00454704" w:rsidP="00E42F2C">
      <w:pPr>
        <w:jc w:val="both"/>
        <w:rPr>
          <w:rFonts w:ascii="Arial" w:hAnsi="Arial" w:cs="Arial"/>
        </w:rPr>
      </w:pPr>
      <w:r w:rsidRPr="00454704">
        <w:rPr>
          <w:rFonts w:ascii="Arial" w:hAnsi="Arial" w:cs="Arial"/>
        </w:rPr>
        <w:t>Il</w:t>
      </w:r>
      <w:r w:rsidR="008E0B1A" w:rsidRPr="00454704">
        <w:rPr>
          <w:rFonts w:ascii="Arial" w:hAnsi="Arial" w:cs="Arial"/>
        </w:rPr>
        <w:t xml:space="preserve"> sera fait application du CAG-Travaux.</w:t>
      </w:r>
    </w:p>
    <w:p w14:paraId="5BE93A62" w14:textId="77777777" w:rsidR="00DF7099" w:rsidRDefault="00DF7099" w:rsidP="00E42F2C">
      <w:pPr>
        <w:jc w:val="both"/>
        <w:rPr>
          <w:rFonts w:ascii="Arial" w:hAnsi="Arial" w:cs="Arial"/>
          <w:u w:val="single"/>
        </w:rPr>
      </w:pPr>
    </w:p>
    <w:p w14:paraId="4EB135DB" w14:textId="3D1EB4CE" w:rsidR="522A7FF7" w:rsidRDefault="522A7FF7" w:rsidP="00E42F2C">
      <w:pPr>
        <w:jc w:val="both"/>
        <w:rPr>
          <w:rFonts w:ascii="Arial" w:hAnsi="Arial" w:cs="Arial"/>
          <w:b/>
          <w:bCs/>
          <w:u w:val="single"/>
        </w:rPr>
      </w:pPr>
      <w:r w:rsidRPr="522A7FF7">
        <w:rPr>
          <w:rFonts w:ascii="Arial" w:hAnsi="Arial" w:cs="Arial"/>
          <w:b/>
          <w:bCs/>
          <w:u w:val="single"/>
        </w:rPr>
        <w:t>Article 2.7 Clause financière</w:t>
      </w:r>
    </w:p>
    <w:p w14:paraId="41E3A17C" w14:textId="77777777" w:rsidR="00FE21D5" w:rsidRDefault="00FE21D5" w:rsidP="00E42F2C">
      <w:pPr>
        <w:jc w:val="both"/>
        <w:rPr>
          <w:rFonts w:ascii="Arial" w:hAnsi="Arial" w:cs="Arial"/>
          <w:b/>
          <w:bCs/>
          <w:u w:val="single"/>
        </w:rPr>
      </w:pPr>
    </w:p>
    <w:p w14:paraId="04DE8A50" w14:textId="6C037111" w:rsidR="522A7FF7" w:rsidRPr="00FE21D5" w:rsidRDefault="522A7FF7" w:rsidP="00E42F2C">
      <w:pPr>
        <w:jc w:val="both"/>
        <w:rPr>
          <w:rFonts w:ascii="Arial" w:hAnsi="Arial" w:cs="Arial"/>
          <w:b/>
          <w:bCs/>
        </w:rPr>
      </w:pPr>
      <w:r w:rsidRPr="00FE21D5">
        <w:rPr>
          <w:rFonts w:ascii="Arial" w:hAnsi="Arial" w:cs="Arial"/>
          <w:b/>
          <w:bCs/>
        </w:rPr>
        <w:t>Aucune garantie financière ne sera appliquée.</w:t>
      </w:r>
    </w:p>
    <w:p w14:paraId="51783E65" w14:textId="7A3F1F3F" w:rsidR="00646762" w:rsidRDefault="00646762">
      <w:pPr>
        <w:rPr>
          <w:rFonts w:ascii="Arial" w:hAnsi="Arial" w:cs="Arial"/>
          <w:u w:val="single"/>
        </w:rPr>
      </w:pPr>
      <w:r>
        <w:rPr>
          <w:rFonts w:ascii="Arial" w:hAnsi="Arial" w:cs="Arial"/>
          <w:u w:val="single"/>
        </w:rPr>
        <w:br w:type="page"/>
      </w:r>
    </w:p>
    <w:p w14:paraId="63652E19" w14:textId="77777777" w:rsidR="00B145AE" w:rsidRPr="00A743E4" w:rsidRDefault="00B145AE" w:rsidP="002F20EA">
      <w:pPr>
        <w:pStyle w:val="Titre4"/>
        <w:shd w:val="clear" w:color="auto" w:fill="E6E6E6"/>
        <w:jc w:val="center"/>
        <w:rPr>
          <w:rFonts w:ascii="Arial" w:hAnsi="Arial" w:cs="Arial"/>
          <w:caps/>
          <w:sz w:val="32"/>
          <w:szCs w:val="32"/>
        </w:rPr>
      </w:pPr>
      <w:r w:rsidRPr="00A743E4">
        <w:rPr>
          <w:rFonts w:ascii="Arial" w:hAnsi="Arial" w:cs="Arial"/>
          <w:caps/>
          <w:sz w:val="32"/>
          <w:szCs w:val="32"/>
        </w:rPr>
        <w:lastRenderedPageBreak/>
        <w:t>III </w:t>
      </w:r>
      <w:r w:rsidR="00BD7A7F" w:rsidRPr="00A743E4">
        <w:rPr>
          <w:rFonts w:ascii="Arial" w:hAnsi="Arial" w:cs="Arial"/>
          <w:caps/>
          <w:sz w:val="32"/>
          <w:szCs w:val="32"/>
        </w:rPr>
        <w:t>/</w:t>
      </w:r>
      <w:r w:rsidRPr="00A743E4">
        <w:rPr>
          <w:rFonts w:ascii="Arial" w:hAnsi="Arial" w:cs="Arial"/>
          <w:caps/>
          <w:sz w:val="32"/>
          <w:szCs w:val="32"/>
        </w:rPr>
        <w:t xml:space="preserve"> clauses techniques</w:t>
      </w:r>
    </w:p>
    <w:p w14:paraId="384BA73E" w14:textId="77777777" w:rsidR="00570465" w:rsidRPr="002E3F90" w:rsidRDefault="00570465" w:rsidP="00E42F2C">
      <w:pPr>
        <w:jc w:val="both"/>
        <w:rPr>
          <w:rFonts w:ascii="Arial" w:hAnsi="Arial" w:cs="Arial"/>
          <w:bCs/>
        </w:rPr>
      </w:pPr>
    </w:p>
    <w:p w14:paraId="11596E8E" w14:textId="40BE3333" w:rsidR="00834B08" w:rsidRPr="0031253D" w:rsidRDefault="009F6013" w:rsidP="00834B08">
      <w:pPr>
        <w:jc w:val="both"/>
        <w:rPr>
          <w:rFonts w:asciiTheme="minorHAnsi" w:hAnsiTheme="minorHAnsi" w:cstheme="minorHAnsi"/>
          <w:sz w:val="28"/>
          <w:szCs w:val="28"/>
        </w:rPr>
      </w:pPr>
      <w:r>
        <w:rPr>
          <w:rFonts w:asciiTheme="minorHAnsi" w:hAnsiTheme="minorHAnsi" w:cstheme="minorHAnsi"/>
          <w:sz w:val="28"/>
          <w:szCs w:val="28"/>
        </w:rPr>
        <w:t xml:space="preserve">Voir </w:t>
      </w:r>
      <w:r w:rsidR="000629A6">
        <w:rPr>
          <w:rFonts w:asciiTheme="minorHAnsi" w:hAnsiTheme="minorHAnsi" w:cstheme="minorHAnsi"/>
          <w:sz w:val="28"/>
          <w:szCs w:val="28"/>
        </w:rPr>
        <w:t>CCTP en pièce annexe.</w:t>
      </w:r>
    </w:p>
    <w:p w14:paraId="2EF2F2B6" w14:textId="77777777" w:rsidR="00834B08" w:rsidRDefault="00834B08" w:rsidP="00834B08">
      <w:pPr>
        <w:jc w:val="both"/>
        <w:rPr>
          <w:rFonts w:asciiTheme="minorHAnsi" w:hAnsiTheme="minorHAnsi" w:cstheme="minorHAnsi"/>
          <w:sz w:val="20"/>
          <w:szCs w:val="20"/>
        </w:rPr>
      </w:pPr>
    </w:p>
    <w:p w14:paraId="395601A4" w14:textId="77777777" w:rsidR="00834B08" w:rsidRDefault="00834B08" w:rsidP="00834B08">
      <w:pPr>
        <w:jc w:val="both"/>
        <w:rPr>
          <w:rFonts w:asciiTheme="minorHAnsi" w:hAnsiTheme="minorHAnsi" w:cstheme="minorHAnsi"/>
          <w:sz w:val="20"/>
          <w:szCs w:val="20"/>
        </w:rPr>
      </w:pPr>
    </w:p>
    <w:p w14:paraId="3389BC08" w14:textId="77777777" w:rsidR="00834B08" w:rsidRDefault="00834B08" w:rsidP="00834B08">
      <w:pPr>
        <w:jc w:val="both"/>
        <w:rPr>
          <w:rFonts w:asciiTheme="minorHAnsi" w:hAnsiTheme="minorHAnsi" w:cstheme="minorHAnsi"/>
          <w:sz w:val="20"/>
          <w:szCs w:val="20"/>
        </w:rPr>
      </w:pPr>
    </w:p>
    <w:p w14:paraId="45FF5560" w14:textId="77777777" w:rsidR="00834B08" w:rsidRDefault="00834B08" w:rsidP="00834B08">
      <w:pPr>
        <w:jc w:val="both"/>
        <w:rPr>
          <w:rFonts w:asciiTheme="minorHAnsi" w:hAnsiTheme="minorHAnsi" w:cstheme="minorHAnsi"/>
          <w:sz w:val="20"/>
          <w:szCs w:val="20"/>
        </w:rPr>
      </w:pPr>
    </w:p>
    <w:p w14:paraId="6F7B0EE0" w14:textId="77777777" w:rsidR="00834B08" w:rsidRDefault="00834B08" w:rsidP="00834B08">
      <w:pPr>
        <w:jc w:val="both"/>
        <w:rPr>
          <w:rFonts w:asciiTheme="minorHAnsi" w:hAnsiTheme="minorHAnsi" w:cstheme="minorHAnsi"/>
          <w:sz w:val="20"/>
          <w:szCs w:val="20"/>
        </w:rPr>
      </w:pPr>
    </w:p>
    <w:p w14:paraId="5EF6A0C2" w14:textId="77777777" w:rsidR="00834B08" w:rsidRDefault="00834B08" w:rsidP="00834B08">
      <w:pPr>
        <w:jc w:val="both"/>
        <w:rPr>
          <w:rFonts w:asciiTheme="minorHAnsi" w:hAnsiTheme="minorHAnsi" w:cstheme="minorHAnsi"/>
          <w:sz w:val="20"/>
          <w:szCs w:val="20"/>
        </w:rPr>
      </w:pPr>
    </w:p>
    <w:p w14:paraId="36821635" w14:textId="77777777" w:rsidR="00834B08" w:rsidRDefault="00834B08" w:rsidP="00834B08">
      <w:pPr>
        <w:jc w:val="both"/>
        <w:rPr>
          <w:rFonts w:asciiTheme="minorHAnsi" w:hAnsiTheme="minorHAnsi" w:cstheme="minorHAnsi"/>
          <w:sz w:val="20"/>
          <w:szCs w:val="20"/>
        </w:rPr>
      </w:pPr>
    </w:p>
    <w:p w14:paraId="379AC007" w14:textId="77777777" w:rsidR="00834B08" w:rsidRPr="00FA67A2" w:rsidRDefault="00834B08" w:rsidP="00834B08">
      <w:pPr>
        <w:jc w:val="both"/>
        <w:rPr>
          <w:rFonts w:asciiTheme="minorHAnsi" w:hAnsiTheme="minorHAnsi" w:cstheme="minorHAnsi"/>
          <w:sz w:val="20"/>
          <w:szCs w:val="20"/>
        </w:rPr>
      </w:pPr>
    </w:p>
    <w:p w14:paraId="274F1B3A" w14:textId="300DF8DA" w:rsidR="00433F3A" w:rsidRDefault="00433F3A" w:rsidP="00433F3A">
      <w:pPr>
        <w:jc w:val="both"/>
        <w:rPr>
          <w:rFonts w:asciiTheme="minorHAnsi" w:hAnsiTheme="minorHAnsi" w:cstheme="minorHAnsi"/>
          <w:sz w:val="20"/>
          <w:szCs w:val="20"/>
        </w:rPr>
      </w:pPr>
    </w:p>
    <w:p w14:paraId="07037D6A" w14:textId="3256E55D" w:rsidR="00834B08" w:rsidRPr="00FA67A2" w:rsidRDefault="00834B08" w:rsidP="00433F3A">
      <w:pPr>
        <w:jc w:val="both"/>
        <w:rPr>
          <w:rFonts w:asciiTheme="minorHAnsi" w:hAnsiTheme="minorHAnsi" w:cstheme="minorHAnsi"/>
          <w:sz w:val="20"/>
          <w:szCs w:val="20"/>
        </w:rPr>
      </w:pPr>
    </w:p>
    <w:p w14:paraId="2C73CF8E" w14:textId="77777777" w:rsidR="0048168C" w:rsidRPr="00FA67A2" w:rsidRDefault="0048168C" w:rsidP="00E072BD">
      <w:pPr>
        <w:spacing w:before="120" w:after="100"/>
        <w:rPr>
          <w:rFonts w:asciiTheme="minorHAnsi" w:hAnsiTheme="minorHAnsi" w:cstheme="minorHAnsi"/>
          <w:color w:val="222222"/>
          <w:sz w:val="21"/>
          <w:szCs w:val="21"/>
        </w:rPr>
      </w:pPr>
    </w:p>
    <w:p w14:paraId="34B3F2EB" w14:textId="77777777" w:rsidR="0044325C" w:rsidRPr="002E3F90" w:rsidRDefault="0044325C" w:rsidP="00E42F2C">
      <w:pPr>
        <w:tabs>
          <w:tab w:val="left" w:pos="7820"/>
        </w:tabs>
        <w:jc w:val="both"/>
        <w:rPr>
          <w:rFonts w:ascii="Arial" w:hAnsi="Arial" w:cs="Arial"/>
          <w:b/>
          <w:bCs/>
          <w:color w:val="00FFFF"/>
          <w:u w:val="single"/>
        </w:rPr>
      </w:pPr>
    </w:p>
    <w:p w14:paraId="7D34F5C7" w14:textId="77777777" w:rsidR="00BD7A7F" w:rsidRPr="002E3F90" w:rsidRDefault="000579F3" w:rsidP="00E42F2C">
      <w:pPr>
        <w:tabs>
          <w:tab w:val="left" w:pos="7820"/>
        </w:tabs>
        <w:jc w:val="both"/>
        <w:rPr>
          <w:rFonts w:ascii="Arial" w:hAnsi="Arial" w:cs="Arial"/>
          <w:b/>
          <w:bCs/>
          <w:u w:val="single"/>
        </w:rPr>
      </w:pPr>
      <w:r>
        <w:rPr>
          <w:rFonts w:ascii="Arial" w:hAnsi="Arial" w:cs="Arial"/>
          <w:b/>
          <w:bCs/>
          <w:u w:val="single"/>
        </w:rPr>
        <w:br w:type="page"/>
      </w:r>
    </w:p>
    <w:p w14:paraId="359EBE81" w14:textId="77777777" w:rsidR="00B145AE" w:rsidRPr="002E3F90" w:rsidRDefault="00B145AE" w:rsidP="00EA2934">
      <w:pPr>
        <w:pStyle w:val="Titre4"/>
        <w:shd w:val="clear" w:color="auto" w:fill="E6E6E6"/>
        <w:jc w:val="center"/>
        <w:rPr>
          <w:rFonts w:ascii="Arial" w:hAnsi="Arial" w:cs="Arial"/>
          <w:caps/>
          <w:sz w:val="28"/>
          <w:szCs w:val="28"/>
        </w:rPr>
      </w:pPr>
      <w:r w:rsidRPr="002E3F90">
        <w:rPr>
          <w:rFonts w:ascii="Arial" w:hAnsi="Arial" w:cs="Arial"/>
          <w:caps/>
          <w:sz w:val="28"/>
          <w:szCs w:val="28"/>
        </w:rPr>
        <w:lastRenderedPageBreak/>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0B4020A7" w14:textId="77777777" w:rsidR="00B145AE" w:rsidRPr="002E3F90" w:rsidRDefault="00B145AE" w:rsidP="00E42F2C">
      <w:pPr>
        <w:jc w:val="both"/>
        <w:rPr>
          <w:rFonts w:ascii="Arial" w:hAnsi="Arial" w:cs="Arial"/>
        </w:rPr>
      </w:pPr>
    </w:p>
    <w:p w14:paraId="1D7B270A" w14:textId="77777777" w:rsidR="00B145AE" w:rsidRPr="002E3F90" w:rsidRDefault="00B145AE" w:rsidP="00E42F2C">
      <w:pPr>
        <w:pStyle w:val="Titre"/>
        <w:jc w:val="both"/>
        <w:rPr>
          <w:rFonts w:ascii="Arial" w:hAnsi="Arial" w:cs="Arial"/>
          <w:snapToGrid w:val="0"/>
          <w:sz w:val="24"/>
          <w:szCs w:val="24"/>
        </w:rPr>
      </w:pPr>
    </w:p>
    <w:p w14:paraId="48768F2D" w14:textId="77777777" w:rsidR="00B145AE" w:rsidRPr="002E3F90" w:rsidRDefault="00B145AE" w:rsidP="00E42F2C">
      <w:pPr>
        <w:pStyle w:val="Titre"/>
        <w:jc w:val="both"/>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p>
    <w:p w14:paraId="75201F0D" w14:textId="28AEE35E" w:rsidR="00B145AE" w:rsidRPr="00E15476" w:rsidRDefault="00B145AE" w:rsidP="00EA2934">
      <w:pPr>
        <w:ind w:right="-285"/>
        <w:jc w:val="both"/>
        <w:rPr>
          <w:rFonts w:ascii="Arial" w:hAnsi="Arial" w:cs="Arial"/>
          <w:noProof/>
          <w:color w:val="EE0000"/>
        </w:rPr>
      </w:pPr>
      <w:r w:rsidRPr="002E3F90">
        <w:rPr>
          <w:rFonts w:ascii="Arial" w:hAnsi="Arial" w:cs="Arial"/>
          <w:snapToGrid w:val="0"/>
        </w:rPr>
        <w:t xml:space="preserve">Les offres doivent être parvenues à la collectivité le : </w:t>
      </w:r>
      <w:r w:rsidR="004A2666">
        <w:rPr>
          <w:rFonts w:ascii="Arial" w:hAnsi="Arial" w:cs="Arial"/>
          <w:b/>
          <w:snapToGrid w:val="0"/>
          <w:color w:val="EE0000"/>
          <w:sz w:val="28"/>
          <w:szCs w:val="28"/>
          <w:highlight w:val="yellow"/>
          <w:u w:val="single"/>
        </w:rPr>
        <w:t>15 septembre</w:t>
      </w:r>
      <w:r w:rsidR="00E15476" w:rsidRPr="00E15476">
        <w:rPr>
          <w:rFonts w:ascii="Arial" w:hAnsi="Arial" w:cs="Arial"/>
          <w:b/>
          <w:snapToGrid w:val="0"/>
          <w:color w:val="EE0000"/>
          <w:sz w:val="28"/>
          <w:szCs w:val="28"/>
          <w:highlight w:val="yellow"/>
          <w:u w:val="single"/>
        </w:rPr>
        <w:t xml:space="preserve"> 2025</w:t>
      </w:r>
      <w:r w:rsidRPr="00E15476">
        <w:rPr>
          <w:rFonts w:ascii="Arial" w:hAnsi="Arial" w:cs="Arial"/>
          <w:b/>
          <w:snapToGrid w:val="0"/>
          <w:color w:val="EE0000"/>
          <w:sz w:val="28"/>
          <w:szCs w:val="28"/>
          <w:highlight w:val="yellow"/>
          <w:u w:val="single"/>
        </w:rPr>
        <w:t xml:space="preserve"> à 12h00</w:t>
      </w:r>
      <w:r w:rsidRPr="00E15476">
        <w:rPr>
          <w:rFonts w:ascii="Arial" w:hAnsi="Arial" w:cs="Arial"/>
          <w:snapToGrid w:val="0"/>
          <w:color w:val="EE0000"/>
        </w:rPr>
        <w:t xml:space="preserve"> </w:t>
      </w:r>
    </w:p>
    <w:p w14:paraId="4F904CB7" w14:textId="77777777" w:rsidR="00B145AE" w:rsidRPr="002E3F90" w:rsidRDefault="00B145AE" w:rsidP="00E42F2C">
      <w:pPr>
        <w:tabs>
          <w:tab w:val="right" w:pos="4395"/>
          <w:tab w:val="center" w:pos="4536"/>
          <w:tab w:val="left" w:pos="4678"/>
        </w:tabs>
        <w:jc w:val="both"/>
        <w:rPr>
          <w:rFonts w:ascii="Arial" w:hAnsi="Arial" w:cs="Arial"/>
        </w:rPr>
      </w:pPr>
    </w:p>
    <w:p w14:paraId="1453BC80" w14:textId="77777777" w:rsidR="0044325C" w:rsidRPr="002E3F90" w:rsidRDefault="00706F43" w:rsidP="00E42F2C">
      <w:pPr>
        <w:pStyle w:val="Titre2"/>
        <w:jc w:val="both"/>
        <w:rPr>
          <w:rFonts w:ascii="Arial" w:hAnsi="Arial" w:cs="Arial"/>
          <w:sz w:val="24"/>
        </w:rPr>
      </w:pPr>
      <w:r>
        <w:rPr>
          <w:rFonts w:ascii="Arial" w:hAnsi="Arial" w:cs="Arial"/>
          <w:noProof/>
          <w:sz w:val="24"/>
        </w:rPr>
        <w:t>Les modalités de remise des plis sont définies à l’article 4.5 du présent document</w:t>
      </w:r>
      <w:r w:rsidR="00B145AE" w:rsidRPr="002E3F90">
        <w:rPr>
          <w:rFonts w:ascii="Arial" w:hAnsi="Arial" w:cs="Arial"/>
          <w:noProof/>
          <w:sz w:val="24"/>
        </w:rPr>
        <w:t>.</w:t>
      </w:r>
      <w:bookmarkStart w:id="2" w:name="_Toc147544531"/>
    </w:p>
    <w:p w14:paraId="06971CD3" w14:textId="77777777" w:rsidR="002444EC" w:rsidRPr="002444EC" w:rsidRDefault="002444EC" w:rsidP="00E42F2C">
      <w:pPr>
        <w:jc w:val="both"/>
      </w:pPr>
    </w:p>
    <w:p w14:paraId="2A1F701D" w14:textId="748020EE" w:rsidR="00B145AE" w:rsidRPr="00231B10" w:rsidRDefault="0044325C" w:rsidP="00231B10">
      <w:pPr>
        <w:pStyle w:val="Titre3"/>
        <w:spacing w:after="120"/>
        <w:jc w:val="both"/>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rticle 4.1 : Conditions de la consultation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40"/>
      </w:tblGrid>
      <w:tr w:rsidR="00384B4C" w:rsidRPr="0079768D" w14:paraId="3661BF76" w14:textId="77777777" w:rsidTr="0079768D">
        <w:tc>
          <w:tcPr>
            <w:tcW w:w="2448" w:type="dxa"/>
          </w:tcPr>
          <w:p w14:paraId="3F5A34F7" w14:textId="77777777" w:rsidR="00384B4C" w:rsidRPr="0079768D" w:rsidRDefault="00384B4C" w:rsidP="00FF2FD8">
            <w:pPr>
              <w:jc w:val="center"/>
              <w:rPr>
                <w:rFonts w:ascii="Arial" w:hAnsi="Arial" w:cs="Arial"/>
                <w:b/>
              </w:rPr>
            </w:pPr>
            <w:r w:rsidRPr="0079768D">
              <w:rPr>
                <w:rFonts w:ascii="Arial" w:hAnsi="Arial" w:cs="Arial"/>
                <w:b/>
              </w:rPr>
              <w:t>Lot n°</w:t>
            </w:r>
          </w:p>
        </w:tc>
        <w:tc>
          <w:tcPr>
            <w:tcW w:w="2340" w:type="dxa"/>
          </w:tcPr>
          <w:p w14:paraId="2844BBFD" w14:textId="1E4CF769" w:rsidR="00384B4C" w:rsidRDefault="00384B4C" w:rsidP="00FF2FD8">
            <w:pPr>
              <w:jc w:val="center"/>
              <w:rPr>
                <w:rFonts w:ascii="Arial" w:hAnsi="Arial" w:cs="Arial"/>
                <w:b/>
              </w:rPr>
            </w:pPr>
            <w:r w:rsidRPr="0079768D">
              <w:rPr>
                <w:rFonts w:ascii="Arial" w:hAnsi="Arial" w:cs="Arial"/>
                <w:b/>
              </w:rPr>
              <w:t xml:space="preserve">Lot </w:t>
            </w:r>
            <w:r w:rsidR="00E15476">
              <w:rPr>
                <w:rFonts w:ascii="Arial" w:hAnsi="Arial" w:cs="Arial"/>
                <w:b/>
              </w:rPr>
              <w:t>unique</w:t>
            </w:r>
          </w:p>
          <w:p w14:paraId="5744087D" w14:textId="0458028C" w:rsidR="00384B4C" w:rsidRPr="0079768D" w:rsidRDefault="00384B4C" w:rsidP="00FF2FD8">
            <w:pPr>
              <w:jc w:val="center"/>
              <w:rPr>
                <w:rFonts w:ascii="Arial" w:hAnsi="Arial" w:cs="Arial"/>
                <w:b/>
              </w:rPr>
            </w:pPr>
          </w:p>
        </w:tc>
      </w:tr>
      <w:tr w:rsidR="00384B4C" w:rsidRPr="0079768D" w14:paraId="2F5EB674" w14:textId="77777777" w:rsidTr="0079768D">
        <w:tc>
          <w:tcPr>
            <w:tcW w:w="2448" w:type="dxa"/>
          </w:tcPr>
          <w:p w14:paraId="660AD115" w14:textId="77777777" w:rsidR="00384B4C" w:rsidRPr="0079768D" w:rsidRDefault="00384B4C" w:rsidP="00E42F2C">
            <w:pPr>
              <w:jc w:val="both"/>
              <w:rPr>
                <w:rFonts w:ascii="Arial" w:hAnsi="Arial" w:cs="Arial"/>
                <w:b/>
              </w:rPr>
            </w:pPr>
            <w:r w:rsidRPr="0079768D">
              <w:rPr>
                <w:rFonts w:ascii="Arial" w:hAnsi="Arial" w:cs="Arial"/>
                <w:b/>
              </w:rPr>
              <w:t>Solution de base</w:t>
            </w:r>
          </w:p>
        </w:tc>
        <w:tc>
          <w:tcPr>
            <w:tcW w:w="2340" w:type="dxa"/>
          </w:tcPr>
          <w:p w14:paraId="3EF62DDB" w14:textId="77777777" w:rsidR="00384B4C" w:rsidRPr="0079768D" w:rsidRDefault="00384B4C" w:rsidP="00FF2FD8">
            <w:pPr>
              <w:jc w:val="center"/>
              <w:rPr>
                <w:rFonts w:ascii="Arial" w:hAnsi="Arial" w:cs="Arial"/>
              </w:rPr>
            </w:pPr>
            <w:r w:rsidRPr="0079768D">
              <w:rPr>
                <w:rFonts w:ascii="Arial" w:hAnsi="Arial" w:cs="Arial"/>
              </w:rPr>
              <w:t>Oui</w:t>
            </w:r>
          </w:p>
        </w:tc>
      </w:tr>
      <w:tr w:rsidR="00384B4C" w:rsidRPr="0079768D" w14:paraId="22DE646A" w14:textId="77777777" w:rsidTr="0079768D">
        <w:tc>
          <w:tcPr>
            <w:tcW w:w="2448" w:type="dxa"/>
          </w:tcPr>
          <w:p w14:paraId="3D42F4EA" w14:textId="77777777" w:rsidR="00384B4C" w:rsidRPr="0079768D" w:rsidRDefault="00384B4C" w:rsidP="00E42F2C">
            <w:pPr>
              <w:jc w:val="both"/>
              <w:rPr>
                <w:rFonts w:ascii="Arial" w:hAnsi="Arial" w:cs="Arial"/>
                <w:b/>
              </w:rPr>
            </w:pPr>
            <w:r w:rsidRPr="0079768D">
              <w:rPr>
                <w:rFonts w:ascii="Arial" w:hAnsi="Arial" w:cs="Arial"/>
                <w:b/>
              </w:rPr>
              <w:t>Variante</w:t>
            </w:r>
          </w:p>
        </w:tc>
        <w:tc>
          <w:tcPr>
            <w:tcW w:w="2340" w:type="dxa"/>
          </w:tcPr>
          <w:p w14:paraId="506C1D56" w14:textId="63FCFED3" w:rsidR="00384B4C" w:rsidRPr="00384B4C" w:rsidRDefault="00384B4C" w:rsidP="00FF2FD8">
            <w:pPr>
              <w:jc w:val="center"/>
              <w:rPr>
                <w:rFonts w:ascii="Arial" w:hAnsi="Arial" w:cs="Arial"/>
              </w:rPr>
            </w:pPr>
            <w:r w:rsidRPr="00384B4C">
              <w:rPr>
                <w:rFonts w:ascii="Arial" w:hAnsi="Arial" w:cs="Arial"/>
              </w:rPr>
              <w:t>Non</w:t>
            </w:r>
          </w:p>
        </w:tc>
      </w:tr>
      <w:tr w:rsidR="00384B4C" w:rsidRPr="0079768D" w14:paraId="367B6AD2" w14:textId="77777777" w:rsidTr="0079768D">
        <w:tc>
          <w:tcPr>
            <w:tcW w:w="2448" w:type="dxa"/>
          </w:tcPr>
          <w:p w14:paraId="40DBD66E" w14:textId="77777777" w:rsidR="00384B4C" w:rsidRPr="0079768D" w:rsidRDefault="00384B4C" w:rsidP="00E42F2C">
            <w:pPr>
              <w:jc w:val="both"/>
              <w:rPr>
                <w:rFonts w:ascii="Arial" w:hAnsi="Arial" w:cs="Arial"/>
                <w:b/>
              </w:rPr>
            </w:pPr>
            <w:r w:rsidRPr="0079768D">
              <w:rPr>
                <w:rFonts w:ascii="Arial" w:hAnsi="Arial" w:cs="Arial"/>
                <w:b/>
              </w:rPr>
              <w:t>Option</w:t>
            </w:r>
          </w:p>
        </w:tc>
        <w:tc>
          <w:tcPr>
            <w:tcW w:w="2340" w:type="dxa"/>
          </w:tcPr>
          <w:p w14:paraId="38A14295" w14:textId="7BC8D74A" w:rsidR="00384B4C" w:rsidRPr="00384B4C" w:rsidRDefault="00384B4C" w:rsidP="00FF2FD8">
            <w:pPr>
              <w:jc w:val="center"/>
              <w:rPr>
                <w:rFonts w:ascii="Arial" w:hAnsi="Arial" w:cs="Arial"/>
              </w:rPr>
            </w:pPr>
            <w:r w:rsidRPr="00384B4C">
              <w:rPr>
                <w:rFonts w:ascii="Arial" w:hAnsi="Arial" w:cs="Arial"/>
              </w:rPr>
              <w:t>Non</w:t>
            </w:r>
          </w:p>
        </w:tc>
      </w:tr>
    </w:tbl>
    <w:p w14:paraId="03EFCA41" w14:textId="77777777" w:rsidR="00616F0D" w:rsidRPr="002E3F90" w:rsidRDefault="00616F0D" w:rsidP="00E42F2C">
      <w:pPr>
        <w:jc w:val="both"/>
        <w:rPr>
          <w:rFonts w:ascii="Arial" w:hAnsi="Arial" w:cs="Arial"/>
        </w:rPr>
      </w:pPr>
    </w:p>
    <w:p w14:paraId="1B10C6BE" w14:textId="77777777" w:rsidR="009309CE" w:rsidRPr="00384B4C" w:rsidRDefault="009309CE" w:rsidP="00E42F2C">
      <w:pPr>
        <w:jc w:val="both"/>
        <w:rPr>
          <w:rFonts w:ascii="Arial" w:hAnsi="Arial" w:cs="Arial"/>
        </w:rPr>
      </w:pPr>
      <w:r w:rsidRPr="00384B4C">
        <w:rPr>
          <w:rFonts w:ascii="Arial" w:hAnsi="Arial" w:cs="Arial"/>
        </w:rPr>
        <w:t>Avant de remettre son offre, le candidat devra prendre connaissance de l'état des lieux pour se rendre compte de la nature des travaux à effectuer.</w:t>
      </w:r>
    </w:p>
    <w:p w14:paraId="56E01BA0" w14:textId="6E5B9E96" w:rsidR="009309CE" w:rsidRPr="009309CE" w:rsidRDefault="009309CE" w:rsidP="00E42F2C">
      <w:pPr>
        <w:jc w:val="both"/>
        <w:rPr>
          <w:rFonts w:ascii="Arial" w:hAnsi="Arial" w:cs="Arial"/>
          <w:color w:val="33CCCC"/>
        </w:rPr>
      </w:pPr>
      <w:r w:rsidRPr="00384B4C">
        <w:rPr>
          <w:rFonts w:ascii="Arial" w:hAnsi="Arial" w:cs="Arial"/>
        </w:rPr>
        <w:t>Prise de rendez-vous : Ville de</w:t>
      </w:r>
      <w:r w:rsidR="00384B4C">
        <w:rPr>
          <w:rFonts w:ascii="Arial" w:hAnsi="Arial" w:cs="Arial"/>
        </w:rPr>
        <w:t xml:space="preserve"> Nîmes, Service des Bâtiments Scolaires</w:t>
      </w:r>
      <w:r w:rsidRPr="00384B4C">
        <w:rPr>
          <w:rFonts w:ascii="Arial" w:hAnsi="Arial" w:cs="Arial"/>
        </w:rPr>
        <w:t xml:space="preserve">- </w:t>
      </w:r>
      <w:r w:rsidR="00384B4C">
        <w:rPr>
          <w:rFonts w:ascii="Arial" w:hAnsi="Arial" w:cs="Arial"/>
        </w:rPr>
        <w:t>Monsieur MASSON</w:t>
      </w:r>
      <w:r w:rsidRPr="00384B4C">
        <w:rPr>
          <w:rFonts w:ascii="Arial" w:hAnsi="Arial" w:cs="Arial"/>
        </w:rPr>
        <w:t>- Tél :</w:t>
      </w:r>
      <w:r w:rsidR="00384B4C">
        <w:rPr>
          <w:rFonts w:ascii="Arial" w:hAnsi="Arial" w:cs="Arial"/>
        </w:rPr>
        <w:t>06.24.69.39.76</w:t>
      </w:r>
    </w:p>
    <w:p w14:paraId="5220BBB2" w14:textId="77777777" w:rsidR="009309CE" w:rsidRPr="009309CE" w:rsidRDefault="009309CE" w:rsidP="00E42F2C">
      <w:pPr>
        <w:jc w:val="both"/>
        <w:rPr>
          <w:rFonts w:ascii="Arial" w:hAnsi="Arial" w:cs="Arial"/>
          <w:color w:val="33CCCC"/>
        </w:rPr>
      </w:pPr>
    </w:p>
    <w:p w14:paraId="03FE249C" w14:textId="77777777" w:rsidR="009309CE" w:rsidRPr="00384B4C" w:rsidRDefault="009309CE" w:rsidP="00E42F2C">
      <w:pPr>
        <w:jc w:val="both"/>
        <w:rPr>
          <w:rFonts w:ascii="Arial" w:hAnsi="Arial" w:cs="Arial"/>
        </w:rPr>
      </w:pPr>
      <w:r w:rsidRPr="00384B4C">
        <w:rPr>
          <w:rFonts w:ascii="Arial" w:hAnsi="Arial" w:cs="Arial"/>
        </w:rPr>
        <w:t>Le technicien chargé du projet dressera la liste des entreprises ayant visité le site et en gardera copie lors de l'ouverture des plis.</w:t>
      </w:r>
    </w:p>
    <w:p w14:paraId="23EA8EE4" w14:textId="77777777" w:rsidR="00973CC9" w:rsidRPr="00384B4C" w:rsidRDefault="009309CE" w:rsidP="00E42F2C">
      <w:pPr>
        <w:jc w:val="both"/>
        <w:rPr>
          <w:rFonts w:ascii="Arial" w:hAnsi="Arial" w:cs="Arial"/>
        </w:rPr>
      </w:pPr>
      <w:r w:rsidRPr="00384B4C">
        <w:rPr>
          <w:rFonts w:ascii="Arial" w:hAnsi="Arial" w:cs="Arial"/>
        </w:rPr>
        <w:t>Les offres des entreprises n'ayant pas effectué de visite seront déclarées irrégulières et par conséquent éliminées.</w:t>
      </w:r>
    </w:p>
    <w:p w14:paraId="675E05EE" w14:textId="37348255" w:rsidR="00B145AE" w:rsidRPr="002E3F90" w:rsidRDefault="00B145AE" w:rsidP="00E42F2C">
      <w:pPr>
        <w:jc w:val="both"/>
        <w:rPr>
          <w:rFonts w:ascii="Arial" w:hAnsi="Arial" w:cs="Arial"/>
        </w:rPr>
      </w:pPr>
    </w:p>
    <w:p w14:paraId="4D321764" w14:textId="77777777" w:rsidR="00B145AE" w:rsidRPr="002E3F90" w:rsidRDefault="00B145AE" w:rsidP="00E42F2C">
      <w:pPr>
        <w:pStyle w:val="Titre1"/>
        <w:jc w:val="both"/>
        <w:rPr>
          <w:rFonts w:ascii="Arial" w:hAnsi="Arial" w:cs="Arial"/>
          <w:b/>
          <w:bCs/>
        </w:rPr>
      </w:pPr>
      <w:bookmarkStart w:id="3" w:name="_Toc147544540"/>
      <w:r w:rsidRPr="002E3F90">
        <w:rPr>
          <w:rFonts w:ascii="Arial" w:hAnsi="Arial" w:cs="Arial"/>
          <w:b/>
          <w:bCs/>
        </w:rPr>
        <w:t>Article 4.</w:t>
      </w:r>
      <w:r w:rsidR="00DF7099">
        <w:rPr>
          <w:rFonts w:ascii="Arial" w:hAnsi="Arial" w:cs="Arial"/>
          <w:b/>
          <w:bCs/>
        </w:rPr>
        <w:t>2</w:t>
      </w:r>
      <w:r w:rsidRPr="002E3F90">
        <w:rPr>
          <w:rFonts w:ascii="Arial" w:hAnsi="Arial" w:cs="Arial"/>
          <w:b/>
          <w:bCs/>
        </w:rPr>
        <w:t> : Modalités de présentation des candidatures et des offres</w:t>
      </w:r>
      <w:bookmarkEnd w:id="3"/>
    </w:p>
    <w:p w14:paraId="2FC17F8B" w14:textId="77777777" w:rsidR="00267727" w:rsidRDefault="00267727" w:rsidP="00E42F2C">
      <w:pPr>
        <w:pStyle w:val="Normal1"/>
        <w:ind w:firstLine="0"/>
        <w:rPr>
          <w:rFonts w:ascii="Arial" w:hAnsi="Arial" w:cs="Arial"/>
          <w:noProof/>
          <w:szCs w:val="22"/>
        </w:rPr>
      </w:pPr>
    </w:p>
    <w:p w14:paraId="0EA1F22D" w14:textId="77777777" w:rsidR="00B145AE" w:rsidRPr="002E3F90" w:rsidRDefault="00B145AE" w:rsidP="00E42F2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0A4F7224" w14:textId="77777777" w:rsidR="00B145AE" w:rsidRPr="002E3F90" w:rsidRDefault="00B145AE" w:rsidP="00E42F2C">
      <w:pPr>
        <w:pStyle w:val="Normal1"/>
        <w:rPr>
          <w:rFonts w:ascii="Arial" w:hAnsi="Arial" w:cs="Arial"/>
          <w:b/>
          <w:noProof/>
          <w:szCs w:val="22"/>
          <w:u w:val="single"/>
        </w:rPr>
      </w:pPr>
    </w:p>
    <w:p w14:paraId="43BB3D1E" w14:textId="77777777" w:rsidR="00B145AE" w:rsidRPr="002E3F90" w:rsidRDefault="00B145AE" w:rsidP="00E42F2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40BB8803" w14:textId="77777777" w:rsidR="00DF7099" w:rsidRPr="001B59B0" w:rsidRDefault="00DF7099" w:rsidP="002418FA">
      <w:pPr>
        <w:pStyle w:val="Normal2"/>
        <w:numPr>
          <w:ilvl w:val="0"/>
          <w:numId w:val="8"/>
        </w:numPr>
        <w:tabs>
          <w:tab w:val="clear" w:pos="567"/>
          <w:tab w:val="clear" w:pos="851"/>
          <w:tab w:val="clear" w:pos="1134"/>
        </w:tabs>
        <w:rPr>
          <w:rFonts w:ascii="Arial" w:hAnsi="Arial" w:cs="Arial"/>
          <w:szCs w:val="24"/>
        </w:rPr>
      </w:pPr>
      <w:r w:rsidRPr="001B59B0">
        <w:rPr>
          <w:rFonts w:ascii="Arial" w:hAnsi="Arial" w:cs="Arial"/>
          <w:szCs w:val="24"/>
        </w:rPr>
        <w:t xml:space="preserve">Le présent document valant </w:t>
      </w:r>
      <w:r w:rsidRPr="001B59B0">
        <w:rPr>
          <w:rFonts w:ascii="Arial" w:hAnsi="Arial" w:cs="Arial"/>
          <w:b/>
          <w:szCs w:val="24"/>
        </w:rPr>
        <w:t xml:space="preserve">marché </w:t>
      </w:r>
      <w:r w:rsidRPr="001B59B0">
        <w:rPr>
          <w:rFonts w:ascii="Arial" w:hAnsi="Arial" w:cs="Arial"/>
          <w:szCs w:val="24"/>
        </w:rPr>
        <w:t xml:space="preserve">et son(es) annexe(s) éventuelle(s) en cas de sous-traitance, dont la partie I (engagement financier du candidat) est à compléter et dater </w:t>
      </w:r>
      <w:r>
        <w:rPr>
          <w:rFonts w:ascii="Arial" w:hAnsi="Arial" w:cs="Arial"/>
          <w:szCs w:val="24"/>
        </w:rPr>
        <w:t xml:space="preserve">et signer </w:t>
      </w:r>
      <w:r w:rsidRPr="001B59B0">
        <w:rPr>
          <w:rFonts w:ascii="Arial" w:hAnsi="Arial" w:cs="Arial"/>
          <w:szCs w:val="24"/>
        </w:rPr>
        <w:t>par le(s) représentant(s) qualifié(s) de chaque entreprise ;</w:t>
      </w:r>
    </w:p>
    <w:p w14:paraId="471C6F3F" w14:textId="55BC39AB" w:rsidR="00986251" w:rsidRPr="00827FF3" w:rsidRDefault="00986251" w:rsidP="002418FA">
      <w:pPr>
        <w:pStyle w:val="Normal2"/>
        <w:numPr>
          <w:ilvl w:val="0"/>
          <w:numId w:val="8"/>
        </w:numPr>
        <w:tabs>
          <w:tab w:val="clear" w:pos="567"/>
          <w:tab w:val="clear" w:pos="851"/>
          <w:tab w:val="clear" w:pos="1134"/>
        </w:tabs>
        <w:rPr>
          <w:rFonts w:ascii="Arial" w:hAnsi="Arial" w:cs="Arial"/>
          <w:szCs w:val="24"/>
        </w:rPr>
      </w:pPr>
      <w:r w:rsidRPr="00827FF3">
        <w:rPr>
          <w:rFonts w:ascii="Arial" w:hAnsi="Arial" w:cs="Arial"/>
          <w:noProof/>
          <w:szCs w:val="24"/>
        </w:rPr>
        <w:t xml:space="preserve">Un </w:t>
      </w:r>
      <w:r w:rsidRPr="00827FF3">
        <w:rPr>
          <w:rFonts w:ascii="Arial" w:hAnsi="Arial" w:cs="Arial"/>
          <w:b/>
          <w:noProof/>
          <w:szCs w:val="24"/>
        </w:rPr>
        <w:t>mémoire technique</w:t>
      </w:r>
      <w:r w:rsidRPr="00827FF3">
        <w:rPr>
          <w:rFonts w:ascii="Arial" w:hAnsi="Arial" w:cs="Arial"/>
          <w:noProof/>
          <w:szCs w:val="24"/>
        </w:rPr>
        <w:t xml:space="preserve"> </w:t>
      </w:r>
      <w:r w:rsidRPr="00927C41">
        <w:rPr>
          <w:rFonts w:ascii="Arial" w:hAnsi="Arial" w:cs="Arial"/>
          <w:noProof/>
          <w:szCs w:val="24"/>
        </w:rPr>
        <w:t xml:space="preserve">(ou note sommaire, ou fiches des matériels proposés qui vont permettre d’apprécier la valeur technique) </w:t>
      </w:r>
      <w:r w:rsidR="009D2542" w:rsidRPr="00173C93">
        <w:rPr>
          <w:rFonts w:ascii="Arial" w:hAnsi="Arial" w:cs="Arial"/>
          <w:szCs w:val="24"/>
        </w:rPr>
        <w:t>établi par le candidat et précisant notamment la description du matériel ainsi que la méthodologie d'exécution des études et travaux (en milieu occupé) déployé durant les différentes phases du marché</w:t>
      </w:r>
      <w:r w:rsidR="009D2542">
        <w:rPr>
          <w:rFonts w:ascii="Arial" w:hAnsi="Arial" w:cs="Arial"/>
          <w:szCs w:val="24"/>
        </w:rPr>
        <w:t>.</w:t>
      </w:r>
    </w:p>
    <w:p w14:paraId="34CB083F" w14:textId="77777777" w:rsidR="009D2542" w:rsidRPr="00827FF3" w:rsidRDefault="009D2542" w:rsidP="009D2542">
      <w:pPr>
        <w:pStyle w:val="Normal2"/>
        <w:numPr>
          <w:ilvl w:val="0"/>
          <w:numId w:val="8"/>
        </w:numPr>
        <w:tabs>
          <w:tab w:val="clear" w:pos="1134"/>
        </w:tabs>
        <w:rPr>
          <w:rFonts w:ascii="Arial" w:hAnsi="Arial" w:cs="Arial"/>
          <w:szCs w:val="24"/>
        </w:rPr>
      </w:pPr>
      <w:r w:rsidRPr="00A844AC">
        <w:rPr>
          <w:rFonts w:ascii="Arial" w:hAnsi="Arial" w:cs="Arial"/>
          <w:noProof/>
          <w:szCs w:val="24"/>
        </w:rPr>
        <w:t xml:space="preserve">Une Décomposition du prix global et forfaitaire des prestations </w:t>
      </w:r>
      <w:r w:rsidRPr="00827FF3">
        <w:rPr>
          <w:rFonts w:ascii="Arial" w:hAnsi="Arial" w:cs="Arial"/>
          <w:noProof/>
          <w:szCs w:val="24"/>
        </w:rPr>
        <w:t>à remplir entièrement.</w:t>
      </w:r>
    </w:p>
    <w:p w14:paraId="444398E7" w14:textId="13466AC1" w:rsidR="00DF7099" w:rsidRPr="00F56665" w:rsidRDefault="00DF7099" w:rsidP="002418FA">
      <w:pPr>
        <w:pStyle w:val="Normal1"/>
        <w:numPr>
          <w:ilvl w:val="0"/>
          <w:numId w:val="30"/>
        </w:numPr>
        <w:tabs>
          <w:tab w:val="clear" w:pos="284"/>
          <w:tab w:val="clear" w:pos="567"/>
          <w:tab w:val="clear" w:pos="851"/>
        </w:tabs>
        <w:overflowPunct/>
        <w:autoSpaceDE/>
        <w:autoSpaceDN/>
        <w:adjustRightInd/>
        <w:ind w:left="284" w:hanging="284"/>
        <w:textAlignment w:val="auto"/>
        <w:rPr>
          <w:rFonts w:ascii="Arial" w:hAnsi="Arial" w:cs="Arial"/>
        </w:rPr>
      </w:pPr>
      <w:r w:rsidRPr="00F56665">
        <w:rPr>
          <w:rFonts w:ascii="Arial" w:hAnsi="Arial" w:cs="Arial"/>
        </w:rPr>
        <w:t>Les attestations et certificats suivants, prouvant que le candidat a satisfait à ses ob</w:t>
      </w:r>
      <w:r w:rsidR="00BC2BBE">
        <w:rPr>
          <w:rFonts w:ascii="Arial" w:hAnsi="Arial" w:cs="Arial"/>
        </w:rPr>
        <w:t xml:space="preserve">ligations fiscales et sociales </w:t>
      </w:r>
      <w:r w:rsidRPr="00F56665">
        <w:rPr>
          <w:rFonts w:ascii="Arial" w:hAnsi="Arial" w:cs="Arial"/>
        </w:rPr>
        <w:t>:</w:t>
      </w:r>
    </w:p>
    <w:p w14:paraId="0C3A642E" w14:textId="6F4CF8E9" w:rsidR="00DF7099" w:rsidRPr="00F56665"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Une attestation de régularité fiscale ou formulaire n°3666, justifiant de la régularité de sa situation fiscale (impôt sur le revenu, sur les sociétés et la taxe sur la valeur ajoutée)</w:t>
      </w:r>
      <w:r w:rsidR="00BC2BBE">
        <w:rPr>
          <w:rFonts w:ascii="Arial" w:hAnsi="Arial" w:cs="Arial"/>
          <w:szCs w:val="22"/>
        </w:rPr>
        <w:t xml:space="preserve"> de moins de 3 mois ;</w:t>
      </w:r>
    </w:p>
    <w:p w14:paraId="27AB3BCB" w14:textId="14579AAD" w:rsidR="00DF7099" w:rsidRPr="00F56665"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Les déclarations sociales et de paiement des cotisations et contributions de sécurité sociale, d</w:t>
      </w:r>
      <w:r w:rsidR="009D2542">
        <w:rPr>
          <w:rFonts w:ascii="Arial" w:hAnsi="Arial" w:cs="Arial"/>
          <w:szCs w:val="22"/>
        </w:rPr>
        <w:t xml:space="preserve">élivrées par l’URSAFF </w:t>
      </w:r>
      <w:r w:rsidR="00BC2BBE">
        <w:rPr>
          <w:rFonts w:ascii="Arial" w:hAnsi="Arial" w:cs="Arial"/>
          <w:szCs w:val="22"/>
        </w:rPr>
        <w:t>de mois de 3 moins ;</w:t>
      </w:r>
    </w:p>
    <w:p w14:paraId="77A52294" w14:textId="7B90D071" w:rsidR="004F19F4" w:rsidRDefault="00DF7099" w:rsidP="00FD483B">
      <w:pPr>
        <w:numPr>
          <w:ilvl w:val="0"/>
          <w:numId w:val="31"/>
        </w:numPr>
        <w:autoSpaceDE w:val="0"/>
        <w:autoSpaceDN w:val="0"/>
        <w:adjustRightInd w:val="0"/>
        <w:ind w:left="567" w:hanging="283"/>
        <w:jc w:val="both"/>
        <w:rPr>
          <w:rFonts w:ascii="Arial" w:hAnsi="Arial" w:cs="Arial"/>
          <w:szCs w:val="22"/>
        </w:rPr>
      </w:pPr>
      <w:r w:rsidRPr="00F56665">
        <w:rPr>
          <w:rFonts w:ascii="Arial" w:hAnsi="Arial" w:cs="Arial"/>
          <w:szCs w:val="22"/>
        </w:rPr>
        <w:t>Le certificat de cotisations retraite, délivré par l’or</w:t>
      </w:r>
      <w:r w:rsidR="00BC2BBE">
        <w:rPr>
          <w:rFonts w:ascii="Arial" w:hAnsi="Arial" w:cs="Arial"/>
          <w:szCs w:val="22"/>
        </w:rPr>
        <w:t>ganisme Pro BTP, le cas échéant, de moins de 3 mois ;</w:t>
      </w:r>
    </w:p>
    <w:p w14:paraId="3D42E949" w14:textId="77777777" w:rsidR="00175F3C" w:rsidRDefault="00175F3C" w:rsidP="00E42F2C">
      <w:pPr>
        <w:pStyle w:val="Normal2"/>
        <w:rPr>
          <w:rFonts w:ascii="Arial" w:hAnsi="Arial" w:cs="Arial"/>
          <w:szCs w:val="22"/>
        </w:rPr>
      </w:pPr>
    </w:p>
    <w:p w14:paraId="0AD7E854" w14:textId="77777777" w:rsidR="00A00075" w:rsidRPr="002E3F90" w:rsidRDefault="00A00075" w:rsidP="00E42F2C">
      <w:pPr>
        <w:pStyle w:val="Normal2"/>
        <w:rPr>
          <w:rFonts w:ascii="Arial" w:hAnsi="Arial" w:cs="Arial"/>
          <w:szCs w:val="22"/>
        </w:rPr>
      </w:pPr>
    </w:p>
    <w:p w14:paraId="453C643A" w14:textId="287C11D7" w:rsidR="00B145AE" w:rsidRPr="002E3F90" w:rsidRDefault="4B5487E0" w:rsidP="00E42F2C">
      <w:pPr>
        <w:pStyle w:val="Titre1"/>
        <w:jc w:val="both"/>
        <w:rPr>
          <w:rFonts w:ascii="Arial" w:hAnsi="Arial" w:cs="Arial"/>
          <w:b/>
          <w:bCs/>
        </w:rPr>
      </w:pPr>
      <w:bookmarkStart w:id="4" w:name="_Toc147544543"/>
      <w:r w:rsidRPr="118DAFEA">
        <w:rPr>
          <w:rFonts w:ascii="Arial" w:hAnsi="Arial" w:cs="Arial"/>
          <w:b/>
          <w:bCs/>
        </w:rPr>
        <w:t>Article 4.3</w:t>
      </w:r>
      <w:r w:rsidR="183F1CEC" w:rsidRPr="118DAFEA">
        <w:rPr>
          <w:rFonts w:ascii="Arial" w:hAnsi="Arial" w:cs="Arial"/>
          <w:b/>
          <w:bCs/>
        </w:rPr>
        <w:t xml:space="preserve"> </w:t>
      </w:r>
      <w:r w:rsidRPr="118DAFEA">
        <w:rPr>
          <w:rFonts w:ascii="Arial" w:hAnsi="Arial" w:cs="Arial"/>
          <w:b/>
          <w:bCs/>
        </w:rPr>
        <w:t>: Analyse des offres</w:t>
      </w:r>
      <w:bookmarkEnd w:id="4"/>
    </w:p>
    <w:p w14:paraId="3DD355C9" w14:textId="77777777" w:rsidR="007C0AED" w:rsidRDefault="007C0AED" w:rsidP="00E42F2C">
      <w:pPr>
        <w:pStyle w:val="Normal1"/>
        <w:tabs>
          <w:tab w:val="clear" w:pos="284"/>
          <w:tab w:val="left" w:pos="0"/>
        </w:tabs>
        <w:ind w:firstLine="0"/>
        <w:rPr>
          <w:rFonts w:ascii="Arial" w:hAnsi="Arial" w:cs="Arial"/>
          <w:noProof/>
          <w:szCs w:val="22"/>
        </w:rPr>
      </w:pPr>
    </w:p>
    <w:p w14:paraId="25A20907" w14:textId="55BF7516" w:rsidR="00054369" w:rsidRPr="0045181A" w:rsidRDefault="4B5487E0" w:rsidP="00E42F2C">
      <w:pPr>
        <w:pStyle w:val="Titre2"/>
        <w:jc w:val="both"/>
        <w:rPr>
          <w:rFonts w:ascii="Arial" w:hAnsi="Arial" w:cs="Arial"/>
          <w:sz w:val="24"/>
        </w:rPr>
      </w:pPr>
      <w:r w:rsidRPr="118DAFEA">
        <w:rPr>
          <w:rFonts w:ascii="Arial" w:hAnsi="Arial" w:cs="Arial"/>
          <w:sz w:val="24"/>
        </w:rPr>
        <w:t xml:space="preserve"> </w:t>
      </w:r>
      <w:bookmarkStart w:id="5" w:name="_Toc145406301"/>
      <w:bookmarkStart w:id="6" w:name="_Toc147544545"/>
      <w:r w:rsidR="408420E3" w:rsidRPr="118DAFEA">
        <w:rPr>
          <w:rFonts w:ascii="Arial" w:hAnsi="Arial" w:cs="Arial"/>
          <w:sz w:val="24"/>
        </w:rPr>
        <w:t>4.3.</w:t>
      </w:r>
      <w:r w:rsidR="69F831B0" w:rsidRPr="118DAFEA">
        <w:rPr>
          <w:rFonts w:ascii="Arial" w:hAnsi="Arial" w:cs="Arial"/>
          <w:sz w:val="24"/>
        </w:rPr>
        <w:t>1</w:t>
      </w:r>
      <w:r w:rsidR="408420E3" w:rsidRPr="118DAFEA">
        <w:rPr>
          <w:rFonts w:ascii="Arial" w:hAnsi="Arial" w:cs="Arial"/>
          <w:sz w:val="24"/>
        </w:rPr>
        <w:t xml:space="preserve"> – Négociation</w:t>
      </w:r>
    </w:p>
    <w:p w14:paraId="1A81F0B1" w14:textId="77777777" w:rsidR="00054369" w:rsidRPr="009B2A78" w:rsidRDefault="00054369" w:rsidP="00E42F2C">
      <w:pPr>
        <w:jc w:val="both"/>
        <w:rPr>
          <w:rFonts w:ascii="Arial" w:hAnsi="Arial" w:cs="Arial"/>
        </w:rPr>
      </w:pPr>
    </w:p>
    <w:p w14:paraId="5E819BA4"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17AAFBA" w14:textId="77777777" w:rsidR="00906B65" w:rsidRPr="00827FF3" w:rsidRDefault="00906B65" w:rsidP="00E42F2C">
      <w:pPr>
        <w:pStyle w:val="Normal1"/>
        <w:rPr>
          <w:rFonts w:ascii="Arial" w:hAnsi="Arial" w:cs="Arial"/>
          <w:szCs w:val="22"/>
        </w:rPr>
      </w:pPr>
    </w:p>
    <w:p w14:paraId="7BA93659"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5C5F5C22"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56EE48EE" w14:textId="77777777" w:rsidR="00906B65" w:rsidRPr="00827FF3" w:rsidRDefault="00906B65" w:rsidP="00175F3C">
      <w:pPr>
        <w:pStyle w:val="Normal1"/>
        <w:ind w:firstLine="0"/>
        <w:rPr>
          <w:rFonts w:ascii="Arial" w:hAnsi="Arial" w:cs="Arial"/>
          <w:szCs w:val="22"/>
        </w:rPr>
      </w:pPr>
    </w:p>
    <w:p w14:paraId="31714A83" w14:textId="77777777" w:rsidR="00906B65" w:rsidRPr="00827FF3" w:rsidRDefault="00906B65" w:rsidP="00175F3C">
      <w:pPr>
        <w:pStyle w:val="Normal1"/>
        <w:ind w:firstLine="0"/>
        <w:rPr>
          <w:rFonts w:ascii="Arial" w:hAnsi="Arial" w:cs="Arial"/>
          <w:szCs w:val="22"/>
        </w:rPr>
      </w:pPr>
      <w:r w:rsidRPr="00827FF3">
        <w:rPr>
          <w:rFonts w:ascii="Arial" w:hAnsi="Arial" w:cs="Arial"/>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2908EB2C" w14:textId="77777777" w:rsidR="00906B65" w:rsidRPr="00827FF3" w:rsidRDefault="00906B65" w:rsidP="00175F3C">
      <w:pPr>
        <w:pStyle w:val="Normal1"/>
        <w:ind w:firstLine="0"/>
        <w:rPr>
          <w:rFonts w:ascii="Arial" w:hAnsi="Arial" w:cs="Arial"/>
          <w:szCs w:val="22"/>
        </w:rPr>
      </w:pPr>
    </w:p>
    <w:p w14:paraId="1644FC70" w14:textId="1292553C" w:rsidR="00906B65" w:rsidRPr="00827FF3" w:rsidRDefault="00906B65" w:rsidP="00175F3C">
      <w:pPr>
        <w:pStyle w:val="Normal1"/>
        <w:ind w:firstLine="0"/>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E208F7">
        <w:rPr>
          <w:rFonts w:ascii="Arial" w:hAnsi="Arial" w:cs="Arial"/>
          <w:bCs/>
          <w:szCs w:val="22"/>
          <w:u w:val="single"/>
        </w:rPr>
        <w:t>sur le profil acheteur</w:t>
      </w:r>
      <w:r w:rsidRPr="00E208F7">
        <w:rPr>
          <w:rFonts w:ascii="Arial" w:hAnsi="Arial" w:cs="Arial"/>
          <w:bCs/>
          <w:szCs w:val="22"/>
        </w:rPr>
        <w:t xml:space="preserve"> </w:t>
      </w:r>
      <w:hyperlink r:id="rId14" w:history="1">
        <w:r w:rsidRPr="00E208F7">
          <w:rPr>
            <w:rStyle w:val="Lienhypertexte"/>
            <w:rFonts w:ascii="Arial" w:hAnsi="Arial" w:cs="Arial"/>
            <w:bCs/>
            <w:szCs w:val="22"/>
          </w:rPr>
          <w:t>http://www.marches-securises.fr</w:t>
        </w:r>
      </w:hyperlink>
      <w:r w:rsidR="008644A9">
        <w:rPr>
          <w:rFonts w:ascii="Arial" w:hAnsi="Arial" w:cs="Arial"/>
          <w:szCs w:val="22"/>
        </w:rPr>
        <w:t xml:space="preserve">. </w:t>
      </w:r>
      <w:r w:rsidRPr="00827FF3">
        <w:rPr>
          <w:rFonts w:ascii="Arial" w:hAnsi="Arial" w:cs="Arial"/>
          <w:szCs w:val="22"/>
        </w:rPr>
        <w:t>Elle pourra porter sur toutes les composantes de l’offre des candidats.</w:t>
      </w:r>
    </w:p>
    <w:p w14:paraId="121FD38A" w14:textId="77777777" w:rsidR="00906B65" w:rsidRPr="00827FF3" w:rsidRDefault="00906B65" w:rsidP="00175F3C">
      <w:pPr>
        <w:pStyle w:val="Normal1"/>
        <w:ind w:firstLine="0"/>
        <w:rPr>
          <w:rFonts w:ascii="Arial" w:hAnsi="Arial" w:cs="Arial"/>
          <w:szCs w:val="22"/>
        </w:rPr>
      </w:pPr>
    </w:p>
    <w:p w14:paraId="57729E4D" w14:textId="77777777" w:rsidR="00906B65" w:rsidRPr="00827FF3" w:rsidRDefault="00906B65" w:rsidP="00175F3C">
      <w:pPr>
        <w:pStyle w:val="Normal1"/>
        <w:ind w:firstLine="0"/>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1FE2DD96" w14:textId="77777777" w:rsidR="00906B65" w:rsidRPr="00827FF3" w:rsidRDefault="00906B65" w:rsidP="00E42F2C">
      <w:pPr>
        <w:keepLines/>
        <w:tabs>
          <w:tab w:val="left" w:pos="284"/>
          <w:tab w:val="left" w:pos="851"/>
        </w:tabs>
        <w:jc w:val="both"/>
        <w:rPr>
          <w:rFonts w:ascii="Arial" w:hAnsi="Arial" w:cs="Arial"/>
        </w:rPr>
      </w:pPr>
    </w:p>
    <w:p w14:paraId="5474EE35" w14:textId="77777777" w:rsidR="00954D89" w:rsidRPr="00827FF3" w:rsidRDefault="00954D89" w:rsidP="00E42F2C">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27357532" w14:textId="77777777" w:rsidR="00B607AF" w:rsidRPr="00827FF3" w:rsidRDefault="00B607AF" w:rsidP="00E42F2C">
      <w:pPr>
        <w:jc w:val="both"/>
        <w:rPr>
          <w:rFonts w:ascii="Arial" w:hAnsi="Arial" w:cs="Arial"/>
          <w:color w:val="CC99FF"/>
        </w:rPr>
      </w:pPr>
    </w:p>
    <w:p w14:paraId="63613DFA" w14:textId="77777777" w:rsidR="00B607AF" w:rsidRDefault="00B607AF" w:rsidP="00E42F2C">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07F023C8" w14:textId="77777777" w:rsidR="00827FF3" w:rsidRDefault="00827FF3" w:rsidP="00E42F2C">
      <w:pPr>
        <w:jc w:val="both"/>
        <w:rPr>
          <w:rFonts w:ascii="Arial" w:hAnsi="Arial" w:cs="Arial"/>
        </w:rPr>
      </w:pPr>
    </w:p>
    <w:p w14:paraId="13CFDB05" w14:textId="77777777" w:rsidR="00E15476" w:rsidRDefault="00E15476" w:rsidP="00E42F2C">
      <w:pPr>
        <w:jc w:val="both"/>
        <w:rPr>
          <w:rFonts w:ascii="Arial" w:hAnsi="Arial" w:cs="Arial"/>
        </w:rPr>
      </w:pPr>
    </w:p>
    <w:p w14:paraId="4BDB5498" w14:textId="77777777" w:rsidR="006B4EF9" w:rsidRPr="006B4EF9" w:rsidRDefault="006B4EF9" w:rsidP="00E42F2C">
      <w:pPr>
        <w:jc w:val="both"/>
        <w:rPr>
          <w:rFonts w:ascii="Arial" w:hAnsi="Arial"/>
          <w:color w:val="CC99FF"/>
        </w:rPr>
      </w:pPr>
    </w:p>
    <w:p w14:paraId="32D435B1" w14:textId="760E2DDF" w:rsidR="000E0DD5" w:rsidRDefault="4743AC20" w:rsidP="00E42F2C">
      <w:pPr>
        <w:pStyle w:val="Titre2"/>
        <w:jc w:val="both"/>
        <w:rPr>
          <w:rFonts w:ascii="Arial" w:hAnsi="Arial" w:cs="Arial"/>
          <w:color w:val="000000"/>
          <w:sz w:val="24"/>
        </w:rPr>
      </w:pPr>
      <w:bookmarkStart w:id="7" w:name="_Toc346808513"/>
      <w:bookmarkStart w:id="8" w:name="_Toc341432982"/>
      <w:r w:rsidRPr="118DAFEA">
        <w:rPr>
          <w:rFonts w:ascii="Arial" w:hAnsi="Arial" w:cs="Arial"/>
          <w:color w:val="000000" w:themeColor="text1"/>
          <w:sz w:val="24"/>
        </w:rPr>
        <w:lastRenderedPageBreak/>
        <w:t>4.3.</w:t>
      </w:r>
      <w:r w:rsidR="69F831B0" w:rsidRPr="118DAFEA">
        <w:rPr>
          <w:rFonts w:ascii="Arial" w:hAnsi="Arial" w:cs="Arial"/>
          <w:color w:val="000000" w:themeColor="text1"/>
          <w:sz w:val="24"/>
        </w:rPr>
        <w:t>2</w:t>
      </w:r>
      <w:r w:rsidRPr="118DAFEA">
        <w:rPr>
          <w:rFonts w:ascii="Arial" w:hAnsi="Arial" w:cs="Arial"/>
          <w:color w:val="000000" w:themeColor="text1"/>
          <w:sz w:val="24"/>
        </w:rPr>
        <w:t xml:space="preserve"> : Informations complémentaires – Echanges avec les candidats</w:t>
      </w:r>
      <w:bookmarkEnd w:id="7"/>
      <w:bookmarkEnd w:id="8"/>
    </w:p>
    <w:p w14:paraId="2916C19D" w14:textId="77777777" w:rsidR="000E0DD5" w:rsidRPr="000E0DD5" w:rsidRDefault="000E0DD5" w:rsidP="00E42F2C">
      <w:pPr>
        <w:jc w:val="both"/>
      </w:pPr>
    </w:p>
    <w:p w14:paraId="54E21C3F" w14:textId="77777777" w:rsidR="00E64E0C" w:rsidRDefault="00E64E0C" w:rsidP="00E42F2C">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15" w:history="1">
        <w:r w:rsidRPr="00E64E0C">
          <w:rPr>
            <w:rStyle w:val="Lienhypertexte"/>
            <w:rFonts w:ascii="Arial" w:hAnsi="Arial" w:cs="Arial"/>
          </w:rPr>
          <w:t>www.marches-securises.fr</w:t>
        </w:r>
      </w:hyperlink>
      <w:r w:rsidRPr="00E64E0C">
        <w:rPr>
          <w:rFonts w:ascii="Arial" w:hAnsi="Arial" w:cs="Arial"/>
          <w:color w:val="000000"/>
        </w:rPr>
        <w:t>)</w:t>
      </w:r>
      <w:r w:rsidR="008644A9">
        <w:rPr>
          <w:rFonts w:ascii="Arial" w:hAnsi="Arial" w:cs="Arial"/>
          <w:color w:val="000000"/>
        </w:rPr>
        <w:t xml:space="preserve"> ou par courriel</w:t>
      </w:r>
      <w:r w:rsidRPr="00E64E0C">
        <w:rPr>
          <w:rFonts w:ascii="Arial" w:hAnsi="Arial" w:cs="Arial"/>
          <w:color w:val="000000"/>
        </w:rPr>
        <w:t xml:space="preserve">. </w:t>
      </w:r>
    </w:p>
    <w:p w14:paraId="74869460" w14:textId="77777777" w:rsidR="008532AC" w:rsidRPr="00E64E0C" w:rsidRDefault="008532AC" w:rsidP="00E42F2C">
      <w:pPr>
        <w:jc w:val="both"/>
        <w:rPr>
          <w:rFonts w:ascii="Arial" w:hAnsi="Arial" w:cs="Arial"/>
          <w:color w:val="000000"/>
        </w:rPr>
      </w:pPr>
    </w:p>
    <w:p w14:paraId="028B2CE8" w14:textId="77777777" w:rsidR="00E64E0C" w:rsidRDefault="00E64E0C" w:rsidP="00E42F2C">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187F57B8" w14:textId="77777777" w:rsidR="008532AC" w:rsidRDefault="008532AC" w:rsidP="00E42F2C">
      <w:pPr>
        <w:jc w:val="both"/>
        <w:rPr>
          <w:rFonts w:ascii="Arial" w:hAnsi="Arial" w:cs="Arial"/>
          <w:color w:val="000000"/>
        </w:rPr>
      </w:pPr>
    </w:p>
    <w:p w14:paraId="1B4EEC63" w14:textId="77777777" w:rsidR="00E64E0C" w:rsidRPr="00E64E0C" w:rsidRDefault="00E64E0C" w:rsidP="00E42F2C">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54738AF4" w14:textId="77777777" w:rsidR="00E64E0C" w:rsidRPr="00E64E0C" w:rsidRDefault="00E64E0C" w:rsidP="00E42F2C">
      <w:pPr>
        <w:jc w:val="both"/>
        <w:rPr>
          <w:rFonts w:ascii="Arial" w:hAnsi="Arial" w:cs="Arial"/>
          <w:color w:val="000000"/>
        </w:rPr>
      </w:pPr>
    </w:p>
    <w:p w14:paraId="46ABBD8F" w14:textId="77777777" w:rsidR="007C0AED" w:rsidRPr="007C0AED" w:rsidRDefault="007C0AED" w:rsidP="00E42F2C">
      <w:pPr>
        <w:jc w:val="both"/>
        <w:rPr>
          <w:rFonts w:ascii="Arial" w:hAnsi="Arial" w:cs="Arial"/>
        </w:rPr>
      </w:pPr>
    </w:p>
    <w:p w14:paraId="0F8AD50F" w14:textId="67AF7C85" w:rsidR="00B145AE" w:rsidRPr="002E3F90" w:rsidRDefault="4B5487E0" w:rsidP="00E42F2C">
      <w:pPr>
        <w:pStyle w:val="Titre2"/>
        <w:jc w:val="both"/>
        <w:rPr>
          <w:rFonts w:ascii="Arial" w:hAnsi="Arial" w:cs="Arial"/>
          <w:sz w:val="24"/>
        </w:rPr>
      </w:pPr>
      <w:r w:rsidRPr="118DAFEA">
        <w:rPr>
          <w:rFonts w:ascii="Arial" w:hAnsi="Arial" w:cs="Arial"/>
          <w:sz w:val="24"/>
        </w:rPr>
        <w:t>4.3.</w:t>
      </w:r>
      <w:r w:rsidR="69F831B0" w:rsidRPr="118DAFEA">
        <w:rPr>
          <w:rFonts w:ascii="Arial" w:hAnsi="Arial" w:cs="Arial"/>
          <w:sz w:val="24"/>
        </w:rPr>
        <w:t>3</w:t>
      </w:r>
      <w:r w:rsidRPr="118DAFEA">
        <w:rPr>
          <w:rFonts w:ascii="Arial" w:hAnsi="Arial" w:cs="Arial"/>
          <w:sz w:val="24"/>
        </w:rPr>
        <w:t xml:space="preserve"> – Jugement des offres</w:t>
      </w:r>
      <w:bookmarkEnd w:id="5"/>
      <w:bookmarkEnd w:id="6"/>
    </w:p>
    <w:p w14:paraId="06BBA33E" w14:textId="77777777" w:rsidR="00B145AE" w:rsidRPr="002E3F90" w:rsidRDefault="00B145AE" w:rsidP="00E42F2C">
      <w:pPr>
        <w:pStyle w:val="Normal1"/>
        <w:rPr>
          <w:rFonts w:ascii="Arial" w:hAnsi="Arial" w:cs="Arial"/>
          <w:noProof/>
          <w:szCs w:val="22"/>
        </w:rPr>
      </w:pPr>
    </w:p>
    <w:p w14:paraId="5626B620" w14:textId="77777777" w:rsidR="00B145AE" w:rsidRPr="002E3F90" w:rsidRDefault="00B145AE" w:rsidP="00E42F2C">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464FCBC1" w14:textId="77777777" w:rsidR="00CD508C" w:rsidRPr="002E3F90" w:rsidRDefault="00CD508C" w:rsidP="00E42F2C">
      <w:pPr>
        <w:pStyle w:val="Normal1"/>
        <w:ind w:firstLine="0"/>
        <w:rPr>
          <w:rFonts w:ascii="Arial" w:hAnsi="Arial" w:cs="Arial"/>
          <w:noProof/>
          <w:szCs w:val="22"/>
        </w:rPr>
      </w:pPr>
    </w:p>
    <w:p w14:paraId="534B7EC2" w14:textId="77777777" w:rsidR="00CD508C" w:rsidRPr="002E3F90" w:rsidRDefault="00CD508C" w:rsidP="00E42F2C">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5C8C6B09" w14:textId="77777777" w:rsidR="00B145AE" w:rsidRPr="002E3F90" w:rsidRDefault="00B145AE" w:rsidP="00E42F2C">
      <w:pPr>
        <w:pStyle w:val="Normal1"/>
        <w:rPr>
          <w:rFonts w:ascii="Arial" w:hAnsi="Arial" w:cs="Arial"/>
          <w:noProof/>
          <w:szCs w:val="22"/>
        </w:rPr>
      </w:pPr>
    </w:p>
    <w:p w14:paraId="2A1C52B3" w14:textId="77777777" w:rsidR="00A13DFF" w:rsidRPr="00CB35FF" w:rsidRDefault="00A13DFF" w:rsidP="00E42F2C">
      <w:pPr>
        <w:pStyle w:val="Normal1"/>
        <w:ind w:firstLine="0"/>
        <w:rPr>
          <w:rFonts w:ascii="Arial" w:hAnsi="Arial" w:cs="Arial"/>
          <w:szCs w:val="24"/>
          <w:u w:val="single"/>
        </w:rPr>
      </w:pPr>
      <w:r w:rsidRPr="00CB35FF">
        <w:rPr>
          <w:rFonts w:ascii="Arial" w:hAnsi="Arial" w:cs="Arial"/>
          <w:szCs w:val="24"/>
          <w:u w:val="single"/>
        </w:rPr>
        <w:t>Offres anormalement basses :</w:t>
      </w:r>
    </w:p>
    <w:p w14:paraId="4FA2F1EA" w14:textId="77777777" w:rsidR="00A13DFF" w:rsidRPr="00CB35FF" w:rsidRDefault="00A13DFF" w:rsidP="00E42F2C">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3382A365" w14:textId="77777777" w:rsidR="00A13DFF" w:rsidRDefault="00A13DFF" w:rsidP="00E42F2C">
      <w:pPr>
        <w:pStyle w:val="Normal1"/>
        <w:ind w:firstLine="0"/>
        <w:rPr>
          <w:rFonts w:ascii="Arial" w:hAnsi="Arial" w:cs="Arial"/>
          <w:noProof/>
          <w:szCs w:val="22"/>
        </w:rPr>
      </w:pPr>
    </w:p>
    <w:p w14:paraId="565AE827" w14:textId="77777777" w:rsidR="00B145AE" w:rsidRDefault="00B145AE" w:rsidP="00E42F2C">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40035E58" w14:textId="77777777" w:rsidR="009D2542" w:rsidRDefault="009D2542" w:rsidP="00E42F2C">
      <w:pPr>
        <w:pStyle w:val="Normal1"/>
        <w:ind w:firstLine="0"/>
        <w:rPr>
          <w:rFonts w:ascii="Arial" w:hAnsi="Arial" w:cs="Arial"/>
          <w:noProo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5"/>
        <w:gridCol w:w="4292"/>
        <w:gridCol w:w="905"/>
        <w:gridCol w:w="2006"/>
      </w:tblGrid>
      <w:tr w:rsidR="009D2542" w:rsidRPr="002E3F90" w14:paraId="0F127A9E" w14:textId="77777777" w:rsidTr="00470D12">
        <w:tc>
          <w:tcPr>
            <w:tcW w:w="1259" w:type="pct"/>
            <w:tcBorders>
              <w:top w:val="single" w:sz="4" w:space="0" w:color="auto"/>
              <w:bottom w:val="single" w:sz="4" w:space="0" w:color="auto"/>
            </w:tcBorders>
            <w:shd w:val="clear" w:color="auto" w:fill="FFFF99"/>
            <w:vAlign w:val="center"/>
          </w:tcPr>
          <w:p w14:paraId="3822E856" w14:textId="77777777" w:rsidR="009D2542" w:rsidRPr="00DE1328" w:rsidRDefault="009D2542" w:rsidP="00470D12">
            <w:pPr>
              <w:jc w:val="center"/>
              <w:rPr>
                <w:rFonts w:ascii="Arial" w:hAnsi="Arial" w:cs="Arial"/>
                <w:b/>
                <w:bCs/>
              </w:rPr>
            </w:pPr>
            <w:r w:rsidRPr="00DE1328">
              <w:rPr>
                <w:rFonts w:ascii="Arial" w:hAnsi="Arial" w:cs="Arial"/>
                <w:b/>
                <w:bCs/>
              </w:rPr>
              <w:t>Critère</w:t>
            </w:r>
          </w:p>
        </w:tc>
        <w:tc>
          <w:tcPr>
            <w:tcW w:w="2229" w:type="pct"/>
            <w:tcBorders>
              <w:top w:val="single" w:sz="4" w:space="0" w:color="auto"/>
            </w:tcBorders>
            <w:shd w:val="clear" w:color="auto" w:fill="FFFF99"/>
            <w:vAlign w:val="center"/>
          </w:tcPr>
          <w:p w14:paraId="2E381006" w14:textId="77777777" w:rsidR="009D2542" w:rsidRPr="00DE1328" w:rsidRDefault="009D2542" w:rsidP="00470D12">
            <w:pPr>
              <w:jc w:val="center"/>
              <w:rPr>
                <w:rFonts w:ascii="Arial" w:hAnsi="Arial" w:cs="Arial"/>
                <w:b/>
                <w:bCs/>
              </w:rPr>
            </w:pPr>
            <w:r w:rsidRPr="00DE1328">
              <w:rPr>
                <w:rFonts w:ascii="Arial" w:hAnsi="Arial" w:cs="Arial"/>
                <w:b/>
                <w:bCs/>
              </w:rPr>
              <w:t>Sous critère</w:t>
            </w:r>
          </w:p>
        </w:tc>
        <w:tc>
          <w:tcPr>
            <w:tcW w:w="470" w:type="pct"/>
            <w:tcBorders>
              <w:top w:val="single" w:sz="4" w:space="0" w:color="auto"/>
            </w:tcBorders>
            <w:shd w:val="clear" w:color="auto" w:fill="FFFF99"/>
            <w:vAlign w:val="center"/>
          </w:tcPr>
          <w:p w14:paraId="37CB756C" w14:textId="77777777" w:rsidR="009D2542" w:rsidRPr="00DE1328" w:rsidRDefault="009D2542" w:rsidP="00470D12">
            <w:pPr>
              <w:jc w:val="center"/>
              <w:rPr>
                <w:rFonts w:ascii="Arial" w:hAnsi="Arial" w:cs="Arial"/>
                <w:b/>
                <w:bCs/>
              </w:rPr>
            </w:pPr>
            <w:r w:rsidRPr="00DE1328">
              <w:rPr>
                <w:rFonts w:ascii="Arial" w:hAnsi="Arial" w:cs="Arial"/>
                <w:b/>
                <w:bCs/>
              </w:rPr>
              <w:t>Note</w:t>
            </w:r>
          </w:p>
        </w:tc>
        <w:tc>
          <w:tcPr>
            <w:tcW w:w="1042" w:type="pct"/>
            <w:tcBorders>
              <w:top w:val="single" w:sz="4" w:space="0" w:color="auto"/>
              <w:bottom w:val="single" w:sz="4" w:space="0" w:color="auto"/>
            </w:tcBorders>
            <w:shd w:val="clear" w:color="auto" w:fill="FFFF99"/>
            <w:vAlign w:val="center"/>
          </w:tcPr>
          <w:p w14:paraId="13646F67" w14:textId="77777777" w:rsidR="009D2542" w:rsidRPr="00DE1328" w:rsidRDefault="009D2542" w:rsidP="00470D12">
            <w:pPr>
              <w:jc w:val="center"/>
              <w:rPr>
                <w:rFonts w:ascii="Arial" w:hAnsi="Arial" w:cs="Arial"/>
                <w:b/>
                <w:bCs/>
              </w:rPr>
            </w:pPr>
            <w:r w:rsidRPr="00DE1328">
              <w:rPr>
                <w:rFonts w:ascii="Arial" w:hAnsi="Arial" w:cs="Arial"/>
                <w:b/>
                <w:bCs/>
              </w:rPr>
              <w:t>Coefficient de pondération</w:t>
            </w:r>
          </w:p>
        </w:tc>
      </w:tr>
      <w:tr w:rsidR="00B95A28" w:rsidRPr="002E3F90" w14:paraId="74C92A7E" w14:textId="77777777" w:rsidTr="00470D12">
        <w:trPr>
          <w:cantSplit/>
          <w:trHeight w:val="744"/>
        </w:trPr>
        <w:tc>
          <w:tcPr>
            <w:tcW w:w="1259" w:type="pct"/>
            <w:vMerge w:val="restart"/>
            <w:tcBorders>
              <w:top w:val="nil"/>
            </w:tcBorders>
            <w:vAlign w:val="center"/>
          </w:tcPr>
          <w:p w14:paraId="40D4573A" w14:textId="5579000E" w:rsidR="00B95A28" w:rsidRPr="00DE1328" w:rsidRDefault="00B95A28" w:rsidP="00470D12">
            <w:pPr>
              <w:pStyle w:val="Commentaire"/>
              <w:rPr>
                <w:rFonts w:ascii="Arial" w:hAnsi="Arial" w:cs="Arial"/>
                <w:szCs w:val="24"/>
              </w:rPr>
            </w:pPr>
            <w:r w:rsidRPr="00DE1328">
              <w:rPr>
                <w:rFonts w:ascii="Arial" w:hAnsi="Arial" w:cs="Arial"/>
                <w:szCs w:val="24"/>
              </w:rPr>
              <w:t>Valeur technique</w:t>
            </w:r>
          </w:p>
        </w:tc>
        <w:tc>
          <w:tcPr>
            <w:tcW w:w="2229" w:type="pct"/>
            <w:tcBorders>
              <w:top w:val="single" w:sz="4" w:space="0" w:color="auto"/>
            </w:tcBorders>
            <w:vAlign w:val="center"/>
          </w:tcPr>
          <w:p w14:paraId="2D232F47" w14:textId="26F5C003" w:rsidR="00B95A28" w:rsidRPr="00DE1328" w:rsidRDefault="00ED0E24" w:rsidP="00470D12">
            <w:pPr>
              <w:rPr>
                <w:rFonts w:ascii="Arial" w:hAnsi="Arial" w:cs="Arial"/>
              </w:rPr>
            </w:pPr>
            <w:r>
              <w:rPr>
                <w:rFonts w:ascii="Arial" w:hAnsi="Arial" w:cs="Arial"/>
              </w:rPr>
              <w:t>Qualité</w:t>
            </w:r>
            <w:r w:rsidR="00B95A28">
              <w:rPr>
                <w:rFonts w:ascii="Arial" w:hAnsi="Arial" w:cs="Arial"/>
              </w:rPr>
              <w:t xml:space="preserve"> du matériel </w:t>
            </w:r>
          </w:p>
        </w:tc>
        <w:tc>
          <w:tcPr>
            <w:tcW w:w="470" w:type="pct"/>
            <w:tcBorders>
              <w:top w:val="single" w:sz="4" w:space="0" w:color="auto"/>
            </w:tcBorders>
            <w:vAlign w:val="center"/>
          </w:tcPr>
          <w:p w14:paraId="39D97D27" w14:textId="7EDE51C7" w:rsidR="00B95A28" w:rsidRDefault="00F973DF" w:rsidP="00470D12">
            <w:pPr>
              <w:jc w:val="center"/>
              <w:rPr>
                <w:rFonts w:ascii="Arial" w:hAnsi="Arial" w:cs="Arial"/>
              </w:rPr>
            </w:pPr>
            <w:r>
              <w:rPr>
                <w:rFonts w:ascii="Arial" w:hAnsi="Arial" w:cs="Arial"/>
              </w:rPr>
              <w:t>5</w:t>
            </w:r>
          </w:p>
        </w:tc>
        <w:tc>
          <w:tcPr>
            <w:tcW w:w="1042" w:type="pct"/>
            <w:tcBorders>
              <w:top w:val="single" w:sz="4" w:space="0" w:color="auto"/>
            </w:tcBorders>
            <w:vAlign w:val="center"/>
          </w:tcPr>
          <w:p w14:paraId="67A30A25" w14:textId="59D15C2C" w:rsidR="00B95A28" w:rsidRPr="00DE1328" w:rsidRDefault="00B95A28" w:rsidP="00470D12">
            <w:pPr>
              <w:jc w:val="center"/>
              <w:rPr>
                <w:rFonts w:ascii="Arial" w:hAnsi="Arial" w:cs="Arial"/>
              </w:rPr>
            </w:pPr>
            <w:r>
              <w:rPr>
                <w:rFonts w:ascii="Arial" w:hAnsi="Arial" w:cs="Arial"/>
              </w:rPr>
              <w:t>0</w:t>
            </w:r>
            <w:r w:rsidR="00E15476">
              <w:rPr>
                <w:rFonts w:ascii="Arial" w:hAnsi="Arial" w:cs="Arial"/>
              </w:rPr>
              <w:t>,</w:t>
            </w:r>
            <w:r>
              <w:rPr>
                <w:rFonts w:ascii="Arial" w:hAnsi="Arial" w:cs="Arial"/>
              </w:rPr>
              <w:t>20</w:t>
            </w:r>
          </w:p>
        </w:tc>
      </w:tr>
      <w:tr w:rsidR="00B95A28" w:rsidRPr="002E3F90" w14:paraId="587C5357" w14:textId="77777777" w:rsidTr="00466855">
        <w:trPr>
          <w:cantSplit/>
          <w:trHeight w:val="2612"/>
        </w:trPr>
        <w:tc>
          <w:tcPr>
            <w:tcW w:w="1259" w:type="pct"/>
            <w:vMerge/>
            <w:vAlign w:val="center"/>
          </w:tcPr>
          <w:p w14:paraId="14AFDD74" w14:textId="4AF5DF01" w:rsidR="00B95A28" w:rsidRPr="00DE1328" w:rsidRDefault="00B95A28" w:rsidP="00470D12">
            <w:pPr>
              <w:pStyle w:val="Commentaire"/>
              <w:rPr>
                <w:rFonts w:ascii="Arial" w:hAnsi="Arial" w:cs="Arial"/>
                <w:szCs w:val="24"/>
              </w:rPr>
            </w:pPr>
          </w:p>
        </w:tc>
        <w:tc>
          <w:tcPr>
            <w:tcW w:w="2229" w:type="pct"/>
            <w:tcBorders>
              <w:top w:val="single" w:sz="4" w:space="0" w:color="auto"/>
            </w:tcBorders>
            <w:vAlign w:val="center"/>
          </w:tcPr>
          <w:p w14:paraId="39CF75C5" w14:textId="33AFF49F" w:rsidR="00B95A28" w:rsidRPr="00DE1328" w:rsidRDefault="00B95A28" w:rsidP="00470D12">
            <w:pPr>
              <w:rPr>
                <w:rFonts w:ascii="Arial" w:hAnsi="Arial" w:cs="Arial"/>
              </w:rPr>
            </w:pPr>
            <w:r w:rsidRPr="00DE1328">
              <w:rPr>
                <w:rFonts w:ascii="Arial" w:hAnsi="Arial" w:cs="Arial"/>
              </w:rPr>
              <w:t>Méthodologie d'exécution des études et travaux (en milieu occupé) déployé durant les d</w:t>
            </w:r>
            <w:r>
              <w:rPr>
                <w:rFonts w:ascii="Arial" w:hAnsi="Arial" w:cs="Arial"/>
              </w:rPr>
              <w:t xml:space="preserve">ifférentes phases du marché </w:t>
            </w:r>
          </w:p>
        </w:tc>
        <w:tc>
          <w:tcPr>
            <w:tcW w:w="470" w:type="pct"/>
            <w:tcBorders>
              <w:top w:val="single" w:sz="4" w:space="0" w:color="auto"/>
            </w:tcBorders>
            <w:vAlign w:val="center"/>
          </w:tcPr>
          <w:p w14:paraId="66E5DD1B" w14:textId="0F1711A1" w:rsidR="00B95A28" w:rsidRPr="00DE1328" w:rsidRDefault="00F973DF" w:rsidP="00470D12">
            <w:pPr>
              <w:jc w:val="center"/>
              <w:rPr>
                <w:rFonts w:ascii="Arial" w:hAnsi="Arial" w:cs="Arial"/>
              </w:rPr>
            </w:pPr>
            <w:r>
              <w:rPr>
                <w:rFonts w:ascii="Arial" w:hAnsi="Arial" w:cs="Arial"/>
              </w:rPr>
              <w:t>5</w:t>
            </w:r>
          </w:p>
        </w:tc>
        <w:tc>
          <w:tcPr>
            <w:tcW w:w="1042" w:type="pct"/>
            <w:tcBorders>
              <w:top w:val="single" w:sz="4" w:space="0" w:color="auto"/>
            </w:tcBorders>
            <w:vAlign w:val="center"/>
          </w:tcPr>
          <w:p w14:paraId="1B604D25" w14:textId="5D4F2213" w:rsidR="00B95A28" w:rsidRPr="00DE1328" w:rsidRDefault="00B95A28" w:rsidP="00470D12">
            <w:pPr>
              <w:jc w:val="center"/>
              <w:rPr>
                <w:rFonts w:ascii="Arial" w:hAnsi="Arial" w:cs="Arial"/>
              </w:rPr>
            </w:pPr>
            <w:r w:rsidRPr="00DE1328">
              <w:rPr>
                <w:rFonts w:ascii="Arial" w:hAnsi="Arial" w:cs="Arial"/>
              </w:rPr>
              <w:t>0,</w:t>
            </w:r>
            <w:r>
              <w:rPr>
                <w:rFonts w:ascii="Arial" w:hAnsi="Arial" w:cs="Arial"/>
              </w:rPr>
              <w:t>20</w:t>
            </w:r>
          </w:p>
        </w:tc>
      </w:tr>
      <w:tr w:rsidR="009D2542" w:rsidRPr="002E3F90" w14:paraId="132E8191" w14:textId="77777777" w:rsidTr="00470D12">
        <w:trPr>
          <w:cantSplit/>
        </w:trPr>
        <w:tc>
          <w:tcPr>
            <w:tcW w:w="1259" w:type="pct"/>
            <w:tcBorders>
              <w:top w:val="single" w:sz="4" w:space="0" w:color="auto"/>
              <w:bottom w:val="single" w:sz="4" w:space="0" w:color="auto"/>
            </w:tcBorders>
          </w:tcPr>
          <w:p w14:paraId="76484F6F" w14:textId="77777777" w:rsidR="009D2542" w:rsidRPr="00DE1328" w:rsidRDefault="009D2542" w:rsidP="00470D12">
            <w:pPr>
              <w:pStyle w:val="Commentaire"/>
              <w:rPr>
                <w:rFonts w:ascii="Arial" w:hAnsi="Arial" w:cs="Arial"/>
                <w:szCs w:val="24"/>
              </w:rPr>
            </w:pPr>
            <w:r w:rsidRPr="00DE1328">
              <w:rPr>
                <w:rFonts w:ascii="Arial" w:hAnsi="Arial" w:cs="Arial"/>
                <w:szCs w:val="24"/>
              </w:rPr>
              <w:t>Prix</w:t>
            </w:r>
          </w:p>
        </w:tc>
        <w:tc>
          <w:tcPr>
            <w:tcW w:w="2229" w:type="pct"/>
            <w:tcBorders>
              <w:top w:val="single" w:sz="4" w:space="0" w:color="auto"/>
              <w:bottom w:val="single" w:sz="4" w:space="0" w:color="auto"/>
            </w:tcBorders>
          </w:tcPr>
          <w:p w14:paraId="4F1C492A" w14:textId="77777777" w:rsidR="009D2542" w:rsidRPr="00DE1328" w:rsidRDefault="009D2542" w:rsidP="00470D12">
            <w:pPr>
              <w:rPr>
                <w:rFonts w:ascii="Arial" w:hAnsi="Arial" w:cs="Arial"/>
              </w:rPr>
            </w:pPr>
            <w:r w:rsidRPr="00DE1328">
              <w:rPr>
                <w:rFonts w:ascii="Arial" w:hAnsi="Arial" w:cs="Arial"/>
              </w:rPr>
              <w:t>Pas de sous-critère</w:t>
            </w:r>
          </w:p>
        </w:tc>
        <w:tc>
          <w:tcPr>
            <w:tcW w:w="470" w:type="pct"/>
            <w:tcBorders>
              <w:top w:val="single" w:sz="4" w:space="0" w:color="auto"/>
              <w:bottom w:val="single" w:sz="4" w:space="0" w:color="auto"/>
            </w:tcBorders>
          </w:tcPr>
          <w:p w14:paraId="0B2FA335" w14:textId="77777777" w:rsidR="009D2542" w:rsidRPr="00DE1328" w:rsidRDefault="009D2542" w:rsidP="00470D12">
            <w:pPr>
              <w:jc w:val="center"/>
              <w:rPr>
                <w:rFonts w:ascii="Arial" w:hAnsi="Arial" w:cs="Arial"/>
              </w:rPr>
            </w:pPr>
            <w:r w:rsidRPr="00DE1328">
              <w:rPr>
                <w:rFonts w:ascii="Arial" w:hAnsi="Arial" w:cs="Arial"/>
              </w:rPr>
              <w:t>10</w:t>
            </w:r>
          </w:p>
        </w:tc>
        <w:tc>
          <w:tcPr>
            <w:tcW w:w="1042" w:type="pct"/>
            <w:tcBorders>
              <w:top w:val="single" w:sz="4" w:space="0" w:color="auto"/>
              <w:bottom w:val="single" w:sz="4" w:space="0" w:color="auto"/>
            </w:tcBorders>
          </w:tcPr>
          <w:p w14:paraId="3D94DEA7" w14:textId="0237709B" w:rsidR="009D2542" w:rsidRPr="00DE1328" w:rsidRDefault="00E760D8" w:rsidP="00470D12">
            <w:pPr>
              <w:jc w:val="center"/>
              <w:rPr>
                <w:rFonts w:ascii="Arial" w:hAnsi="Arial" w:cs="Arial"/>
              </w:rPr>
            </w:pPr>
            <w:r>
              <w:rPr>
                <w:rFonts w:ascii="Arial" w:hAnsi="Arial" w:cs="Arial"/>
              </w:rPr>
              <w:t>0,6</w:t>
            </w:r>
            <w:r w:rsidR="00E15476">
              <w:rPr>
                <w:rFonts w:ascii="Arial" w:hAnsi="Arial" w:cs="Arial"/>
              </w:rPr>
              <w:t>0</w:t>
            </w:r>
          </w:p>
        </w:tc>
      </w:tr>
    </w:tbl>
    <w:p w14:paraId="7D4D5879" w14:textId="2AA4BED5" w:rsidR="004A7050" w:rsidRPr="006930FD" w:rsidRDefault="004A7050" w:rsidP="00E42F2C">
      <w:pPr>
        <w:jc w:val="both"/>
        <w:rPr>
          <w:rFonts w:ascii="Arial" w:hAnsi="Arial" w:cs="Arial"/>
          <w:bCs/>
          <w:color w:val="FF9900"/>
        </w:rPr>
      </w:pPr>
    </w:p>
    <w:p w14:paraId="54C529ED" w14:textId="77777777" w:rsidR="00E34836" w:rsidRDefault="00E34836" w:rsidP="00E42F2C">
      <w:pPr>
        <w:autoSpaceDE w:val="0"/>
        <w:autoSpaceDN w:val="0"/>
        <w:adjustRightInd w:val="0"/>
        <w:jc w:val="both"/>
        <w:rPr>
          <w:rFonts w:ascii="Helvetica-Bold" w:hAnsi="Helvetica-Bold" w:cs="Helvetica-Bold"/>
          <w:b/>
          <w:bCs/>
        </w:rPr>
      </w:pPr>
    </w:p>
    <w:p w14:paraId="0933918B" w14:textId="77777777" w:rsidR="000838C1" w:rsidRDefault="000838C1" w:rsidP="00E42F2C">
      <w:pPr>
        <w:autoSpaceDE w:val="0"/>
        <w:autoSpaceDN w:val="0"/>
        <w:adjustRightInd w:val="0"/>
        <w:jc w:val="both"/>
        <w:rPr>
          <w:rFonts w:ascii="Helvetica-Bold" w:hAnsi="Helvetica-Bold" w:cs="Helvetica-Bold"/>
          <w:b/>
          <w:bCs/>
        </w:rPr>
      </w:pPr>
    </w:p>
    <w:p w14:paraId="0674E705" w14:textId="77777777" w:rsidR="00E15476" w:rsidRDefault="00E15476" w:rsidP="00E42F2C">
      <w:pPr>
        <w:autoSpaceDE w:val="0"/>
        <w:autoSpaceDN w:val="0"/>
        <w:adjustRightInd w:val="0"/>
        <w:jc w:val="both"/>
        <w:rPr>
          <w:rFonts w:ascii="Helvetica-Bold" w:hAnsi="Helvetica-Bold" w:cs="Helvetica-Bold"/>
          <w:b/>
          <w:bCs/>
        </w:rPr>
      </w:pPr>
    </w:p>
    <w:p w14:paraId="0A9C3F59" w14:textId="36B334F6" w:rsidR="00435A9E" w:rsidRDefault="00435A9E" w:rsidP="00E42F2C">
      <w:pPr>
        <w:autoSpaceDE w:val="0"/>
        <w:autoSpaceDN w:val="0"/>
        <w:adjustRightInd w:val="0"/>
        <w:jc w:val="both"/>
        <w:rPr>
          <w:rFonts w:ascii="Helvetica-Bold" w:hAnsi="Helvetica-Bold" w:cs="Helvetica-Bold"/>
          <w:b/>
          <w:bCs/>
        </w:rPr>
      </w:pPr>
      <w:r>
        <w:rPr>
          <w:rFonts w:ascii="Helvetica-Bold" w:hAnsi="Helvetica-Bold" w:cs="Helvetica-Bold"/>
          <w:b/>
          <w:bCs/>
        </w:rPr>
        <w:lastRenderedPageBreak/>
        <w:t>Notation</w:t>
      </w:r>
      <w:r w:rsidR="000838C1">
        <w:rPr>
          <w:rFonts w:ascii="Helvetica-Bold" w:hAnsi="Helvetica-Bold" w:cs="Helvetica-Bold"/>
          <w:b/>
          <w:bCs/>
        </w:rPr>
        <w:t> :</w:t>
      </w:r>
    </w:p>
    <w:p w14:paraId="614241E6" w14:textId="77777777" w:rsidR="000838C1" w:rsidRDefault="000838C1" w:rsidP="00E42F2C">
      <w:pPr>
        <w:autoSpaceDE w:val="0"/>
        <w:autoSpaceDN w:val="0"/>
        <w:adjustRightInd w:val="0"/>
        <w:jc w:val="both"/>
        <w:rPr>
          <w:rFonts w:ascii="Helvetica-Bold" w:hAnsi="Helvetica-Bold" w:cs="Helvetica-Bold"/>
          <w:b/>
          <w:bCs/>
        </w:rPr>
      </w:pPr>
    </w:p>
    <w:p w14:paraId="01EABEDA" w14:textId="62EAB583" w:rsidR="000838C1" w:rsidRPr="000838C1" w:rsidRDefault="000838C1" w:rsidP="000838C1">
      <w:pPr>
        <w:autoSpaceDE w:val="0"/>
        <w:autoSpaceDN w:val="0"/>
        <w:adjustRightInd w:val="0"/>
        <w:rPr>
          <w:rFonts w:ascii="Tahoma" w:hAnsi="Tahoma" w:cs="Tahoma"/>
          <w:color w:val="000000"/>
          <w:sz w:val="20"/>
          <w:szCs w:val="20"/>
          <w:u w:val="single"/>
          <w:lang w:eastAsia="ja-JP"/>
        </w:rPr>
      </w:pPr>
      <w:r w:rsidRPr="000838C1">
        <w:rPr>
          <w:rFonts w:ascii="Tahoma" w:hAnsi="Tahoma" w:cs="Tahoma"/>
          <w:color w:val="000000"/>
          <w:sz w:val="20"/>
          <w:szCs w:val="20"/>
          <w:u w:val="single"/>
          <w:lang w:eastAsia="ja-JP"/>
        </w:rPr>
        <w:t>Valeur technique :</w:t>
      </w:r>
    </w:p>
    <w:p w14:paraId="47996742" w14:textId="77777777" w:rsidR="000838C1" w:rsidRPr="000838C1" w:rsidRDefault="000838C1" w:rsidP="00E42F2C">
      <w:pPr>
        <w:autoSpaceDE w:val="0"/>
        <w:autoSpaceDN w:val="0"/>
        <w:adjustRightInd w:val="0"/>
        <w:jc w:val="both"/>
        <w:rPr>
          <w:rFonts w:ascii="Helvetica-Bold" w:hAnsi="Helvetica-Bold" w:cs="Helvetica-Bold"/>
          <w:b/>
          <w:bCs/>
          <w:u w:val="single"/>
        </w:rPr>
      </w:pPr>
    </w:p>
    <w:p w14:paraId="0289D431" w14:textId="31FBC303" w:rsidR="000838C1" w:rsidRPr="000838C1" w:rsidRDefault="000838C1" w:rsidP="000838C1">
      <w:pPr>
        <w:autoSpaceDE w:val="0"/>
        <w:autoSpaceDN w:val="0"/>
        <w:adjustRightInd w:val="0"/>
        <w:rPr>
          <w:rFonts w:ascii="Tahoma" w:hAnsi="Tahoma" w:cs="Tahoma"/>
          <w:color w:val="000000"/>
          <w:sz w:val="20"/>
          <w:szCs w:val="20"/>
          <w:lang w:eastAsia="ja-JP"/>
        </w:rPr>
      </w:pPr>
      <w:r w:rsidRPr="000838C1">
        <w:rPr>
          <w:rFonts w:ascii="Tahoma" w:hAnsi="Tahoma" w:cs="Tahoma"/>
          <w:color w:val="000000"/>
          <w:sz w:val="20"/>
          <w:szCs w:val="20"/>
          <w:lang w:eastAsia="ja-JP"/>
        </w:rPr>
        <w:t>-</w:t>
      </w:r>
      <w:r>
        <w:rPr>
          <w:rFonts w:ascii="Tahoma" w:hAnsi="Tahoma" w:cs="Tahoma"/>
          <w:color w:val="000000"/>
          <w:sz w:val="20"/>
          <w:szCs w:val="20"/>
          <w:lang w:eastAsia="ja-JP"/>
        </w:rPr>
        <w:t xml:space="preserve"> </w:t>
      </w:r>
      <w:r w:rsidRPr="000838C1">
        <w:rPr>
          <w:rFonts w:ascii="Tahoma" w:hAnsi="Tahoma" w:cs="Tahoma"/>
          <w:color w:val="000000"/>
          <w:sz w:val="20"/>
          <w:szCs w:val="20"/>
          <w:lang w:eastAsia="ja-JP"/>
        </w:rPr>
        <w:t xml:space="preserve">Indications non adaptées : 0 point </w:t>
      </w:r>
    </w:p>
    <w:p w14:paraId="7C9E1604" w14:textId="30C063E1" w:rsidR="000838C1" w:rsidRPr="000838C1" w:rsidRDefault="000838C1" w:rsidP="000838C1">
      <w:pPr>
        <w:autoSpaceDE w:val="0"/>
        <w:autoSpaceDN w:val="0"/>
        <w:adjustRightInd w:val="0"/>
        <w:rPr>
          <w:rFonts w:ascii="Tahoma" w:hAnsi="Tahoma" w:cs="Tahoma"/>
          <w:color w:val="000000"/>
          <w:sz w:val="20"/>
          <w:szCs w:val="20"/>
          <w:lang w:eastAsia="ja-JP"/>
        </w:rPr>
      </w:pPr>
      <w:r w:rsidRPr="000838C1">
        <w:rPr>
          <w:rFonts w:ascii="Tahoma" w:hAnsi="Tahoma" w:cs="Tahoma"/>
          <w:color w:val="000000"/>
          <w:sz w:val="20"/>
          <w:szCs w:val="20"/>
          <w:lang w:eastAsia="ja-JP"/>
        </w:rPr>
        <w:t xml:space="preserve">- Indications insuffisantes ou peu adaptées : </w:t>
      </w:r>
      <w:r w:rsidR="003C20A8">
        <w:rPr>
          <w:rFonts w:ascii="Tahoma" w:hAnsi="Tahoma" w:cs="Tahoma"/>
          <w:color w:val="000000"/>
          <w:sz w:val="20"/>
          <w:szCs w:val="20"/>
          <w:lang w:eastAsia="ja-JP"/>
        </w:rPr>
        <w:t>1</w:t>
      </w:r>
      <w:r w:rsidRPr="000838C1">
        <w:rPr>
          <w:rFonts w:ascii="Tahoma" w:hAnsi="Tahoma" w:cs="Tahoma"/>
          <w:color w:val="000000"/>
          <w:sz w:val="20"/>
          <w:szCs w:val="20"/>
          <w:lang w:eastAsia="ja-JP"/>
        </w:rPr>
        <w:t xml:space="preserve"> point</w:t>
      </w:r>
    </w:p>
    <w:p w14:paraId="57BF9CD4" w14:textId="0E1DB0F4" w:rsidR="000838C1" w:rsidRPr="000838C1" w:rsidRDefault="000838C1" w:rsidP="000838C1">
      <w:pPr>
        <w:autoSpaceDE w:val="0"/>
        <w:autoSpaceDN w:val="0"/>
        <w:adjustRightInd w:val="0"/>
        <w:rPr>
          <w:rFonts w:ascii="Tahoma" w:hAnsi="Tahoma" w:cs="Tahoma"/>
          <w:color w:val="000000"/>
          <w:sz w:val="20"/>
          <w:szCs w:val="20"/>
          <w:lang w:eastAsia="ja-JP"/>
        </w:rPr>
      </w:pPr>
      <w:r w:rsidRPr="000838C1">
        <w:rPr>
          <w:rFonts w:ascii="Tahoma" w:hAnsi="Tahoma" w:cs="Tahoma"/>
          <w:color w:val="000000"/>
          <w:sz w:val="20"/>
          <w:szCs w:val="20"/>
          <w:lang w:eastAsia="ja-JP"/>
        </w:rPr>
        <w:t xml:space="preserve">- Indications très généralistes : </w:t>
      </w:r>
      <w:r w:rsidR="003C20A8">
        <w:rPr>
          <w:rFonts w:ascii="Tahoma" w:hAnsi="Tahoma" w:cs="Tahoma"/>
          <w:color w:val="000000"/>
          <w:sz w:val="20"/>
          <w:szCs w:val="20"/>
          <w:lang w:eastAsia="ja-JP"/>
        </w:rPr>
        <w:t>2</w:t>
      </w:r>
      <w:r w:rsidRPr="000838C1">
        <w:rPr>
          <w:rFonts w:ascii="Tahoma" w:hAnsi="Tahoma" w:cs="Tahoma"/>
          <w:color w:val="000000"/>
          <w:sz w:val="20"/>
          <w:szCs w:val="20"/>
          <w:lang w:eastAsia="ja-JP"/>
        </w:rPr>
        <w:t xml:space="preserve"> points </w:t>
      </w:r>
    </w:p>
    <w:p w14:paraId="6CF047DB" w14:textId="1F02F568" w:rsidR="000838C1" w:rsidRPr="000838C1" w:rsidRDefault="000838C1" w:rsidP="000838C1">
      <w:pPr>
        <w:autoSpaceDE w:val="0"/>
        <w:autoSpaceDN w:val="0"/>
        <w:adjustRightInd w:val="0"/>
        <w:rPr>
          <w:rFonts w:ascii="Tahoma" w:hAnsi="Tahoma" w:cs="Tahoma"/>
          <w:color w:val="000000"/>
          <w:sz w:val="20"/>
          <w:szCs w:val="20"/>
          <w:lang w:eastAsia="ja-JP"/>
        </w:rPr>
      </w:pPr>
      <w:r w:rsidRPr="000838C1">
        <w:rPr>
          <w:rFonts w:ascii="Tahoma" w:hAnsi="Tahoma" w:cs="Tahoma"/>
          <w:color w:val="000000"/>
          <w:sz w:val="20"/>
          <w:szCs w:val="20"/>
          <w:lang w:eastAsia="ja-JP"/>
        </w:rPr>
        <w:t xml:space="preserve">- Indications adaptées mais peu précises : </w:t>
      </w:r>
      <w:r w:rsidR="003C20A8">
        <w:rPr>
          <w:rFonts w:ascii="Tahoma" w:hAnsi="Tahoma" w:cs="Tahoma"/>
          <w:color w:val="000000"/>
          <w:sz w:val="20"/>
          <w:szCs w:val="20"/>
          <w:lang w:eastAsia="ja-JP"/>
        </w:rPr>
        <w:t>3</w:t>
      </w:r>
      <w:r w:rsidRPr="000838C1">
        <w:rPr>
          <w:rFonts w:ascii="Tahoma" w:hAnsi="Tahoma" w:cs="Tahoma"/>
          <w:color w:val="000000"/>
          <w:sz w:val="20"/>
          <w:szCs w:val="20"/>
          <w:lang w:eastAsia="ja-JP"/>
        </w:rPr>
        <w:t xml:space="preserve"> points </w:t>
      </w:r>
    </w:p>
    <w:p w14:paraId="59018A67" w14:textId="3A8D393B" w:rsidR="000838C1" w:rsidRPr="000838C1" w:rsidRDefault="000838C1" w:rsidP="000838C1">
      <w:pPr>
        <w:autoSpaceDE w:val="0"/>
        <w:autoSpaceDN w:val="0"/>
        <w:adjustRightInd w:val="0"/>
        <w:rPr>
          <w:rFonts w:ascii="Tahoma" w:hAnsi="Tahoma" w:cs="Tahoma"/>
          <w:color w:val="000000"/>
          <w:sz w:val="20"/>
          <w:szCs w:val="20"/>
          <w:lang w:eastAsia="ja-JP"/>
        </w:rPr>
      </w:pPr>
      <w:r w:rsidRPr="000838C1">
        <w:rPr>
          <w:rFonts w:ascii="Tahoma" w:hAnsi="Tahoma" w:cs="Tahoma"/>
          <w:color w:val="000000"/>
          <w:sz w:val="20"/>
          <w:szCs w:val="20"/>
          <w:lang w:eastAsia="ja-JP"/>
        </w:rPr>
        <w:t xml:space="preserve">- Indications adaptées et précises : </w:t>
      </w:r>
      <w:r w:rsidR="003C20A8">
        <w:rPr>
          <w:rFonts w:ascii="Tahoma" w:hAnsi="Tahoma" w:cs="Tahoma"/>
          <w:color w:val="000000"/>
          <w:sz w:val="20"/>
          <w:szCs w:val="20"/>
          <w:lang w:eastAsia="ja-JP"/>
        </w:rPr>
        <w:t xml:space="preserve">4 </w:t>
      </w:r>
      <w:r w:rsidRPr="000838C1">
        <w:rPr>
          <w:rFonts w:ascii="Tahoma" w:hAnsi="Tahoma" w:cs="Tahoma"/>
          <w:color w:val="000000"/>
          <w:sz w:val="20"/>
          <w:szCs w:val="20"/>
          <w:lang w:eastAsia="ja-JP"/>
        </w:rPr>
        <w:t xml:space="preserve">points </w:t>
      </w:r>
    </w:p>
    <w:p w14:paraId="25A85EAE" w14:textId="5601EFB2" w:rsidR="000838C1" w:rsidRDefault="000838C1" w:rsidP="000838C1">
      <w:pPr>
        <w:autoSpaceDE w:val="0"/>
        <w:autoSpaceDN w:val="0"/>
        <w:adjustRightInd w:val="0"/>
        <w:jc w:val="both"/>
        <w:rPr>
          <w:rFonts w:ascii="Helvetica-Bold" w:hAnsi="Helvetica-Bold" w:cs="Helvetica-Bold"/>
          <w:b/>
          <w:bCs/>
        </w:rPr>
      </w:pPr>
      <w:r w:rsidRPr="000838C1">
        <w:rPr>
          <w:rFonts w:ascii="Tahoma" w:hAnsi="Tahoma" w:cs="Tahoma"/>
          <w:color w:val="000000"/>
          <w:sz w:val="20"/>
          <w:szCs w:val="20"/>
          <w:lang w:eastAsia="ja-JP"/>
        </w:rPr>
        <w:t>- Indication très détaillées et très précises :</w:t>
      </w:r>
      <w:r w:rsidR="003C20A8">
        <w:rPr>
          <w:rFonts w:ascii="Tahoma" w:hAnsi="Tahoma" w:cs="Tahoma"/>
          <w:color w:val="000000"/>
          <w:sz w:val="20"/>
          <w:szCs w:val="20"/>
          <w:lang w:eastAsia="ja-JP"/>
        </w:rPr>
        <w:t xml:space="preserve"> 5</w:t>
      </w:r>
      <w:r w:rsidRPr="000838C1">
        <w:rPr>
          <w:rFonts w:ascii="Tahoma" w:hAnsi="Tahoma" w:cs="Tahoma"/>
          <w:color w:val="000000"/>
          <w:sz w:val="20"/>
          <w:szCs w:val="20"/>
          <w:lang w:eastAsia="ja-JP"/>
        </w:rPr>
        <w:t xml:space="preserve"> points</w:t>
      </w:r>
    </w:p>
    <w:p w14:paraId="14039C55" w14:textId="77777777" w:rsidR="000838C1" w:rsidRDefault="000838C1" w:rsidP="00E42F2C">
      <w:pPr>
        <w:autoSpaceDE w:val="0"/>
        <w:autoSpaceDN w:val="0"/>
        <w:adjustRightInd w:val="0"/>
        <w:jc w:val="both"/>
        <w:rPr>
          <w:rFonts w:ascii="Helvetica-Bold" w:hAnsi="Helvetica-Bold" w:cs="Helvetica-Bold"/>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63443321" w14:textId="77777777" w:rsidTr="0079768D">
        <w:tc>
          <w:tcPr>
            <w:tcW w:w="1548" w:type="dxa"/>
          </w:tcPr>
          <w:p w14:paraId="328B3DB6" w14:textId="77777777" w:rsidR="00435A9E" w:rsidRPr="0079768D" w:rsidRDefault="00435A9E" w:rsidP="00E42F2C">
            <w:pPr>
              <w:jc w:val="both"/>
              <w:rPr>
                <w:b/>
                <w:bCs/>
              </w:rPr>
            </w:pPr>
            <w:r w:rsidRPr="0079768D">
              <w:rPr>
                <w:rFonts w:ascii="Arial" w:hAnsi="Arial" w:cs="Arial"/>
                <w:b/>
              </w:rPr>
              <w:t>Prix</w:t>
            </w:r>
          </w:p>
        </w:tc>
        <w:tc>
          <w:tcPr>
            <w:tcW w:w="7380" w:type="dxa"/>
          </w:tcPr>
          <w:p w14:paraId="06F8DE55" w14:textId="77777777" w:rsidR="00435A9E" w:rsidRPr="00006649" w:rsidRDefault="00006649" w:rsidP="00E42F2C">
            <w:pPr>
              <w:jc w:val="both"/>
            </w:pPr>
            <w:r w:rsidRPr="0079768D">
              <w:rPr>
                <w:rFonts w:ascii="Arial" w:hAnsi="Arial" w:cs="Arial"/>
              </w:rPr>
              <w:t>10 X (offre du moins disant* / offre étudiée)</w:t>
            </w:r>
          </w:p>
        </w:tc>
        <w:tc>
          <w:tcPr>
            <w:tcW w:w="360" w:type="dxa"/>
          </w:tcPr>
          <w:p w14:paraId="1C0157D6" w14:textId="77777777" w:rsidR="00435A9E" w:rsidRDefault="00435A9E" w:rsidP="00E42F2C">
            <w:pPr>
              <w:jc w:val="both"/>
            </w:pPr>
          </w:p>
        </w:tc>
      </w:tr>
    </w:tbl>
    <w:p w14:paraId="3691E7B2" w14:textId="77777777" w:rsidR="002D0076" w:rsidRDefault="002D0076" w:rsidP="00E42F2C">
      <w:pPr>
        <w:pStyle w:val="Normal1"/>
        <w:tabs>
          <w:tab w:val="clear" w:pos="851"/>
        </w:tabs>
        <w:ind w:firstLine="0"/>
        <w:rPr>
          <w:rFonts w:ascii="Arial" w:hAnsi="Arial" w:cs="Arial"/>
          <w:bCs/>
          <w:noProof/>
          <w:szCs w:val="22"/>
          <w:highlight w:val="magenta"/>
        </w:rPr>
      </w:pPr>
    </w:p>
    <w:p w14:paraId="13236CD3" w14:textId="77777777" w:rsidR="00006649" w:rsidRDefault="00006649" w:rsidP="00E42F2C">
      <w:pPr>
        <w:pStyle w:val="Normal1"/>
        <w:tabs>
          <w:tab w:val="clear" w:pos="851"/>
        </w:tabs>
        <w:ind w:firstLine="0"/>
        <w:rPr>
          <w:rFonts w:ascii="Arial" w:hAnsi="Arial" w:cs="Arial"/>
          <w:bCs/>
          <w:noProof/>
          <w:szCs w:val="22"/>
        </w:rPr>
      </w:pPr>
      <w:r>
        <w:rPr>
          <w:rFonts w:ascii="Arial" w:hAnsi="Arial" w:cs="Arial"/>
          <w:bCs/>
          <w:noProof/>
          <w:szCs w:val="22"/>
        </w:rPr>
        <w:t>*</w:t>
      </w:r>
      <w:r w:rsidRPr="00006649">
        <w:rPr>
          <w:rFonts w:ascii="Arial" w:hAnsi="Arial" w:cs="Arial"/>
          <w:bCs/>
          <w:noProof/>
          <w:szCs w:val="22"/>
        </w:rPr>
        <w:t>offre moins-disante mais non-anormalement basse.</w:t>
      </w:r>
    </w:p>
    <w:p w14:paraId="526770CE" w14:textId="77777777" w:rsidR="00006649" w:rsidRPr="00006649" w:rsidRDefault="00006649" w:rsidP="00E42F2C">
      <w:pPr>
        <w:pStyle w:val="Normal1"/>
        <w:tabs>
          <w:tab w:val="clear" w:pos="851"/>
        </w:tabs>
        <w:ind w:firstLine="0"/>
        <w:rPr>
          <w:rFonts w:ascii="Arial" w:hAnsi="Arial" w:cs="Arial"/>
          <w:bCs/>
          <w:noProof/>
          <w:szCs w:val="22"/>
        </w:rPr>
      </w:pPr>
    </w:p>
    <w:p w14:paraId="23018FDD" w14:textId="72A65F61" w:rsidR="00B145AE" w:rsidRPr="002E3F90" w:rsidRDefault="4B5487E0" w:rsidP="00E42F2C">
      <w:pPr>
        <w:pStyle w:val="Titre1"/>
        <w:jc w:val="both"/>
        <w:rPr>
          <w:rFonts w:ascii="Arial" w:hAnsi="Arial" w:cs="Arial"/>
          <w:b/>
          <w:bCs/>
        </w:rPr>
      </w:pPr>
      <w:bookmarkStart w:id="9" w:name="_Toc147544546"/>
      <w:r w:rsidRPr="118DAFEA">
        <w:rPr>
          <w:rFonts w:ascii="Arial" w:hAnsi="Arial" w:cs="Arial"/>
          <w:b/>
          <w:bCs/>
        </w:rPr>
        <w:t>Article 4.4</w:t>
      </w:r>
      <w:r w:rsidR="5492FB18" w:rsidRPr="118DAFEA">
        <w:rPr>
          <w:rFonts w:ascii="Arial" w:hAnsi="Arial" w:cs="Arial"/>
          <w:b/>
          <w:bCs/>
        </w:rPr>
        <w:t xml:space="preserve"> </w:t>
      </w:r>
      <w:r w:rsidRPr="118DAFEA">
        <w:rPr>
          <w:rFonts w:ascii="Arial" w:hAnsi="Arial" w:cs="Arial"/>
          <w:b/>
          <w:bCs/>
        </w:rPr>
        <w:t>: Conditions d’envoi ou de remise des offres</w:t>
      </w:r>
      <w:bookmarkEnd w:id="9"/>
    </w:p>
    <w:p w14:paraId="6E36661F" w14:textId="77777777" w:rsidR="00B145AE" w:rsidRPr="002E3F90" w:rsidRDefault="00B145AE" w:rsidP="00E42F2C">
      <w:pPr>
        <w:pStyle w:val="Normal1"/>
        <w:rPr>
          <w:rFonts w:ascii="Arial" w:hAnsi="Arial" w:cs="Arial"/>
          <w:b/>
          <w:bCs/>
          <w:noProof/>
        </w:rPr>
      </w:pPr>
    </w:p>
    <w:p w14:paraId="56B07AB7" w14:textId="605BBAB0" w:rsidR="00124AFB" w:rsidRPr="00511748" w:rsidRDefault="00124AFB" w:rsidP="00511748">
      <w:pPr>
        <w:pStyle w:val="Normal1"/>
        <w:tabs>
          <w:tab w:val="clear" w:pos="284"/>
          <w:tab w:val="clear" w:pos="567"/>
          <w:tab w:val="clear" w:pos="851"/>
        </w:tabs>
        <w:ind w:firstLine="0"/>
        <w:rPr>
          <w:rFonts w:ascii="Arial" w:hAnsi="Arial" w:cs="Arial"/>
          <w:noProof/>
          <w:szCs w:val="24"/>
        </w:rPr>
      </w:pPr>
      <w:r w:rsidRPr="00511748">
        <w:rPr>
          <w:rFonts w:ascii="Arial" w:hAnsi="Arial" w:cs="Arial"/>
          <w:noProof/>
          <w:szCs w:val="24"/>
        </w:rPr>
        <w:t>4.5.</w:t>
      </w:r>
      <w:r w:rsidR="00CB4AA5" w:rsidRPr="00511748">
        <w:rPr>
          <w:rFonts w:ascii="Arial" w:hAnsi="Arial" w:cs="Arial"/>
          <w:noProof/>
          <w:szCs w:val="24"/>
        </w:rPr>
        <w:t>1</w:t>
      </w:r>
      <w:r w:rsidRPr="00511748">
        <w:rPr>
          <w:rFonts w:ascii="Arial" w:hAnsi="Arial" w:cs="Arial"/>
          <w:noProof/>
          <w:szCs w:val="24"/>
        </w:rPr>
        <w:t xml:space="preserve"> Les candidats peuvent remettre leur offre par voie électronique </w:t>
      </w:r>
      <w:r w:rsidRPr="00511748">
        <w:rPr>
          <w:rFonts w:ascii="Arial" w:hAnsi="Arial" w:cs="Arial"/>
          <w:noProof/>
          <w:szCs w:val="22"/>
        </w:rPr>
        <w:t xml:space="preserve">à l’adresse suivante : </w:t>
      </w:r>
      <w:hyperlink r:id="rId16" w:history="1">
        <w:r w:rsidRPr="00511748">
          <w:rPr>
            <w:rStyle w:val="Lienhypertexte"/>
            <w:rFonts w:ascii="Arial" w:hAnsi="Arial" w:cs="Arial"/>
            <w:noProof/>
            <w:szCs w:val="22"/>
          </w:rPr>
          <w:t>http://www.marches-securises.fr</w:t>
        </w:r>
      </w:hyperlink>
      <w:r w:rsidRPr="00511748">
        <w:rPr>
          <w:rFonts w:ascii="Arial" w:hAnsi="Arial" w:cs="Arial"/>
          <w:noProof/>
          <w:szCs w:val="24"/>
        </w:rPr>
        <w:t>.</w:t>
      </w:r>
      <w:r w:rsidR="000235D3" w:rsidRPr="00511748">
        <w:rPr>
          <w:rFonts w:ascii="Arial" w:hAnsi="Arial" w:cs="Arial"/>
          <w:noProof/>
          <w:szCs w:val="24"/>
        </w:rPr>
        <w:t xml:space="preserve"> </w:t>
      </w:r>
    </w:p>
    <w:p w14:paraId="7818863E" w14:textId="77777777" w:rsidR="00124AFB" w:rsidRPr="00511748" w:rsidRDefault="00124AFB" w:rsidP="00511748">
      <w:pPr>
        <w:pStyle w:val="Normal1"/>
        <w:tabs>
          <w:tab w:val="clear" w:pos="284"/>
          <w:tab w:val="clear" w:pos="567"/>
          <w:tab w:val="clear" w:pos="851"/>
        </w:tabs>
        <w:ind w:firstLine="0"/>
        <w:rPr>
          <w:rFonts w:ascii="Arial" w:hAnsi="Arial" w:cs="Arial"/>
          <w:noProof/>
          <w:szCs w:val="22"/>
        </w:rPr>
      </w:pPr>
    </w:p>
    <w:p w14:paraId="01084058" w14:textId="77777777" w:rsidR="00124AFB" w:rsidRPr="00511748" w:rsidRDefault="00124AFB"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choix du mode de transmission est irréversible. Les candidats doivent appliquer le même mode de transmission à tous les documents transmis au pouvoir adjudicateur.</w:t>
      </w:r>
    </w:p>
    <w:p w14:paraId="44F69B9A"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D2503C5"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Par contre, la transmission des documents sur un support physique électronique (CD-ROM, clé USB...) n’est pas autorisée.</w:t>
      </w:r>
    </w:p>
    <w:p w14:paraId="5F07D11E"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5BF64C39" w14:textId="77777777" w:rsidR="00284B92" w:rsidRPr="00511748" w:rsidRDefault="00284B92"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41508A3C"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00A84A6D"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fuseau horaire de référence sera celui de (GMT+01:00) Paris, Bruxelles, Copenhague, Madrid.</w:t>
      </w:r>
    </w:p>
    <w:p w14:paraId="43D6B1D6"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E878F19"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17DBC151"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7378683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6F8BD81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1D17A9FA"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 xml:space="preserve">Il est recommandé de compresser les fichiers, en utilisant des logiciels du type 7-zip ou .zip. </w:t>
      </w:r>
    </w:p>
    <w:p w14:paraId="2613E9C1"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6BBC484B"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t>Les frais d’accès au réseau sont à la charge de chaque candidat.</w:t>
      </w:r>
    </w:p>
    <w:p w14:paraId="1037B8A3"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4FE3CFB8"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rPr>
        <w:lastRenderedPageBreak/>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87C6DE0"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p>
    <w:p w14:paraId="776C2E23" w14:textId="77777777" w:rsidR="00067903" w:rsidRPr="00511748" w:rsidRDefault="00067903" w:rsidP="00511748">
      <w:pPr>
        <w:pStyle w:val="Normal1"/>
        <w:tabs>
          <w:tab w:val="clear" w:pos="284"/>
          <w:tab w:val="clear" w:pos="567"/>
          <w:tab w:val="clear" w:pos="851"/>
        </w:tabs>
        <w:ind w:firstLine="0"/>
        <w:rPr>
          <w:rFonts w:ascii="Arial" w:hAnsi="Arial" w:cs="Arial"/>
          <w:noProof/>
          <w:szCs w:val="22"/>
        </w:rPr>
      </w:pPr>
      <w:r w:rsidRPr="00511748">
        <w:rPr>
          <w:rFonts w:ascii="Arial" w:hAnsi="Arial" w:cs="Arial"/>
          <w:noProof/>
          <w:szCs w:val="22"/>
          <w:u w:val="single"/>
        </w:rPr>
        <w:t>A l’attention des candidats</w:t>
      </w:r>
      <w:r w:rsidRPr="00511748">
        <w:rPr>
          <w:rFonts w:ascii="Arial" w:hAnsi="Arial" w:cs="Arial"/>
          <w:noProof/>
          <w:szCs w:val="22"/>
        </w:rPr>
        <w:t xml:space="preserve"> :</w:t>
      </w:r>
    </w:p>
    <w:p w14:paraId="73D47FD0" w14:textId="77777777" w:rsidR="00067903" w:rsidRPr="00511748" w:rsidRDefault="427F6F5C" w:rsidP="00511748">
      <w:pPr>
        <w:pStyle w:val="Normal1"/>
        <w:tabs>
          <w:tab w:val="clear" w:pos="284"/>
          <w:tab w:val="clear" w:pos="567"/>
          <w:tab w:val="clear" w:pos="851"/>
        </w:tabs>
        <w:ind w:firstLine="0"/>
        <w:rPr>
          <w:rFonts w:ascii="Arial" w:hAnsi="Arial" w:cs="Arial"/>
          <w:noProof/>
        </w:rPr>
      </w:pPr>
      <w:r w:rsidRPr="00511748">
        <w:rPr>
          <w:rFonts w:ascii="Arial" w:hAnsi="Arial" w:cs="Arial"/>
          <w:noProof/>
        </w:rPr>
        <w:t>Il est vivement conseillé de tester la plateforme de dématérialisation quelques jours avant la remise des offres.</w:t>
      </w:r>
    </w:p>
    <w:p w14:paraId="2A45CF73" w14:textId="77777777" w:rsidR="00067903" w:rsidRPr="00067903" w:rsidRDefault="427F6F5C" w:rsidP="00511748">
      <w:pPr>
        <w:pStyle w:val="Normal1"/>
        <w:tabs>
          <w:tab w:val="clear" w:pos="284"/>
          <w:tab w:val="clear" w:pos="567"/>
          <w:tab w:val="clear" w:pos="851"/>
        </w:tabs>
        <w:ind w:firstLine="0"/>
        <w:rPr>
          <w:rFonts w:ascii="Arial" w:hAnsi="Arial" w:cs="Arial"/>
          <w:noProof/>
        </w:rPr>
      </w:pPr>
      <w:r w:rsidRPr="00511748">
        <w:rPr>
          <w:rFonts w:ascii="Arial" w:hAnsi="Arial" w:cs="Arial"/>
          <w:noProof/>
        </w:rPr>
        <w:t>Aucun délai supplémentaire ne sera  accordé pour l’envoi des offres volumineuses.</w:t>
      </w:r>
    </w:p>
    <w:p w14:paraId="58E6DD4E" w14:textId="77777777" w:rsidR="00067903" w:rsidRDefault="00067903" w:rsidP="00511748">
      <w:pPr>
        <w:pStyle w:val="Normal1"/>
        <w:tabs>
          <w:tab w:val="clear" w:pos="284"/>
          <w:tab w:val="clear" w:pos="567"/>
          <w:tab w:val="clear" w:pos="851"/>
        </w:tabs>
        <w:ind w:firstLine="0"/>
        <w:rPr>
          <w:rFonts w:ascii="Arial" w:hAnsi="Arial" w:cs="Arial"/>
          <w:noProof/>
          <w:szCs w:val="22"/>
        </w:rPr>
      </w:pPr>
    </w:p>
    <w:p w14:paraId="7D3BEE8F" w14:textId="77777777" w:rsidR="00B145AE" w:rsidRDefault="00B145AE" w:rsidP="00E42F2C">
      <w:pPr>
        <w:pStyle w:val="Normal1"/>
        <w:rPr>
          <w:rFonts w:ascii="Arial" w:hAnsi="Arial" w:cs="Arial"/>
          <w:noProof/>
        </w:rPr>
      </w:pPr>
    </w:p>
    <w:p w14:paraId="42453F3E" w14:textId="69D4C2DE" w:rsidR="00B145AE" w:rsidRPr="002E3F90" w:rsidRDefault="4B5487E0" w:rsidP="00E42F2C">
      <w:pPr>
        <w:pStyle w:val="Titre1"/>
        <w:jc w:val="both"/>
        <w:rPr>
          <w:rFonts w:ascii="Arial" w:hAnsi="Arial" w:cs="Arial"/>
          <w:b/>
          <w:bCs/>
        </w:rPr>
      </w:pPr>
      <w:bookmarkStart w:id="10" w:name="_Toc147544547"/>
      <w:r w:rsidRPr="118DAFEA">
        <w:rPr>
          <w:rFonts w:ascii="Arial" w:hAnsi="Arial" w:cs="Arial"/>
          <w:b/>
          <w:bCs/>
        </w:rPr>
        <w:t>Article 4.5</w:t>
      </w:r>
      <w:r w:rsidR="5492FB18" w:rsidRPr="118DAFEA">
        <w:rPr>
          <w:rFonts w:ascii="Arial" w:hAnsi="Arial" w:cs="Arial"/>
          <w:b/>
          <w:bCs/>
        </w:rPr>
        <w:t xml:space="preserve"> </w:t>
      </w:r>
      <w:r w:rsidRPr="118DAFEA">
        <w:rPr>
          <w:rFonts w:ascii="Arial" w:hAnsi="Arial" w:cs="Arial"/>
          <w:b/>
          <w:bCs/>
        </w:rPr>
        <w:t>: Renseignements complémentaires</w:t>
      </w:r>
      <w:bookmarkEnd w:id="10"/>
    </w:p>
    <w:p w14:paraId="3B88899E" w14:textId="77777777" w:rsidR="00B145AE" w:rsidRPr="002E3F90" w:rsidRDefault="00B145AE" w:rsidP="00E42F2C">
      <w:pPr>
        <w:jc w:val="both"/>
        <w:rPr>
          <w:rFonts w:ascii="Arial" w:hAnsi="Arial" w:cs="Arial"/>
        </w:rPr>
      </w:pPr>
    </w:p>
    <w:tbl>
      <w:tblPr>
        <w:tblW w:w="9428" w:type="dxa"/>
        <w:jc w:val="center"/>
        <w:tblLayout w:type="fixed"/>
        <w:tblCellMar>
          <w:left w:w="70" w:type="dxa"/>
          <w:right w:w="70" w:type="dxa"/>
        </w:tblCellMar>
        <w:tblLook w:val="0000" w:firstRow="0" w:lastRow="0" w:firstColumn="0" w:lastColumn="0" w:noHBand="0" w:noVBand="0"/>
      </w:tblPr>
      <w:tblGrid>
        <w:gridCol w:w="8754"/>
        <w:gridCol w:w="674"/>
      </w:tblGrid>
      <w:tr w:rsidR="00B145AE" w:rsidRPr="002E3F90" w14:paraId="60386895" w14:textId="77777777">
        <w:trPr>
          <w:jc w:val="center"/>
        </w:trPr>
        <w:tc>
          <w:tcPr>
            <w:tcW w:w="8754" w:type="dxa"/>
          </w:tcPr>
          <w:p w14:paraId="7ECC701C" w14:textId="07FF8703" w:rsidR="00403653" w:rsidRDefault="00CB4744" w:rsidP="00E42F2C">
            <w:pPr>
              <w:pStyle w:val="Normal1"/>
              <w:ind w:firstLine="0"/>
              <w:rPr>
                <w:szCs w:val="24"/>
              </w:rPr>
            </w:pPr>
            <w:r w:rsidRPr="00CB4744">
              <w:rPr>
                <w:rFonts w:ascii="Arial" w:hAnsi="Arial" w:cs="Arial"/>
                <w:noProof/>
                <w:szCs w:val="22"/>
              </w:rPr>
              <w:t xml:space="preserve">Pour obtenir tous les renseignements complémentaires qui leur seraient nécessaires au cours de leur étude, les candidats devront faire parvenir </w:t>
            </w:r>
            <w:r w:rsidR="00841450">
              <w:rPr>
                <w:rFonts w:ascii="Arial" w:hAnsi="Arial" w:cs="Arial"/>
                <w:b/>
                <w:bCs/>
                <w:noProof/>
                <w:szCs w:val="22"/>
              </w:rPr>
              <w:t>au plus tard 6</w:t>
            </w:r>
            <w:r w:rsidRPr="00CB4744">
              <w:rPr>
                <w:rFonts w:ascii="Arial" w:hAnsi="Arial" w:cs="Arial"/>
                <w:b/>
                <w:bCs/>
                <w:noProof/>
                <w:szCs w:val="22"/>
              </w:rPr>
              <w:t xml:space="preserve"> jours avant la date limite de remise des offres</w:t>
            </w:r>
            <w:r w:rsidRPr="00CB4744">
              <w:rPr>
                <w:rFonts w:ascii="Arial" w:hAnsi="Arial" w:cs="Arial"/>
                <w:noProof/>
                <w:szCs w:val="22"/>
              </w:rPr>
              <w:t xml:space="preserve">, une demande écrite sur le profil acheteur à l’adresse URL suivante : </w:t>
            </w:r>
            <w:hyperlink r:id="rId17">
              <w:r w:rsidRPr="00CB4744">
                <w:rPr>
                  <w:rStyle w:val="Lienhypertexte"/>
                  <w:rFonts w:ascii="Arial" w:hAnsi="Arial" w:cs="Arial"/>
                  <w:noProof/>
                  <w:szCs w:val="22"/>
                </w:rPr>
                <w:t>www.marches-securises.fr</w:t>
              </w:r>
            </w:hyperlink>
            <w:r w:rsidR="00FA4125">
              <w:rPr>
                <w:szCs w:val="24"/>
              </w:rPr>
              <w:br w:type="page"/>
            </w:r>
          </w:p>
          <w:p w14:paraId="69E2BB2B" w14:textId="77777777" w:rsidR="00B145AE" w:rsidRPr="002E3F90" w:rsidRDefault="00FA4125" w:rsidP="00E42F2C">
            <w:pPr>
              <w:pStyle w:val="Normal1"/>
              <w:ind w:firstLine="0"/>
              <w:rPr>
                <w:rFonts w:ascii="Arial" w:hAnsi="Arial" w:cs="Arial"/>
                <w:b/>
                <w:noProof/>
                <w:szCs w:val="22"/>
              </w:rPr>
            </w:pPr>
            <w:r>
              <w:rPr>
                <w:szCs w:val="24"/>
              </w:rPr>
              <w:br w:type="page"/>
            </w:r>
          </w:p>
        </w:tc>
        <w:tc>
          <w:tcPr>
            <w:tcW w:w="674" w:type="dxa"/>
          </w:tcPr>
          <w:p w14:paraId="57C0D796" w14:textId="77777777" w:rsidR="00B145AE" w:rsidRPr="002E3F90" w:rsidRDefault="00B145AE" w:rsidP="00E42F2C">
            <w:pPr>
              <w:pStyle w:val="Normal1"/>
              <w:ind w:firstLine="0"/>
              <w:rPr>
                <w:rFonts w:ascii="Arial" w:hAnsi="Arial" w:cs="Arial"/>
                <w:b/>
                <w:noProof/>
                <w:szCs w:val="22"/>
              </w:rPr>
            </w:pPr>
          </w:p>
          <w:p w14:paraId="0D142F6F" w14:textId="77777777" w:rsidR="00B145AE" w:rsidRPr="002E3F90" w:rsidRDefault="00B145AE" w:rsidP="00E42F2C">
            <w:pPr>
              <w:pStyle w:val="Normal1"/>
              <w:ind w:firstLine="0"/>
              <w:rPr>
                <w:rFonts w:ascii="Arial" w:hAnsi="Arial" w:cs="Arial"/>
                <w:b/>
                <w:noProof/>
                <w:szCs w:val="22"/>
              </w:rPr>
            </w:pPr>
          </w:p>
        </w:tc>
      </w:tr>
    </w:tbl>
    <w:p w14:paraId="4475AD14" w14:textId="77777777" w:rsidR="00403653" w:rsidRDefault="00403653" w:rsidP="00E42F2C">
      <w:pPr>
        <w:pStyle w:val="Titre1"/>
        <w:jc w:val="both"/>
        <w:rPr>
          <w:rFonts w:ascii="Arial" w:hAnsi="Arial" w:cs="Arial"/>
          <w:b/>
          <w:bCs/>
        </w:rPr>
      </w:pPr>
    </w:p>
    <w:p w14:paraId="120C4E94" w14:textId="4ACDFDB9" w:rsidR="00403653" w:rsidRDefault="00403653" w:rsidP="00E42F2C">
      <w:pPr>
        <w:pStyle w:val="Titre1"/>
        <w:jc w:val="both"/>
        <w:rPr>
          <w:rFonts w:ascii="Arial" w:hAnsi="Arial" w:cs="Arial"/>
          <w:b/>
          <w:bCs/>
        </w:rPr>
      </w:pPr>
    </w:p>
    <w:p w14:paraId="4D21C7A0" w14:textId="1C79EE4A" w:rsidR="00B145AE" w:rsidRPr="002E3F90" w:rsidRDefault="4B5487E0" w:rsidP="00E42F2C">
      <w:pPr>
        <w:pStyle w:val="Titre1"/>
        <w:jc w:val="both"/>
        <w:rPr>
          <w:rFonts w:ascii="Arial" w:hAnsi="Arial" w:cs="Arial"/>
          <w:b/>
          <w:bCs/>
        </w:rPr>
      </w:pPr>
      <w:r w:rsidRPr="118DAFEA">
        <w:rPr>
          <w:rFonts w:ascii="Arial" w:hAnsi="Arial" w:cs="Arial"/>
          <w:b/>
          <w:bCs/>
        </w:rPr>
        <w:t>Article 4.6 :</w:t>
      </w:r>
      <w:r w:rsidR="5492FB18" w:rsidRPr="118DAFEA">
        <w:rPr>
          <w:rFonts w:ascii="Arial" w:hAnsi="Arial" w:cs="Arial"/>
          <w:b/>
          <w:bCs/>
        </w:rPr>
        <w:t xml:space="preserve"> D</w:t>
      </w:r>
      <w:r w:rsidRPr="118DAFEA">
        <w:rPr>
          <w:rFonts w:ascii="Arial" w:hAnsi="Arial" w:cs="Arial"/>
          <w:b/>
          <w:bCs/>
        </w:rPr>
        <w:t>ispositions applicables au candidat dont l’offre est retenue</w:t>
      </w:r>
    </w:p>
    <w:p w14:paraId="42AFC42D" w14:textId="77777777" w:rsidR="002D0076" w:rsidRDefault="002D0076" w:rsidP="00E42F2C">
      <w:pPr>
        <w:pStyle w:val="RedaliaNormal"/>
        <w:rPr>
          <w:rFonts w:ascii="Arial" w:hAnsi="Arial" w:cs="Arial"/>
          <w:sz w:val="24"/>
          <w:szCs w:val="22"/>
        </w:rPr>
      </w:pPr>
    </w:p>
    <w:p w14:paraId="512E9E87" w14:textId="77777777" w:rsidR="00EC6F43" w:rsidRPr="004B7502" w:rsidRDefault="00EC6F43" w:rsidP="00E42F2C">
      <w:pPr>
        <w:pStyle w:val="Titre2"/>
        <w:jc w:val="both"/>
        <w:rPr>
          <w:rFonts w:ascii="Arial" w:hAnsi="Arial" w:cs="Arial"/>
          <w:sz w:val="24"/>
          <w:szCs w:val="22"/>
        </w:rPr>
      </w:pPr>
      <w:r w:rsidRPr="004B7502">
        <w:rPr>
          <w:rFonts w:ascii="Arial" w:hAnsi="Arial" w:cs="Arial"/>
          <w:sz w:val="24"/>
          <w:szCs w:val="22"/>
        </w:rPr>
        <w:t>Signature de l’attributaire</w:t>
      </w:r>
    </w:p>
    <w:p w14:paraId="6645918E" w14:textId="5BAED732" w:rsidR="00EC6F43" w:rsidRPr="00827FF3" w:rsidRDefault="00EC6F43" w:rsidP="00E42F2C">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w:t>
      </w:r>
      <w:r w:rsidR="004B7502" w:rsidRPr="002E649B">
        <w:rPr>
          <w:rFonts w:ascii="Arial" w:hAnsi="Arial" w:cs="Arial"/>
          <w:szCs w:val="20"/>
        </w:rPr>
        <w:t>Le pouvoir adjudicateur préconise la signature électronique.</w:t>
      </w:r>
      <w:r w:rsidR="000235D3">
        <w:rPr>
          <w:rFonts w:ascii="Arial" w:hAnsi="Arial" w:cs="Arial"/>
          <w:szCs w:val="20"/>
        </w:rPr>
        <w:t xml:space="preserve"> </w:t>
      </w:r>
    </w:p>
    <w:p w14:paraId="271CA723" w14:textId="77777777" w:rsidR="004B7502" w:rsidRDefault="004B7502" w:rsidP="00E42F2C">
      <w:pPr>
        <w:autoSpaceDE w:val="0"/>
        <w:autoSpaceDN w:val="0"/>
        <w:adjustRightInd w:val="0"/>
        <w:spacing w:before="120"/>
        <w:jc w:val="both"/>
        <w:rPr>
          <w:rFonts w:ascii="Arial" w:hAnsi="Arial" w:cs="Arial"/>
          <w:b/>
          <w:i/>
          <w:u w:val="single"/>
        </w:rPr>
      </w:pPr>
    </w:p>
    <w:p w14:paraId="3C4969E4" w14:textId="7ADA8920" w:rsidR="00EC6F43" w:rsidRPr="000235D3" w:rsidRDefault="03DA8A2B" w:rsidP="00E42F2C">
      <w:pPr>
        <w:pStyle w:val="Titre3"/>
        <w:jc w:val="both"/>
        <w:rPr>
          <w:rFonts w:ascii="Arial" w:hAnsi="Arial" w:cs="Arial"/>
        </w:rPr>
      </w:pPr>
      <w:r w:rsidRPr="118DAFEA">
        <w:rPr>
          <w:rFonts w:ascii="Arial" w:hAnsi="Arial" w:cs="Arial"/>
        </w:rPr>
        <w:t>4.6.1</w:t>
      </w:r>
      <w:r w:rsidR="6B432450" w:rsidRPr="118DAFEA">
        <w:rPr>
          <w:rFonts w:ascii="Arial" w:hAnsi="Arial" w:cs="Arial"/>
        </w:rPr>
        <w:t xml:space="preserve"> - Signature en original papier : </w:t>
      </w:r>
    </w:p>
    <w:p w14:paraId="187D2A9F" w14:textId="77777777" w:rsidR="00EC6F43" w:rsidRPr="00827FF3" w:rsidRDefault="00EC6F43" w:rsidP="00E42F2C">
      <w:pPr>
        <w:autoSpaceDE w:val="0"/>
        <w:autoSpaceDN w:val="0"/>
        <w:adjustRightInd w:val="0"/>
        <w:spacing w:before="120"/>
        <w:jc w:val="both"/>
        <w:rPr>
          <w:rFonts w:ascii="Arial" w:hAnsi="Arial" w:cs="Arial"/>
          <w:szCs w:val="20"/>
        </w:rPr>
      </w:pPr>
      <w:r w:rsidRPr="00827FF3">
        <w:rPr>
          <w:rFonts w:ascii="Arial" w:hAnsi="Arial" w:cs="Arial"/>
          <w:szCs w:val="20"/>
        </w:rPr>
        <w:t>Si l’attributaire ne possède pas un certificat de signature électronique conforme aux modalités décrites ci-dessous, les candidats sont informés que l’acte d’en</w:t>
      </w:r>
      <w:r w:rsidR="000235D3">
        <w:rPr>
          <w:rFonts w:ascii="Arial" w:hAnsi="Arial" w:cs="Arial"/>
          <w:szCs w:val="20"/>
        </w:rPr>
        <w:t xml:space="preserve">gagement de l’attributaire sera, dans le cas d’une transmission électronique de son offre, </w:t>
      </w:r>
      <w:r w:rsidRPr="00827FF3">
        <w:rPr>
          <w:rFonts w:ascii="Arial" w:hAnsi="Arial" w:cs="Arial"/>
          <w:szCs w:val="20"/>
        </w:rPr>
        <w:t xml:space="preserve">re-materialisé pour signature du contrat. L’attributaire devra transmettre l’acte d’engagement, </w:t>
      </w:r>
      <w:r w:rsidR="000235D3">
        <w:rPr>
          <w:rFonts w:ascii="Arial" w:hAnsi="Arial" w:cs="Arial"/>
          <w:szCs w:val="20"/>
        </w:rPr>
        <w:t xml:space="preserve">le cas échéant, </w:t>
      </w:r>
      <w:r w:rsidRPr="00827FF3">
        <w:rPr>
          <w:rFonts w:ascii="Arial" w:hAnsi="Arial" w:cs="Arial"/>
          <w:szCs w:val="20"/>
        </w:rPr>
        <w:t>identique à celui remis dématérialisé, en original papier dument signé par la personne habilité à engager la société.</w:t>
      </w:r>
    </w:p>
    <w:p w14:paraId="75FBE423" w14:textId="77777777" w:rsidR="004B7502" w:rsidRDefault="004B7502" w:rsidP="00E42F2C">
      <w:pPr>
        <w:autoSpaceDE w:val="0"/>
        <w:autoSpaceDN w:val="0"/>
        <w:adjustRightInd w:val="0"/>
        <w:spacing w:before="120"/>
        <w:jc w:val="both"/>
        <w:rPr>
          <w:rFonts w:ascii="Arial" w:hAnsi="Arial" w:cs="Arial"/>
          <w:b/>
          <w:i/>
          <w:u w:val="single"/>
        </w:rPr>
      </w:pPr>
    </w:p>
    <w:p w14:paraId="47469AF5" w14:textId="6188E12B" w:rsidR="000235D3" w:rsidRPr="009C241F" w:rsidRDefault="03DA8A2B" w:rsidP="00E42F2C">
      <w:pPr>
        <w:autoSpaceDE w:val="0"/>
        <w:autoSpaceDN w:val="0"/>
        <w:adjustRightInd w:val="0"/>
        <w:spacing w:before="120"/>
        <w:jc w:val="both"/>
        <w:rPr>
          <w:rFonts w:ascii="Arial" w:hAnsi="Arial" w:cs="Arial"/>
        </w:rPr>
      </w:pPr>
      <w:r w:rsidRPr="009C241F">
        <w:rPr>
          <w:rFonts w:ascii="Arial" w:hAnsi="Arial" w:cs="Arial"/>
          <w:b/>
          <w:bCs/>
        </w:rPr>
        <w:t>4.6.</w:t>
      </w:r>
      <w:r w:rsidR="22792BA9" w:rsidRPr="009C241F">
        <w:rPr>
          <w:rFonts w:ascii="Arial" w:hAnsi="Arial" w:cs="Arial"/>
          <w:b/>
          <w:bCs/>
        </w:rPr>
        <w:t>2</w:t>
      </w:r>
      <w:r w:rsidR="6B432450" w:rsidRPr="009C241F">
        <w:rPr>
          <w:rFonts w:ascii="Arial" w:hAnsi="Arial" w:cs="Arial"/>
          <w:b/>
          <w:bCs/>
        </w:rPr>
        <w:t>- Signature Electronique :</w:t>
      </w:r>
      <w:r w:rsidR="6B432450" w:rsidRPr="009C241F">
        <w:rPr>
          <w:rFonts w:ascii="Arial" w:hAnsi="Arial" w:cs="Arial"/>
        </w:rPr>
        <w:t xml:space="preserve"> </w:t>
      </w:r>
    </w:p>
    <w:p w14:paraId="33C30C39"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67863DE8"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u w:val="single"/>
        </w:rPr>
        <w:t>La signature électronique doit respecter les modalités suivantes</w:t>
      </w:r>
      <w:r w:rsidRPr="009C241F">
        <w:rPr>
          <w:rFonts w:ascii="Arial" w:hAnsi="Arial" w:cs="Arial"/>
          <w:szCs w:val="20"/>
        </w:rPr>
        <w:t xml:space="preserve">:  </w:t>
      </w:r>
    </w:p>
    <w:p w14:paraId="3BF12395"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0D50C5A9"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w:t>
      </w:r>
      <w:r w:rsidRPr="009C241F">
        <w:rPr>
          <w:rFonts w:ascii="Arial" w:hAnsi="Arial" w:cs="Arial"/>
          <w:szCs w:val="20"/>
        </w:rPr>
        <w:lastRenderedPageBreak/>
        <w:t xml:space="preserve">personne et non à une société. Le CSE permet à la fois d’identifier le signataire de façon nominative, de garantir l’intégrité du document et engage le signataire. </w:t>
      </w:r>
    </w:p>
    <w:p w14:paraId="0E2C6638" w14:textId="77777777" w:rsidR="00EC6F43" w:rsidRPr="009C241F" w:rsidRDefault="00EC6F43" w:rsidP="00E42F2C">
      <w:pPr>
        <w:autoSpaceDE w:val="0"/>
        <w:autoSpaceDN w:val="0"/>
        <w:adjustRightInd w:val="0"/>
        <w:spacing w:before="120"/>
        <w:jc w:val="both"/>
        <w:rPr>
          <w:rFonts w:ascii="Arial" w:hAnsi="Arial" w:cs="Arial"/>
          <w:szCs w:val="20"/>
        </w:rPr>
      </w:pPr>
      <w:r w:rsidRPr="009C241F">
        <w:rPr>
          <w:rFonts w:ascii="Arial" w:hAnsi="Arial" w:cs="Arial"/>
          <w:szCs w:val="20"/>
        </w:rPr>
        <w:t xml:space="preserve">Le CSE doit être conforme au référentiel général de sécurité. </w:t>
      </w:r>
      <w:r w:rsidRPr="009C241F">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18" w:history="1">
        <w:r w:rsidRPr="009C241F">
          <w:rPr>
            <w:rFonts w:ascii="Arial" w:hAnsi="Arial" w:cs="Arial"/>
          </w:rPr>
          <w:t>http://references.modernisation.gouv.fr</w:t>
        </w:r>
      </w:hyperlink>
      <w:r w:rsidRPr="009C241F">
        <w:rPr>
          <w:rFonts w:ascii="Arial" w:hAnsi="Arial" w:cs="Arial"/>
        </w:rPr>
        <w:t>) ou dans une liste de confiance d’un autre Etat-membre de l’Union européenne.</w:t>
      </w:r>
    </w:p>
    <w:p w14:paraId="1D8A28F7"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3CF514EA"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Les frais d’accès au réseau et de recours à la signature électronique sont à la charge de chaque attributaire.</w:t>
      </w:r>
    </w:p>
    <w:p w14:paraId="0F8166A1" w14:textId="77777777" w:rsidR="00EC6F43" w:rsidRPr="009C241F"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2CB72EB" w14:textId="77777777" w:rsidR="00B145AE" w:rsidRDefault="00EC6F43" w:rsidP="00E42F2C">
      <w:pPr>
        <w:pStyle w:val="Normal1"/>
        <w:tabs>
          <w:tab w:val="clear" w:pos="284"/>
          <w:tab w:val="left" w:pos="142"/>
        </w:tabs>
        <w:spacing w:before="120"/>
        <w:ind w:firstLine="0"/>
        <w:rPr>
          <w:rFonts w:ascii="Arial" w:hAnsi="Arial" w:cs="Arial"/>
        </w:rPr>
      </w:pPr>
      <w:r w:rsidRPr="009C241F">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WebSign PDF » disponible dans l’espace « entreprise » - Documentation et assistance en ligne).</w:t>
      </w:r>
    </w:p>
    <w:sectPr w:rsidR="00B145AE" w:rsidSect="00646762">
      <w:footerReference w:type="default" r:id="rId19"/>
      <w:pgSz w:w="11906" w:h="16838"/>
      <w:pgMar w:top="1418"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21E9E" w14:textId="77777777" w:rsidR="00690D13" w:rsidRDefault="00690D13">
      <w:r>
        <w:separator/>
      </w:r>
    </w:p>
  </w:endnote>
  <w:endnote w:type="continuationSeparator" w:id="0">
    <w:p w14:paraId="279B36C7" w14:textId="77777777" w:rsidR="00690D13" w:rsidRDefault="00690D13">
      <w:r>
        <w:continuationSeparator/>
      </w:r>
    </w:p>
  </w:endnote>
  <w:endnote w:type="continuationNotice" w:id="1">
    <w:p w14:paraId="48E14B82" w14:textId="77777777" w:rsidR="00690D13" w:rsidRDefault="00690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ISOCTEUR">
    <w:charset w:val="00"/>
    <w:family w:val="modern"/>
    <w:pitch w:val="fixed"/>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CAE1F" w14:textId="77777777" w:rsidR="00BC7DD4" w:rsidRPr="00BD7A7F" w:rsidRDefault="00BC7DD4"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C73BFC">
      <w:rPr>
        <w:rStyle w:val="Numrodepage"/>
        <w:rFonts w:ascii="Arial Narrow" w:hAnsi="Arial Narrow"/>
        <w:noProof/>
        <w:sz w:val="20"/>
        <w:szCs w:val="20"/>
      </w:rPr>
      <w:t>1</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C73BFC">
      <w:rPr>
        <w:rStyle w:val="Numrodepage"/>
        <w:rFonts w:ascii="Arial Narrow" w:hAnsi="Arial Narrow"/>
        <w:noProof/>
        <w:sz w:val="20"/>
        <w:szCs w:val="20"/>
      </w:rPr>
      <w:t>16</w:t>
    </w:r>
    <w:r w:rsidRPr="00BD7A7F">
      <w:rPr>
        <w:rStyle w:val="Numrodepage"/>
        <w:rFonts w:ascii="Arial Narrow" w:hAnsi="Arial Narrow"/>
        <w:sz w:val="20"/>
        <w:szCs w:val="20"/>
      </w:rPr>
      <w:fldChar w:fldCharType="end"/>
    </w:r>
  </w:p>
  <w:p w14:paraId="3CB648E9" w14:textId="77777777" w:rsidR="00BC7DD4" w:rsidRDefault="00BC7DD4"/>
  <w:p w14:paraId="0C178E9E" w14:textId="77777777" w:rsidR="00BC7DD4" w:rsidRDefault="00BC7DD4"/>
  <w:p w14:paraId="3C0395D3" w14:textId="77777777" w:rsidR="00BC7DD4" w:rsidRDefault="00BC7DD4"/>
  <w:p w14:paraId="3254BC2F" w14:textId="77777777" w:rsidR="00BC7DD4" w:rsidRDefault="00BC7D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0F41B" w14:textId="77777777" w:rsidR="00690D13" w:rsidRDefault="00690D13">
      <w:r>
        <w:separator/>
      </w:r>
    </w:p>
  </w:footnote>
  <w:footnote w:type="continuationSeparator" w:id="0">
    <w:p w14:paraId="32DB0E50" w14:textId="77777777" w:rsidR="00690D13" w:rsidRDefault="00690D13">
      <w:r>
        <w:continuationSeparator/>
      </w:r>
    </w:p>
  </w:footnote>
  <w:footnote w:type="continuationNotice" w:id="1">
    <w:p w14:paraId="3B1C794D" w14:textId="77777777" w:rsidR="00690D13" w:rsidRDefault="00690D13"/>
  </w:footnote>
  <w:footnote w:id="2">
    <w:p w14:paraId="3229E1D6" w14:textId="77777777" w:rsidR="00BC7DD4" w:rsidRDefault="00BC7DD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3">
    <w:p w14:paraId="4FA63D90" w14:textId="77777777" w:rsidR="00BC7DD4" w:rsidRDefault="00BC7DD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4">
    <w:p w14:paraId="280706C8" w14:textId="77777777" w:rsidR="00BC7DD4" w:rsidRDefault="00BC7DD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5">
    <w:p w14:paraId="188881E0" w14:textId="77777777" w:rsidR="00BC7DD4" w:rsidRDefault="00BC7DD4"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0C141DB0"/>
    <w:multiLevelType w:val="hybridMultilevel"/>
    <w:tmpl w:val="39F4C3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20494915"/>
    <w:multiLevelType w:val="hybridMultilevel"/>
    <w:tmpl w:val="544406DA"/>
    <w:lvl w:ilvl="0" w:tplc="750A95F4">
      <w:start w:val="1"/>
      <w:numFmt w:val="bullet"/>
      <w:lvlText w:val=""/>
      <w:lvlJc w:val="left"/>
      <w:pPr>
        <w:ind w:left="1065" w:hanging="705"/>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28951282"/>
    <w:multiLevelType w:val="hybridMultilevel"/>
    <w:tmpl w:val="A7A287D4"/>
    <w:lvl w:ilvl="0" w:tplc="040C0001">
      <w:start w:val="1"/>
      <w:numFmt w:val="bullet"/>
      <w:lvlText w:val=""/>
      <w:lvlJc w:val="left"/>
      <w:pPr>
        <w:ind w:left="1134" w:hanging="360"/>
      </w:pPr>
      <w:rPr>
        <w:rFonts w:ascii="Symbol" w:hAnsi="Symbo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13"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4"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B536E7"/>
    <w:multiLevelType w:val="hybridMultilevel"/>
    <w:tmpl w:val="05421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34E63E2"/>
    <w:multiLevelType w:val="hybridMultilevel"/>
    <w:tmpl w:val="4AF06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F66B60"/>
    <w:multiLevelType w:val="hybridMultilevel"/>
    <w:tmpl w:val="1C3CB1FA"/>
    <w:lvl w:ilvl="0" w:tplc="589A718A">
      <w:start w:val="2"/>
      <w:numFmt w:val="bullet"/>
      <w:lvlText w:val="-"/>
      <w:lvlJc w:val="left"/>
      <w:pPr>
        <w:ind w:left="1068" w:hanging="360"/>
      </w:pPr>
      <w:rPr>
        <w:rFonts w:ascii="Verdana" w:eastAsia="Calibri" w:hAnsi="Verdana" w:cs="Verdana"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6"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9" w15:restartNumberingAfterBreak="0">
    <w:nsid w:val="4D6B571C"/>
    <w:multiLevelType w:val="multilevel"/>
    <w:tmpl w:val="A84CE2FE"/>
    <w:lvl w:ilvl="0">
      <w:start w:val="1"/>
      <w:numFmt w:val="upperRoman"/>
      <w:lvlText w:val="%1"/>
      <w:lvlJc w:val="left"/>
      <w:pPr>
        <w:ind w:left="454" w:hanging="454"/>
      </w:pPr>
      <w:rPr>
        <w:rFonts w:ascii="Segoe UI" w:hAnsi="Segoe UI" w:hint="default"/>
        <w:b/>
        <w:i w:val="0"/>
        <w:color w:val="FFC000" w:themeColor="accent4"/>
        <w:sz w:val="48"/>
      </w:rPr>
    </w:lvl>
    <w:lvl w:ilvl="1">
      <w:start w:val="1"/>
      <w:numFmt w:val="decimal"/>
      <w:lvlText w:val="%2."/>
      <w:lvlJc w:val="left"/>
      <w:pPr>
        <w:ind w:left="454" w:hanging="454"/>
      </w:pPr>
      <w:rPr>
        <w:rFonts w:ascii="Segoe UI" w:hAnsi="Segoe UI" w:hint="default"/>
        <w:b/>
        <w:i w:val="0"/>
        <w:color w:val="FFC000" w:themeColor="accent4"/>
        <w:sz w:val="36"/>
      </w:rPr>
    </w:lvl>
    <w:lvl w:ilvl="2">
      <w:start w:val="1"/>
      <w:numFmt w:val="decimal"/>
      <w:lvlText w:val="%2.%3."/>
      <w:lvlJc w:val="left"/>
      <w:pPr>
        <w:ind w:left="510" w:hanging="510"/>
      </w:pPr>
      <w:rPr>
        <w:rFonts w:ascii="Segoe UI" w:hAnsi="Segoe UI" w:hint="default"/>
        <w:b/>
        <w:i w:val="0"/>
        <w:color w:val="FFC000" w:themeColor="accent4"/>
        <w:sz w:val="28"/>
      </w:rPr>
    </w:lvl>
    <w:lvl w:ilvl="3">
      <w:start w:val="1"/>
      <w:numFmt w:val="lowerLetter"/>
      <w:lvlText w:val="%4."/>
      <w:lvlJc w:val="left"/>
      <w:pPr>
        <w:ind w:left="510" w:hanging="510"/>
      </w:pPr>
      <w:rPr>
        <w:rFonts w:ascii="Segoe UI" w:hAnsi="Segoe UI" w:hint="default"/>
        <w:b/>
        <w:i w:val="0"/>
        <w:color w:val="262626" w:themeColor="text1" w:themeTint="D9"/>
        <w:sz w:val="24"/>
        <w:u w:val="none"/>
      </w:rPr>
    </w:lvl>
    <w:lvl w:ilvl="4">
      <w:start w:val="1"/>
      <w:numFmt w:val="bullet"/>
      <w:lvlText w:val=""/>
      <w:lvlJc w:val="left"/>
      <w:pPr>
        <w:ind w:left="510" w:hanging="510"/>
      </w:pPr>
      <w:rPr>
        <w:rFonts w:ascii="Wingdings 3" w:hAnsi="Wingdings 3" w:hint="default"/>
        <w:color w:val="FFC000" w:themeColor="accent4"/>
        <w:sz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3"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34"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92A227D"/>
    <w:multiLevelType w:val="hybridMultilevel"/>
    <w:tmpl w:val="42B8F9E6"/>
    <w:lvl w:ilvl="0" w:tplc="4D400F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1191065187">
    <w:abstractNumId w:val="40"/>
  </w:num>
  <w:num w:numId="2" w16cid:durableId="1821459703">
    <w:abstractNumId w:val="7"/>
  </w:num>
  <w:num w:numId="3" w16cid:durableId="149949589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997658562">
    <w:abstractNumId w:val="27"/>
  </w:num>
  <w:num w:numId="5" w16cid:durableId="834958938">
    <w:abstractNumId w:val="11"/>
  </w:num>
  <w:num w:numId="6" w16cid:durableId="1759250601">
    <w:abstractNumId w:val="26"/>
  </w:num>
  <w:num w:numId="7" w16cid:durableId="1140927908">
    <w:abstractNumId w:val="37"/>
  </w:num>
  <w:num w:numId="8" w16cid:durableId="618878539">
    <w:abstractNumId w:val="33"/>
  </w:num>
  <w:num w:numId="9" w16cid:durableId="1522619637">
    <w:abstractNumId w:val="13"/>
  </w:num>
  <w:num w:numId="10" w16cid:durableId="1193879522">
    <w:abstractNumId w:val="19"/>
  </w:num>
  <w:num w:numId="11" w16cid:durableId="1157570425">
    <w:abstractNumId w:val="2"/>
  </w:num>
  <w:num w:numId="12" w16cid:durableId="2114275286">
    <w:abstractNumId w:val="34"/>
  </w:num>
  <w:num w:numId="13" w16cid:durableId="2096853881">
    <w:abstractNumId w:val="36"/>
  </w:num>
  <w:num w:numId="14" w16cid:durableId="1933902218">
    <w:abstractNumId w:val="23"/>
  </w:num>
  <w:num w:numId="15" w16cid:durableId="13120347">
    <w:abstractNumId w:val="35"/>
  </w:num>
  <w:num w:numId="16" w16cid:durableId="1761289429">
    <w:abstractNumId w:val="22"/>
  </w:num>
  <w:num w:numId="17" w16cid:durableId="914556559">
    <w:abstractNumId w:val="21"/>
  </w:num>
  <w:num w:numId="18" w16cid:durableId="1033573456">
    <w:abstractNumId w:val="4"/>
  </w:num>
  <w:num w:numId="19" w16cid:durableId="164129501">
    <w:abstractNumId w:val="1"/>
  </w:num>
  <w:num w:numId="20" w16cid:durableId="400834007">
    <w:abstractNumId w:val="20"/>
  </w:num>
  <w:num w:numId="21" w16cid:durableId="1947231867">
    <w:abstractNumId w:val="14"/>
  </w:num>
  <w:num w:numId="22" w16cid:durableId="2082169021">
    <w:abstractNumId w:val="41"/>
  </w:num>
  <w:num w:numId="23" w16cid:durableId="121504935">
    <w:abstractNumId w:val="32"/>
  </w:num>
  <w:num w:numId="24" w16cid:durableId="1267540907">
    <w:abstractNumId w:val="3"/>
  </w:num>
  <w:num w:numId="25" w16cid:durableId="1699357915">
    <w:abstractNumId w:val="28"/>
  </w:num>
  <w:num w:numId="26" w16cid:durableId="2072194040">
    <w:abstractNumId w:val="39"/>
  </w:num>
  <w:num w:numId="27" w16cid:durableId="1332026155">
    <w:abstractNumId w:val="25"/>
  </w:num>
  <w:num w:numId="28" w16cid:durableId="429012092">
    <w:abstractNumId w:val="30"/>
  </w:num>
  <w:num w:numId="29" w16cid:durableId="687289259">
    <w:abstractNumId w:val="17"/>
  </w:num>
  <w:num w:numId="30" w16cid:durableId="1927380215">
    <w:abstractNumId w:val="16"/>
  </w:num>
  <w:num w:numId="31" w16cid:durableId="1386028682">
    <w:abstractNumId w:val="9"/>
  </w:num>
  <w:num w:numId="32" w16cid:durableId="1148936191">
    <w:abstractNumId w:val="38"/>
  </w:num>
  <w:num w:numId="33" w16cid:durableId="1125464691">
    <w:abstractNumId w:val="6"/>
  </w:num>
  <w:num w:numId="34" w16cid:durableId="168909110">
    <w:abstractNumId w:val="8"/>
  </w:num>
  <w:num w:numId="35" w16cid:durableId="46805242">
    <w:abstractNumId w:val="31"/>
  </w:num>
  <w:num w:numId="36" w16cid:durableId="1812865113">
    <w:abstractNumId w:val="18"/>
  </w:num>
  <w:num w:numId="37" w16cid:durableId="1797065374">
    <w:abstractNumId w:val="29"/>
  </w:num>
  <w:num w:numId="38" w16cid:durableId="136000135">
    <w:abstractNumId w:val="10"/>
  </w:num>
  <w:num w:numId="39" w16cid:durableId="1990018406">
    <w:abstractNumId w:val="5"/>
  </w:num>
  <w:num w:numId="40" w16cid:durableId="121731963">
    <w:abstractNumId w:val="12"/>
  </w:num>
  <w:num w:numId="41" w16cid:durableId="550846181">
    <w:abstractNumId w:val="24"/>
  </w:num>
  <w:num w:numId="42" w16cid:durableId="751584709">
    <w:abstractNumId w:val="15"/>
  </w:num>
  <w:num w:numId="43" w16cid:durableId="20439420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3FEF"/>
    <w:rsid w:val="00006649"/>
    <w:rsid w:val="00017542"/>
    <w:rsid w:val="000235A1"/>
    <w:rsid w:val="000235D3"/>
    <w:rsid w:val="00025A44"/>
    <w:rsid w:val="00032CB3"/>
    <w:rsid w:val="0003522B"/>
    <w:rsid w:val="0003525B"/>
    <w:rsid w:val="00037C59"/>
    <w:rsid w:val="000459C1"/>
    <w:rsid w:val="0004758E"/>
    <w:rsid w:val="00053658"/>
    <w:rsid w:val="00054369"/>
    <w:rsid w:val="00056C0A"/>
    <w:rsid w:val="000579F3"/>
    <w:rsid w:val="00060FCF"/>
    <w:rsid w:val="0006277A"/>
    <w:rsid w:val="000629A6"/>
    <w:rsid w:val="00067903"/>
    <w:rsid w:val="000736DD"/>
    <w:rsid w:val="00081206"/>
    <w:rsid w:val="000816B2"/>
    <w:rsid w:val="000838C1"/>
    <w:rsid w:val="00093AD4"/>
    <w:rsid w:val="00094FBD"/>
    <w:rsid w:val="000953D9"/>
    <w:rsid w:val="0009578A"/>
    <w:rsid w:val="000A185E"/>
    <w:rsid w:val="000A5096"/>
    <w:rsid w:val="000B124A"/>
    <w:rsid w:val="000B234B"/>
    <w:rsid w:val="000B5AF6"/>
    <w:rsid w:val="000B68E7"/>
    <w:rsid w:val="000C67EC"/>
    <w:rsid w:val="000D495B"/>
    <w:rsid w:val="000E0DD5"/>
    <w:rsid w:val="000E2767"/>
    <w:rsid w:val="000E2957"/>
    <w:rsid w:val="000E4C3A"/>
    <w:rsid w:val="000F0670"/>
    <w:rsid w:val="000F2AD5"/>
    <w:rsid w:val="000F4877"/>
    <w:rsid w:val="00103085"/>
    <w:rsid w:val="00106461"/>
    <w:rsid w:val="00114EDB"/>
    <w:rsid w:val="00122501"/>
    <w:rsid w:val="00124AFB"/>
    <w:rsid w:val="00132DFC"/>
    <w:rsid w:val="00137FD6"/>
    <w:rsid w:val="0014067C"/>
    <w:rsid w:val="00141F42"/>
    <w:rsid w:val="001468C0"/>
    <w:rsid w:val="00162654"/>
    <w:rsid w:val="00162D08"/>
    <w:rsid w:val="00167BCC"/>
    <w:rsid w:val="00175F3C"/>
    <w:rsid w:val="0018657C"/>
    <w:rsid w:val="00186DAB"/>
    <w:rsid w:val="0019481C"/>
    <w:rsid w:val="001B11BF"/>
    <w:rsid w:val="001B26A0"/>
    <w:rsid w:val="001B3679"/>
    <w:rsid w:val="001B3CC3"/>
    <w:rsid w:val="001B579B"/>
    <w:rsid w:val="001C041C"/>
    <w:rsid w:val="001C3072"/>
    <w:rsid w:val="001D4C2F"/>
    <w:rsid w:val="001E3546"/>
    <w:rsid w:val="001E7798"/>
    <w:rsid w:val="002021B4"/>
    <w:rsid w:val="00203F71"/>
    <w:rsid w:val="00214AD8"/>
    <w:rsid w:val="00215611"/>
    <w:rsid w:val="00226692"/>
    <w:rsid w:val="00231B10"/>
    <w:rsid w:val="002354A1"/>
    <w:rsid w:val="00241496"/>
    <w:rsid w:val="002418FA"/>
    <w:rsid w:val="002436A0"/>
    <w:rsid w:val="00243843"/>
    <w:rsid w:val="002444EC"/>
    <w:rsid w:val="00244760"/>
    <w:rsid w:val="00245B32"/>
    <w:rsid w:val="00247069"/>
    <w:rsid w:val="0025366F"/>
    <w:rsid w:val="00255E47"/>
    <w:rsid w:val="002624EF"/>
    <w:rsid w:val="00265D85"/>
    <w:rsid w:val="00267727"/>
    <w:rsid w:val="00272041"/>
    <w:rsid w:val="00277530"/>
    <w:rsid w:val="0028051C"/>
    <w:rsid w:val="00281578"/>
    <w:rsid w:val="00284B92"/>
    <w:rsid w:val="002903A3"/>
    <w:rsid w:val="002A0729"/>
    <w:rsid w:val="002A085D"/>
    <w:rsid w:val="002A140C"/>
    <w:rsid w:val="002A1696"/>
    <w:rsid w:val="002A5037"/>
    <w:rsid w:val="002B4AA0"/>
    <w:rsid w:val="002C30E3"/>
    <w:rsid w:val="002C333A"/>
    <w:rsid w:val="002D0076"/>
    <w:rsid w:val="002D2B03"/>
    <w:rsid w:val="002D43C0"/>
    <w:rsid w:val="002D5B80"/>
    <w:rsid w:val="002E3F90"/>
    <w:rsid w:val="002E649B"/>
    <w:rsid w:val="002E6710"/>
    <w:rsid w:val="002F20EA"/>
    <w:rsid w:val="002F2878"/>
    <w:rsid w:val="002F2BEF"/>
    <w:rsid w:val="002F653A"/>
    <w:rsid w:val="00305947"/>
    <w:rsid w:val="00307F74"/>
    <w:rsid w:val="00312471"/>
    <w:rsid w:val="0031253D"/>
    <w:rsid w:val="003357A5"/>
    <w:rsid w:val="00345877"/>
    <w:rsid w:val="00362AA6"/>
    <w:rsid w:val="00364A62"/>
    <w:rsid w:val="00365EC6"/>
    <w:rsid w:val="003721C4"/>
    <w:rsid w:val="00384B4C"/>
    <w:rsid w:val="00385CB6"/>
    <w:rsid w:val="00394A31"/>
    <w:rsid w:val="0039711A"/>
    <w:rsid w:val="003A116E"/>
    <w:rsid w:val="003B6A02"/>
    <w:rsid w:val="003B7CAD"/>
    <w:rsid w:val="003C1A53"/>
    <w:rsid w:val="003C20A8"/>
    <w:rsid w:val="003D01D3"/>
    <w:rsid w:val="003D2DE7"/>
    <w:rsid w:val="003E38F4"/>
    <w:rsid w:val="003F7357"/>
    <w:rsid w:val="00403653"/>
    <w:rsid w:val="00403AE8"/>
    <w:rsid w:val="00404534"/>
    <w:rsid w:val="00404880"/>
    <w:rsid w:val="00405DCA"/>
    <w:rsid w:val="004061B4"/>
    <w:rsid w:val="00410612"/>
    <w:rsid w:val="00416C87"/>
    <w:rsid w:val="004226B2"/>
    <w:rsid w:val="0042290C"/>
    <w:rsid w:val="00422FD5"/>
    <w:rsid w:val="00427810"/>
    <w:rsid w:val="00432471"/>
    <w:rsid w:val="00433F3A"/>
    <w:rsid w:val="00435A9E"/>
    <w:rsid w:val="0044325C"/>
    <w:rsid w:val="00443677"/>
    <w:rsid w:val="00443AD0"/>
    <w:rsid w:val="00450A45"/>
    <w:rsid w:val="0045181A"/>
    <w:rsid w:val="00454704"/>
    <w:rsid w:val="00461931"/>
    <w:rsid w:val="0046566D"/>
    <w:rsid w:val="004659B3"/>
    <w:rsid w:val="00470D12"/>
    <w:rsid w:val="00472D6B"/>
    <w:rsid w:val="0048168C"/>
    <w:rsid w:val="004878AA"/>
    <w:rsid w:val="004911ED"/>
    <w:rsid w:val="0049637F"/>
    <w:rsid w:val="004A2666"/>
    <w:rsid w:val="004A5C28"/>
    <w:rsid w:val="004A7050"/>
    <w:rsid w:val="004B702E"/>
    <w:rsid w:val="004B7502"/>
    <w:rsid w:val="004C2AB3"/>
    <w:rsid w:val="004C74A0"/>
    <w:rsid w:val="004D31E2"/>
    <w:rsid w:val="004D3B8B"/>
    <w:rsid w:val="004D5A20"/>
    <w:rsid w:val="004D6C9C"/>
    <w:rsid w:val="004E0CB4"/>
    <w:rsid w:val="004E4BDA"/>
    <w:rsid w:val="004E784E"/>
    <w:rsid w:val="004F19F4"/>
    <w:rsid w:val="004F53B4"/>
    <w:rsid w:val="004F5C43"/>
    <w:rsid w:val="00501E0B"/>
    <w:rsid w:val="00510906"/>
    <w:rsid w:val="00511748"/>
    <w:rsid w:val="005154C9"/>
    <w:rsid w:val="00532BA1"/>
    <w:rsid w:val="00543055"/>
    <w:rsid w:val="00556E35"/>
    <w:rsid w:val="00560607"/>
    <w:rsid w:val="00570465"/>
    <w:rsid w:val="0057094E"/>
    <w:rsid w:val="00571DAE"/>
    <w:rsid w:val="00572CD6"/>
    <w:rsid w:val="005737DC"/>
    <w:rsid w:val="00576B02"/>
    <w:rsid w:val="005901CC"/>
    <w:rsid w:val="005A7322"/>
    <w:rsid w:val="005B56F6"/>
    <w:rsid w:val="005C098D"/>
    <w:rsid w:val="005C2807"/>
    <w:rsid w:val="005C4F23"/>
    <w:rsid w:val="005C51A6"/>
    <w:rsid w:val="005C55E3"/>
    <w:rsid w:val="005C7464"/>
    <w:rsid w:val="005C7BC0"/>
    <w:rsid w:val="005D6FE6"/>
    <w:rsid w:val="005E1030"/>
    <w:rsid w:val="005E26A1"/>
    <w:rsid w:val="005E7D74"/>
    <w:rsid w:val="005F124A"/>
    <w:rsid w:val="005F2F0B"/>
    <w:rsid w:val="005F3EFA"/>
    <w:rsid w:val="0060018F"/>
    <w:rsid w:val="00610973"/>
    <w:rsid w:val="00616F0D"/>
    <w:rsid w:val="00625E1C"/>
    <w:rsid w:val="0062608B"/>
    <w:rsid w:val="00634433"/>
    <w:rsid w:val="00646762"/>
    <w:rsid w:val="00647207"/>
    <w:rsid w:val="006506BE"/>
    <w:rsid w:val="00650761"/>
    <w:rsid w:val="00665794"/>
    <w:rsid w:val="0068509F"/>
    <w:rsid w:val="00690D13"/>
    <w:rsid w:val="006930FD"/>
    <w:rsid w:val="00696FB4"/>
    <w:rsid w:val="006B27D4"/>
    <w:rsid w:val="006B4EF9"/>
    <w:rsid w:val="006B5A3C"/>
    <w:rsid w:val="006B5ECB"/>
    <w:rsid w:val="006B69BF"/>
    <w:rsid w:val="006C3707"/>
    <w:rsid w:val="006E036B"/>
    <w:rsid w:val="006E074F"/>
    <w:rsid w:val="006E4998"/>
    <w:rsid w:val="006E77DF"/>
    <w:rsid w:val="007039AE"/>
    <w:rsid w:val="0070697B"/>
    <w:rsid w:val="00706F43"/>
    <w:rsid w:val="00707E23"/>
    <w:rsid w:val="00716C9A"/>
    <w:rsid w:val="00721E0F"/>
    <w:rsid w:val="00724BB5"/>
    <w:rsid w:val="00726901"/>
    <w:rsid w:val="0074555C"/>
    <w:rsid w:val="0074766A"/>
    <w:rsid w:val="00755D3A"/>
    <w:rsid w:val="007620B6"/>
    <w:rsid w:val="00764B88"/>
    <w:rsid w:val="00764D3D"/>
    <w:rsid w:val="00764E28"/>
    <w:rsid w:val="007753A4"/>
    <w:rsid w:val="00777945"/>
    <w:rsid w:val="00780FB3"/>
    <w:rsid w:val="00787545"/>
    <w:rsid w:val="007925D4"/>
    <w:rsid w:val="0079290E"/>
    <w:rsid w:val="0079768D"/>
    <w:rsid w:val="00797958"/>
    <w:rsid w:val="007A1DBA"/>
    <w:rsid w:val="007B642D"/>
    <w:rsid w:val="007B70A9"/>
    <w:rsid w:val="007C0AED"/>
    <w:rsid w:val="007C0FCB"/>
    <w:rsid w:val="007D5A65"/>
    <w:rsid w:val="007E0B00"/>
    <w:rsid w:val="007E1183"/>
    <w:rsid w:val="007E27BC"/>
    <w:rsid w:val="00802D76"/>
    <w:rsid w:val="008076AA"/>
    <w:rsid w:val="00813638"/>
    <w:rsid w:val="00821CB9"/>
    <w:rsid w:val="0082263C"/>
    <w:rsid w:val="00827FF3"/>
    <w:rsid w:val="00830209"/>
    <w:rsid w:val="0083131D"/>
    <w:rsid w:val="00834B08"/>
    <w:rsid w:val="00836AE8"/>
    <w:rsid w:val="00841450"/>
    <w:rsid w:val="00841857"/>
    <w:rsid w:val="00842BF2"/>
    <w:rsid w:val="00843752"/>
    <w:rsid w:val="00843A36"/>
    <w:rsid w:val="0084603F"/>
    <w:rsid w:val="008504E8"/>
    <w:rsid w:val="00852040"/>
    <w:rsid w:val="008532AC"/>
    <w:rsid w:val="00853878"/>
    <w:rsid w:val="00854DE7"/>
    <w:rsid w:val="0085596A"/>
    <w:rsid w:val="00857183"/>
    <w:rsid w:val="008644A9"/>
    <w:rsid w:val="008650A0"/>
    <w:rsid w:val="00867BBA"/>
    <w:rsid w:val="00871C46"/>
    <w:rsid w:val="00883644"/>
    <w:rsid w:val="00885DF8"/>
    <w:rsid w:val="008862C4"/>
    <w:rsid w:val="00886591"/>
    <w:rsid w:val="008902FA"/>
    <w:rsid w:val="008A15D6"/>
    <w:rsid w:val="008A3D32"/>
    <w:rsid w:val="008B5BFE"/>
    <w:rsid w:val="008C37D5"/>
    <w:rsid w:val="008E0B1A"/>
    <w:rsid w:val="008E7C5B"/>
    <w:rsid w:val="00906B65"/>
    <w:rsid w:val="009121A8"/>
    <w:rsid w:val="00915289"/>
    <w:rsid w:val="00922A42"/>
    <w:rsid w:val="00927C41"/>
    <w:rsid w:val="009309CE"/>
    <w:rsid w:val="009445CB"/>
    <w:rsid w:val="00947574"/>
    <w:rsid w:val="00954D89"/>
    <w:rsid w:val="00956208"/>
    <w:rsid w:val="009634DD"/>
    <w:rsid w:val="00965134"/>
    <w:rsid w:val="00972C6C"/>
    <w:rsid w:val="0097323A"/>
    <w:rsid w:val="00973CC9"/>
    <w:rsid w:val="00984F7A"/>
    <w:rsid w:val="00986251"/>
    <w:rsid w:val="00993602"/>
    <w:rsid w:val="00995DD2"/>
    <w:rsid w:val="009A02DE"/>
    <w:rsid w:val="009B04F1"/>
    <w:rsid w:val="009B2A78"/>
    <w:rsid w:val="009C241F"/>
    <w:rsid w:val="009C2571"/>
    <w:rsid w:val="009C704D"/>
    <w:rsid w:val="009D2542"/>
    <w:rsid w:val="009F6013"/>
    <w:rsid w:val="00A00075"/>
    <w:rsid w:val="00A10627"/>
    <w:rsid w:val="00A13DFF"/>
    <w:rsid w:val="00A24A41"/>
    <w:rsid w:val="00A25A23"/>
    <w:rsid w:val="00A266DE"/>
    <w:rsid w:val="00A33196"/>
    <w:rsid w:val="00A46CAB"/>
    <w:rsid w:val="00A46F97"/>
    <w:rsid w:val="00A630C7"/>
    <w:rsid w:val="00A65D0D"/>
    <w:rsid w:val="00A6724F"/>
    <w:rsid w:val="00A67436"/>
    <w:rsid w:val="00A71F14"/>
    <w:rsid w:val="00A743E4"/>
    <w:rsid w:val="00A7567E"/>
    <w:rsid w:val="00A833BF"/>
    <w:rsid w:val="00A92835"/>
    <w:rsid w:val="00A95C07"/>
    <w:rsid w:val="00AA5509"/>
    <w:rsid w:val="00AA60B2"/>
    <w:rsid w:val="00AB4789"/>
    <w:rsid w:val="00AB6752"/>
    <w:rsid w:val="00AB7A13"/>
    <w:rsid w:val="00AC36F4"/>
    <w:rsid w:val="00AC73FF"/>
    <w:rsid w:val="00AD30CA"/>
    <w:rsid w:val="00AD3449"/>
    <w:rsid w:val="00AF18CC"/>
    <w:rsid w:val="00AF2A42"/>
    <w:rsid w:val="00AF3871"/>
    <w:rsid w:val="00B05D7A"/>
    <w:rsid w:val="00B116D2"/>
    <w:rsid w:val="00B145AE"/>
    <w:rsid w:val="00B24253"/>
    <w:rsid w:val="00B25D49"/>
    <w:rsid w:val="00B33E27"/>
    <w:rsid w:val="00B35982"/>
    <w:rsid w:val="00B45AFC"/>
    <w:rsid w:val="00B50049"/>
    <w:rsid w:val="00B53242"/>
    <w:rsid w:val="00B607AF"/>
    <w:rsid w:val="00B6777A"/>
    <w:rsid w:val="00B74019"/>
    <w:rsid w:val="00B814A5"/>
    <w:rsid w:val="00B92E99"/>
    <w:rsid w:val="00B95A28"/>
    <w:rsid w:val="00B95CA8"/>
    <w:rsid w:val="00BA1169"/>
    <w:rsid w:val="00BA4E73"/>
    <w:rsid w:val="00BA6D54"/>
    <w:rsid w:val="00BB4E42"/>
    <w:rsid w:val="00BC2887"/>
    <w:rsid w:val="00BC2BBE"/>
    <w:rsid w:val="00BC7DD4"/>
    <w:rsid w:val="00BD4E64"/>
    <w:rsid w:val="00BD7A7F"/>
    <w:rsid w:val="00BD7F6A"/>
    <w:rsid w:val="00BE0980"/>
    <w:rsid w:val="00BE3F12"/>
    <w:rsid w:val="00BF004C"/>
    <w:rsid w:val="00BF6655"/>
    <w:rsid w:val="00C101B2"/>
    <w:rsid w:val="00C112E3"/>
    <w:rsid w:val="00C11316"/>
    <w:rsid w:val="00C20F5F"/>
    <w:rsid w:val="00C242A1"/>
    <w:rsid w:val="00C40662"/>
    <w:rsid w:val="00C41ACB"/>
    <w:rsid w:val="00C512C8"/>
    <w:rsid w:val="00C65086"/>
    <w:rsid w:val="00C67428"/>
    <w:rsid w:val="00C73BFC"/>
    <w:rsid w:val="00C82D3B"/>
    <w:rsid w:val="00C96F2E"/>
    <w:rsid w:val="00CA07AF"/>
    <w:rsid w:val="00CA4D3E"/>
    <w:rsid w:val="00CB0F5D"/>
    <w:rsid w:val="00CB35FF"/>
    <w:rsid w:val="00CB4744"/>
    <w:rsid w:val="00CB4AA5"/>
    <w:rsid w:val="00CB5345"/>
    <w:rsid w:val="00CB592B"/>
    <w:rsid w:val="00CB7C09"/>
    <w:rsid w:val="00CC0173"/>
    <w:rsid w:val="00CC1231"/>
    <w:rsid w:val="00CD34B1"/>
    <w:rsid w:val="00CD4C99"/>
    <w:rsid w:val="00CD508C"/>
    <w:rsid w:val="00CD7F0E"/>
    <w:rsid w:val="00CE3FA9"/>
    <w:rsid w:val="00CE7124"/>
    <w:rsid w:val="00CF7782"/>
    <w:rsid w:val="00D033C9"/>
    <w:rsid w:val="00D1404D"/>
    <w:rsid w:val="00D20CC9"/>
    <w:rsid w:val="00D212C2"/>
    <w:rsid w:val="00D2603F"/>
    <w:rsid w:val="00D34EB9"/>
    <w:rsid w:val="00D37A41"/>
    <w:rsid w:val="00D430B5"/>
    <w:rsid w:val="00D4501B"/>
    <w:rsid w:val="00D509F6"/>
    <w:rsid w:val="00D57509"/>
    <w:rsid w:val="00D6319A"/>
    <w:rsid w:val="00D636A8"/>
    <w:rsid w:val="00D64D2F"/>
    <w:rsid w:val="00D76395"/>
    <w:rsid w:val="00D76730"/>
    <w:rsid w:val="00D80BF3"/>
    <w:rsid w:val="00D86790"/>
    <w:rsid w:val="00D91E6B"/>
    <w:rsid w:val="00D929EC"/>
    <w:rsid w:val="00D94255"/>
    <w:rsid w:val="00D97EF0"/>
    <w:rsid w:val="00DA5ADF"/>
    <w:rsid w:val="00DB7DF6"/>
    <w:rsid w:val="00DC2199"/>
    <w:rsid w:val="00DC627B"/>
    <w:rsid w:val="00DD590E"/>
    <w:rsid w:val="00DE2098"/>
    <w:rsid w:val="00DE20A7"/>
    <w:rsid w:val="00DE23C1"/>
    <w:rsid w:val="00DE7BC1"/>
    <w:rsid w:val="00DF08E0"/>
    <w:rsid w:val="00DF4FF4"/>
    <w:rsid w:val="00DF7099"/>
    <w:rsid w:val="00DF7C38"/>
    <w:rsid w:val="00DF7CA3"/>
    <w:rsid w:val="00E0013E"/>
    <w:rsid w:val="00E072BD"/>
    <w:rsid w:val="00E12A81"/>
    <w:rsid w:val="00E15476"/>
    <w:rsid w:val="00E208F7"/>
    <w:rsid w:val="00E2126A"/>
    <w:rsid w:val="00E2463D"/>
    <w:rsid w:val="00E25DDB"/>
    <w:rsid w:val="00E326CF"/>
    <w:rsid w:val="00E34836"/>
    <w:rsid w:val="00E352A8"/>
    <w:rsid w:val="00E41D81"/>
    <w:rsid w:val="00E42F2C"/>
    <w:rsid w:val="00E4428B"/>
    <w:rsid w:val="00E538C3"/>
    <w:rsid w:val="00E6437D"/>
    <w:rsid w:val="00E64E0C"/>
    <w:rsid w:val="00E65B5D"/>
    <w:rsid w:val="00E730C4"/>
    <w:rsid w:val="00E760D8"/>
    <w:rsid w:val="00E761B7"/>
    <w:rsid w:val="00E77E24"/>
    <w:rsid w:val="00E802B7"/>
    <w:rsid w:val="00E80DC4"/>
    <w:rsid w:val="00E846CB"/>
    <w:rsid w:val="00E96A3E"/>
    <w:rsid w:val="00E97389"/>
    <w:rsid w:val="00EA2934"/>
    <w:rsid w:val="00EB7C0B"/>
    <w:rsid w:val="00EC4212"/>
    <w:rsid w:val="00EC6F43"/>
    <w:rsid w:val="00EC7369"/>
    <w:rsid w:val="00ED0E24"/>
    <w:rsid w:val="00ED2099"/>
    <w:rsid w:val="00ED5F00"/>
    <w:rsid w:val="00ED68D5"/>
    <w:rsid w:val="00EE1505"/>
    <w:rsid w:val="00EE7ABA"/>
    <w:rsid w:val="00EF3A1D"/>
    <w:rsid w:val="00F066DE"/>
    <w:rsid w:val="00F128D7"/>
    <w:rsid w:val="00F133BA"/>
    <w:rsid w:val="00F13728"/>
    <w:rsid w:val="00F157F5"/>
    <w:rsid w:val="00F20371"/>
    <w:rsid w:val="00F243CA"/>
    <w:rsid w:val="00F26F0F"/>
    <w:rsid w:val="00F44203"/>
    <w:rsid w:val="00F548C1"/>
    <w:rsid w:val="00F56FD7"/>
    <w:rsid w:val="00F6259D"/>
    <w:rsid w:val="00F678E7"/>
    <w:rsid w:val="00F7130F"/>
    <w:rsid w:val="00F74959"/>
    <w:rsid w:val="00F7621F"/>
    <w:rsid w:val="00F837F1"/>
    <w:rsid w:val="00F83D61"/>
    <w:rsid w:val="00F96756"/>
    <w:rsid w:val="00F96DF6"/>
    <w:rsid w:val="00F973DF"/>
    <w:rsid w:val="00FA4125"/>
    <w:rsid w:val="00FB3993"/>
    <w:rsid w:val="00FB43BC"/>
    <w:rsid w:val="00FD483B"/>
    <w:rsid w:val="00FE1032"/>
    <w:rsid w:val="00FE21D5"/>
    <w:rsid w:val="00FE566A"/>
    <w:rsid w:val="00FE6CD9"/>
    <w:rsid w:val="00FF0F7B"/>
    <w:rsid w:val="00FF2FD8"/>
    <w:rsid w:val="00FF37C7"/>
    <w:rsid w:val="00FF7242"/>
    <w:rsid w:val="00FF7A75"/>
    <w:rsid w:val="00FF7EB0"/>
    <w:rsid w:val="03DA8A2B"/>
    <w:rsid w:val="062D24EB"/>
    <w:rsid w:val="06A6A93F"/>
    <w:rsid w:val="0A60B2F5"/>
    <w:rsid w:val="118DAFEA"/>
    <w:rsid w:val="183F1CEC"/>
    <w:rsid w:val="1D585CA7"/>
    <w:rsid w:val="1E90E3B8"/>
    <w:rsid w:val="2073D887"/>
    <w:rsid w:val="22792BA9"/>
    <w:rsid w:val="2374EB46"/>
    <w:rsid w:val="26BB2421"/>
    <w:rsid w:val="271CAE0C"/>
    <w:rsid w:val="2CAC8C4A"/>
    <w:rsid w:val="2DCAE728"/>
    <w:rsid w:val="334E533F"/>
    <w:rsid w:val="408420E3"/>
    <w:rsid w:val="427F6F5C"/>
    <w:rsid w:val="4743AC20"/>
    <w:rsid w:val="4B35F7CF"/>
    <w:rsid w:val="4B5487E0"/>
    <w:rsid w:val="517B2A67"/>
    <w:rsid w:val="522A7FF7"/>
    <w:rsid w:val="528951C7"/>
    <w:rsid w:val="5492FB18"/>
    <w:rsid w:val="56DBE942"/>
    <w:rsid w:val="583D2024"/>
    <w:rsid w:val="5A70617E"/>
    <w:rsid w:val="5D625FA9"/>
    <w:rsid w:val="62FF02A8"/>
    <w:rsid w:val="65EC2886"/>
    <w:rsid w:val="6923C948"/>
    <w:rsid w:val="69F831B0"/>
    <w:rsid w:val="6B432450"/>
    <w:rsid w:val="6F297538"/>
    <w:rsid w:val="74731166"/>
    <w:rsid w:val="781BE07C"/>
    <w:rsid w:val="7C797B5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9EFC44B"/>
  <w15:chartTrackingRefBased/>
  <w15:docId w15:val="{6EFADA1B-5763-45D9-9324-2A33897F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aliases w:val="Acceo titre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uiPriority w:val="59"/>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aliases w:val="Acceo titre 1 Car"/>
    <w:link w:val="Titre1"/>
    <w:rsid w:val="00D929EC"/>
    <w:rPr>
      <w:sz w:val="24"/>
      <w:szCs w:val="24"/>
      <w:u w:val="single"/>
    </w:rPr>
  </w:style>
  <w:style w:type="character" w:styleId="Marquedecommentaire">
    <w:name w:val="annotation reference"/>
    <w:uiPriority w:val="99"/>
    <w:rsid w:val="00094FBD"/>
    <w:rPr>
      <w:sz w:val="16"/>
      <w:szCs w:val="16"/>
    </w:rPr>
  </w:style>
  <w:style w:type="paragraph" w:styleId="Objetducommentaire">
    <w:name w:val="annotation subject"/>
    <w:basedOn w:val="Commentaire"/>
    <w:next w:val="Commentaire"/>
    <w:link w:val="ObjetducommentaireCar"/>
    <w:rsid w:val="00094FBD"/>
    <w:pPr>
      <w:overflowPunct/>
      <w:autoSpaceDE/>
      <w:autoSpaceDN/>
      <w:adjustRightInd/>
      <w:textAlignment w:val="auto"/>
    </w:pPr>
    <w:rPr>
      <w:b/>
      <w:bCs/>
      <w:sz w:val="20"/>
    </w:rPr>
  </w:style>
  <w:style w:type="character" w:customStyle="1" w:styleId="CommentaireCar">
    <w:name w:val="Commentaire Car"/>
    <w:link w:val="Commentaire"/>
    <w:semiHidden/>
    <w:rsid w:val="00094FBD"/>
    <w:rPr>
      <w:sz w:val="24"/>
    </w:rPr>
  </w:style>
  <w:style w:type="character" w:customStyle="1" w:styleId="ObjetducommentaireCar">
    <w:name w:val="Objet du commentaire Car"/>
    <w:link w:val="Objetducommentaire"/>
    <w:rsid w:val="00094FBD"/>
    <w:rPr>
      <w:b/>
      <w:bCs/>
      <w:sz w:val="24"/>
    </w:rPr>
  </w:style>
  <w:style w:type="paragraph" w:customStyle="1" w:styleId="ListParagraph0">
    <w:name w:val="List Paragraph0"/>
    <w:basedOn w:val="Normal"/>
    <w:uiPriority w:val="34"/>
    <w:qFormat/>
    <w:rsid w:val="00132DFC"/>
    <w:pPr>
      <w:spacing w:after="160" w:line="259" w:lineRule="auto"/>
      <w:ind w:left="720"/>
      <w:contextualSpacing/>
    </w:pPr>
    <w:rPr>
      <w:rFonts w:ascii="Calibri" w:eastAsia="Calibri" w:hAnsi="Calibri"/>
      <w:sz w:val="22"/>
      <w:szCs w:val="22"/>
      <w:lang w:eastAsia="en-US"/>
    </w:rPr>
  </w:style>
  <w:style w:type="character" w:styleId="Lienhypertextesuivivisit">
    <w:name w:val="FollowedHyperlink"/>
    <w:basedOn w:val="Policepardfaut"/>
    <w:rsid w:val="00B50049"/>
    <w:rPr>
      <w:color w:val="954F72" w:themeColor="followedHyperlink"/>
      <w:u w:val="single"/>
    </w:rPr>
  </w:style>
  <w:style w:type="character" w:customStyle="1" w:styleId="Mentionnonrsolue1">
    <w:name w:val="Mention non résolue1"/>
    <w:basedOn w:val="Policepardfaut"/>
    <w:uiPriority w:val="99"/>
    <w:semiHidden/>
    <w:unhideWhenUsed/>
    <w:rsid w:val="00B50049"/>
    <w:rPr>
      <w:color w:val="605E5C"/>
      <w:shd w:val="clear" w:color="auto" w:fill="E1DFDD"/>
    </w:rPr>
  </w:style>
  <w:style w:type="paragraph" w:styleId="Paragraphedeliste">
    <w:name w:val="List Paragraph"/>
    <w:aliases w:val="List 1,Other List,List Paragraph numbered,Paragraphe de liste num,Paragraphe de liste 1,Listes"/>
    <w:basedOn w:val="Normal"/>
    <w:link w:val="ParagraphedelisteCar"/>
    <w:uiPriority w:val="34"/>
    <w:qFormat/>
    <w:rsid w:val="00764D3D"/>
    <w:pPr>
      <w:spacing w:after="60" w:line="276" w:lineRule="auto"/>
      <w:contextualSpacing/>
    </w:pPr>
    <w:rPr>
      <w:rFonts w:ascii="Segoe UI" w:eastAsiaTheme="minorHAnsi" w:hAnsi="Segoe UI" w:cstheme="minorBidi"/>
      <w:color w:val="262626" w:themeColor="text1" w:themeTint="D9"/>
      <w:sz w:val="18"/>
      <w:szCs w:val="18"/>
      <w:lang w:eastAsia="en-US"/>
    </w:rPr>
  </w:style>
  <w:style w:type="character" w:customStyle="1" w:styleId="ParagraphedelisteCar">
    <w:name w:val="Paragraphe de liste Car"/>
    <w:aliases w:val="List 1 Car,Other List Car,List Paragraph numbered Car,Paragraphe de liste num Car,Paragraphe de liste 1 Car,Listes Car"/>
    <w:basedOn w:val="Policepardfaut"/>
    <w:link w:val="Paragraphedeliste"/>
    <w:uiPriority w:val="34"/>
    <w:rsid w:val="00764D3D"/>
    <w:rPr>
      <w:rFonts w:ascii="Segoe UI" w:eastAsiaTheme="minorHAnsi" w:hAnsi="Segoe UI" w:cstheme="minorBidi"/>
      <w:color w:val="262626" w:themeColor="text1" w:themeTint="D9"/>
      <w:sz w:val="18"/>
      <w:szCs w:val="18"/>
      <w:lang w:eastAsia="en-US"/>
    </w:rPr>
  </w:style>
  <w:style w:type="table" w:customStyle="1" w:styleId="Grilledutableau1">
    <w:name w:val="Grille du tableau1"/>
    <w:basedOn w:val="TableauNormal"/>
    <w:next w:val="Grilledutableau"/>
    <w:uiPriority w:val="59"/>
    <w:rsid w:val="00834B08"/>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60565757">
      <w:bodyDiv w:val="1"/>
      <w:marLeft w:val="0"/>
      <w:marRight w:val="0"/>
      <w:marTop w:val="0"/>
      <w:marBottom w:val="0"/>
      <w:divBdr>
        <w:top w:val="none" w:sz="0" w:space="0" w:color="auto"/>
        <w:left w:val="none" w:sz="0" w:space="0" w:color="auto"/>
        <w:bottom w:val="none" w:sz="0" w:space="0" w:color="auto"/>
        <w:right w:val="none" w:sz="0" w:space="0" w:color="auto"/>
      </w:divBdr>
    </w:div>
    <w:div w:id="98643961">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do?cidTexte=JORFTEXT000033607003&amp;dateTexte=20190710" TargetMode="External"/><Relationship Id="rId18" Type="http://schemas.openxmlformats.org/officeDocument/2006/relationships/hyperlink" Target="http://references.modernisation.gouv.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unaute-chorus-pro.finances.gouv.fr/" TargetMode="External"/><Relationship Id="rId17"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hyperlink" Target="http://www.marches-securis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arches-securise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securis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675a59a-2fe2-48ca-89fe-d3888783dea8">
      <Terms xmlns="http://schemas.microsoft.com/office/infopath/2007/PartnerControls"/>
    </lcf76f155ced4ddcb4097134ff3c332f>
    <Date xmlns="6675a59a-2fe2-48ca-89fe-d3888783de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D9411ED10564428C75916B9BE9C039" ma:contentTypeVersion="14" ma:contentTypeDescription="Crée un document." ma:contentTypeScope="" ma:versionID="91fbb9c280e6c9ed20cb3adc46651061">
  <xsd:schema xmlns:xsd="http://www.w3.org/2001/XMLSchema" xmlns:xs="http://www.w3.org/2001/XMLSchema" xmlns:p="http://schemas.microsoft.com/office/2006/metadata/properties" xmlns:ns2="6675a59a-2fe2-48ca-89fe-d3888783dea8" targetNamespace="http://schemas.microsoft.com/office/2006/metadata/properties" ma:root="true" ma:fieldsID="cfc5dda378fa0b4d1c5c1691e350cbac" ns2:_="">
    <xsd:import namespace="6675a59a-2fe2-48ca-89fe-d3888783dea8"/>
    <xsd:element name="properties">
      <xsd:complexType>
        <xsd:sequence>
          <xsd:element name="documentManagement">
            <xsd:complexType>
              <xsd:all>
                <xsd:element ref="ns2:Dat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5a59a-2fe2-48ca-89fe-d3888783dea8" elementFormDefault="qualified">
    <xsd:import namespace="http://schemas.microsoft.com/office/2006/documentManagement/types"/>
    <xsd:import namespace="http://schemas.microsoft.com/office/infopath/2007/PartnerControls"/>
    <xsd:element name="Date" ma:index="3" nillable="true" ma:displayName="Date" ma:format="DateOnly" ma:internalName="Date">
      <xsd:simpleType>
        <xsd:restriction base="dms:DateTime"/>
      </xsd:simpleType>
    </xsd:element>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EAE098-787A-4389-AF12-92C11EC896FA}">
  <ds:schemaRefs>
    <ds:schemaRef ds:uri="http://schemas.openxmlformats.org/officeDocument/2006/bibliography"/>
  </ds:schemaRefs>
</ds:datastoreItem>
</file>

<file path=customXml/itemProps2.xml><?xml version="1.0" encoding="utf-8"?>
<ds:datastoreItem xmlns:ds="http://schemas.openxmlformats.org/officeDocument/2006/customXml" ds:itemID="{F46052E7-C503-4D52-B09C-F5D5BF092F76}">
  <ds:schemaRefs>
    <ds:schemaRef ds:uri="http://schemas.microsoft.com/office/2006/metadata/properties"/>
    <ds:schemaRef ds:uri="http://schemas.microsoft.com/office/infopath/2007/PartnerControls"/>
    <ds:schemaRef ds:uri="6675a59a-2fe2-48ca-89fe-d3888783dea8"/>
  </ds:schemaRefs>
</ds:datastoreItem>
</file>

<file path=customXml/itemProps3.xml><?xml version="1.0" encoding="utf-8"?>
<ds:datastoreItem xmlns:ds="http://schemas.openxmlformats.org/officeDocument/2006/customXml" ds:itemID="{77164E87-1283-4F6D-BC1F-5A14CF835BEE}">
  <ds:schemaRefs>
    <ds:schemaRef ds:uri="http://schemas.microsoft.com/sharepoint/v3/contenttype/forms"/>
  </ds:schemaRefs>
</ds:datastoreItem>
</file>

<file path=customXml/itemProps4.xml><?xml version="1.0" encoding="utf-8"?>
<ds:datastoreItem xmlns:ds="http://schemas.openxmlformats.org/officeDocument/2006/customXml" ds:itemID="{D2D0BC02-4AEF-4E59-86C6-AF317641E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5a59a-2fe2-48ca-89fe-d3888783d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4003</Words>
  <Characters>22018</Characters>
  <Application>Microsoft Office Word</Application>
  <DocSecurity>0</DocSecurity>
  <Lines>183</Lines>
  <Paragraphs>51</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25970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Manon Aguera</cp:lastModifiedBy>
  <cp:revision>9</cp:revision>
  <cp:lastPrinted>2025-07-03T12:52:00Z</cp:lastPrinted>
  <dcterms:created xsi:type="dcterms:W3CDTF">2025-07-17T11:39:00Z</dcterms:created>
  <dcterms:modified xsi:type="dcterms:W3CDTF">2025-07-29T14:34:00Z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0x010100EDD9411ED10564428C75916B9BE9C039</vt:lpwstr>
  </property>
  <property fmtid="{D5CDD505-2E9C-101B-9397-08002B2CF9AE}" pid="3" name="MediaServiceImageTags">
    <vt:lpwstr/>
  </property>
</Properties>
</file>