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297D" w14:textId="77777777" w:rsidR="005255EA" w:rsidRPr="00950190" w:rsidRDefault="005255EA">
      <w:pPr>
        <w:widowControl/>
        <w:jc w:val="center"/>
        <w:rPr>
          <w:b/>
          <w:bCs/>
          <w:sz w:val="24"/>
          <w:szCs w:val="24"/>
        </w:rPr>
      </w:pPr>
    </w:p>
    <w:p w14:paraId="2EA95F80" w14:textId="77777777" w:rsidR="00CC2ED1" w:rsidRPr="00950190" w:rsidRDefault="00CC2ED1">
      <w:pPr>
        <w:widowControl/>
        <w:jc w:val="center"/>
        <w:rPr>
          <w:b/>
          <w:bCs/>
          <w:sz w:val="24"/>
          <w:szCs w:val="24"/>
        </w:rPr>
      </w:pPr>
    </w:p>
    <w:p w14:paraId="32C18918" w14:textId="77777777" w:rsidR="004D0307" w:rsidRPr="00950190" w:rsidRDefault="004D0307">
      <w:pPr>
        <w:pStyle w:val="RedNomDoc"/>
        <w:widowControl/>
        <w:rPr>
          <w:sz w:val="24"/>
          <w:szCs w:val="24"/>
        </w:rPr>
      </w:pPr>
    </w:p>
    <w:p w14:paraId="45B53529" w14:textId="1589F4F2" w:rsidR="00414E95" w:rsidRPr="00950190" w:rsidRDefault="001C493C" w:rsidP="00414E95">
      <w:pPr>
        <w:pStyle w:val="RedNomDoc"/>
        <w:widowControl/>
        <w:rPr>
          <w:sz w:val="24"/>
          <w:szCs w:val="24"/>
        </w:rPr>
      </w:pPr>
      <w:r w:rsidRPr="00950190">
        <w:rPr>
          <w:sz w:val="24"/>
          <w:szCs w:val="24"/>
        </w:rPr>
        <w:t>REGLEMENT DE CONSULTATION</w:t>
      </w:r>
    </w:p>
    <w:p w14:paraId="53C53EC2" w14:textId="77777777" w:rsidR="001C493C" w:rsidRPr="00950190" w:rsidRDefault="001C493C">
      <w:pPr>
        <w:widowControl/>
        <w:jc w:val="center"/>
        <w:rPr>
          <w:b/>
          <w:bCs/>
          <w:sz w:val="24"/>
          <w:szCs w:val="24"/>
        </w:rPr>
      </w:pPr>
    </w:p>
    <w:p w14:paraId="5B7202E7" w14:textId="77777777" w:rsidR="001C493C" w:rsidRPr="00950190" w:rsidRDefault="001C493C">
      <w:pPr>
        <w:widowControl/>
        <w:jc w:val="center"/>
        <w:rPr>
          <w:b/>
          <w:bCs/>
          <w:sz w:val="24"/>
          <w:szCs w:val="24"/>
        </w:rPr>
      </w:pPr>
    </w:p>
    <w:p w14:paraId="3FE647A3" w14:textId="77777777" w:rsidR="001C493C" w:rsidRPr="00950190" w:rsidRDefault="001C493C" w:rsidP="00497294">
      <w:pPr>
        <w:pStyle w:val="RedTitre1"/>
        <w:keepNext/>
        <w:framePr w:wrap="auto"/>
        <w:widowControl/>
        <w:shd w:val="clear" w:color="auto" w:fill="FFFFFF"/>
        <w:rPr>
          <w:sz w:val="24"/>
          <w:szCs w:val="24"/>
        </w:rPr>
      </w:pPr>
    </w:p>
    <w:p w14:paraId="00570B64"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4A7D3F99"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41FDB237" w14:textId="77777777" w:rsidR="00497294" w:rsidRPr="00950190" w:rsidRDefault="00942D5A"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r w:rsidRPr="00950190">
        <w:rPr>
          <w:sz w:val="24"/>
          <w:szCs w:val="24"/>
        </w:rPr>
        <w:t>P</w:t>
      </w:r>
      <w:r w:rsidR="00497294" w:rsidRPr="00950190">
        <w:rPr>
          <w:sz w:val="24"/>
          <w:szCs w:val="24"/>
        </w:rPr>
        <w:t>ouvoir adjud</w:t>
      </w:r>
      <w:r w:rsidR="009E386F" w:rsidRPr="00950190">
        <w:rPr>
          <w:sz w:val="24"/>
          <w:szCs w:val="24"/>
        </w:rPr>
        <w:t>icateur : Département des Alpes-</w:t>
      </w:r>
      <w:r w:rsidR="00497294" w:rsidRPr="00950190">
        <w:rPr>
          <w:sz w:val="24"/>
          <w:szCs w:val="24"/>
        </w:rPr>
        <w:t>Maritimes</w:t>
      </w:r>
    </w:p>
    <w:p w14:paraId="3CAAB575"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2B4A84CC" w14:textId="7777777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2BBC2017" w14:textId="77777777" w:rsidR="00B5157B" w:rsidRDefault="00497294" w:rsidP="00B5157B">
      <w:pPr>
        <w:framePr w:hSpace="142" w:wrap="auto" w:vAnchor="text" w:hAnchor="text" w:xAlign="center" w:y="1"/>
        <w:pBdr>
          <w:top w:val="single" w:sz="24" w:space="1" w:color="auto"/>
          <w:left w:val="single" w:sz="24" w:space="0" w:color="auto"/>
          <w:bottom w:val="single" w:sz="24" w:space="1" w:color="auto"/>
          <w:right w:val="single" w:sz="24" w:space="4" w:color="auto"/>
        </w:pBdr>
        <w:shd w:val="clear" w:color="auto" w:fill="FFFFFF" w:themeFill="background1"/>
        <w:spacing w:before="120" w:after="120" w:line="240" w:lineRule="atLeast"/>
        <w:jc w:val="center"/>
        <w:rPr>
          <w:b/>
          <w:bCs/>
          <w:sz w:val="24"/>
          <w:szCs w:val="24"/>
        </w:rPr>
      </w:pPr>
      <w:r w:rsidRPr="00B5157B">
        <w:rPr>
          <w:b/>
          <w:bCs/>
          <w:sz w:val="24"/>
          <w:szCs w:val="24"/>
        </w:rPr>
        <w:t>Objet de la consultation</w:t>
      </w:r>
      <w:r w:rsidR="00DD4B1E" w:rsidRPr="00B5157B">
        <w:rPr>
          <w:b/>
          <w:bCs/>
          <w:sz w:val="24"/>
          <w:szCs w:val="24"/>
        </w:rPr>
        <w:t xml:space="preserve"> </w:t>
      </w:r>
      <w:r w:rsidRPr="00B5157B">
        <w:rPr>
          <w:b/>
          <w:bCs/>
          <w:sz w:val="24"/>
          <w:szCs w:val="24"/>
        </w:rPr>
        <w:t xml:space="preserve">: </w:t>
      </w:r>
    </w:p>
    <w:p w14:paraId="0E7ACA4F" w14:textId="187A7B8A" w:rsidR="00623816" w:rsidRPr="00B5157B" w:rsidRDefault="00623816" w:rsidP="00B5157B">
      <w:pPr>
        <w:framePr w:hSpace="142" w:wrap="auto" w:vAnchor="text" w:hAnchor="text" w:xAlign="center" w:y="1"/>
        <w:pBdr>
          <w:top w:val="single" w:sz="24" w:space="1" w:color="auto"/>
          <w:left w:val="single" w:sz="24" w:space="0" w:color="auto"/>
          <w:bottom w:val="single" w:sz="24" w:space="1" w:color="auto"/>
          <w:right w:val="single" w:sz="24" w:space="4" w:color="auto"/>
        </w:pBdr>
        <w:shd w:val="clear" w:color="auto" w:fill="FFFFFF" w:themeFill="background1"/>
        <w:spacing w:before="120" w:after="120" w:line="240" w:lineRule="atLeast"/>
        <w:jc w:val="center"/>
        <w:rPr>
          <w:b/>
          <w:bCs/>
          <w:sz w:val="24"/>
          <w:szCs w:val="24"/>
        </w:rPr>
      </w:pPr>
      <w:r>
        <w:rPr>
          <w:b/>
          <w:bCs/>
          <w:sz w:val="24"/>
          <w:szCs w:val="24"/>
        </w:rPr>
        <w:t>RELANCE</w:t>
      </w:r>
    </w:p>
    <w:p w14:paraId="2B3709CC" w14:textId="4D13EF01" w:rsidR="00B5157B" w:rsidRPr="00950190" w:rsidRDefault="00B5157B" w:rsidP="00B5157B">
      <w:pPr>
        <w:framePr w:hSpace="142" w:wrap="auto" w:vAnchor="text" w:hAnchor="text" w:xAlign="center" w:y="1"/>
        <w:pBdr>
          <w:top w:val="single" w:sz="24" w:space="1" w:color="auto"/>
          <w:left w:val="single" w:sz="24" w:space="0" w:color="auto"/>
          <w:bottom w:val="single" w:sz="24" w:space="1" w:color="auto"/>
          <w:right w:val="single" w:sz="24" w:space="4" w:color="auto"/>
        </w:pBdr>
        <w:shd w:val="clear" w:color="auto" w:fill="FFFFFF" w:themeFill="background1"/>
        <w:spacing w:before="120" w:after="120" w:line="240" w:lineRule="atLeast"/>
        <w:jc w:val="center"/>
        <w:rPr>
          <w:b/>
          <w:bCs/>
          <w:i/>
          <w:iCs/>
          <w:sz w:val="24"/>
          <w:szCs w:val="24"/>
        </w:rPr>
      </w:pPr>
      <w:r>
        <w:rPr>
          <w:b/>
          <w:bCs/>
          <w:i/>
          <w:iCs/>
          <w:sz w:val="24"/>
          <w:szCs w:val="24"/>
        </w:rPr>
        <w:t xml:space="preserve">Recherche historique au Service Historique de la Défense (Site de Vincennes) sur le patrimoine fortifié des Alpes-Maritimes </w:t>
      </w:r>
      <w:r w:rsidRPr="00950190">
        <w:rPr>
          <w:b/>
          <w:bCs/>
          <w:i/>
          <w:iCs/>
          <w:sz w:val="24"/>
          <w:szCs w:val="24"/>
        </w:rPr>
        <w:t xml:space="preserve">dans le cadre du </w:t>
      </w:r>
      <w:r w:rsidR="00C91DEC">
        <w:rPr>
          <w:b/>
          <w:bCs/>
          <w:i/>
          <w:iCs/>
          <w:sz w:val="24"/>
          <w:szCs w:val="24"/>
        </w:rPr>
        <w:t xml:space="preserve">projet </w:t>
      </w:r>
      <w:r w:rsidRPr="00950190">
        <w:rPr>
          <w:b/>
          <w:bCs/>
          <w:i/>
          <w:iCs/>
          <w:sz w:val="24"/>
          <w:szCs w:val="24"/>
        </w:rPr>
        <w:t>COGNITIO-</w:t>
      </w:r>
      <w:proofErr w:type="gramStart"/>
      <w:r w:rsidRPr="00950190">
        <w:rPr>
          <w:b/>
          <w:bCs/>
          <w:i/>
          <w:iCs/>
          <w:sz w:val="24"/>
          <w:szCs w:val="24"/>
        </w:rPr>
        <w:t>FORT  ALCOTRA</w:t>
      </w:r>
      <w:proofErr w:type="gramEnd"/>
      <w:r w:rsidRPr="00950190">
        <w:rPr>
          <w:b/>
          <w:bCs/>
          <w:i/>
          <w:iCs/>
          <w:sz w:val="24"/>
          <w:szCs w:val="24"/>
        </w:rPr>
        <w:t xml:space="preserve"> N°20142</w:t>
      </w:r>
    </w:p>
    <w:p w14:paraId="64D5633E" w14:textId="797FA807" w:rsidR="00497294" w:rsidRPr="00950190" w:rsidRDefault="00497294" w:rsidP="00497294">
      <w:pPr>
        <w:pStyle w:val="RedTitre1"/>
        <w:keepNext/>
        <w:framePr w:wrap="auto"/>
        <w:widowControl/>
        <w:pBdr>
          <w:top w:val="single" w:sz="24" w:space="1" w:color="auto"/>
          <w:left w:val="single" w:sz="24" w:space="0" w:color="auto"/>
          <w:bottom w:val="single" w:sz="24" w:space="1" w:color="auto"/>
          <w:right w:val="single" w:sz="24" w:space="4" w:color="auto"/>
        </w:pBdr>
        <w:shd w:val="clear" w:color="auto" w:fill="FFFFFF"/>
        <w:rPr>
          <w:sz w:val="24"/>
          <w:szCs w:val="24"/>
        </w:rPr>
      </w:pPr>
    </w:p>
    <w:p w14:paraId="0BB4BC45" w14:textId="77777777" w:rsidR="00414E95" w:rsidRPr="00950190" w:rsidRDefault="00414E95" w:rsidP="17187E93">
      <w:pPr>
        <w:pStyle w:val="RedTitre1"/>
        <w:keepNext/>
        <w:framePr w:wrap="auto"/>
        <w:widowControl/>
        <w:shd w:val="clear" w:color="auto" w:fill="FFFFFF" w:themeFill="background1"/>
        <w:jc w:val="left"/>
        <w:rPr>
          <w:sz w:val="24"/>
          <w:szCs w:val="24"/>
        </w:rPr>
      </w:pPr>
    </w:p>
    <w:p w14:paraId="4291A40D" w14:textId="39AAB552" w:rsidR="00B5157B" w:rsidRPr="00950190" w:rsidRDefault="00B5157B" w:rsidP="00B5157B">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1 </w:t>
      </w:r>
      <w:r w:rsidR="0039518B">
        <w:t>–</w:t>
      </w:r>
      <w:r w:rsidRPr="00950190">
        <w:t xml:space="preserve"> Commanditaire</w:t>
      </w:r>
    </w:p>
    <w:p w14:paraId="4519BCDA" w14:textId="40156BC7" w:rsidR="001C493C" w:rsidRPr="00950190" w:rsidRDefault="00694FB3">
      <w:pPr>
        <w:pStyle w:val="RedTxt"/>
        <w:jc w:val="both"/>
        <w:rPr>
          <w:sz w:val="24"/>
          <w:szCs w:val="24"/>
        </w:rPr>
      </w:pPr>
      <w:r w:rsidRPr="00950190">
        <w:rPr>
          <w:sz w:val="24"/>
          <w:szCs w:val="24"/>
        </w:rPr>
        <w:t xml:space="preserve">Le </w:t>
      </w:r>
      <w:r w:rsidR="009E386F" w:rsidRPr="00950190">
        <w:rPr>
          <w:sz w:val="24"/>
          <w:szCs w:val="24"/>
        </w:rPr>
        <w:t>Département</w:t>
      </w:r>
      <w:r w:rsidR="00B115A1" w:rsidRPr="00950190">
        <w:rPr>
          <w:sz w:val="24"/>
          <w:szCs w:val="24"/>
        </w:rPr>
        <w:t xml:space="preserve"> des</w:t>
      </w:r>
      <w:r w:rsidR="001C493C" w:rsidRPr="00950190">
        <w:rPr>
          <w:sz w:val="24"/>
          <w:szCs w:val="24"/>
        </w:rPr>
        <w:t xml:space="preserve"> Alpes</w:t>
      </w:r>
      <w:r w:rsidR="00A7031E" w:rsidRPr="00950190">
        <w:rPr>
          <w:sz w:val="24"/>
          <w:szCs w:val="24"/>
        </w:rPr>
        <w:t>-</w:t>
      </w:r>
      <w:r w:rsidR="001C493C" w:rsidRPr="00950190">
        <w:rPr>
          <w:sz w:val="24"/>
          <w:szCs w:val="24"/>
        </w:rPr>
        <w:t>Maritimes</w:t>
      </w:r>
    </w:p>
    <w:p w14:paraId="076EDDC7" w14:textId="77777777" w:rsidR="001C493C" w:rsidRPr="00950190" w:rsidRDefault="001C493C" w:rsidP="005255EA">
      <w:pPr>
        <w:pStyle w:val="RedTxt"/>
        <w:spacing w:before="120"/>
        <w:jc w:val="both"/>
        <w:rPr>
          <w:sz w:val="24"/>
          <w:szCs w:val="24"/>
          <w:u w:val="single"/>
        </w:rPr>
      </w:pPr>
      <w:r w:rsidRPr="00950190">
        <w:rPr>
          <w:sz w:val="24"/>
          <w:szCs w:val="24"/>
          <w:u w:val="single"/>
        </w:rPr>
        <w:t>Adresse :</w:t>
      </w:r>
    </w:p>
    <w:p w14:paraId="433EC1F5" w14:textId="77777777" w:rsidR="00FB7A3C" w:rsidRPr="00950190" w:rsidRDefault="00FB7A3C" w:rsidP="00FB7A3C">
      <w:pPr>
        <w:pStyle w:val="RedTxt"/>
        <w:jc w:val="both"/>
        <w:rPr>
          <w:sz w:val="24"/>
          <w:szCs w:val="24"/>
        </w:rPr>
      </w:pPr>
      <w:r w:rsidRPr="00950190">
        <w:rPr>
          <w:sz w:val="24"/>
          <w:szCs w:val="24"/>
        </w:rPr>
        <w:t>Département des Alpes</w:t>
      </w:r>
      <w:r w:rsidR="00A7031E" w:rsidRPr="00950190">
        <w:rPr>
          <w:sz w:val="24"/>
          <w:szCs w:val="24"/>
        </w:rPr>
        <w:t>-</w:t>
      </w:r>
      <w:r w:rsidRPr="00950190">
        <w:rPr>
          <w:sz w:val="24"/>
          <w:szCs w:val="24"/>
        </w:rPr>
        <w:t>Maritimes</w:t>
      </w:r>
    </w:p>
    <w:p w14:paraId="59A3A35A" w14:textId="11949AF9" w:rsidR="00FB7A3C" w:rsidRPr="00950190" w:rsidRDefault="007B5065" w:rsidP="00FB7A3C">
      <w:pPr>
        <w:pStyle w:val="RedTxt"/>
        <w:jc w:val="both"/>
        <w:rPr>
          <w:sz w:val="24"/>
          <w:szCs w:val="24"/>
        </w:rPr>
      </w:pPr>
      <w:r w:rsidRPr="00950190">
        <w:rPr>
          <w:sz w:val="24"/>
          <w:szCs w:val="24"/>
        </w:rPr>
        <w:t>DGA CTNRU – Direction de la Culture – Service du patrimoine culturel</w:t>
      </w:r>
    </w:p>
    <w:p w14:paraId="75BE9B3E" w14:textId="77777777" w:rsidR="00FB7A3C" w:rsidRPr="00950190" w:rsidRDefault="00FB7A3C" w:rsidP="00FB7A3C">
      <w:pPr>
        <w:pStyle w:val="RedTxt"/>
        <w:jc w:val="both"/>
        <w:rPr>
          <w:sz w:val="24"/>
          <w:szCs w:val="24"/>
        </w:rPr>
      </w:pPr>
      <w:r w:rsidRPr="00950190">
        <w:rPr>
          <w:sz w:val="24"/>
          <w:szCs w:val="24"/>
        </w:rPr>
        <w:t>Centre Administratif Départemental</w:t>
      </w:r>
      <w:r w:rsidR="00CD67D9" w:rsidRPr="00950190">
        <w:rPr>
          <w:sz w:val="24"/>
          <w:szCs w:val="24"/>
        </w:rPr>
        <w:t xml:space="preserve"> </w:t>
      </w:r>
    </w:p>
    <w:p w14:paraId="2C569AC7" w14:textId="77777777" w:rsidR="00CD67D9" w:rsidRPr="00950190" w:rsidRDefault="00FB7A3C" w:rsidP="00FB7A3C">
      <w:pPr>
        <w:pStyle w:val="RedTxt"/>
        <w:jc w:val="both"/>
        <w:rPr>
          <w:sz w:val="24"/>
          <w:szCs w:val="24"/>
        </w:rPr>
      </w:pPr>
      <w:r w:rsidRPr="00950190">
        <w:rPr>
          <w:sz w:val="24"/>
          <w:szCs w:val="24"/>
        </w:rPr>
        <w:t xml:space="preserve">147 Boulevard du Mercantour </w:t>
      </w:r>
    </w:p>
    <w:p w14:paraId="117C8482" w14:textId="77777777" w:rsidR="00FB7A3C" w:rsidRPr="00950190" w:rsidRDefault="00FB7A3C" w:rsidP="00FB7A3C">
      <w:pPr>
        <w:pStyle w:val="RedTxt"/>
        <w:jc w:val="both"/>
        <w:rPr>
          <w:sz w:val="24"/>
          <w:szCs w:val="24"/>
        </w:rPr>
      </w:pPr>
      <w:r w:rsidRPr="00950190">
        <w:rPr>
          <w:sz w:val="24"/>
          <w:szCs w:val="24"/>
        </w:rPr>
        <w:t>B.P. 3007</w:t>
      </w:r>
    </w:p>
    <w:p w14:paraId="70F43C40" w14:textId="77777777" w:rsidR="00FB7A3C" w:rsidRPr="00950190" w:rsidRDefault="00FB7A3C" w:rsidP="00FB7A3C">
      <w:pPr>
        <w:pStyle w:val="RedTxt"/>
        <w:jc w:val="both"/>
        <w:rPr>
          <w:sz w:val="24"/>
          <w:szCs w:val="24"/>
        </w:rPr>
      </w:pPr>
      <w:r w:rsidRPr="00950190">
        <w:rPr>
          <w:sz w:val="24"/>
          <w:szCs w:val="24"/>
        </w:rPr>
        <w:t xml:space="preserve">06201 NICE CEDEX 3 </w:t>
      </w:r>
    </w:p>
    <w:p w14:paraId="128E898A" w14:textId="05B8749A" w:rsidR="002A05D6" w:rsidRDefault="007B5065" w:rsidP="005255EA">
      <w:pPr>
        <w:pStyle w:val="RedTxt"/>
        <w:spacing w:before="120"/>
        <w:jc w:val="both"/>
        <w:rPr>
          <w:sz w:val="24"/>
          <w:szCs w:val="24"/>
          <w:u w:val="single"/>
        </w:rPr>
      </w:pPr>
      <w:r w:rsidRPr="00950190">
        <w:rPr>
          <w:sz w:val="24"/>
          <w:szCs w:val="24"/>
          <w:u w:val="single"/>
        </w:rPr>
        <w:t>Service du patrimoine culturel</w:t>
      </w:r>
      <w:r w:rsidR="005255EA" w:rsidRPr="00950190">
        <w:rPr>
          <w:sz w:val="24"/>
          <w:szCs w:val="24"/>
          <w:u w:val="single"/>
        </w:rPr>
        <w:t> :</w:t>
      </w:r>
    </w:p>
    <w:p w14:paraId="62A01C89" w14:textId="7EC7148C" w:rsidR="002A05D6" w:rsidRPr="00C55B06" w:rsidRDefault="002A05D6" w:rsidP="002A05D6">
      <w:pPr>
        <w:tabs>
          <w:tab w:val="left" w:pos="2410"/>
        </w:tabs>
        <w:rPr>
          <w:sz w:val="24"/>
          <w:szCs w:val="24"/>
          <w:lang w:val="it-IT"/>
        </w:rPr>
      </w:pPr>
      <w:r w:rsidRPr="00C55B06">
        <w:rPr>
          <w:sz w:val="24"/>
          <w:szCs w:val="24"/>
          <w:lang w:val="it-IT"/>
        </w:rPr>
        <w:t>Vanessa PERRIOLAT  04</w:t>
      </w:r>
      <w:r w:rsidR="000B26D6">
        <w:rPr>
          <w:sz w:val="24"/>
          <w:szCs w:val="24"/>
          <w:lang w:val="it-IT"/>
        </w:rPr>
        <w:t xml:space="preserve"> </w:t>
      </w:r>
      <w:r w:rsidRPr="00C55B06">
        <w:rPr>
          <w:sz w:val="24"/>
          <w:szCs w:val="24"/>
          <w:lang w:val="it-IT"/>
        </w:rPr>
        <w:t>97</w:t>
      </w:r>
      <w:r w:rsidR="000B26D6">
        <w:rPr>
          <w:sz w:val="24"/>
          <w:szCs w:val="24"/>
          <w:lang w:val="it-IT"/>
        </w:rPr>
        <w:t xml:space="preserve"> </w:t>
      </w:r>
      <w:r w:rsidRPr="00C55B06">
        <w:rPr>
          <w:sz w:val="24"/>
          <w:szCs w:val="24"/>
          <w:lang w:val="it-IT"/>
        </w:rPr>
        <w:t>18 69</w:t>
      </w:r>
      <w:r w:rsidR="000B26D6">
        <w:rPr>
          <w:sz w:val="24"/>
          <w:szCs w:val="24"/>
          <w:lang w:val="it-IT"/>
        </w:rPr>
        <w:t xml:space="preserve"> </w:t>
      </w:r>
      <w:r w:rsidRPr="00C55B06">
        <w:rPr>
          <w:sz w:val="24"/>
          <w:szCs w:val="24"/>
          <w:lang w:val="it-IT"/>
        </w:rPr>
        <w:t xml:space="preserve">24 </w:t>
      </w:r>
      <w:r w:rsidR="00002348">
        <w:rPr>
          <w:sz w:val="24"/>
          <w:szCs w:val="24"/>
          <w:lang w:val="it-IT"/>
        </w:rPr>
        <w:t>/</w:t>
      </w:r>
      <w:r w:rsidR="000B26D6">
        <w:rPr>
          <w:sz w:val="24"/>
          <w:szCs w:val="24"/>
          <w:lang w:val="it-IT"/>
        </w:rPr>
        <w:t xml:space="preserve"> </w:t>
      </w:r>
      <w:r w:rsidR="00C55B06">
        <w:rPr>
          <w:sz w:val="24"/>
          <w:szCs w:val="24"/>
          <w:lang w:val="it-IT"/>
        </w:rPr>
        <w:t>0</w:t>
      </w:r>
      <w:r w:rsidR="00A33775">
        <w:rPr>
          <w:sz w:val="24"/>
          <w:szCs w:val="24"/>
          <w:lang w:val="it-IT"/>
        </w:rPr>
        <w:t>7</w:t>
      </w:r>
      <w:r w:rsidR="000B26D6">
        <w:rPr>
          <w:sz w:val="24"/>
          <w:szCs w:val="24"/>
          <w:lang w:val="it-IT"/>
        </w:rPr>
        <w:t xml:space="preserve"> </w:t>
      </w:r>
      <w:r w:rsidR="00A33775">
        <w:rPr>
          <w:sz w:val="24"/>
          <w:szCs w:val="24"/>
          <w:lang w:val="it-IT"/>
        </w:rPr>
        <w:t>87</w:t>
      </w:r>
      <w:r w:rsidR="000B26D6">
        <w:rPr>
          <w:sz w:val="24"/>
          <w:szCs w:val="24"/>
          <w:lang w:val="it-IT"/>
        </w:rPr>
        <w:t xml:space="preserve"> </w:t>
      </w:r>
      <w:r w:rsidR="00A33775">
        <w:rPr>
          <w:sz w:val="24"/>
          <w:szCs w:val="24"/>
          <w:lang w:val="it-IT"/>
        </w:rPr>
        <w:t>36</w:t>
      </w:r>
      <w:r w:rsidR="000B26D6">
        <w:rPr>
          <w:sz w:val="24"/>
          <w:szCs w:val="24"/>
          <w:lang w:val="it-IT"/>
        </w:rPr>
        <w:t xml:space="preserve"> </w:t>
      </w:r>
      <w:r w:rsidR="00A33775">
        <w:rPr>
          <w:sz w:val="24"/>
          <w:szCs w:val="24"/>
          <w:lang w:val="it-IT"/>
        </w:rPr>
        <w:t>06</w:t>
      </w:r>
      <w:r w:rsidR="000B26D6">
        <w:rPr>
          <w:sz w:val="24"/>
          <w:szCs w:val="24"/>
          <w:lang w:val="it-IT"/>
        </w:rPr>
        <w:t xml:space="preserve"> </w:t>
      </w:r>
      <w:r w:rsidR="00A33775">
        <w:rPr>
          <w:sz w:val="24"/>
          <w:szCs w:val="24"/>
          <w:lang w:val="it-IT"/>
        </w:rPr>
        <w:t>02</w:t>
      </w:r>
      <w:r w:rsidRPr="00C55B06">
        <w:rPr>
          <w:sz w:val="24"/>
          <w:szCs w:val="24"/>
          <w:lang w:val="it-IT"/>
        </w:rPr>
        <w:t xml:space="preserve">               </w:t>
      </w:r>
      <w:r w:rsidR="00002348">
        <w:fldChar w:fldCharType="begin"/>
      </w:r>
      <w:r w:rsidR="00002348" w:rsidRPr="00C2257D">
        <w:rPr>
          <w:lang w:val="en-US"/>
        </w:rPr>
        <w:instrText>HYPERLINK "mailto:vperriolat@departement06.fr"</w:instrText>
      </w:r>
      <w:r w:rsidR="00002348">
        <w:fldChar w:fldCharType="separate"/>
      </w:r>
      <w:r w:rsidR="00002348" w:rsidRPr="00FF3AD4">
        <w:rPr>
          <w:rStyle w:val="Lienhypertexte"/>
          <w:sz w:val="24"/>
          <w:szCs w:val="24"/>
          <w:lang w:val="it-IT"/>
        </w:rPr>
        <w:t>vperriolat@departement06.fr</w:t>
      </w:r>
      <w:r w:rsidR="00002348">
        <w:fldChar w:fldCharType="end"/>
      </w:r>
    </w:p>
    <w:p w14:paraId="26B26CF3" w14:textId="3479EEF5" w:rsidR="00002348" w:rsidRDefault="007B5065" w:rsidP="002D5C25">
      <w:pPr>
        <w:tabs>
          <w:tab w:val="left" w:pos="2410"/>
        </w:tabs>
        <w:spacing w:line="280" w:lineRule="exact"/>
        <w:jc w:val="both"/>
        <w:rPr>
          <w:sz w:val="24"/>
          <w:szCs w:val="24"/>
          <w:lang w:val="it-IT"/>
        </w:rPr>
      </w:pPr>
      <w:r w:rsidRPr="00C55B06">
        <w:rPr>
          <w:sz w:val="24"/>
          <w:szCs w:val="24"/>
          <w:lang w:val="it-IT"/>
        </w:rPr>
        <w:t>Marine GRIFFITHS</w:t>
      </w:r>
      <w:r w:rsidR="000850DF" w:rsidRPr="00C55B06">
        <w:rPr>
          <w:sz w:val="24"/>
          <w:szCs w:val="24"/>
          <w:lang w:val="it-IT"/>
        </w:rPr>
        <w:t xml:space="preserve"> </w:t>
      </w:r>
      <w:r w:rsidR="0039518B">
        <w:rPr>
          <w:sz w:val="24"/>
          <w:szCs w:val="24"/>
          <w:lang w:val="it-IT"/>
        </w:rPr>
        <w:t xml:space="preserve">  </w:t>
      </w:r>
      <w:r w:rsidR="002D5C25" w:rsidRPr="00C55B06">
        <w:rPr>
          <w:sz w:val="24"/>
          <w:szCs w:val="24"/>
          <w:lang w:val="it-IT"/>
        </w:rPr>
        <w:t>04</w:t>
      </w:r>
      <w:r w:rsidR="000B26D6">
        <w:rPr>
          <w:sz w:val="24"/>
          <w:szCs w:val="24"/>
          <w:lang w:val="it-IT"/>
        </w:rPr>
        <w:t xml:space="preserve"> </w:t>
      </w:r>
      <w:r w:rsidR="002D5C25" w:rsidRPr="00C55B06">
        <w:rPr>
          <w:sz w:val="24"/>
          <w:szCs w:val="24"/>
          <w:lang w:val="it-IT"/>
        </w:rPr>
        <w:t>89</w:t>
      </w:r>
      <w:r w:rsidR="000B26D6">
        <w:rPr>
          <w:sz w:val="24"/>
          <w:szCs w:val="24"/>
          <w:lang w:val="it-IT"/>
        </w:rPr>
        <w:t xml:space="preserve"> </w:t>
      </w:r>
      <w:r w:rsidR="002D5C25" w:rsidRPr="00C55B06">
        <w:rPr>
          <w:sz w:val="24"/>
          <w:szCs w:val="24"/>
          <w:lang w:val="it-IT"/>
        </w:rPr>
        <w:t>04</w:t>
      </w:r>
      <w:r w:rsidR="000B26D6">
        <w:rPr>
          <w:sz w:val="24"/>
          <w:szCs w:val="24"/>
          <w:lang w:val="it-IT"/>
        </w:rPr>
        <w:t xml:space="preserve"> </w:t>
      </w:r>
      <w:r w:rsidR="002D5C25" w:rsidRPr="00C55B06">
        <w:rPr>
          <w:sz w:val="24"/>
          <w:szCs w:val="24"/>
          <w:lang w:val="it-IT"/>
        </w:rPr>
        <w:t>24</w:t>
      </w:r>
      <w:r w:rsidR="000B26D6">
        <w:rPr>
          <w:sz w:val="24"/>
          <w:szCs w:val="24"/>
          <w:lang w:val="it-IT"/>
        </w:rPr>
        <w:t xml:space="preserve"> </w:t>
      </w:r>
      <w:r w:rsidR="002D5C25" w:rsidRPr="00C55B06">
        <w:rPr>
          <w:sz w:val="24"/>
          <w:szCs w:val="24"/>
          <w:lang w:val="it-IT"/>
        </w:rPr>
        <w:t xml:space="preserve">73 </w:t>
      </w:r>
      <w:r w:rsidR="00002348">
        <w:rPr>
          <w:sz w:val="24"/>
          <w:szCs w:val="24"/>
          <w:lang w:val="it-IT"/>
        </w:rPr>
        <w:t>/</w:t>
      </w:r>
      <w:r w:rsidR="000B26D6">
        <w:rPr>
          <w:sz w:val="24"/>
          <w:szCs w:val="24"/>
          <w:lang w:val="it-IT"/>
        </w:rPr>
        <w:t xml:space="preserve"> </w:t>
      </w:r>
      <w:r w:rsidRPr="00C55B06">
        <w:rPr>
          <w:noProof/>
          <w:color w:val="000000" w:themeColor="text1"/>
          <w:sz w:val="24"/>
          <w:szCs w:val="24"/>
          <w:lang w:val="it-IT"/>
        </w:rPr>
        <w:t>06 76 44 16 17</w:t>
      </w:r>
      <w:r w:rsidR="00E87844" w:rsidRPr="00C55B06">
        <w:rPr>
          <w:sz w:val="24"/>
          <w:szCs w:val="24"/>
          <w:lang w:val="it-IT"/>
        </w:rPr>
        <w:t xml:space="preserve"> </w:t>
      </w:r>
    </w:p>
    <w:p w14:paraId="7A9F38CE" w14:textId="34921154" w:rsidR="32F213AD" w:rsidRPr="00C2257D" w:rsidRDefault="00002348" w:rsidP="00002348">
      <w:pPr>
        <w:tabs>
          <w:tab w:val="left" w:pos="2410"/>
        </w:tabs>
        <w:spacing w:line="280" w:lineRule="exact"/>
        <w:jc w:val="both"/>
        <w:rPr>
          <w:rStyle w:val="Lienhypertexte"/>
          <w:sz w:val="24"/>
          <w:szCs w:val="24"/>
          <w:lang w:val="en-US"/>
        </w:rPr>
      </w:pPr>
      <w:r>
        <w:fldChar w:fldCharType="begin"/>
      </w:r>
      <w:r w:rsidRPr="00C2257D">
        <w:rPr>
          <w:lang w:val="en-US"/>
        </w:rPr>
        <w:instrText>HYPERLINK "mailto:mgriffiths@departement06.fr"</w:instrText>
      </w:r>
      <w:r>
        <w:fldChar w:fldCharType="separate"/>
      </w:r>
      <w:r w:rsidRPr="00C2257D">
        <w:rPr>
          <w:rStyle w:val="Lienhypertexte"/>
          <w:sz w:val="24"/>
          <w:szCs w:val="24"/>
          <w:lang w:val="en-US"/>
        </w:rPr>
        <w:t>mgriffiths@departement06.fr</w:t>
      </w:r>
      <w:r>
        <w:fldChar w:fldCharType="end"/>
      </w:r>
    </w:p>
    <w:p w14:paraId="00F6D64A" w14:textId="7FE0AFC6" w:rsidR="008D3FE5" w:rsidRPr="00C2257D" w:rsidRDefault="008D3FE5" w:rsidP="008D3FE5">
      <w:pPr>
        <w:tabs>
          <w:tab w:val="left" w:pos="2410"/>
        </w:tabs>
        <w:spacing w:line="280" w:lineRule="exact"/>
        <w:jc w:val="both"/>
        <w:rPr>
          <w:sz w:val="24"/>
          <w:szCs w:val="24"/>
          <w:lang w:val="en-US"/>
        </w:rPr>
      </w:pPr>
      <w:r w:rsidRPr="00C2257D">
        <w:rPr>
          <w:sz w:val="24"/>
          <w:szCs w:val="24"/>
          <w:lang w:val="en-US"/>
        </w:rPr>
        <w:t>Philippe T</w:t>
      </w:r>
      <w:r w:rsidR="000B26D6" w:rsidRPr="00C2257D">
        <w:rPr>
          <w:sz w:val="24"/>
          <w:szCs w:val="24"/>
          <w:lang w:val="en-US"/>
        </w:rPr>
        <w:t>HOMASSIN</w:t>
      </w:r>
      <w:r w:rsidRPr="00C2257D">
        <w:rPr>
          <w:sz w:val="24"/>
          <w:szCs w:val="24"/>
          <w:lang w:val="en-US"/>
        </w:rPr>
        <w:tab/>
      </w:r>
      <w:r w:rsidRPr="00C2257D">
        <w:rPr>
          <w:noProof/>
          <w:color w:val="000000" w:themeColor="text1"/>
          <w:sz w:val="24"/>
          <w:szCs w:val="24"/>
          <w:lang w:val="en-US"/>
        </w:rPr>
        <w:t>06 76 44 16 28</w:t>
      </w:r>
    </w:p>
    <w:p w14:paraId="188787B0" w14:textId="2E007844" w:rsidR="008D3FE5" w:rsidRPr="00AC06B3" w:rsidRDefault="00CE4A49" w:rsidP="008D3FE5">
      <w:pPr>
        <w:tabs>
          <w:tab w:val="left" w:pos="2410"/>
        </w:tabs>
        <w:spacing w:line="280" w:lineRule="exact"/>
        <w:jc w:val="both"/>
        <w:rPr>
          <w:rStyle w:val="Lienhypertexte"/>
          <w:sz w:val="24"/>
          <w:szCs w:val="24"/>
        </w:rPr>
      </w:pPr>
      <w:r>
        <w:fldChar w:fldCharType="begin"/>
      </w:r>
      <w:r>
        <w:instrText>HYPERLINK "mailto:pthomassin@departement06.fr"</w:instrText>
      </w:r>
      <w:r>
        <w:fldChar w:fldCharType="separate"/>
      </w:r>
      <w:r w:rsidRPr="00AC06B3">
        <w:rPr>
          <w:rStyle w:val="Lienhypertexte"/>
          <w:sz w:val="24"/>
          <w:szCs w:val="24"/>
        </w:rPr>
        <w:t>pthomassin@departement06.fr</w:t>
      </w:r>
      <w:r>
        <w:fldChar w:fldCharType="end"/>
      </w:r>
    </w:p>
    <w:p w14:paraId="505712FD" w14:textId="77777777" w:rsidR="008D3FE5" w:rsidRPr="00AC06B3" w:rsidRDefault="008D3FE5" w:rsidP="00002348">
      <w:pPr>
        <w:tabs>
          <w:tab w:val="left" w:pos="2410"/>
        </w:tabs>
        <w:spacing w:line="280" w:lineRule="exact"/>
        <w:jc w:val="both"/>
        <w:rPr>
          <w:sz w:val="24"/>
          <w:szCs w:val="24"/>
        </w:rPr>
      </w:pPr>
    </w:p>
    <w:p w14:paraId="76B7B4F1" w14:textId="6E0B063B" w:rsidR="001C493C" w:rsidRPr="00950190" w:rsidRDefault="001C493C" w:rsidP="005255EA">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2 </w:t>
      </w:r>
      <w:r w:rsidR="0039518B">
        <w:t>–</w:t>
      </w:r>
      <w:r w:rsidRPr="00950190">
        <w:t xml:space="preserve"> </w:t>
      </w:r>
      <w:r w:rsidR="0039518B">
        <w:t>O</w:t>
      </w:r>
      <w:r w:rsidRPr="00950190">
        <w:t>bjet de la consultation</w:t>
      </w:r>
    </w:p>
    <w:p w14:paraId="426D9D63" w14:textId="4736BE80" w:rsidR="002879FD" w:rsidRPr="002879FD" w:rsidRDefault="00987FC7" w:rsidP="006005DA">
      <w:pPr>
        <w:spacing w:line="240" w:lineRule="atLeast"/>
        <w:jc w:val="both"/>
        <w:rPr>
          <w:color w:val="000000" w:themeColor="text1"/>
          <w:sz w:val="24"/>
          <w:szCs w:val="24"/>
        </w:rPr>
      </w:pPr>
      <w:r w:rsidRPr="00950190">
        <w:rPr>
          <w:color w:val="000000" w:themeColor="text1"/>
          <w:sz w:val="24"/>
          <w:szCs w:val="24"/>
        </w:rPr>
        <w:t>La présente consultation a pour objet</w:t>
      </w:r>
      <w:r w:rsidR="000B26D6">
        <w:rPr>
          <w:color w:val="000000" w:themeColor="text1"/>
          <w:sz w:val="24"/>
          <w:szCs w:val="24"/>
        </w:rPr>
        <w:t> </w:t>
      </w:r>
      <w:r w:rsidR="002879FD">
        <w:rPr>
          <w:color w:val="000000" w:themeColor="text1"/>
          <w:sz w:val="24"/>
          <w:szCs w:val="24"/>
        </w:rPr>
        <w:t>d</w:t>
      </w:r>
      <w:r w:rsidR="0012344A" w:rsidRPr="002879FD">
        <w:rPr>
          <w:color w:val="000000" w:themeColor="text1"/>
          <w:sz w:val="24"/>
          <w:szCs w:val="24"/>
        </w:rPr>
        <w:t xml:space="preserve">e </w:t>
      </w:r>
      <w:r w:rsidR="00B716B7" w:rsidRPr="002879FD">
        <w:rPr>
          <w:color w:val="000000" w:themeColor="text1"/>
          <w:sz w:val="24"/>
          <w:szCs w:val="24"/>
        </w:rPr>
        <w:t>recherche</w:t>
      </w:r>
      <w:r w:rsidR="00C87A3B" w:rsidRPr="002879FD">
        <w:rPr>
          <w:color w:val="000000" w:themeColor="text1"/>
          <w:sz w:val="24"/>
          <w:szCs w:val="24"/>
        </w:rPr>
        <w:t>r</w:t>
      </w:r>
      <w:r w:rsidR="002879FD" w:rsidRPr="002879FD">
        <w:rPr>
          <w:color w:val="000000" w:themeColor="text1"/>
          <w:sz w:val="24"/>
          <w:szCs w:val="24"/>
        </w:rPr>
        <w:t xml:space="preserve">, conserver et cataloguer </w:t>
      </w:r>
      <w:r w:rsidR="00C87A3B" w:rsidRPr="002879FD">
        <w:rPr>
          <w:color w:val="000000" w:themeColor="text1"/>
          <w:sz w:val="24"/>
          <w:szCs w:val="24"/>
        </w:rPr>
        <w:t>de l’</w:t>
      </w:r>
      <w:r w:rsidR="00ED3E31" w:rsidRPr="002879FD">
        <w:rPr>
          <w:color w:val="000000" w:themeColor="text1"/>
          <w:sz w:val="24"/>
          <w:szCs w:val="24"/>
        </w:rPr>
        <w:t>iconographi</w:t>
      </w:r>
      <w:r w:rsidR="00C87A3B" w:rsidRPr="002879FD">
        <w:rPr>
          <w:color w:val="000000" w:themeColor="text1"/>
          <w:sz w:val="24"/>
          <w:szCs w:val="24"/>
        </w:rPr>
        <w:t>e sur les fortifications françaises des Alpes-Maritimes entre le 16</w:t>
      </w:r>
      <w:r w:rsidR="000B26D6" w:rsidRPr="002879FD">
        <w:rPr>
          <w:color w:val="000000" w:themeColor="text1"/>
          <w:sz w:val="24"/>
          <w:szCs w:val="24"/>
          <w:vertAlign w:val="superscript"/>
        </w:rPr>
        <w:t>ème</w:t>
      </w:r>
      <w:r w:rsidR="000B26D6" w:rsidRPr="002879FD">
        <w:rPr>
          <w:color w:val="000000" w:themeColor="text1"/>
          <w:sz w:val="24"/>
          <w:szCs w:val="24"/>
        </w:rPr>
        <w:t xml:space="preserve"> </w:t>
      </w:r>
      <w:r w:rsidR="00C87A3B" w:rsidRPr="002879FD">
        <w:rPr>
          <w:color w:val="000000" w:themeColor="text1"/>
          <w:sz w:val="24"/>
          <w:szCs w:val="24"/>
        </w:rPr>
        <w:t>siècle</w:t>
      </w:r>
      <w:r w:rsidR="00DE012C" w:rsidRPr="002879FD">
        <w:rPr>
          <w:color w:val="000000" w:themeColor="text1"/>
          <w:sz w:val="24"/>
          <w:szCs w:val="24"/>
        </w:rPr>
        <w:t xml:space="preserve"> et le milieu du 20</w:t>
      </w:r>
      <w:r w:rsidR="000B26D6" w:rsidRPr="002879FD">
        <w:rPr>
          <w:color w:val="000000" w:themeColor="text1"/>
          <w:sz w:val="24"/>
          <w:szCs w:val="24"/>
          <w:vertAlign w:val="superscript"/>
        </w:rPr>
        <w:t>ème</w:t>
      </w:r>
      <w:r w:rsidR="000B26D6" w:rsidRPr="002879FD">
        <w:rPr>
          <w:color w:val="000000" w:themeColor="text1"/>
          <w:sz w:val="24"/>
          <w:szCs w:val="24"/>
        </w:rPr>
        <w:t xml:space="preserve"> </w:t>
      </w:r>
      <w:r w:rsidR="00DE012C" w:rsidRPr="002879FD">
        <w:rPr>
          <w:color w:val="000000" w:themeColor="text1"/>
          <w:sz w:val="24"/>
          <w:szCs w:val="24"/>
        </w:rPr>
        <w:t>siècle</w:t>
      </w:r>
      <w:r w:rsidR="0012344A" w:rsidRPr="002879FD">
        <w:rPr>
          <w:color w:val="000000" w:themeColor="text1"/>
          <w:sz w:val="24"/>
          <w:szCs w:val="24"/>
        </w:rPr>
        <w:t>.</w:t>
      </w:r>
      <w:r w:rsidR="002879FD" w:rsidRPr="002879FD">
        <w:rPr>
          <w:color w:val="000000" w:themeColor="text1"/>
          <w:sz w:val="24"/>
          <w:szCs w:val="24"/>
        </w:rPr>
        <w:t xml:space="preserve"> </w:t>
      </w:r>
    </w:p>
    <w:p w14:paraId="1F9FDA9F" w14:textId="37769852" w:rsidR="00D44F27" w:rsidRPr="00950190" w:rsidRDefault="00275F28" w:rsidP="624B6E84">
      <w:pPr>
        <w:spacing w:before="120" w:line="240" w:lineRule="atLeast"/>
        <w:jc w:val="both"/>
        <w:rPr>
          <w:color w:val="000000"/>
          <w:sz w:val="24"/>
          <w:szCs w:val="24"/>
        </w:rPr>
      </w:pPr>
      <w:r w:rsidRPr="00950190">
        <w:rPr>
          <w:color w:val="000000" w:themeColor="text1"/>
          <w:sz w:val="24"/>
          <w:szCs w:val="24"/>
        </w:rPr>
        <w:t>Cette prestation sera financée à hauteur de 80% par l’Union Européenne dans</w:t>
      </w:r>
      <w:r w:rsidR="00987FC7" w:rsidRPr="00950190">
        <w:rPr>
          <w:color w:val="000000" w:themeColor="text1"/>
          <w:sz w:val="24"/>
          <w:szCs w:val="24"/>
        </w:rPr>
        <w:t xml:space="preserve"> le cadre du </w:t>
      </w:r>
      <w:r w:rsidR="00987FC7" w:rsidRPr="00950190">
        <w:rPr>
          <w:color w:val="000000" w:themeColor="text1"/>
          <w:sz w:val="24"/>
          <w:szCs w:val="24"/>
        </w:rPr>
        <w:lastRenderedPageBreak/>
        <w:t xml:space="preserve">projet n° </w:t>
      </w:r>
      <w:r w:rsidR="007B5065" w:rsidRPr="00950190">
        <w:rPr>
          <w:color w:val="000000" w:themeColor="text1"/>
          <w:sz w:val="24"/>
          <w:szCs w:val="24"/>
        </w:rPr>
        <w:t>20142</w:t>
      </w:r>
      <w:r w:rsidR="00987FC7" w:rsidRPr="00950190">
        <w:rPr>
          <w:color w:val="000000" w:themeColor="text1"/>
          <w:sz w:val="24"/>
          <w:szCs w:val="24"/>
        </w:rPr>
        <w:t>-</w:t>
      </w:r>
      <w:r w:rsidR="007B5065" w:rsidRPr="00950190">
        <w:rPr>
          <w:color w:val="000000" w:themeColor="text1"/>
          <w:sz w:val="24"/>
          <w:szCs w:val="24"/>
        </w:rPr>
        <w:t>COGNITIO-FORT</w:t>
      </w:r>
      <w:r w:rsidR="00987FC7" w:rsidRPr="00950190">
        <w:rPr>
          <w:color w:val="000000" w:themeColor="text1"/>
          <w:sz w:val="24"/>
          <w:szCs w:val="24"/>
        </w:rPr>
        <w:t xml:space="preserve"> – PC INTERREG VI A France/Italie ALCOTRA 2021-2027.</w:t>
      </w:r>
    </w:p>
    <w:p w14:paraId="1CF4868D" w14:textId="5F4666B6" w:rsidR="00477192" w:rsidRDefault="00B72917" w:rsidP="00AD3D4B">
      <w:pPr>
        <w:numPr>
          <w:ilvl w:val="12"/>
          <w:numId w:val="0"/>
        </w:numPr>
        <w:spacing w:before="120" w:line="240" w:lineRule="atLeast"/>
        <w:jc w:val="both"/>
        <w:rPr>
          <w:color w:val="000000"/>
          <w:sz w:val="24"/>
          <w:szCs w:val="24"/>
        </w:rPr>
      </w:pPr>
      <w:r w:rsidRPr="00950190">
        <w:rPr>
          <w:color w:val="000000"/>
          <w:sz w:val="24"/>
          <w:szCs w:val="24"/>
        </w:rPr>
        <w:t xml:space="preserve">La procédure de consultation retenue est la procédure adaptée en application de l’article </w:t>
      </w:r>
      <w:r w:rsidR="0071744D" w:rsidRPr="00950190">
        <w:rPr>
          <w:color w:val="000000"/>
          <w:sz w:val="24"/>
          <w:szCs w:val="24"/>
        </w:rPr>
        <w:t>R.2123-1 1°du code de la commande publique</w:t>
      </w:r>
      <w:r w:rsidRPr="00950190">
        <w:rPr>
          <w:color w:val="000000"/>
          <w:sz w:val="24"/>
          <w:szCs w:val="24"/>
        </w:rPr>
        <w:t>.</w:t>
      </w:r>
    </w:p>
    <w:p w14:paraId="1D70DCD6" w14:textId="77777777" w:rsidR="00477192" w:rsidRPr="00950190" w:rsidRDefault="00477192" w:rsidP="00AD3D4B">
      <w:pPr>
        <w:numPr>
          <w:ilvl w:val="12"/>
          <w:numId w:val="0"/>
        </w:numPr>
        <w:spacing w:before="120" w:line="240" w:lineRule="atLeast"/>
        <w:jc w:val="both"/>
        <w:rPr>
          <w:color w:val="000000"/>
          <w:sz w:val="24"/>
          <w:szCs w:val="24"/>
        </w:rPr>
      </w:pPr>
    </w:p>
    <w:p w14:paraId="66F42BEE" w14:textId="12F2615D" w:rsidR="003463BD" w:rsidRPr="00950190" w:rsidRDefault="003463BD" w:rsidP="003463BD">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3 </w:t>
      </w:r>
      <w:r w:rsidR="000F42A7">
        <w:t>–</w:t>
      </w:r>
      <w:r w:rsidRPr="00950190">
        <w:t xml:space="preserve"> </w:t>
      </w:r>
      <w:r w:rsidR="00673A9D" w:rsidRPr="00950190">
        <w:t>Contexte</w:t>
      </w:r>
    </w:p>
    <w:p w14:paraId="41A876D4" w14:textId="7E9BFCB8" w:rsidR="00A74672" w:rsidRPr="00950190" w:rsidRDefault="00BC25A3" w:rsidP="00A74672">
      <w:pPr>
        <w:numPr>
          <w:ilvl w:val="12"/>
          <w:numId w:val="0"/>
        </w:numPr>
        <w:spacing w:before="120" w:line="240" w:lineRule="atLeast"/>
        <w:jc w:val="both"/>
        <w:rPr>
          <w:color w:val="000000"/>
          <w:sz w:val="24"/>
          <w:szCs w:val="24"/>
        </w:rPr>
      </w:pPr>
      <w:r w:rsidRPr="00950190">
        <w:rPr>
          <w:color w:val="000000" w:themeColor="text1"/>
          <w:sz w:val="24"/>
          <w:szCs w:val="24"/>
        </w:rPr>
        <w:t xml:space="preserve">Dans le cadre du </w:t>
      </w:r>
      <w:r w:rsidR="00A74672" w:rsidRPr="00950190">
        <w:rPr>
          <w:color w:val="000000" w:themeColor="text1"/>
          <w:sz w:val="24"/>
          <w:szCs w:val="24"/>
        </w:rPr>
        <w:t>programme départemental</w:t>
      </w:r>
      <w:r w:rsidRPr="00950190">
        <w:rPr>
          <w:color w:val="000000" w:themeColor="text1"/>
          <w:sz w:val="24"/>
          <w:szCs w:val="24"/>
        </w:rPr>
        <w:t xml:space="preserve"> visant à </w:t>
      </w:r>
      <w:r w:rsidR="00A74672" w:rsidRPr="00950190">
        <w:rPr>
          <w:color w:val="000000" w:themeColor="text1"/>
          <w:sz w:val="24"/>
          <w:szCs w:val="24"/>
        </w:rPr>
        <w:t>sauvegarder, restaure</w:t>
      </w:r>
      <w:r w:rsidR="4BE7527E" w:rsidRPr="00950190">
        <w:rPr>
          <w:color w:val="000000" w:themeColor="text1"/>
          <w:sz w:val="24"/>
          <w:szCs w:val="24"/>
        </w:rPr>
        <w:t>r</w:t>
      </w:r>
      <w:r w:rsidR="00A74672" w:rsidRPr="00950190">
        <w:rPr>
          <w:color w:val="000000" w:themeColor="text1"/>
          <w:sz w:val="24"/>
          <w:szCs w:val="24"/>
        </w:rPr>
        <w:t xml:space="preserve"> et </w:t>
      </w:r>
      <w:r w:rsidRPr="00950190">
        <w:rPr>
          <w:color w:val="000000" w:themeColor="text1"/>
          <w:sz w:val="24"/>
          <w:szCs w:val="24"/>
        </w:rPr>
        <w:t xml:space="preserve">valoriser le patrimoine fortifié des Alpes-Maritimes, le Département </w:t>
      </w:r>
      <w:r w:rsidR="00A74672" w:rsidRPr="00950190">
        <w:rPr>
          <w:color w:val="000000" w:themeColor="text1"/>
          <w:sz w:val="24"/>
          <w:szCs w:val="24"/>
        </w:rPr>
        <w:t>est chef de file d’un projet européen COGNITIO-FORT</w:t>
      </w:r>
      <w:r w:rsidR="00100070" w:rsidRPr="00950190">
        <w:rPr>
          <w:color w:val="000000" w:themeColor="text1"/>
          <w:sz w:val="24"/>
          <w:szCs w:val="24"/>
        </w:rPr>
        <w:t> ayant</w:t>
      </w:r>
      <w:r w:rsidR="00A74672" w:rsidRPr="00950190">
        <w:rPr>
          <w:color w:val="000000" w:themeColor="text1"/>
          <w:sz w:val="24"/>
          <w:szCs w:val="24"/>
        </w:rPr>
        <w:t xml:space="preserve"> pour principal objectif de capitaliser et développer, à l’échelle transfrontalière, la connaissance scientifique sur le patrimoine fortifié franco-italien</w:t>
      </w:r>
      <w:r w:rsidR="00100070" w:rsidRPr="00950190">
        <w:rPr>
          <w:color w:val="000000" w:themeColor="text1"/>
          <w:sz w:val="24"/>
          <w:szCs w:val="24"/>
        </w:rPr>
        <w:t xml:space="preserve"> </w:t>
      </w:r>
      <w:r w:rsidR="00A74672" w:rsidRPr="00950190">
        <w:rPr>
          <w:color w:val="000000" w:themeColor="text1"/>
          <w:sz w:val="24"/>
          <w:szCs w:val="24"/>
        </w:rPr>
        <w:t>et d</w:t>
      </w:r>
      <w:r w:rsidR="00100070" w:rsidRPr="00950190">
        <w:rPr>
          <w:color w:val="000000" w:themeColor="text1"/>
          <w:sz w:val="24"/>
          <w:szCs w:val="24"/>
        </w:rPr>
        <w:t xml:space="preserve">e proposer </w:t>
      </w:r>
      <w:r w:rsidR="00A74672" w:rsidRPr="00950190">
        <w:rPr>
          <w:color w:val="000000" w:themeColor="text1"/>
          <w:sz w:val="24"/>
          <w:szCs w:val="24"/>
        </w:rPr>
        <w:t xml:space="preserve">une offre culturelle de qualité. </w:t>
      </w:r>
    </w:p>
    <w:p w14:paraId="619834F5" w14:textId="44B371D5" w:rsidR="00A74672" w:rsidRDefault="00A74672" w:rsidP="00100070">
      <w:pPr>
        <w:pStyle w:val="Default"/>
        <w:spacing w:before="120"/>
        <w:jc w:val="both"/>
        <w:rPr>
          <w:rFonts w:ascii="Arial" w:hAnsi="Arial"/>
        </w:rPr>
      </w:pPr>
      <w:r w:rsidRPr="00950190">
        <w:rPr>
          <w:rFonts w:ascii="Arial" w:hAnsi="Arial"/>
        </w:rPr>
        <w:t xml:space="preserve">Le partenariat du projet se compose du Conseil départemental des Alpes-Maritimes, chef de file, et de trois partenaires : le Parc national du Mercantour, l’Ente di Gestione delle Aree Protette delle Alpi Marittime, l’Unione Montana Valle della Stura. </w:t>
      </w:r>
    </w:p>
    <w:p w14:paraId="21C650A2" w14:textId="443DC481" w:rsidR="008C0B0C" w:rsidRPr="001A1457" w:rsidRDefault="00EF2CB0" w:rsidP="00100070">
      <w:pPr>
        <w:pStyle w:val="Default"/>
        <w:spacing w:before="120"/>
        <w:jc w:val="both"/>
        <w:rPr>
          <w:rFonts w:ascii="Arial" w:hAnsi="Arial"/>
          <w:b/>
          <w:bCs/>
        </w:rPr>
      </w:pPr>
      <w:bookmarkStart w:id="0" w:name="_Hlk195084928"/>
      <w:r w:rsidRPr="001A1457">
        <w:rPr>
          <w:rFonts w:ascii="Arial" w:hAnsi="Arial"/>
          <w:b/>
          <w:bCs/>
        </w:rPr>
        <w:t>La réalisation de cette opération est soumise à une enveloppe budgétaire d’un montant de</w:t>
      </w:r>
      <w:r w:rsidR="001A1457">
        <w:rPr>
          <w:rFonts w:ascii="Arial" w:hAnsi="Arial"/>
          <w:b/>
          <w:bCs/>
        </w:rPr>
        <w:t xml:space="preserve"> </w:t>
      </w:r>
      <w:r w:rsidR="007A0A03">
        <w:rPr>
          <w:rFonts w:ascii="Arial" w:hAnsi="Arial"/>
          <w:b/>
          <w:bCs/>
        </w:rPr>
        <w:t>8000</w:t>
      </w:r>
      <w:r w:rsidRPr="001A1457">
        <w:rPr>
          <w:rFonts w:ascii="Arial" w:hAnsi="Arial"/>
          <w:b/>
          <w:bCs/>
        </w:rPr>
        <w:t xml:space="preserve"> euros. </w:t>
      </w:r>
    </w:p>
    <w:p w14:paraId="16ED58C8" w14:textId="00702AF7" w:rsidR="00EF2CB0" w:rsidRPr="00F7185D" w:rsidRDefault="00EF2CB0" w:rsidP="00100070">
      <w:pPr>
        <w:pStyle w:val="Default"/>
        <w:spacing w:before="120"/>
        <w:jc w:val="both"/>
        <w:rPr>
          <w:rFonts w:ascii="Arial" w:hAnsi="Arial"/>
          <w:b/>
          <w:bCs/>
        </w:rPr>
      </w:pPr>
      <w:r w:rsidRPr="00F7185D">
        <w:rPr>
          <w:rFonts w:ascii="Arial" w:hAnsi="Arial"/>
          <w:b/>
          <w:bCs/>
        </w:rPr>
        <w:t>Les offres</w:t>
      </w:r>
      <w:r w:rsidR="00EC09A0">
        <w:rPr>
          <w:rFonts w:ascii="Arial" w:hAnsi="Arial"/>
          <w:b/>
          <w:bCs/>
        </w:rPr>
        <w:t>,</w:t>
      </w:r>
      <w:r w:rsidRPr="00F7185D">
        <w:rPr>
          <w:rFonts w:ascii="Arial" w:hAnsi="Arial"/>
          <w:b/>
          <w:bCs/>
        </w:rPr>
        <w:t xml:space="preserve"> dont les propositions financières dépasseraient ce montant</w:t>
      </w:r>
      <w:r w:rsidR="00EC09A0">
        <w:rPr>
          <w:rFonts w:ascii="Arial" w:hAnsi="Arial"/>
          <w:b/>
          <w:bCs/>
        </w:rPr>
        <w:t>,</w:t>
      </w:r>
      <w:r w:rsidRPr="00F7185D">
        <w:rPr>
          <w:rFonts w:ascii="Arial" w:hAnsi="Arial"/>
          <w:b/>
          <w:bCs/>
        </w:rPr>
        <w:t xml:space="preserve"> seront déclarées irrégulières</w:t>
      </w:r>
      <w:r w:rsidR="00EC09A0">
        <w:rPr>
          <w:rFonts w:ascii="Arial" w:hAnsi="Arial"/>
          <w:b/>
          <w:bCs/>
        </w:rPr>
        <w:t xml:space="preserve"> et ne seront pas analysées.</w:t>
      </w:r>
    </w:p>
    <w:bookmarkEnd w:id="0"/>
    <w:p w14:paraId="0043B156" w14:textId="77777777" w:rsidR="00477192" w:rsidRPr="00950190" w:rsidRDefault="00477192" w:rsidP="00100070">
      <w:pPr>
        <w:pStyle w:val="Default"/>
        <w:spacing w:before="120"/>
        <w:jc w:val="both"/>
        <w:rPr>
          <w:rFonts w:ascii="Arial" w:hAnsi="Arial"/>
        </w:rPr>
      </w:pPr>
    </w:p>
    <w:p w14:paraId="0E676BB5" w14:textId="2E97B559" w:rsidR="00A07A30" w:rsidRPr="00950190" w:rsidRDefault="003463BD" w:rsidP="0040710F">
      <w:pPr>
        <w:pStyle w:val="RedTitre2"/>
        <w:pBdr>
          <w:top w:val="none" w:sz="0" w:space="0" w:color="auto"/>
          <w:left w:val="none" w:sz="0" w:space="0" w:color="auto"/>
          <w:bottom w:val="none" w:sz="0" w:space="0" w:color="auto"/>
          <w:right w:val="none" w:sz="0" w:space="0" w:color="auto"/>
        </w:pBdr>
        <w:shd w:val="pct5" w:color="auto" w:fill="auto"/>
        <w:spacing w:after="240"/>
      </w:pPr>
      <w:r w:rsidRPr="00950190">
        <w:t xml:space="preserve">Article 4 </w:t>
      </w:r>
      <w:r w:rsidR="00581510" w:rsidRPr="00950190">
        <w:t>–</w:t>
      </w:r>
      <w:r w:rsidRPr="00950190">
        <w:t xml:space="preserve"> </w:t>
      </w:r>
      <w:r w:rsidR="00581510" w:rsidRPr="00950190">
        <w:t>Prestations attendue</w:t>
      </w:r>
      <w:bookmarkStart w:id="1" w:name="_Toc873487906"/>
      <w:r w:rsidR="00055E38">
        <w:t>s</w:t>
      </w:r>
    </w:p>
    <w:bookmarkEnd w:id="1"/>
    <w:p w14:paraId="29EAECCE" w14:textId="39E2C6C6" w:rsidR="00000BEB" w:rsidRPr="00950190" w:rsidRDefault="0052602A" w:rsidP="0052602A">
      <w:pPr>
        <w:pStyle w:val="Sansinterligne"/>
        <w:ind w:left="720"/>
        <w:rPr>
          <w:rFonts w:ascii="Arial" w:eastAsia="Times New Roman" w:hAnsi="Arial" w:cs="Calibri"/>
          <w:b/>
          <w:bCs/>
          <w:color w:val="000000"/>
          <w:kern w:val="0"/>
          <w:szCs w:val="24"/>
          <w:u w:val="single"/>
          <w:lang w:eastAsia="fr-FR"/>
          <w14:ligatures w14:val="none"/>
        </w:rPr>
      </w:pPr>
      <w:r>
        <w:rPr>
          <w:rFonts w:ascii="Arial" w:eastAsia="Times New Roman" w:hAnsi="Arial" w:cs="Calibri"/>
          <w:b/>
          <w:bCs/>
          <w:color w:val="000000" w:themeColor="text1"/>
          <w:szCs w:val="24"/>
          <w:u w:val="single"/>
        </w:rPr>
        <w:t xml:space="preserve">4.1 </w:t>
      </w:r>
      <w:r w:rsidR="00AE1C54">
        <w:rPr>
          <w:rFonts w:ascii="Arial" w:eastAsia="Times New Roman" w:hAnsi="Arial" w:cs="Calibri"/>
          <w:b/>
          <w:bCs/>
          <w:color w:val="000000" w:themeColor="text1"/>
          <w:szCs w:val="24"/>
          <w:u w:val="single"/>
        </w:rPr>
        <w:t xml:space="preserve">Recherche </w:t>
      </w:r>
      <w:r w:rsidR="00AC06B3">
        <w:rPr>
          <w:rFonts w:ascii="Arial" w:eastAsia="Times New Roman" w:hAnsi="Arial" w:cs="Calibri"/>
          <w:b/>
          <w:bCs/>
          <w:color w:val="000000" w:themeColor="text1"/>
          <w:szCs w:val="24"/>
          <w:u w:val="single"/>
        </w:rPr>
        <w:t>iconographique</w:t>
      </w:r>
      <w:r w:rsidR="00DC7909" w:rsidRPr="00950190">
        <w:rPr>
          <w:rFonts w:ascii="Arial" w:eastAsia="Times New Roman" w:hAnsi="Arial" w:cs="Calibri"/>
          <w:b/>
          <w:bCs/>
          <w:color w:val="000000" w:themeColor="text1"/>
          <w:szCs w:val="24"/>
          <w:u w:val="single"/>
        </w:rPr>
        <w:t xml:space="preserve"> </w:t>
      </w:r>
    </w:p>
    <w:p w14:paraId="10CC692F" w14:textId="77777777" w:rsidR="00AB3C04" w:rsidRPr="00950190" w:rsidRDefault="00AB3C04" w:rsidP="00AB3C04">
      <w:pPr>
        <w:pStyle w:val="Sansinterligne"/>
        <w:ind w:left="720"/>
        <w:rPr>
          <w:rFonts w:ascii="Arial" w:eastAsia="Times New Roman" w:hAnsi="Arial" w:cs="Calibri"/>
          <w:b/>
          <w:bCs/>
          <w:color w:val="000000"/>
          <w:kern w:val="0"/>
          <w:szCs w:val="24"/>
          <w:u w:val="single"/>
          <w:lang w:eastAsia="fr-FR"/>
          <w14:ligatures w14:val="none"/>
        </w:rPr>
      </w:pPr>
    </w:p>
    <w:p w14:paraId="02490E00" w14:textId="1486CAD8" w:rsidR="00AE1C54" w:rsidRDefault="00286C73" w:rsidP="00AE1C54">
      <w:pPr>
        <w:spacing w:before="120" w:line="240" w:lineRule="atLeast"/>
        <w:jc w:val="both"/>
        <w:rPr>
          <w:sz w:val="24"/>
          <w:szCs w:val="24"/>
        </w:rPr>
      </w:pPr>
      <w:r>
        <w:rPr>
          <w:sz w:val="24"/>
          <w:szCs w:val="24"/>
        </w:rPr>
        <w:t>La recherche iconographique</w:t>
      </w:r>
      <w:r w:rsidR="00AE1C54">
        <w:rPr>
          <w:sz w:val="24"/>
          <w:szCs w:val="24"/>
        </w:rPr>
        <w:t xml:space="preserve"> vise à compléter la documentation du département des Alpes-Maritimes et les lacunes iconographiques (plans, cartes, dessins et photographies…) présentent dans les</w:t>
      </w:r>
      <w:r w:rsidR="006444A3">
        <w:rPr>
          <w:sz w:val="24"/>
          <w:szCs w:val="24"/>
        </w:rPr>
        <w:t xml:space="preserve"> </w:t>
      </w:r>
      <w:r w:rsidR="00AE1C54">
        <w:rPr>
          <w:sz w:val="24"/>
          <w:szCs w:val="24"/>
        </w:rPr>
        <w:t>c</w:t>
      </w:r>
      <w:r w:rsidR="00E2367E">
        <w:rPr>
          <w:sz w:val="24"/>
          <w:szCs w:val="24"/>
        </w:rPr>
        <w:t>o</w:t>
      </w:r>
      <w:r w:rsidR="00AE1C54">
        <w:rPr>
          <w:sz w:val="24"/>
          <w:szCs w:val="24"/>
        </w:rPr>
        <w:t>tes identifié</w:t>
      </w:r>
      <w:r w:rsidR="006444A3">
        <w:rPr>
          <w:sz w:val="24"/>
          <w:szCs w:val="24"/>
        </w:rPr>
        <w:t>e</w:t>
      </w:r>
      <w:r w:rsidR="00AE1C54">
        <w:rPr>
          <w:sz w:val="24"/>
          <w:szCs w:val="24"/>
        </w:rPr>
        <w:t>s ci-dessous au Service historique de la Défense à Vincennes.</w:t>
      </w:r>
    </w:p>
    <w:p w14:paraId="1B6EE012" w14:textId="77777777" w:rsidR="00176AC1" w:rsidRDefault="00176AC1" w:rsidP="00AE1C54">
      <w:pPr>
        <w:spacing w:before="120" w:line="240" w:lineRule="atLeast"/>
        <w:jc w:val="both"/>
        <w:rPr>
          <w:sz w:val="24"/>
          <w:szCs w:val="24"/>
        </w:rPr>
      </w:pPr>
    </w:p>
    <w:tbl>
      <w:tblPr>
        <w:tblW w:w="9396" w:type="dxa"/>
        <w:tblCellMar>
          <w:left w:w="70" w:type="dxa"/>
          <w:right w:w="70" w:type="dxa"/>
        </w:tblCellMar>
        <w:tblLook w:val="04A0" w:firstRow="1" w:lastRow="0" w:firstColumn="1" w:lastColumn="0" w:noHBand="0" w:noVBand="1"/>
      </w:tblPr>
      <w:tblGrid>
        <w:gridCol w:w="2579"/>
        <w:gridCol w:w="6817"/>
      </w:tblGrid>
      <w:tr w:rsidR="00176AC1" w:rsidRPr="00176AC1" w14:paraId="7DBFB37F" w14:textId="77777777" w:rsidTr="00176AC1">
        <w:trPr>
          <w:trHeight w:val="288"/>
        </w:trPr>
        <w:tc>
          <w:tcPr>
            <w:tcW w:w="2579" w:type="dxa"/>
            <w:tcBorders>
              <w:top w:val="single" w:sz="4" w:space="0" w:color="auto"/>
              <w:left w:val="single" w:sz="4" w:space="0" w:color="auto"/>
              <w:bottom w:val="single" w:sz="4" w:space="0" w:color="auto"/>
              <w:right w:val="single" w:sz="4" w:space="0" w:color="auto"/>
            </w:tcBorders>
            <w:shd w:val="clear" w:color="auto" w:fill="auto"/>
            <w:noWrap/>
            <w:hideMark/>
          </w:tcPr>
          <w:p w14:paraId="35C7981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 1232</w:t>
            </w:r>
          </w:p>
        </w:tc>
        <w:tc>
          <w:tcPr>
            <w:tcW w:w="6817" w:type="dxa"/>
            <w:tcBorders>
              <w:top w:val="single" w:sz="4" w:space="0" w:color="auto"/>
              <w:left w:val="nil"/>
              <w:bottom w:val="single" w:sz="4" w:space="0" w:color="auto"/>
              <w:right w:val="single" w:sz="4" w:space="0" w:color="auto"/>
            </w:tcBorders>
            <w:shd w:val="clear" w:color="auto" w:fill="auto"/>
            <w:noWrap/>
            <w:hideMark/>
          </w:tcPr>
          <w:p w14:paraId="45237EA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(Dossier 1) Petits atlas des bâtiments militaires, croquis et plans ;</w:t>
            </w:r>
          </w:p>
        </w:tc>
      </w:tr>
      <w:tr w:rsidR="00176AC1" w:rsidRPr="00176AC1" w14:paraId="524EC412"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3E560A9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 1233</w:t>
            </w:r>
          </w:p>
        </w:tc>
        <w:tc>
          <w:tcPr>
            <w:tcW w:w="6817" w:type="dxa"/>
            <w:tcBorders>
              <w:top w:val="nil"/>
              <w:left w:val="nil"/>
              <w:bottom w:val="single" w:sz="4" w:space="0" w:color="auto"/>
              <w:right w:val="single" w:sz="4" w:space="0" w:color="auto"/>
            </w:tcBorders>
            <w:shd w:val="clear" w:color="auto" w:fill="auto"/>
            <w:hideMark/>
          </w:tcPr>
          <w:p w14:paraId="05E2366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Petits atlas des bâtiments militaires : casernes Ausseur, Auvare, Cord'homme, Chastellar, Cornillat, du Couvent, Filley, Gardanne, de la Garde, Gazan, Hardy, Kellermann, Mangin, Mireur, Mollières, Nau, Pastotelli, Reille, Rusca, Saint-Claude, Regnault-de-Saint-Jean-d'Angély, Nicolas, Salel, ouvrages des places de Bar-sur-Loup, Beuil, Breil-sur-Roya, La Brigue, Cannes, Fréjus, Lantosque, Menton, Nice, Rimplas, Roquebrune-Cap-Martin, Saint-Dalmas-de-Tende, Saint-Étienne-de-Tinée, Saint-Sauveur-sur-Tinée, Sainte-Agnès, Sospel, Tende, Villefranche-sur-Mer, camps de Boulouris, Cabanes-Vieilles, Caïs, Darboussières, Gallieni, La Lègue, Puget-sur-Argens, Puget-Écuries, Turini, Valescure, batterie de la Rascasse et fort de la Drette.</w:t>
            </w:r>
          </w:p>
        </w:tc>
      </w:tr>
      <w:tr w:rsidR="00176AC1" w:rsidRPr="00176AC1" w14:paraId="79439570"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32C4C387"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 1143</w:t>
            </w:r>
          </w:p>
        </w:tc>
        <w:tc>
          <w:tcPr>
            <w:tcW w:w="6817" w:type="dxa"/>
            <w:tcBorders>
              <w:top w:val="nil"/>
              <w:left w:val="nil"/>
              <w:bottom w:val="single" w:sz="4" w:space="0" w:color="auto"/>
              <w:right w:val="single" w:sz="4" w:space="0" w:color="auto"/>
            </w:tcBorders>
            <w:shd w:val="clear" w:color="auto" w:fill="auto"/>
            <w:hideMark/>
          </w:tcPr>
          <w:p w14:paraId="418DD57B"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Plans, croquis, petits atlas des bâtiments militaires : batteries de la Bégude et la Maure, fort du Barbonnet, chiuses de Saint-Jean-la-Rivière et de Bauma-Negra, ouvrages de l'Ubac et du Mas-Duc, position de la Forna, fort du Mont-Agel ou fort Catinat et fort de la Revère, projet de route de Colomars à la batterie de la Bégude, plans d'ensemble de Saint-Antoine et de Colomars, compte rendu sur l'installation de canons de 47 antichars dans les chiuses de Bauma Negra et Saint-Jean-la-Rivière.</w:t>
            </w:r>
          </w:p>
        </w:tc>
      </w:tr>
      <w:tr w:rsidR="00176AC1" w:rsidRPr="00176AC1" w14:paraId="1E84049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30C8EE03"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/1144</w:t>
            </w:r>
          </w:p>
        </w:tc>
        <w:tc>
          <w:tcPr>
            <w:tcW w:w="6817" w:type="dxa"/>
            <w:tcBorders>
              <w:top w:val="nil"/>
              <w:left w:val="nil"/>
              <w:bottom w:val="single" w:sz="4" w:space="0" w:color="auto"/>
              <w:right w:val="single" w:sz="4" w:space="0" w:color="auto"/>
            </w:tcBorders>
            <w:shd w:val="clear" w:color="auto" w:fill="auto"/>
            <w:hideMark/>
          </w:tcPr>
          <w:p w14:paraId="275FBA8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Plans et croquis d'ouvrage</w:t>
            </w:r>
          </w:p>
        </w:tc>
      </w:tr>
      <w:tr w:rsidR="00176AC1" w:rsidRPr="00176AC1" w14:paraId="0B51FBAE"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9B1FBF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4V1145</w:t>
            </w:r>
          </w:p>
        </w:tc>
        <w:tc>
          <w:tcPr>
            <w:tcW w:w="6817" w:type="dxa"/>
            <w:tcBorders>
              <w:top w:val="nil"/>
              <w:left w:val="nil"/>
              <w:bottom w:val="single" w:sz="4" w:space="0" w:color="auto"/>
              <w:right w:val="single" w:sz="4" w:space="0" w:color="auto"/>
            </w:tcBorders>
            <w:shd w:val="clear" w:color="auto" w:fill="auto"/>
            <w:hideMark/>
          </w:tcPr>
          <w:p w14:paraId="4C1CE38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Plans et croquis de la batterie de 240 du Cimetière Russe (magasin de combat, maçonneries, étagères à projectiles du magasin de batterie, abris souterrains, parapets des plates-formes externes, plans des dessous et des dessus, citerne, monte-charges ouest et est, coffres de flanquement ouest-est, caponnière nord-ouest, porte d'entrée).</w:t>
            </w:r>
          </w:p>
        </w:tc>
      </w:tr>
      <w:tr w:rsidR="00176AC1" w:rsidRPr="00176AC1" w14:paraId="6016F58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6330EDD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 164.54.5 E1</w:t>
            </w:r>
          </w:p>
        </w:tc>
        <w:tc>
          <w:tcPr>
            <w:tcW w:w="6817" w:type="dxa"/>
            <w:tcBorders>
              <w:top w:val="nil"/>
              <w:left w:val="nil"/>
              <w:bottom w:val="single" w:sz="4" w:space="0" w:color="auto"/>
              <w:right w:val="single" w:sz="4" w:space="0" w:color="auto"/>
            </w:tcBorders>
            <w:shd w:val="clear" w:color="auto" w:fill="auto"/>
            <w:noWrap/>
            <w:hideMark/>
          </w:tcPr>
          <w:p w14:paraId="6720603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Atlas des fortifications ,  Piémont et Savoie</w:t>
            </w:r>
          </w:p>
        </w:tc>
      </w:tr>
      <w:tr w:rsidR="00176AC1" w:rsidRPr="00176AC1" w14:paraId="21CB37EB"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6BD6A2BF"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lastRenderedPageBreak/>
              <w:t xml:space="preserve">GR 4VR 463 </w:t>
            </w:r>
          </w:p>
        </w:tc>
        <w:tc>
          <w:tcPr>
            <w:tcW w:w="6817" w:type="dxa"/>
            <w:tcBorders>
              <w:top w:val="nil"/>
              <w:left w:val="nil"/>
              <w:bottom w:val="single" w:sz="4" w:space="0" w:color="auto"/>
              <w:right w:val="single" w:sz="4" w:space="0" w:color="auto"/>
            </w:tcBorders>
            <w:shd w:val="clear" w:color="auto" w:fill="auto"/>
            <w:hideMark/>
          </w:tcPr>
          <w:p w14:paraId="242E5DA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Antibes légende générale, parc, château, caserne Saint Bernard, hôpital militaire, corps de garde, magasins à poudre, casemates du fort Carré, des bastions de Corse et de Nice, porte royale, hangar - 1819-1870 ABM</w:t>
            </w:r>
          </w:p>
        </w:tc>
      </w:tr>
      <w:tr w:rsidR="00176AC1" w:rsidRPr="00176AC1" w14:paraId="61D027BE"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0C2CF5F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464</w:t>
            </w:r>
          </w:p>
        </w:tc>
        <w:tc>
          <w:tcPr>
            <w:tcW w:w="6817" w:type="dxa"/>
            <w:tcBorders>
              <w:top w:val="nil"/>
              <w:left w:val="nil"/>
              <w:bottom w:val="single" w:sz="4" w:space="0" w:color="auto"/>
              <w:right w:val="single" w:sz="4" w:space="0" w:color="auto"/>
            </w:tcBorders>
            <w:shd w:val="clear" w:color="auto" w:fill="auto"/>
            <w:hideMark/>
          </w:tcPr>
          <w:p w14:paraId="33E48BB3"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Antibes légende générale, batteries de l'Angle, du Var, du 4e régiment, de la Cagne, du Loup, du Loubet, de la Brague, de la Grouille, du Cap Gros, de la Fauconnière, de la gabelle, de la Fourcade - 1818-1819 - ABM</w:t>
            </w:r>
          </w:p>
        </w:tc>
      </w:tr>
      <w:tr w:rsidR="00176AC1" w:rsidRPr="00176AC1" w14:paraId="3C184BC9"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9919C7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 VR517</w:t>
            </w:r>
          </w:p>
        </w:tc>
        <w:tc>
          <w:tcPr>
            <w:tcW w:w="6817" w:type="dxa"/>
            <w:tcBorders>
              <w:top w:val="nil"/>
              <w:left w:val="nil"/>
              <w:bottom w:val="single" w:sz="4" w:space="0" w:color="auto"/>
              <w:right w:val="single" w:sz="4" w:space="0" w:color="auto"/>
            </w:tcBorders>
            <w:shd w:val="clear" w:color="auto" w:fill="auto"/>
            <w:hideMark/>
          </w:tcPr>
          <w:p w14:paraId="322B243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Ouvrage de Colomars 1889-1909</w:t>
            </w:r>
          </w:p>
        </w:tc>
      </w:tr>
      <w:tr w:rsidR="00176AC1" w:rsidRPr="00176AC1" w14:paraId="1DAC686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B202BA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498</w:t>
            </w:r>
          </w:p>
        </w:tc>
        <w:tc>
          <w:tcPr>
            <w:tcW w:w="6817" w:type="dxa"/>
            <w:tcBorders>
              <w:top w:val="nil"/>
              <w:left w:val="nil"/>
              <w:bottom w:val="single" w:sz="4" w:space="0" w:color="auto"/>
              <w:right w:val="single" w:sz="4" w:space="0" w:color="auto"/>
            </w:tcBorders>
            <w:shd w:val="clear" w:color="auto" w:fill="auto"/>
            <w:hideMark/>
          </w:tcPr>
          <w:p w14:paraId="6C3739AC"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Ouvrages du plateau du Mont Agel (réduit - batterie Haute) 1889-1892</w:t>
            </w:r>
          </w:p>
        </w:tc>
      </w:tr>
      <w:tr w:rsidR="00176AC1" w:rsidRPr="00176AC1" w14:paraId="6A2D75DB"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A2F21F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505</w:t>
            </w:r>
          </w:p>
        </w:tc>
        <w:tc>
          <w:tcPr>
            <w:tcW w:w="6817" w:type="dxa"/>
            <w:tcBorders>
              <w:top w:val="nil"/>
              <w:left w:val="nil"/>
              <w:bottom w:val="single" w:sz="4" w:space="0" w:color="auto"/>
              <w:right w:val="single" w:sz="4" w:space="0" w:color="auto"/>
            </w:tcBorders>
            <w:shd w:val="clear" w:color="auto" w:fill="auto"/>
            <w:hideMark/>
          </w:tcPr>
          <w:p w14:paraId="7D380BE6"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Authion et colla Bassa</w:t>
            </w:r>
          </w:p>
        </w:tc>
      </w:tr>
      <w:tr w:rsidR="00176AC1" w:rsidRPr="00176AC1" w14:paraId="2E70C4F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6D0F43C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510</w:t>
            </w:r>
          </w:p>
        </w:tc>
        <w:tc>
          <w:tcPr>
            <w:tcW w:w="6817" w:type="dxa"/>
            <w:tcBorders>
              <w:top w:val="nil"/>
              <w:left w:val="nil"/>
              <w:bottom w:val="single" w:sz="4" w:space="0" w:color="auto"/>
              <w:right w:val="single" w:sz="4" w:space="0" w:color="auto"/>
            </w:tcBorders>
            <w:shd w:val="clear" w:color="auto" w:fill="auto"/>
            <w:hideMark/>
          </w:tcPr>
          <w:p w14:paraId="7DA7EE6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Ouvrages du Picciarvet (Basses hautes et basses) 1884-1889</w:t>
            </w:r>
          </w:p>
        </w:tc>
      </w:tr>
      <w:tr w:rsidR="00176AC1" w:rsidRPr="00176AC1" w14:paraId="3DD78C8A" w14:textId="77777777" w:rsidTr="00176AC1">
        <w:trPr>
          <w:trHeight w:val="420"/>
        </w:trPr>
        <w:tc>
          <w:tcPr>
            <w:tcW w:w="2579" w:type="dxa"/>
            <w:tcBorders>
              <w:top w:val="nil"/>
              <w:left w:val="single" w:sz="4" w:space="0" w:color="auto"/>
              <w:bottom w:val="single" w:sz="4" w:space="0" w:color="auto"/>
              <w:right w:val="single" w:sz="4" w:space="0" w:color="auto"/>
            </w:tcBorders>
            <w:shd w:val="clear" w:color="auto" w:fill="auto"/>
            <w:noWrap/>
            <w:hideMark/>
          </w:tcPr>
          <w:p w14:paraId="374248A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511</w:t>
            </w:r>
          </w:p>
        </w:tc>
        <w:tc>
          <w:tcPr>
            <w:tcW w:w="6817" w:type="dxa"/>
            <w:tcBorders>
              <w:top w:val="nil"/>
              <w:left w:val="nil"/>
              <w:bottom w:val="single" w:sz="4" w:space="0" w:color="auto"/>
              <w:right w:val="single" w:sz="4" w:space="0" w:color="auto"/>
            </w:tcBorders>
            <w:shd w:val="clear" w:color="auto" w:fill="auto"/>
            <w:hideMark/>
          </w:tcPr>
          <w:p w14:paraId="04EAC6C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Ouvrages du Picciarvet (Basses hautes et basses et du Noyer, ouvrage du Piton) 1884-1889</w:t>
            </w:r>
          </w:p>
        </w:tc>
      </w:tr>
      <w:tr w:rsidR="00176AC1" w:rsidRPr="00176AC1" w14:paraId="0B4994B7"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1376D57"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523</w:t>
            </w:r>
          </w:p>
        </w:tc>
        <w:tc>
          <w:tcPr>
            <w:tcW w:w="6817" w:type="dxa"/>
            <w:tcBorders>
              <w:top w:val="nil"/>
              <w:left w:val="nil"/>
              <w:bottom w:val="single" w:sz="4" w:space="0" w:color="auto"/>
              <w:right w:val="single" w:sz="4" w:space="0" w:color="auto"/>
            </w:tcBorders>
            <w:shd w:val="clear" w:color="auto" w:fill="auto"/>
            <w:hideMark/>
          </w:tcPr>
          <w:p w14:paraId="166A68F7"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Nice - Batterie du cimetière, de la Simboula et de la Forna 1888-1889</w:t>
            </w:r>
          </w:p>
        </w:tc>
      </w:tr>
      <w:tr w:rsidR="00176AC1" w:rsidRPr="00176AC1" w14:paraId="013B09D5"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20DAE0D0" w14:textId="77777777" w:rsidR="00176AC1" w:rsidRPr="00176AC1" w:rsidRDefault="00176AC1" w:rsidP="00176AC1">
            <w:pPr>
              <w:widowControl/>
              <w:autoSpaceDE/>
              <w:autoSpaceDN/>
              <w:adjustRightInd/>
              <w:rPr>
                <w:rFonts w:ascii="Calibri" w:hAnsi="Calibri" w:cs="Calibri"/>
                <w:sz w:val="16"/>
                <w:szCs w:val="16"/>
                <w:u w:val="single"/>
              </w:rPr>
            </w:pPr>
            <w:r w:rsidRPr="00176AC1">
              <w:rPr>
                <w:rFonts w:ascii="Calibri" w:hAnsi="Calibri" w:cs="Calibri"/>
                <w:sz w:val="16"/>
                <w:szCs w:val="16"/>
                <w:u w:val="single"/>
              </w:rPr>
              <w:t>GR 4VR 524</w:t>
            </w:r>
          </w:p>
        </w:tc>
        <w:tc>
          <w:tcPr>
            <w:tcW w:w="6817" w:type="dxa"/>
            <w:tcBorders>
              <w:top w:val="nil"/>
              <w:left w:val="nil"/>
              <w:bottom w:val="single" w:sz="4" w:space="0" w:color="auto"/>
              <w:right w:val="single" w:sz="4" w:space="0" w:color="auto"/>
            </w:tcBorders>
            <w:shd w:val="clear" w:color="auto" w:fill="auto"/>
            <w:hideMark/>
          </w:tcPr>
          <w:p w14:paraId="07EF451C" w14:textId="77777777" w:rsidR="00176AC1" w:rsidRPr="00176AC1" w:rsidRDefault="00176AC1" w:rsidP="00176AC1">
            <w:pPr>
              <w:widowControl/>
              <w:autoSpaceDE/>
              <w:autoSpaceDN/>
              <w:adjustRightInd/>
              <w:rPr>
                <w:rFonts w:ascii="Calibri" w:hAnsi="Calibri" w:cs="Calibri"/>
                <w:sz w:val="16"/>
                <w:szCs w:val="16"/>
              </w:rPr>
            </w:pPr>
            <w:r w:rsidRPr="00176AC1">
              <w:rPr>
                <w:rFonts w:ascii="Calibri" w:hAnsi="Calibri" w:cs="Calibri"/>
                <w:sz w:val="16"/>
                <w:szCs w:val="16"/>
              </w:rPr>
              <w:t>ancienne batterie basse du Phare, citadelle de Villefranche, batterie de Beaulieu, caserne de la Darse à Villefranche, casernes Saint Dominique, Riquier et Saint Jean d'Angély, lazaret de Villefranche, caserne Saint Augustin 1860-1892</w:t>
            </w:r>
          </w:p>
        </w:tc>
      </w:tr>
      <w:tr w:rsidR="00176AC1" w:rsidRPr="00176AC1" w14:paraId="4C27FC37"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0F4EED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526</w:t>
            </w:r>
          </w:p>
        </w:tc>
        <w:tc>
          <w:tcPr>
            <w:tcW w:w="6817" w:type="dxa"/>
            <w:tcBorders>
              <w:top w:val="nil"/>
              <w:left w:val="nil"/>
              <w:bottom w:val="single" w:sz="4" w:space="0" w:color="auto"/>
              <w:right w:val="single" w:sz="4" w:space="0" w:color="auto"/>
            </w:tcBorders>
            <w:shd w:val="clear" w:color="auto" w:fill="auto"/>
            <w:hideMark/>
          </w:tcPr>
          <w:p w14:paraId="5F7CA738"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Chiuse de St Jean de la Rivière 1886-1892</w:t>
            </w:r>
          </w:p>
        </w:tc>
      </w:tr>
      <w:tr w:rsidR="00176AC1" w:rsidRPr="00176AC1" w14:paraId="2C961506"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3503A0E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527</w:t>
            </w:r>
          </w:p>
        </w:tc>
        <w:tc>
          <w:tcPr>
            <w:tcW w:w="6817" w:type="dxa"/>
            <w:tcBorders>
              <w:top w:val="nil"/>
              <w:left w:val="nil"/>
              <w:bottom w:val="single" w:sz="4" w:space="0" w:color="auto"/>
              <w:right w:val="single" w:sz="4" w:space="0" w:color="auto"/>
            </w:tcBorders>
            <w:shd w:val="clear" w:color="auto" w:fill="auto"/>
            <w:hideMark/>
          </w:tcPr>
          <w:p w14:paraId="674066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Casernement de Peira-Cava 1883-1891</w:t>
            </w:r>
          </w:p>
        </w:tc>
      </w:tr>
      <w:tr w:rsidR="00176AC1" w:rsidRPr="00176AC1" w14:paraId="4130A511"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4B146C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595</w:t>
            </w:r>
          </w:p>
        </w:tc>
        <w:tc>
          <w:tcPr>
            <w:tcW w:w="6817" w:type="dxa"/>
            <w:tcBorders>
              <w:top w:val="nil"/>
              <w:left w:val="nil"/>
              <w:bottom w:val="single" w:sz="4" w:space="0" w:color="auto"/>
              <w:right w:val="single" w:sz="4" w:space="0" w:color="auto"/>
            </w:tcBorders>
            <w:shd w:val="clear" w:color="auto" w:fill="auto"/>
            <w:hideMark/>
          </w:tcPr>
          <w:p w14:paraId="6FF5BBC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Registre 1 et 2 du fort du Barbonnet  1883-1885</w:t>
            </w:r>
          </w:p>
        </w:tc>
      </w:tr>
      <w:tr w:rsidR="00176AC1" w:rsidRPr="00176AC1" w14:paraId="71AF6345"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23961CF"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596</w:t>
            </w:r>
          </w:p>
        </w:tc>
        <w:tc>
          <w:tcPr>
            <w:tcW w:w="6817" w:type="dxa"/>
            <w:tcBorders>
              <w:top w:val="nil"/>
              <w:left w:val="nil"/>
              <w:bottom w:val="single" w:sz="4" w:space="0" w:color="auto"/>
              <w:right w:val="single" w:sz="4" w:space="0" w:color="auto"/>
            </w:tcBorders>
            <w:shd w:val="clear" w:color="auto" w:fill="auto"/>
            <w:hideMark/>
          </w:tcPr>
          <w:p w14:paraId="6E69F38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Registre 3 du fort du Barbonnet 1884-1886</w:t>
            </w:r>
          </w:p>
        </w:tc>
      </w:tr>
      <w:tr w:rsidR="00176AC1" w:rsidRPr="00176AC1" w14:paraId="2909F29E"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08042E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4VR 651</w:t>
            </w:r>
          </w:p>
        </w:tc>
        <w:tc>
          <w:tcPr>
            <w:tcW w:w="6817" w:type="dxa"/>
            <w:tcBorders>
              <w:top w:val="nil"/>
              <w:left w:val="nil"/>
              <w:bottom w:val="single" w:sz="4" w:space="0" w:color="auto"/>
              <w:right w:val="single" w:sz="4" w:space="0" w:color="auto"/>
            </w:tcBorders>
            <w:shd w:val="clear" w:color="auto" w:fill="auto"/>
            <w:hideMark/>
          </w:tcPr>
          <w:p w14:paraId="0392927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Batterie de la Drette 1879-1881</w:t>
            </w:r>
          </w:p>
        </w:tc>
      </w:tr>
      <w:tr w:rsidR="00176AC1" w:rsidRPr="00176AC1" w14:paraId="02BA84C1"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7DAD55E3"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GR/7/N/1430</w:t>
            </w:r>
          </w:p>
        </w:tc>
        <w:tc>
          <w:tcPr>
            <w:tcW w:w="6817" w:type="dxa"/>
            <w:tcBorders>
              <w:top w:val="nil"/>
              <w:left w:val="nil"/>
              <w:bottom w:val="single" w:sz="4" w:space="0" w:color="auto"/>
              <w:right w:val="single" w:sz="4" w:space="0" w:color="auto"/>
            </w:tcBorders>
            <w:shd w:val="clear" w:color="auto" w:fill="auto"/>
            <w:noWrap/>
            <w:hideMark/>
          </w:tcPr>
          <w:p w14:paraId="7DC4D208" w14:textId="77777777" w:rsidR="00176AC1" w:rsidRPr="00176AC1" w:rsidRDefault="00176AC1" w:rsidP="00176AC1">
            <w:pPr>
              <w:widowControl/>
              <w:autoSpaceDE/>
              <w:autoSpaceDN/>
              <w:adjustRightInd/>
              <w:rPr>
                <w:rFonts w:ascii="Calibri" w:hAnsi="Calibri" w:cs="Calibri"/>
                <w:sz w:val="16"/>
                <w:szCs w:val="16"/>
                <w:u w:val="single"/>
              </w:rPr>
            </w:pPr>
            <w:hyperlink r:id="rId11" w:tooltip="Secteur IX, Tende, notices (188-1913), photographies. - page active" w:history="1">
              <w:r w:rsidRPr="00176AC1">
                <w:rPr>
                  <w:rFonts w:ascii="Calibri" w:hAnsi="Calibri" w:cs="Calibri"/>
                  <w:sz w:val="16"/>
                  <w:szCs w:val="16"/>
                  <w:u w:val="single"/>
                </w:rPr>
                <w:t>Secteur IX, Tende, notices (188-1913), photographies.</w:t>
              </w:r>
            </w:hyperlink>
          </w:p>
        </w:tc>
      </w:tr>
      <w:tr w:rsidR="00176AC1" w:rsidRPr="00176AC1" w14:paraId="425202B9"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48839FBA"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GR/7/N/1431</w:t>
            </w:r>
          </w:p>
        </w:tc>
        <w:tc>
          <w:tcPr>
            <w:tcW w:w="6817" w:type="dxa"/>
            <w:tcBorders>
              <w:top w:val="nil"/>
              <w:left w:val="nil"/>
              <w:bottom w:val="single" w:sz="4" w:space="0" w:color="auto"/>
              <w:right w:val="single" w:sz="4" w:space="0" w:color="auto"/>
            </w:tcBorders>
            <w:shd w:val="clear" w:color="auto" w:fill="auto"/>
            <w:noWrap/>
            <w:hideMark/>
          </w:tcPr>
          <w:p w14:paraId="7C938493" w14:textId="77777777" w:rsidR="00176AC1" w:rsidRPr="00176AC1" w:rsidRDefault="00176AC1" w:rsidP="00176AC1">
            <w:pPr>
              <w:widowControl/>
              <w:autoSpaceDE/>
              <w:autoSpaceDN/>
              <w:adjustRightInd/>
              <w:rPr>
                <w:rFonts w:ascii="Calibri" w:hAnsi="Calibri" w:cs="Calibri"/>
                <w:color w:val="0563C1"/>
                <w:sz w:val="16"/>
                <w:szCs w:val="16"/>
                <w:u w:val="single"/>
              </w:rPr>
            </w:pPr>
            <w:r w:rsidRPr="00176AC1">
              <w:rPr>
                <w:rFonts w:ascii="Calibri" w:hAnsi="Calibri" w:cs="Calibri"/>
                <w:color w:val="0563C1"/>
                <w:sz w:val="16"/>
                <w:szCs w:val="16"/>
                <w:u w:val="single"/>
              </w:rPr>
              <w:t>photographies</w:t>
            </w:r>
          </w:p>
        </w:tc>
      </w:tr>
      <w:tr w:rsidR="00176AC1" w:rsidRPr="00176AC1" w14:paraId="68F7D4AB"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F3F4ED8"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GR/7/N/1432</w:t>
            </w:r>
          </w:p>
        </w:tc>
        <w:tc>
          <w:tcPr>
            <w:tcW w:w="6817" w:type="dxa"/>
            <w:tcBorders>
              <w:top w:val="nil"/>
              <w:left w:val="nil"/>
              <w:bottom w:val="single" w:sz="4" w:space="0" w:color="auto"/>
              <w:right w:val="single" w:sz="4" w:space="0" w:color="auto"/>
            </w:tcBorders>
            <w:shd w:val="clear" w:color="auto" w:fill="auto"/>
            <w:noWrap/>
            <w:hideMark/>
          </w:tcPr>
          <w:p w14:paraId="1AC093E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Secteur X - Marta-Nava, notices, photographies (1882-1900).</w:t>
            </w:r>
          </w:p>
        </w:tc>
      </w:tr>
      <w:tr w:rsidR="00176AC1" w:rsidRPr="00176AC1" w14:paraId="3B495EDF"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6A6A1B4"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GR/7/N/1434</w:t>
            </w:r>
          </w:p>
        </w:tc>
        <w:tc>
          <w:tcPr>
            <w:tcW w:w="6817" w:type="dxa"/>
            <w:tcBorders>
              <w:top w:val="nil"/>
              <w:left w:val="nil"/>
              <w:bottom w:val="single" w:sz="4" w:space="0" w:color="auto"/>
              <w:right w:val="single" w:sz="4" w:space="0" w:color="auto"/>
            </w:tcBorders>
            <w:shd w:val="clear" w:color="auto" w:fill="auto"/>
            <w:noWrap/>
            <w:hideMark/>
          </w:tcPr>
          <w:p w14:paraId="41963A5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Secteur X photographies</w:t>
            </w:r>
          </w:p>
        </w:tc>
      </w:tr>
      <w:tr w:rsidR="00176AC1" w:rsidRPr="00176AC1" w14:paraId="43BDE41F"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08C9522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GR/4/V/1307</w:t>
            </w:r>
          </w:p>
        </w:tc>
        <w:tc>
          <w:tcPr>
            <w:tcW w:w="6817" w:type="dxa"/>
            <w:tcBorders>
              <w:top w:val="nil"/>
              <w:left w:val="nil"/>
              <w:bottom w:val="single" w:sz="4" w:space="0" w:color="auto"/>
              <w:right w:val="single" w:sz="4" w:space="0" w:color="auto"/>
            </w:tcBorders>
            <w:shd w:val="clear" w:color="auto" w:fill="auto"/>
            <w:hideMark/>
          </w:tcPr>
          <w:p w14:paraId="2E60698C"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Revendication par la commune de Tende du casernement de Castérino, rapport avec photographies sur la caserne de la Madone des Fenestres, lettres et rapports relatifs aux ouvrages ex-italiens non intégrés au domaine militaire avec plans et états parcellaires des ouvrages de la commune de Tende notamment, petit atlas avec photographies des bâtiments militaires des territoires rattachés, lettres, rapports, notes sur le déclassement des routes militaires des territoires rattachés et le bornage de la frontière entre Clavières et Montgenèvre avec description et plans des bornes.</w:t>
            </w:r>
          </w:p>
        </w:tc>
      </w:tr>
      <w:tr w:rsidR="00176AC1" w:rsidRPr="00176AC1" w14:paraId="10A5B9B4"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66E53EF1"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GR/4/V/1227</w:t>
            </w:r>
          </w:p>
        </w:tc>
        <w:tc>
          <w:tcPr>
            <w:tcW w:w="6817" w:type="dxa"/>
            <w:tcBorders>
              <w:top w:val="nil"/>
              <w:left w:val="nil"/>
              <w:bottom w:val="single" w:sz="4" w:space="0" w:color="auto"/>
              <w:right w:val="single" w:sz="4" w:space="0" w:color="auto"/>
            </w:tcBorders>
            <w:shd w:val="clear" w:color="auto" w:fill="auto"/>
            <w:hideMark/>
          </w:tcPr>
          <w:p w14:paraId="03ACA0E9"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Fort de la Drette : plans d'abris de combat, magasin à poudre-caverne, hangar-abri-réfectoire pour mitrailleurs, etc. ; caserne de la Darse : croquis du bâtiment C ; caserne Filley : plans des bâtiments des états-majors et service et bureau de recrutement ; caserne Rochambeau : croquis d'une écurie, magasin à fourrages, ferrage et infirmerie vétérinaire, abreuvoir, etc. ; Saorge : plans, petits atlas des bâtiments militaires, assiette de casernement, etc. ; dépôts d'hydrocarbures d'Antibes : plans, rapport, procès-verbal de conférence ; caserne Vaubécourt : plan d'ensemble, petits atlas des bâtiments militaires, etc. ; Antibes, Authion, Breil-sur-Roya, Draguignan, Fréjus, Nice et annexes, Peira Cava, Puget-sur-Argens et Saorge : assiettes du casernement.</w:t>
            </w:r>
          </w:p>
        </w:tc>
      </w:tr>
      <w:tr w:rsidR="00176AC1" w:rsidRPr="00176AC1" w14:paraId="0AE8AE3F"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0D1E49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2003 (1691-1847) - Villefranche-sur-Mer</w:t>
            </w:r>
          </w:p>
        </w:tc>
        <w:tc>
          <w:tcPr>
            <w:tcW w:w="6817" w:type="dxa"/>
            <w:tcBorders>
              <w:top w:val="nil"/>
              <w:left w:val="nil"/>
              <w:bottom w:val="single" w:sz="4" w:space="0" w:color="auto"/>
              <w:right w:val="single" w:sz="4" w:space="0" w:color="auto"/>
            </w:tcBorders>
            <w:shd w:val="clear" w:color="auto" w:fill="auto"/>
            <w:hideMark/>
          </w:tcPr>
          <w:p w14:paraId="4F3A4EAA"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Projets des travaux à effectuer aux fortifications et aux bâtiments militaires de la place : mémoires, états, correspondance, plans.</w:t>
            </w:r>
            <w:r w:rsidRPr="00176AC1">
              <w:rPr>
                <w:rFonts w:ascii="Calibri" w:hAnsi="Calibri" w:cs="Calibri"/>
                <w:color w:val="000000"/>
                <w:sz w:val="16"/>
                <w:szCs w:val="16"/>
              </w:rPr>
              <w:br/>
              <w:t>1691-1847</w:t>
            </w:r>
          </w:p>
        </w:tc>
      </w:tr>
      <w:tr w:rsidR="00176AC1" w:rsidRPr="00176AC1" w14:paraId="12CE802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1B715C3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1271 (1691-1797) Nice et Montalban</w:t>
            </w:r>
          </w:p>
        </w:tc>
        <w:tc>
          <w:tcPr>
            <w:tcW w:w="6817" w:type="dxa"/>
            <w:tcBorders>
              <w:top w:val="nil"/>
              <w:left w:val="nil"/>
              <w:bottom w:val="single" w:sz="4" w:space="0" w:color="auto"/>
              <w:right w:val="single" w:sz="4" w:space="0" w:color="auto"/>
            </w:tcBorders>
            <w:shd w:val="clear" w:color="auto" w:fill="auto"/>
            <w:hideMark/>
          </w:tcPr>
          <w:p w14:paraId="66EC5039"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w:t>
            </w:r>
          </w:p>
        </w:tc>
      </w:tr>
      <w:tr w:rsidR="00176AC1" w:rsidRPr="00176AC1" w14:paraId="1DDB71C4" w14:textId="77777777" w:rsidTr="00176AC1">
        <w:trPr>
          <w:trHeight w:val="408"/>
        </w:trPr>
        <w:tc>
          <w:tcPr>
            <w:tcW w:w="2579" w:type="dxa"/>
            <w:tcBorders>
              <w:top w:val="nil"/>
              <w:left w:val="single" w:sz="4" w:space="0" w:color="auto"/>
              <w:bottom w:val="single" w:sz="4" w:space="0" w:color="auto"/>
              <w:right w:val="single" w:sz="4" w:space="0" w:color="auto"/>
            </w:tcBorders>
            <w:shd w:val="clear" w:color="auto" w:fill="auto"/>
            <w:noWrap/>
            <w:hideMark/>
          </w:tcPr>
          <w:p w14:paraId="17177C7D"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1065 (1679-1840) île Sainte-Marguerite</w:t>
            </w:r>
          </w:p>
        </w:tc>
        <w:tc>
          <w:tcPr>
            <w:tcW w:w="6817" w:type="dxa"/>
            <w:tcBorders>
              <w:top w:val="nil"/>
              <w:left w:val="nil"/>
              <w:bottom w:val="single" w:sz="4" w:space="0" w:color="auto"/>
              <w:right w:val="single" w:sz="4" w:space="0" w:color="auto"/>
            </w:tcBorders>
            <w:shd w:val="clear" w:color="auto" w:fill="auto"/>
            <w:hideMark/>
          </w:tcPr>
          <w:p w14:paraId="7B0F87D8"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Projets des travaux à effectuer aux fortifications et aux bâtiments mili-taires de la place, et aux batteries de côtes en dépendant : mémoires, états, correspondance, plans.</w:t>
            </w:r>
          </w:p>
        </w:tc>
      </w:tr>
      <w:tr w:rsidR="00176AC1" w:rsidRPr="00176AC1" w14:paraId="5140EBC0"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6A82F4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VH 104 (1677-1758) Antibes et Golfe Juan</w:t>
            </w:r>
          </w:p>
        </w:tc>
        <w:tc>
          <w:tcPr>
            <w:tcW w:w="6817" w:type="dxa"/>
            <w:tcBorders>
              <w:top w:val="nil"/>
              <w:left w:val="nil"/>
              <w:bottom w:val="single" w:sz="4" w:space="0" w:color="auto"/>
              <w:right w:val="single" w:sz="4" w:space="0" w:color="auto"/>
            </w:tcBorders>
            <w:shd w:val="clear" w:color="auto" w:fill="auto"/>
            <w:hideMark/>
          </w:tcPr>
          <w:p w14:paraId="7D2A0CFB"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w:t>
            </w:r>
          </w:p>
        </w:tc>
      </w:tr>
      <w:tr w:rsidR="00176AC1" w:rsidRPr="00176AC1" w14:paraId="75E5D785"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42A0F44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1 VH 2241 </w:t>
            </w:r>
          </w:p>
        </w:tc>
        <w:tc>
          <w:tcPr>
            <w:tcW w:w="6817" w:type="dxa"/>
            <w:tcBorders>
              <w:top w:val="nil"/>
              <w:left w:val="nil"/>
              <w:bottom w:val="single" w:sz="4" w:space="0" w:color="auto"/>
              <w:right w:val="single" w:sz="4" w:space="0" w:color="auto"/>
            </w:tcBorders>
            <w:shd w:val="clear" w:color="auto" w:fill="auto"/>
            <w:hideMark/>
          </w:tcPr>
          <w:p w14:paraId="33C70A6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Saint-Paul-de-Vence (1700-1830-) - Saorgio- Saorge (1691-1709)</w:t>
            </w:r>
          </w:p>
        </w:tc>
      </w:tr>
      <w:tr w:rsidR="00176AC1" w:rsidRPr="00176AC1" w14:paraId="21E63974"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0D89F092"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334</w:t>
            </w:r>
          </w:p>
        </w:tc>
        <w:tc>
          <w:tcPr>
            <w:tcW w:w="6817" w:type="dxa"/>
            <w:tcBorders>
              <w:top w:val="nil"/>
              <w:left w:val="nil"/>
              <w:bottom w:val="single" w:sz="4" w:space="0" w:color="auto"/>
              <w:right w:val="single" w:sz="4" w:space="0" w:color="auto"/>
            </w:tcBorders>
            <w:shd w:val="clear" w:color="auto" w:fill="auto"/>
            <w:hideMark/>
          </w:tcPr>
          <w:p w14:paraId="7FDED033"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de la zone de Tende au col de la Madeleine (1925)</w:t>
            </w:r>
          </w:p>
        </w:tc>
      </w:tr>
      <w:tr w:rsidR="00176AC1" w:rsidRPr="00176AC1" w14:paraId="3F53EBCF"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1836D39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336</w:t>
            </w:r>
          </w:p>
        </w:tc>
        <w:tc>
          <w:tcPr>
            <w:tcW w:w="6817" w:type="dxa"/>
            <w:tcBorders>
              <w:top w:val="nil"/>
              <w:left w:val="nil"/>
              <w:bottom w:val="single" w:sz="4" w:space="0" w:color="auto"/>
              <w:right w:val="single" w:sz="4" w:space="0" w:color="auto"/>
            </w:tcBorders>
            <w:shd w:val="clear" w:color="auto" w:fill="auto"/>
            <w:hideMark/>
          </w:tcPr>
          <w:p w14:paraId="0A60D18E"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position de la Marta (secteur 8) (1913-1932) : région de l’Agiasque à la Barcone di Marta (1926), zone Collardente (1926)</w:t>
            </w:r>
          </w:p>
        </w:tc>
      </w:tr>
      <w:tr w:rsidR="00176AC1" w:rsidRPr="00176AC1" w14:paraId="4A34EE0D"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118A390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VM 338</w:t>
            </w:r>
          </w:p>
        </w:tc>
        <w:tc>
          <w:tcPr>
            <w:tcW w:w="6817" w:type="dxa"/>
            <w:tcBorders>
              <w:top w:val="nil"/>
              <w:left w:val="nil"/>
              <w:bottom w:val="single" w:sz="4" w:space="0" w:color="auto"/>
              <w:right w:val="single" w:sz="4" w:space="0" w:color="auto"/>
            </w:tcBorders>
            <w:shd w:val="clear" w:color="auto" w:fill="auto"/>
            <w:hideMark/>
          </w:tcPr>
          <w:p w14:paraId="7EBA3FF7"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Frontière occidentale (1896-1923), Tende-Marta (1895-1933), Alpes liguriennes (1914-1933).</w:t>
            </w:r>
          </w:p>
        </w:tc>
      </w:tr>
      <w:tr w:rsidR="00176AC1" w:rsidRPr="00176AC1" w14:paraId="3E7C0D76" w14:textId="77777777" w:rsidTr="00176AC1">
        <w:trPr>
          <w:trHeight w:val="348"/>
        </w:trPr>
        <w:tc>
          <w:tcPr>
            <w:tcW w:w="2579" w:type="dxa"/>
            <w:tcBorders>
              <w:top w:val="nil"/>
              <w:left w:val="single" w:sz="4" w:space="0" w:color="auto"/>
              <w:bottom w:val="single" w:sz="4" w:space="0" w:color="auto"/>
              <w:right w:val="single" w:sz="4" w:space="0" w:color="auto"/>
            </w:tcBorders>
            <w:shd w:val="clear" w:color="auto" w:fill="auto"/>
            <w:noWrap/>
            <w:hideMark/>
          </w:tcPr>
          <w:p w14:paraId="6B9D445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 xml:space="preserve">1 VN 40 </w:t>
            </w:r>
          </w:p>
        </w:tc>
        <w:tc>
          <w:tcPr>
            <w:tcW w:w="6817" w:type="dxa"/>
            <w:tcBorders>
              <w:top w:val="nil"/>
              <w:left w:val="nil"/>
              <w:bottom w:val="single" w:sz="4" w:space="0" w:color="auto"/>
              <w:right w:val="single" w:sz="4" w:space="0" w:color="auto"/>
            </w:tcBorders>
            <w:shd w:val="clear" w:color="auto" w:fill="auto"/>
            <w:hideMark/>
          </w:tcPr>
          <w:p w14:paraId="0B545CE2"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 xml:space="preserve">Sainte-Marguerite et Saint-Honorat (1747), Nice* (1691-1706), </w:t>
            </w:r>
          </w:p>
        </w:tc>
      </w:tr>
      <w:tr w:rsidR="00176AC1" w:rsidRPr="00176AC1" w14:paraId="18E33A7B" w14:textId="77777777" w:rsidTr="00176AC1">
        <w:trPr>
          <w:trHeight w:val="360"/>
        </w:trPr>
        <w:tc>
          <w:tcPr>
            <w:tcW w:w="2579" w:type="dxa"/>
            <w:tcBorders>
              <w:top w:val="nil"/>
              <w:left w:val="single" w:sz="4" w:space="0" w:color="auto"/>
              <w:bottom w:val="single" w:sz="4" w:space="0" w:color="auto"/>
              <w:right w:val="single" w:sz="4" w:space="0" w:color="auto"/>
            </w:tcBorders>
            <w:shd w:val="clear" w:color="auto" w:fill="auto"/>
            <w:noWrap/>
            <w:hideMark/>
          </w:tcPr>
          <w:p w14:paraId="381D4D05"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VN 43</w:t>
            </w:r>
          </w:p>
        </w:tc>
        <w:tc>
          <w:tcPr>
            <w:tcW w:w="6817" w:type="dxa"/>
            <w:tcBorders>
              <w:top w:val="nil"/>
              <w:left w:val="nil"/>
              <w:bottom w:val="single" w:sz="4" w:space="0" w:color="auto"/>
              <w:right w:val="single" w:sz="4" w:space="0" w:color="auto"/>
            </w:tcBorders>
            <w:shd w:val="clear" w:color="auto" w:fill="auto"/>
            <w:hideMark/>
          </w:tcPr>
          <w:p w14:paraId="57209AE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Villefranche* (comté de Nice) (1704-1747),</w:t>
            </w:r>
          </w:p>
        </w:tc>
      </w:tr>
      <w:tr w:rsidR="00176AC1" w:rsidRPr="00176AC1" w14:paraId="1F0A2C72" w14:textId="77777777" w:rsidTr="00176AC1">
        <w:trPr>
          <w:trHeight w:val="360"/>
        </w:trPr>
        <w:tc>
          <w:tcPr>
            <w:tcW w:w="2579" w:type="dxa"/>
            <w:tcBorders>
              <w:top w:val="nil"/>
              <w:left w:val="single" w:sz="4" w:space="0" w:color="auto"/>
              <w:bottom w:val="single" w:sz="4" w:space="0" w:color="auto"/>
              <w:right w:val="single" w:sz="4" w:space="0" w:color="auto"/>
            </w:tcBorders>
            <w:shd w:val="clear" w:color="auto" w:fill="auto"/>
            <w:noWrap/>
            <w:hideMark/>
          </w:tcPr>
          <w:p w14:paraId="60473AC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1VD 34 (1691-1861)</w:t>
            </w:r>
          </w:p>
        </w:tc>
        <w:tc>
          <w:tcPr>
            <w:tcW w:w="6817" w:type="dxa"/>
            <w:tcBorders>
              <w:top w:val="nil"/>
              <w:left w:val="nil"/>
              <w:bottom w:val="single" w:sz="4" w:space="0" w:color="auto"/>
              <w:right w:val="single" w:sz="4" w:space="0" w:color="auto"/>
            </w:tcBorders>
            <w:shd w:val="clear" w:color="auto" w:fill="auto"/>
            <w:hideMark/>
          </w:tcPr>
          <w:p w14:paraId="27A5CF30"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 Provence et Nice, ouvrages de fortification</w:t>
            </w:r>
            <w:r w:rsidRPr="00176AC1">
              <w:rPr>
                <w:rFonts w:ascii="Calibri" w:hAnsi="Calibri" w:cs="Calibri"/>
                <w:color w:val="000000"/>
                <w:sz w:val="16"/>
                <w:szCs w:val="16"/>
              </w:rPr>
              <w:br/>
              <w:t>proposés, reconnaissances militaires : mémoires, notes, correspon-</w:t>
            </w:r>
            <w:r w:rsidRPr="00176AC1">
              <w:rPr>
                <w:rFonts w:ascii="Calibri" w:hAnsi="Calibri" w:cs="Calibri"/>
                <w:color w:val="000000"/>
                <w:sz w:val="16"/>
                <w:szCs w:val="16"/>
              </w:rPr>
              <w:br/>
              <w:t>dance, états, cartes, plans</w:t>
            </w:r>
          </w:p>
        </w:tc>
      </w:tr>
      <w:tr w:rsidR="00176AC1" w:rsidRPr="00176AC1" w14:paraId="099A5ABB" w14:textId="77777777" w:rsidTr="00176AC1">
        <w:trPr>
          <w:trHeight w:val="300"/>
        </w:trPr>
        <w:tc>
          <w:tcPr>
            <w:tcW w:w="2579" w:type="dxa"/>
            <w:tcBorders>
              <w:top w:val="nil"/>
              <w:left w:val="single" w:sz="4" w:space="0" w:color="auto"/>
              <w:bottom w:val="single" w:sz="4" w:space="0" w:color="auto"/>
              <w:right w:val="single" w:sz="4" w:space="0" w:color="auto"/>
            </w:tcBorders>
            <w:shd w:val="clear" w:color="auto" w:fill="auto"/>
            <w:noWrap/>
            <w:hideMark/>
          </w:tcPr>
          <w:p w14:paraId="6457DA3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lastRenderedPageBreak/>
              <w:t>1 VD 35 (1862-1895)</w:t>
            </w:r>
          </w:p>
        </w:tc>
        <w:tc>
          <w:tcPr>
            <w:tcW w:w="6817" w:type="dxa"/>
            <w:tcBorders>
              <w:top w:val="nil"/>
              <w:left w:val="nil"/>
              <w:bottom w:val="single" w:sz="4" w:space="0" w:color="auto"/>
              <w:right w:val="single" w:sz="4" w:space="0" w:color="auto"/>
            </w:tcBorders>
            <w:shd w:val="clear" w:color="auto" w:fill="auto"/>
            <w:hideMark/>
          </w:tcPr>
          <w:p w14:paraId="195C6BA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 Provence et Nice, ouvrages de fortification</w:t>
            </w:r>
            <w:r w:rsidRPr="00176AC1">
              <w:rPr>
                <w:rFonts w:ascii="Calibri" w:hAnsi="Calibri" w:cs="Calibri"/>
                <w:color w:val="000000"/>
                <w:sz w:val="16"/>
                <w:szCs w:val="16"/>
              </w:rPr>
              <w:br/>
              <w:t>proposés, reconnaissances militaires : mémoires, notes, correspon-</w:t>
            </w:r>
            <w:r w:rsidRPr="00176AC1">
              <w:rPr>
                <w:rFonts w:ascii="Calibri" w:hAnsi="Calibri" w:cs="Calibri"/>
                <w:color w:val="000000"/>
                <w:sz w:val="16"/>
                <w:szCs w:val="16"/>
              </w:rPr>
              <w:br/>
              <w:t>dance, états, cartes, plans</w:t>
            </w:r>
          </w:p>
        </w:tc>
      </w:tr>
      <w:tr w:rsidR="00176AC1" w:rsidRPr="00176AC1" w14:paraId="0805286C" w14:textId="77777777" w:rsidTr="00176AC1">
        <w:trPr>
          <w:trHeight w:val="912"/>
        </w:trPr>
        <w:tc>
          <w:tcPr>
            <w:tcW w:w="2579" w:type="dxa"/>
            <w:tcBorders>
              <w:top w:val="nil"/>
              <w:left w:val="single" w:sz="4" w:space="0" w:color="auto"/>
              <w:bottom w:val="single" w:sz="4" w:space="0" w:color="auto"/>
              <w:right w:val="single" w:sz="4" w:space="0" w:color="auto"/>
            </w:tcBorders>
            <w:shd w:val="clear" w:color="auto" w:fill="auto"/>
            <w:noWrap/>
            <w:hideMark/>
          </w:tcPr>
          <w:p w14:paraId="01977DD9"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VD 71 (1812-1909)</w:t>
            </w:r>
          </w:p>
        </w:tc>
        <w:tc>
          <w:tcPr>
            <w:tcW w:w="6817" w:type="dxa"/>
            <w:tcBorders>
              <w:top w:val="nil"/>
              <w:left w:val="nil"/>
              <w:bottom w:val="single" w:sz="4" w:space="0" w:color="auto"/>
              <w:right w:val="single" w:sz="4" w:space="0" w:color="auto"/>
            </w:tcBorders>
            <w:shd w:val="clear" w:color="auto" w:fill="auto"/>
            <w:hideMark/>
          </w:tcPr>
          <w:p w14:paraId="2BC38D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Défense de la frontière des côtes de la Méditerranée (de l’embouchure</w:t>
            </w:r>
            <w:r w:rsidRPr="00176AC1">
              <w:rPr>
                <w:rFonts w:ascii="Calibri" w:hAnsi="Calibri" w:cs="Calibri"/>
                <w:color w:val="000000"/>
                <w:sz w:val="16"/>
                <w:szCs w:val="16"/>
              </w:rPr>
              <w:br/>
              <w:t>du Petit Rhône à celle de la Roya), batteries de côtes proposées, visites</w:t>
            </w:r>
            <w:r w:rsidRPr="00176AC1">
              <w:rPr>
                <w:rFonts w:ascii="Calibri" w:hAnsi="Calibri" w:cs="Calibri"/>
                <w:color w:val="000000"/>
                <w:sz w:val="16"/>
                <w:szCs w:val="16"/>
              </w:rPr>
              <w:br/>
              <w:t>et description des côtes : mémoires, notes, correspondance, états, cartes,</w:t>
            </w:r>
            <w:r w:rsidRPr="00176AC1">
              <w:rPr>
                <w:rFonts w:ascii="Calibri" w:hAnsi="Calibri" w:cs="Calibri"/>
                <w:color w:val="000000"/>
                <w:sz w:val="16"/>
                <w:szCs w:val="16"/>
              </w:rPr>
              <w:br/>
              <w:t>plans</w:t>
            </w:r>
          </w:p>
        </w:tc>
      </w:tr>
      <w:tr w:rsidR="00176AC1" w:rsidRPr="00176AC1" w14:paraId="65464A73"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48EC7A08"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VE  14 (1722-1837)</w:t>
            </w:r>
          </w:p>
        </w:tc>
        <w:tc>
          <w:tcPr>
            <w:tcW w:w="6817" w:type="dxa"/>
            <w:tcBorders>
              <w:top w:val="nil"/>
              <w:left w:val="nil"/>
              <w:bottom w:val="single" w:sz="4" w:space="0" w:color="auto"/>
              <w:right w:val="single" w:sz="4" w:space="0" w:color="auto"/>
            </w:tcBorders>
            <w:shd w:val="clear" w:color="auto" w:fill="auto"/>
            <w:hideMark/>
          </w:tcPr>
          <w:p w14:paraId="33126F58"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Projets de routes et de chemins de fer sur la frontière des Alpes, recon-</w:t>
            </w:r>
            <w:r w:rsidRPr="00176AC1">
              <w:rPr>
                <w:rFonts w:ascii="Calibri" w:hAnsi="Calibri" w:cs="Calibri"/>
                <w:color w:val="000000"/>
                <w:sz w:val="16"/>
                <w:szCs w:val="16"/>
              </w:rPr>
              <w:br/>
              <w:t>naissances militaires des voies de communication : mémoires, cartes,</w:t>
            </w:r>
            <w:r w:rsidRPr="00176AC1">
              <w:rPr>
                <w:rFonts w:ascii="Calibri" w:hAnsi="Calibri" w:cs="Calibri"/>
                <w:color w:val="000000"/>
                <w:sz w:val="16"/>
                <w:szCs w:val="16"/>
              </w:rPr>
              <w:br/>
              <w:t>plans.</w:t>
            </w:r>
          </w:p>
        </w:tc>
      </w:tr>
      <w:tr w:rsidR="00176AC1" w:rsidRPr="00176AC1" w14:paraId="53A301F7" w14:textId="77777777" w:rsidTr="00176AC1">
        <w:trPr>
          <w:trHeight w:val="612"/>
        </w:trPr>
        <w:tc>
          <w:tcPr>
            <w:tcW w:w="2579" w:type="dxa"/>
            <w:tcBorders>
              <w:top w:val="nil"/>
              <w:left w:val="single" w:sz="4" w:space="0" w:color="auto"/>
              <w:bottom w:val="single" w:sz="4" w:space="0" w:color="auto"/>
              <w:right w:val="single" w:sz="4" w:space="0" w:color="auto"/>
            </w:tcBorders>
            <w:shd w:val="clear" w:color="auto" w:fill="auto"/>
            <w:noWrap/>
            <w:hideMark/>
          </w:tcPr>
          <w:p w14:paraId="54A3028E"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1 VE  15 (1838-1871)</w:t>
            </w:r>
          </w:p>
        </w:tc>
        <w:tc>
          <w:tcPr>
            <w:tcW w:w="6817" w:type="dxa"/>
            <w:tcBorders>
              <w:top w:val="nil"/>
              <w:left w:val="nil"/>
              <w:bottom w:val="single" w:sz="4" w:space="0" w:color="auto"/>
              <w:right w:val="single" w:sz="4" w:space="0" w:color="auto"/>
            </w:tcBorders>
            <w:shd w:val="clear" w:color="auto" w:fill="auto"/>
            <w:hideMark/>
          </w:tcPr>
          <w:p w14:paraId="0CA5E73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Projets de routes et de chemins de fer sur la frontière des Alpes, recon-</w:t>
            </w:r>
            <w:r w:rsidRPr="00176AC1">
              <w:rPr>
                <w:rFonts w:ascii="Calibri" w:hAnsi="Calibri" w:cs="Calibri"/>
                <w:color w:val="000000"/>
                <w:sz w:val="16"/>
                <w:szCs w:val="16"/>
              </w:rPr>
              <w:br/>
              <w:t>naissances militaires des voies de communication : mémoires, cartes,</w:t>
            </w:r>
            <w:r w:rsidRPr="00176AC1">
              <w:rPr>
                <w:rFonts w:ascii="Calibri" w:hAnsi="Calibri" w:cs="Calibri"/>
                <w:color w:val="000000"/>
                <w:sz w:val="16"/>
                <w:szCs w:val="16"/>
              </w:rPr>
              <w:br/>
              <w:t>plans.</w:t>
            </w:r>
          </w:p>
        </w:tc>
      </w:tr>
      <w:tr w:rsidR="00176AC1" w:rsidRPr="00176AC1" w14:paraId="1BC9629F" w14:textId="77777777" w:rsidTr="00176AC1">
        <w:trPr>
          <w:trHeight w:val="1428"/>
        </w:trPr>
        <w:tc>
          <w:tcPr>
            <w:tcW w:w="2579" w:type="dxa"/>
            <w:tcBorders>
              <w:top w:val="nil"/>
              <w:left w:val="single" w:sz="4" w:space="0" w:color="auto"/>
              <w:bottom w:val="single" w:sz="4" w:space="0" w:color="auto"/>
              <w:right w:val="single" w:sz="4" w:space="0" w:color="auto"/>
            </w:tcBorders>
            <w:shd w:val="clear" w:color="auto" w:fill="auto"/>
            <w:noWrap/>
            <w:hideMark/>
          </w:tcPr>
          <w:p w14:paraId="2F8F3F4B"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4V 1509</w:t>
            </w:r>
          </w:p>
        </w:tc>
        <w:tc>
          <w:tcPr>
            <w:tcW w:w="6817" w:type="dxa"/>
            <w:tcBorders>
              <w:top w:val="nil"/>
              <w:left w:val="nil"/>
              <w:bottom w:val="single" w:sz="4" w:space="0" w:color="auto"/>
              <w:right w:val="single" w:sz="4" w:space="0" w:color="auto"/>
            </w:tcBorders>
            <w:shd w:val="clear" w:color="auto" w:fill="auto"/>
            <w:hideMark/>
          </w:tcPr>
          <w:p w14:paraId="257BDC9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(Dossier 1) Organisation défensive de la frontière des Alpes-Maritimes : étude sommaire, carte d'ensemble, croquis d'ouvrages type avec devis correspondants, défense du mont Ours et du Mont-Agel, création de casemates sous roc ou sous béton, construction des batteries de Braus, Fontbonne, la Lavina, note sur les formes techniques de la fortification, travaux de route ; (d. 2) mémoires explicatifs, fiches de position, avant-projets sommaires, devis estimatifs, plans, croquis relatifs à la construction des batteries de Braus, Fontbonne, la Lavina, des ouvrages constituant les barrages des trouées de Sospel, la Vésubie, de l'ouvrage de Rimplas, des blockhaus de Fressinea et de Valdeblore.</w:t>
            </w:r>
          </w:p>
        </w:tc>
      </w:tr>
      <w:tr w:rsidR="00176AC1" w:rsidRPr="00176AC1" w14:paraId="465EDD46" w14:textId="77777777" w:rsidTr="00176AC1">
        <w:trPr>
          <w:trHeight w:val="1020"/>
        </w:trPr>
        <w:tc>
          <w:tcPr>
            <w:tcW w:w="2579" w:type="dxa"/>
            <w:tcBorders>
              <w:top w:val="nil"/>
              <w:left w:val="single" w:sz="4" w:space="0" w:color="auto"/>
              <w:bottom w:val="single" w:sz="4" w:space="0" w:color="auto"/>
              <w:right w:val="single" w:sz="4" w:space="0" w:color="auto"/>
            </w:tcBorders>
            <w:shd w:val="clear" w:color="auto" w:fill="auto"/>
            <w:noWrap/>
            <w:hideMark/>
          </w:tcPr>
          <w:p w14:paraId="17D92D3B"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GR/4/V/1511</w:t>
            </w:r>
          </w:p>
        </w:tc>
        <w:tc>
          <w:tcPr>
            <w:tcW w:w="6817" w:type="dxa"/>
            <w:tcBorders>
              <w:top w:val="nil"/>
              <w:left w:val="nil"/>
              <w:bottom w:val="single" w:sz="4" w:space="0" w:color="auto"/>
              <w:right w:val="single" w:sz="4" w:space="0" w:color="auto"/>
            </w:tcBorders>
            <w:shd w:val="clear" w:color="auto" w:fill="auto"/>
            <w:hideMark/>
          </w:tcPr>
          <w:p w14:paraId="01A8DE25"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Avant-projet d'organisation défensive des Alpes-Maritimes (énumération des ouvrages, travaux et armement, devis d'ensemble, plans directeurs, notices succinctes par ouvrage, mémoire descriptif), note sur les avant-projets des ouvrages de fortification à construire (Roquebrune, Agaisen, Mont-Agel, Saint-Roch, Fressinea et Valdeblore), reconnaissance des ouvrages de l'Arboin, Castillon et Roquebrune, de la casemate de Gorbio, des abris entre Sainte-Agnès et le col Saint-Jean, observatoires de Sirricoca, Garuche, etc.</w:t>
            </w:r>
          </w:p>
        </w:tc>
      </w:tr>
      <w:tr w:rsidR="00176AC1" w:rsidRPr="00176AC1" w14:paraId="3BE023B9" w14:textId="77777777" w:rsidTr="00176AC1">
        <w:trPr>
          <w:trHeight w:val="1836"/>
        </w:trPr>
        <w:tc>
          <w:tcPr>
            <w:tcW w:w="2579" w:type="dxa"/>
            <w:tcBorders>
              <w:top w:val="nil"/>
              <w:left w:val="single" w:sz="4" w:space="0" w:color="auto"/>
              <w:bottom w:val="single" w:sz="4" w:space="0" w:color="auto"/>
              <w:right w:val="single" w:sz="4" w:space="0" w:color="auto"/>
            </w:tcBorders>
            <w:shd w:val="clear" w:color="auto" w:fill="auto"/>
            <w:noWrap/>
            <w:hideMark/>
          </w:tcPr>
          <w:p w14:paraId="405BAA3C"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GR/4/V/1514</w:t>
            </w:r>
          </w:p>
        </w:tc>
        <w:tc>
          <w:tcPr>
            <w:tcW w:w="6817" w:type="dxa"/>
            <w:tcBorders>
              <w:top w:val="nil"/>
              <w:left w:val="nil"/>
              <w:bottom w:val="single" w:sz="4" w:space="0" w:color="auto"/>
              <w:right w:val="single" w:sz="4" w:space="0" w:color="auto"/>
            </w:tcBorders>
            <w:shd w:val="clear" w:color="auto" w:fill="auto"/>
            <w:hideMark/>
          </w:tcPr>
          <w:p w14:paraId="179EA301"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Prévision de travaux à faire par main-d'œuvre militaire et civile, programme d'achèvement de l'organisation défensive de la frontière du Sud-Est avec cartes navettes renseignées du SFAM, organisation défensive des intervalles, notes sur l'attaque des fronts fortifiés et les matériaux de construction des barrages de route dans le sous-secteur de la Corniche, notices sur la construction du dispositif antichars type SFAM et sur les barrages antichars par tétraèdres métalliques, renseignements sur les ouvrages fortifiés de la position de résistance avec croquis, petits atlas des bâtiments militaires et fiches de renseignements (ouvrages de l'Agaisen, Barbonnet, Cap Martin, Castillon, Flaut, Fressinea, Gordolon, Mont-Agel, Monte-Grosso, Rimplas, Roquebrune, Sainte-Agnès, Saint-Roch, Valdeblore, du Mont-Gros de Roquebrune, cols de Brouis et des Banquettes, observatoire du Pic de Garuche et abri de la Croupe du Réservoir).</w:t>
            </w:r>
          </w:p>
        </w:tc>
      </w:tr>
      <w:tr w:rsidR="00176AC1" w:rsidRPr="00176AC1" w14:paraId="43097AE6" w14:textId="77777777" w:rsidTr="00176AC1">
        <w:trPr>
          <w:trHeight w:val="816"/>
        </w:trPr>
        <w:tc>
          <w:tcPr>
            <w:tcW w:w="2579" w:type="dxa"/>
            <w:tcBorders>
              <w:top w:val="nil"/>
              <w:left w:val="single" w:sz="4" w:space="0" w:color="auto"/>
              <w:bottom w:val="single" w:sz="4" w:space="0" w:color="auto"/>
              <w:right w:val="single" w:sz="4" w:space="0" w:color="auto"/>
            </w:tcBorders>
            <w:shd w:val="clear" w:color="auto" w:fill="auto"/>
            <w:noWrap/>
            <w:hideMark/>
          </w:tcPr>
          <w:p w14:paraId="20C73930"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GR/4/V/1515</w:t>
            </w:r>
          </w:p>
        </w:tc>
        <w:tc>
          <w:tcPr>
            <w:tcW w:w="6817" w:type="dxa"/>
            <w:tcBorders>
              <w:top w:val="nil"/>
              <w:left w:val="nil"/>
              <w:bottom w:val="single" w:sz="4" w:space="0" w:color="auto"/>
              <w:right w:val="single" w:sz="4" w:space="0" w:color="auto"/>
            </w:tcBorders>
            <w:shd w:val="clear" w:color="auto" w:fill="auto"/>
            <w:hideMark/>
          </w:tcPr>
          <w:p w14:paraId="15E9BD22" w14:textId="77777777"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Organisation défensive de l'Authion : projet technique, mémoires explicatifs, procès-verbaux de conférences et de reconnaissance, devis estimatifs, programme de travaux de fortification, éclairage, armement, alimentation en eau, croquis et petits atlas des bâtiments militaires des ouvrages de Millefourches, la Forca, la Pointe des Trois Communes, observatoires de Plan-Caval et de l'Ortighea notamment.</w:t>
            </w:r>
          </w:p>
        </w:tc>
      </w:tr>
      <w:tr w:rsidR="00176AC1" w:rsidRPr="00176AC1" w14:paraId="4E83842A" w14:textId="77777777" w:rsidTr="00176AC1">
        <w:trPr>
          <w:trHeight w:val="288"/>
        </w:trPr>
        <w:tc>
          <w:tcPr>
            <w:tcW w:w="2579" w:type="dxa"/>
            <w:tcBorders>
              <w:top w:val="nil"/>
              <w:left w:val="single" w:sz="4" w:space="0" w:color="auto"/>
              <w:bottom w:val="single" w:sz="4" w:space="0" w:color="auto"/>
              <w:right w:val="single" w:sz="4" w:space="0" w:color="auto"/>
            </w:tcBorders>
            <w:shd w:val="clear" w:color="auto" w:fill="auto"/>
            <w:noWrap/>
            <w:hideMark/>
          </w:tcPr>
          <w:p w14:paraId="5DBC9036" w14:textId="77777777" w:rsidR="00176AC1" w:rsidRPr="00176AC1" w:rsidRDefault="00176AC1" w:rsidP="00176AC1">
            <w:pPr>
              <w:widowControl/>
              <w:autoSpaceDE/>
              <w:autoSpaceDN/>
              <w:adjustRightInd/>
              <w:rPr>
                <w:rFonts w:ascii="Calibri" w:hAnsi="Calibri" w:cs="Calibri"/>
                <w:b/>
                <w:bCs/>
                <w:color w:val="000000"/>
                <w:sz w:val="16"/>
                <w:szCs w:val="16"/>
              </w:rPr>
            </w:pPr>
            <w:r w:rsidRPr="00176AC1">
              <w:rPr>
                <w:rFonts w:ascii="Calibri" w:hAnsi="Calibri" w:cs="Calibri"/>
                <w:b/>
                <w:bCs/>
                <w:color w:val="000000"/>
                <w:sz w:val="16"/>
                <w:szCs w:val="16"/>
              </w:rPr>
              <w:t>GR 1K600</w:t>
            </w:r>
          </w:p>
        </w:tc>
        <w:tc>
          <w:tcPr>
            <w:tcW w:w="6817" w:type="dxa"/>
            <w:tcBorders>
              <w:top w:val="nil"/>
              <w:left w:val="nil"/>
              <w:bottom w:val="single" w:sz="4" w:space="0" w:color="auto"/>
              <w:right w:val="single" w:sz="4" w:space="0" w:color="auto"/>
            </w:tcBorders>
            <w:shd w:val="clear" w:color="auto" w:fill="auto"/>
            <w:hideMark/>
          </w:tcPr>
          <w:p w14:paraId="25F54C79" w14:textId="5308B592" w:rsidR="00176AC1" w:rsidRPr="00176AC1" w:rsidRDefault="00176AC1" w:rsidP="00176AC1">
            <w:pPr>
              <w:widowControl/>
              <w:autoSpaceDE/>
              <w:autoSpaceDN/>
              <w:adjustRightInd/>
              <w:rPr>
                <w:rFonts w:ascii="Calibri" w:hAnsi="Calibri" w:cs="Calibri"/>
                <w:color w:val="000000"/>
                <w:sz w:val="16"/>
                <w:szCs w:val="16"/>
              </w:rPr>
            </w:pPr>
            <w:r w:rsidRPr="00176AC1">
              <w:rPr>
                <w:rFonts w:ascii="Calibri" w:hAnsi="Calibri" w:cs="Calibri"/>
                <w:color w:val="000000"/>
                <w:sz w:val="16"/>
                <w:szCs w:val="16"/>
              </w:rPr>
              <w:t>Fonds Nicolas (1945-1947)</w:t>
            </w:r>
          </w:p>
        </w:tc>
      </w:tr>
    </w:tbl>
    <w:p w14:paraId="7E55F7ED" w14:textId="77777777" w:rsidR="003E21B5" w:rsidRDefault="003E21B5" w:rsidP="00AE1C54">
      <w:pPr>
        <w:spacing w:before="120" w:line="240" w:lineRule="atLeast"/>
        <w:jc w:val="both"/>
        <w:rPr>
          <w:sz w:val="24"/>
          <w:szCs w:val="24"/>
        </w:rPr>
      </w:pPr>
    </w:p>
    <w:p w14:paraId="4F3BC18F" w14:textId="646A6EE9" w:rsidR="00633F10" w:rsidRPr="0052602A" w:rsidRDefault="002879FD" w:rsidP="0052602A">
      <w:pPr>
        <w:pStyle w:val="Paragraphedeliste"/>
        <w:numPr>
          <w:ilvl w:val="1"/>
          <w:numId w:val="44"/>
        </w:numPr>
        <w:spacing w:before="120" w:line="240" w:lineRule="atLeast"/>
        <w:jc w:val="both"/>
        <w:rPr>
          <w:rFonts w:ascii="Arial" w:hAnsi="Arial" w:cs="Arial"/>
          <w:b/>
          <w:bCs/>
          <w:sz w:val="24"/>
          <w:szCs w:val="24"/>
          <w:u w:val="single"/>
        </w:rPr>
      </w:pPr>
      <w:r>
        <w:rPr>
          <w:rFonts w:ascii="Arial" w:hAnsi="Arial" w:cs="Arial"/>
          <w:b/>
          <w:bCs/>
          <w:sz w:val="24"/>
          <w:szCs w:val="24"/>
          <w:u w:val="single"/>
        </w:rPr>
        <w:t>Conservation</w:t>
      </w:r>
      <w:r w:rsidR="00633F8F" w:rsidRPr="0052602A">
        <w:rPr>
          <w:rFonts w:ascii="Arial" w:hAnsi="Arial" w:cs="Arial"/>
          <w:b/>
          <w:bCs/>
          <w:sz w:val="24"/>
          <w:szCs w:val="24"/>
          <w:u w:val="single"/>
        </w:rPr>
        <w:t xml:space="preserve"> des documents sélectionnés</w:t>
      </w:r>
    </w:p>
    <w:p w14:paraId="2F45F711" w14:textId="290E5B51" w:rsidR="0059358C" w:rsidRDefault="00633F8F" w:rsidP="000F42A7">
      <w:pPr>
        <w:spacing w:before="120" w:line="240" w:lineRule="atLeast"/>
        <w:jc w:val="both"/>
        <w:rPr>
          <w:sz w:val="24"/>
          <w:szCs w:val="24"/>
        </w:rPr>
      </w:pPr>
      <w:r w:rsidRPr="000F42A7">
        <w:rPr>
          <w:sz w:val="24"/>
          <w:szCs w:val="24"/>
        </w:rPr>
        <w:t>Les documents sélectionnés pour leur intérêt au regard de l’histoire des fortifications</w:t>
      </w:r>
      <w:r w:rsidR="00CB12B0" w:rsidRPr="000F42A7">
        <w:rPr>
          <w:sz w:val="24"/>
          <w:szCs w:val="24"/>
        </w:rPr>
        <w:t xml:space="preserve"> seront photographiés en HD (format RAW et JPEG)</w:t>
      </w:r>
      <w:r w:rsidR="006D7CAA" w:rsidRPr="000F42A7">
        <w:rPr>
          <w:sz w:val="24"/>
          <w:szCs w:val="24"/>
        </w:rPr>
        <w:t xml:space="preserve"> re</w:t>
      </w:r>
      <w:r w:rsidR="0059358C" w:rsidRPr="000F42A7">
        <w:rPr>
          <w:sz w:val="24"/>
          <w:szCs w:val="24"/>
        </w:rPr>
        <w:t>cadr</w:t>
      </w:r>
      <w:r w:rsidR="00055E38">
        <w:rPr>
          <w:sz w:val="24"/>
          <w:szCs w:val="24"/>
        </w:rPr>
        <w:t>és</w:t>
      </w:r>
      <w:r w:rsidR="0059358C" w:rsidRPr="000F42A7">
        <w:rPr>
          <w:sz w:val="24"/>
          <w:szCs w:val="24"/>
        </w:rPr>
        <w:t>, retouch</w:t>
      </w:r>
      <w:r w:rsidR="00055E38">
        <w:rPr>
          <w:sz w:val="24"/>
          <w:szCs w:val="24"/>
        </w:rPr>
        <w:t>és</w:t>
      </w:r>
      <w:r w:rsidR="0059358C" w:rsidRPr="000F42A7">
        <w:rPr>
          <w:sz w:val="24"/>
          <w:szCs w:val="24"/>
        </w:rPr>
        <w:t xml:space="preserve"> </w:t>
      </w:r>
      <w:r w:rsidR="00E330BD" w:rsidRPr="000F42A7">
        <w:rPr>
          <w:sz w:val="24"/>
          <w:szCs w:val="24"/>
        </w:rPr>
        <w:t>(</w:t>
      </w:r>
      <w:r w:rsidR="0059358C" w:rsidRPr="000F42A7">
        <w:rPr>
          <w:sz w:val="24"/>
          <w:szCs w:val="24"/>
        </w:rPr>
        <w:t>si nécessaire</w:t>
      </w:r>
      <w:r w:rsidR="00E330BD" w:rsidRPr="000F42A7">
        <w:rPr>
          <w:sz w:val="24"/>
          <w:szCs w:val="24"/>
        </w:rPr>
        <w:t>)</w:t>
      </w:r>
      <w:r w:rsidR="006D7CAA" w:rsidRPr="000F42A7">
        <w:rPr>
          <w:sz w:val="24"/>
          <w:szCs w:val="24"/>
        </w:rPr>
        <w:t xml:space="preserve"> et renomm</w:t>
      </w:r>
      <w:r w:rsidR="00055E38">
        <w:rPr>
          <w:sz w:val="24"/>
          <w:szCs w:val="24"/>
        </w:rPr>
        <w:t>és</w:t>
      </w:r>
      <w:r w:rsidR="00214A83" w:rsidRPr="000F42A7">
        <w:rPr>
          <w:sz w:val="24"/>
          <w:szCs w:val="24"/>
        </w:rPr>
        <w:t xml:space="preserve"> selon les prescriptions du département des Alpes-Maritimes.</w:t>
      </w:r>
    </w:p>
    <w:p w14:paraId="2C2575FC" w14:textId="77777777" w:rsidR="003E1CA6" w:rsidRPr="000F42A7" w:rsidRDefault="003E1CA6" w:rsidP="000F42A7">
      <w:pPr>
        <w:spacing w:before="120" w:line="240" w:lineRule="atLeast"/>
        <w:jc w:val="both"/>
        <w:rPr>
          <w:sz w:val="24"/>
          <w:szCs w:val="24"/>
        </w:rPr>
      </w:pPr>
    </w:p>
    <w:p w14:paraId="63451933" w14:textId="1BEDC1F5" w:rsidR="00214A83" w:rsidRPr="0052602A" w:rsidRDefault="0052602A" w:rsidP="0052602A">
      <w:pPr>
        <w:pStyle w:val="Paragraphedeliste"/>
        <w:numPr>
          <w:ilvl w:val="1"/>
          <w:numId w:val="44"/>
        </w:numPr>
        <w:spacing w:before="120" w:line="240" w:lineRule="atLeast"/>
        <w:jc w:val="both"/>
        <w:rPr>
          <w:rFonts w:ascii="Arial" w:hAnsi="Arial" w:cs="Arial"/>
          <w:b/>
          <w:bCs/>
          <w:sz w:val="24"/>
          <w:szCs w:val="24"/>
          <w:u w:val="single"/>
        </w:rPr>
      </w:pPr>
      <w:r>
        <w:rPr>
          <w:rFonts w:ascii="Arial" w:hAnsi="Arial" w:cs="Arial"/>
          <w:b/>
          <w:bCs/>
          <w:sz w:val="24"/>
          <w:szCs w:val="24"/>
          <w:u w:val="single"/>
        </w:rPr>
        <w:t xml:space="preserve"> </w:t>
      </w:r>
      <w:r w:rsidR="002879FD">
        <w:rPr>
          <w:rFonts w:ascii="Arial" w:hAnsi="Arial" w:cs="Arial"/>
          <w:b/>
          <w:bCs/>
          <w:sz w:val="24"/>
          <w:szCs w:val="24"/>
          <w:u w:val="single"/>
        </w:rPr>
        <w:t>Catalog</w:t>
      </w:r>
      <w:r w:rsidR="00A818BA">
        <w:rPr>
          <w:rFonts w:ascii="Arial" w:hAnsi="Arial" w:cs="Arial"/>
          <w:b/>
          <w:bCs/>
          <w:sz w:val="24"/>
          <w:szCs w:val="24"/>
          <w:u w:val="single"/>
        </w:rPr>
        <w:t>age</w:t>
      </w:r>
      <w:r w:rsidR="00B80A80">
        <w:rPr>
          <w:rFonts w:ascii="Arial" w:hAnsi="Arial" w:cs="Arial"/>
          <w:b/>
          <w:bCs/>
          <w:sz w:val="24"/>
          <w:szCs w:val="24"/>
          <w:u w:val="single"/>
        </w:rPr>
        <w:t xml:space="preserve"> les recherches</w:t>
      </w:r>
    </w:p>
    <w:p w14:paraId="591FFFD2" w14:textId="77777777" w:rsidR="00D90346" w:rsidRPr="000F42A7" w:rsidRDefault="0059358C" w:rsidP="000F42A7">
      <w:pPr>
        <w:spacing w:before="120" w:line="240" w:lineRule="atLeast"/>
        <w:jc w:val="both"/>
        <w:rPr>
          <w:sz w:val="24"/>
          <w:szCs w:val="24"/>
        </w:rPr>
      </w:pPr>
      <w:r w:rsidRPr="000F42A7">
        <w:rPr>
          <w:sz w:val="24"/>
          <w:szCs w:val="24"/>
        </w:rPr>
        <w:t>Chaque document iconographique</w:t>
      </w:r>
      <w:r w:rsidR="00CB12B0" w:rsidRPr="000F42A7">
        <w:rPr>
          <w:sz w:val="24"/>
          <w:szCs w:val="24"/>
        </w:rPr>
        <w:t xml:space="preserve"> ser</w:t>
      </w:r>
      <w:r w:rsidRPr="000F42A7">
        <w:rPr>
          <w:sz w:val="24"/>
          <w:szCs w:val="24"/>
        </w:rPr>
        <w:t>a</w:t>
      </w:r>
      <w:r w:rsidR="00CB12B0" w:rsidRPr="000F42A7">
        <w:rPr>
          <w:sz w:val="24"/>
          <w:szCs w:val="24"/>
        </w:rPr>
        <w:t xml:space="preserve"> </w:t>
      </w:r>
      <w:r w:rsidR="001A1C74" w:rsidRPr="000F42A7">
        <w:rPr>
          <w:sz w:val="24"/>
          <w:szCs w:val="24"/>
        </w:rPr>
        <w:t>indexé</w:t>
      </w:r>
      <w:r w:rsidR="00CB12B0" w:rsidRPr="000F42A7">
        <w:rPr>
          <w:sz w:val="24"/>
          <w:szCs w:val="24"/>
        </w:rPr>
        <w:t xml:space="preserve"> dans une base de données</w:t>
      </w:r>
      <w:r w:rsidR="00D90346" w:rsidRPr="000F42A7">
        <w:rPr>
          <w:sz w:val="24"/>
          <w:szCs w:val="24"/>
        </w:rPr>
        <w:t>, modèle fournie</w:t>
      </w:r>
      <w:r w:rsidR="001A1C74" w:rsidRPr="000F42A7">
        <w:rPr>
          <w:sz w:val="24"/>
          <w:szCs w:val="24"/>
        </w:rPr>
        <w:t xml:space="preserve"> (excel)</w:t>
      </w:r>
      <w:r w:rsidR="00D90346" w:rsidRPr="000F42A7">
        <w:rPr>
          <w:sz w:val="24"/>
          <w:szCs w:val="24"/>
        </w:rPr>
        <w:t xml:space="preserve"> avec les champs suivants</w:t>
      </w:r>
    </w:p>
    <w:p w14:paraId="1EF7FC9A" w14:textId="410CD694" w:rsidR="00D90346" w:rsidRPr="0052602A" w:rsidRDefault="007E1F87"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COTE </w:t>
      </w:r>
      <w:r w:rsidR="00835F9E" w:rsidRPr="0052602A">
        <w:rPr>
          <w:rFonts w:ascii="Arial" w:hAnsi="Arial" w:cs="Arial"/>
          <w:sz w:val="24"/>
          <w:szCs w:val="24"/>
        </w:rPr>
        <w:t>image</w:t>
      </w:r>
      <w:r w:rsidR="00D90346" w:rsidRPr="0052602A">
        <w:rPr>
          <w:rFonts w:ascii="Arial" w:hAnsi="Arial" w:cs="Arial"/>
          <w:sz w:val="24"/>
          <w:szCs w:val="24"/>
        </w:rPr>
        <w:t xml:space="preserve"> ex : </w:t>
      </w:r>
      <w:r w:rsidR="00835F9E" w:rsidRPr="0052602A">
        <w:rPr>
          <w:rFonts w:ascii="Arial" w:hAnsi="Arial" w:cs="Arial"/>
          <w:sz w:val="24"/>
          <w:szCs w:val="24"/>
        </w:rPr>
        <w:t xml:space="preserve"> S</w:t>
      </w:r>
      <w:r w:rsidRPr="0052602A">
        <w:rPr>
          <w:rFonts w:ascii="Arial" w:hAnsi="Arial" w:cs="Arial"/>
          <w:sz w:val="24"/>
          <w:szCs w:val="24"/>
        </w:rPr>
        <w:t>HD-</w:t>
      </w:r>
      <w:r w:rsidR="00835F9E" w:rsidRPr="0052602A">
        <w:rPr>
          <w:rFonts w:ascii="Arial" w:hAnsi="Arial" w:cs="Arial"/>
          <w:sz w:val="24"/>
          <w:szCs w:val="24"/>
        </w:rPr>
        <w:t>GR4</w:t>
      </w:r>
      <w:r w:rsidR="006D7CAA" w:rsidRPr="0052602A">
        <w:rPr>
          <w:rFonts w:ascii="Arial" w:hAnsi="Arial" w:cs="Arial"/>
          <w:sz w:val="24"/>
          <w:szCs w:val="24"/>
        </w:rPr>
        <w:t>V1232-img-0001)</w:t>
      </w:r>
    </w:p>
    <w:p w14:paraId="442C30A8" w14:textId="77777777" w:rsidR="00D90346" w:rsidRPr="0052602A" w:rsidRDefault="00D90346"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TYPOLOGIE </w:t>
      </w:r>
      <w:r w:rsidR="009204BE" w:rsidRPr="0052602A">
        <w:rPr>
          <w:rFonts w:ascii="Arial" w:hAnsi="Arial" w:cs="Arial"/>
          <w:sz w:val="24"/>
          <w:szCs w:val="24"/>
        </w:rPr>
        <w:t>(Photographie, estampe, carte, dessin</w:t>
      </w:r>
      <w:r w:rsidRPr="0052602A">
        <w:rPr>
          <w:rFonts w:ascii="Arial" w:hAnsi="Arial" w:cs="Arial"/>
          <w:sz w:val="24"/>
          <w:szCs w:val="24"/>
        </w:rPr>
        <w:t>, croquis, plan</w:t>
      </w:r>
      <w:r w:rsidR="00407ED4" w:rsidRPr="0052602A">
        <w:rPr>
          <w:rFonts w:ascii="Arial" w:hAnsi="Arial" w:cs="Arial"/>
          <w:sz w:val="24"/>
          <w:szCs w:val="24"/>
        </w:rPr>
        <w:t xml:space="preserve">…) </w:t>
      </w:r>
    </w:p>
    <w:p w14:paraId="04F1AB28" w14:textId="468C53FB" w:rsidR="00CB12B0" w:rsidRPr="0052602A" w:rsidRDefault="00D90346"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 xml:space="preserve">DESIGNATION </w:t>
      </w:r>
      <w:r w:rsidR="00407ED4" w:rsidRPr="0052602A">
        <w:rPr>
          <w:rFonts w:ascii="Arial" w:hAnsi="Arial" w:cs="Arial"/>
          <w:sz w:val="24"/>
          <w:szCs w:val="24"/>
        </w:rPr>
        <w:t>(tirage Noir et blanc, sépia, couleur</w:t>
      </w:r>
      <w:r w:rsidR="00365F85" w:rsidRPr="0052602A">
        <w:rPr>
          <w:rFonts w:ascii="Arial" w:hAnsi="Arial" w:cs="Arial"/>
          <w:sz w:val="24"/>
          <w:szCs w:val="24"/>
        </w:rPr>
        <w:t>…)</w:t>
      </w:r>
    </w:p>
    <w:p w14:paraId="63676A86" w14:textId="09F320E8" w:rsidR="00365F85" w:rsidRPr="0052602A" w:rsidRDefault="00365F85" w:rsidP="00CB12B0">
      <w:pPr>
        <w:pStyle w:val="Paragraphedeliste"/>
        <w:spacing w:before="120" w:line="240" w:lineRule="atLeast"/>
        <w:jc w:val="both"/>
        <w:rPr>
          <w:rFonts w:ascii="Arial" w:hAnsi="Arial" w:cs="Arial"/>
          <w:sz w:val="24"/>
          <w:szCs w:val="24"/>
        </w:rPr>
      </w:pPr>
      <w:r w:rsidRPr="0052602A">
        <w:rPr>
          <w:rFonts w:ascii="Arial" w:hAnsi="Arial" w:cs="Arial"/>
          <w:sz w:val="24"/>
          <w:szCs w:val="24"/>
        </w:rPr>
        <w:t>NOM/TITRE</w:t>
      </w:r>
    </w:p>
    <w:p w14:paraId="38A13C1A" w14:textId="66028BC9" w:rsidR="00365F85"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lastRenderedPageBreak/>
        <w:t>DATE (S)</w:t>
      </w:r>
    </w:p>
    <w:p w14:paraId="2892CA1F" w14:textId="426313DE" w:rsidR="00365F85"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PERIODE (S)</w:t>
      </w:r>
      <w:r w:rsidR="00365F85" w:rsidRPr="0052602A">
        <w:rPr>
          <w:rFonts w:ascii="Arial" w:hAnsi="Arial" w:cs="Arial"/>
          <w:sz w:val="24"/>
          <w:szCs w:val="24"/>
        </w:rPr>
        <w:t xml:space="preserve"> ex 1</w:t>
      </w:r>
      <w:r w:rsidR="00365F85" w:rsidRPr="0052602A">
        <w:rPr>
          <w:rFonts w:ascii="Arial" w:hAnsi="Arial" w:cs="Arial"/>
          <w:sz w:val="24"/>
          <w:szCs w:val="24"/>
          <w:vertAlign w:val="superscript"/>
        </w:rPr>
        <w:t>er</w:t>
      </w:r>
      <w:r w:rsidR="00365F85" w:rsidRPr="0052602A">
        <w:rPr>
          <w:rFonts w:ascii="Arial" w:hAnsi="Arial" w:cs="Arial"/>
          <w:sz w:val="24"/>
          <w:szCs w:val="24"/>
        </w:rPr>
        <w:t xml:space="preserve"> quart du 19</w:t>
      </w:r>
      <w:r w:rsidR="00365F85" w:rsidRPr="0052602A">
        <w:rPr>
          <w:rFonts w:ascii="Arial" w:hAnsi="Arial" w:cs="Arial"/>
          <w:sz w:val="24"/>
          <w:szCs w:val="24"/>
          <w:vertAlign w:val="superscript"/>
        </w:rPr>
        <w:t>e</w:t>
      </w:r>
      <w:r w:rsidR="00365F85" w:rsidRPr="0052602A">
        <w:rPr>
          <w:rFonts w:ascii="Arial" w:hAnsi="Arial" w:cs="Arial"/>
          <w:sz w:val="24"/>
          <w:szCs w:val="24"/>
        </w:rPr>
        <w:t xml:space="preserve"> si</w:t>
      </w:r>
      <w:r w:rsidR="00F67DDA" w:rsidRPr="0052602A">
        <w:rPr>
          <w:rFonts w:ascii="Arial" w:hAnsi="Arial" w:cs="Arial"/>
          <w:sz w:val="24"/>
          <w:szCs w:val="24"/>
        </w:rPr>
        <w:t>ècle</w:t>
      </w:r>
    </w:p>
    <w:p w14:paraId="7FFB22B0" w14:textId="0F4F848E" w:rsidR="00F67DDA"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AUTEUR</w:t>
      </w:r>
      <w:r w:rsidR="00F67DDA" w:rsidRPr="0052602A">
        <w:rPr>
          <w:rFonts w:ascii="Arial" w:hAnsi="Arial" w:cs="Arial"/>
          <w:sz w:val="24"/>
          <w:szCs w:val="24"/>
        </w:rPr>
        <w:t xml:space="preserve"> (s)</w:t>
      </w:r>
    </w:p>
    <w:p w14:paraId="31AA0CF9" w14:textId="4A74188A" w:rsidR="00F67DDA"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EDITION</w:t>
      </w:r>
      <w:r w:rsidR="00F67DDA" w:rsidRPr="0052602A">
        <w:rPr>
          <w:rFonts w:ascii="Arial" w:hAnsi="Arial" w:cs="Arial"/>
          <w:sz w:val="24"/>
          <w:szCs w:val="24"/>
        </w:rPr>
        <w:t xml:space="preserve"> (s)</w:t>
      </w:r>
    </w:p>
    <w:p w14:paraId="45789486" w14:textId="0D0EE8EC" w:rsidR="00AA24E0" w:rsidRPr="0052602A" w:rsidRDefault="00FD56E6" w:rsidP="00CB12B0">
      <w:pPr>
        <w:pStyle w:val="Paragraphedeliste"/>
        <w:spacing w:before="120" w:line="240" w:lineRule="atLeast"/>
        <w:jc w:val="both"/>
        <w:rPr>
          <w:rFonts w:ascii="Arial" w:hAnsi="Arial" w:cs="Arial"/>
          <w:sz w:val="24"/>
          <w:szCs w:val="24"/>
        </w:rPr>
      </w:pPr>
      <w:r>
        <w:rPr>
          <w:rFonts w:ascii="Arial" w:hAnsi="Arial" w:cs="Arial"/>
          <w:sz w:val="24"/>
          <w:szCs w:val="24"/>
        </w:rPr>
        <w:t>MOTS-CLES</w:t>
      </w:r>
    </w:p>
    <w:p w14:paraId="1258C157" w14:textId="5BB86BEA" w:rsidR="00AA24E0" w:rsidRPr="0052602A" w:rsidRDefault="00AA24E0" w:rsidP="00AA24E0">
      <w:pPr>
        <w:pStyle w:val="Paragraphedeliste"/>
        <w:spacing w:before="120" w:line="240" w:lineRule="atLeast"/>
        <w:jc w:val="both"/>
        <w:rPr>
          <w:rFonts w:ascii="Arial" w:hAnsi="Arial" w:cs="Arial"/>
          <w:sz w:val="24"/>
          <w:szCs w:val="24"/>
        </w:rPr>
      </w:pPr>
      <w:r w:rsidRPr="0052602A">
        <w:rPr>
          <w:rFonts w:ascii="Arial" w:hAnsi="Arial" w:cs="Arial"/>
          <w:sz w:val="24"/>
          <w:szCs w:val="24"/>
        </w:rPr>
        <w:t>L</w:t>
      </w:r>
      <w:r w:rsidR="00FD56E6">
        <w:rPr>
          <w:rFonts w:ascii="Arial" w:hAnsi="Arial" w:cs="Arial"/>
          <w:sz w:val="24"/>
          <w:szCs w:val="24"/>
        </w:rPr>
        <w:t>OCALISATION</w:t>
      </w:r>
      <w:r w:rsidRPr="0052602A">
        <w:rPr>
          <w:rFonts w:ascii="Arial" w:hAnsi="Arial" w:cs="Arial"/>
          <w:sz w:val="24"/>
          <w:szCs w:val="24"/>
        </w:rPr>
        <w:t xml:space="preserve"> (département / communes / lieux dits / édifice militaire représentée</w:t>
      </w:r>
    </w:p>
    <w:p w14:paraId="2087DEAD" w14:textId="69B60BFC" w:rsidR="00FC21D2" w:rsidRPr="0052602A" w:rsidRDefault="00FD56E6" w:rsidP="00AA24E0">
      <w:pPr>
        <w:pStyle w:val="Paragraphedeliste"/>
        <w:spacing w:before="120" w:line="240" w:lineRule="atLeast"/>
        <w:jc w:val="both"/>
        <w:rPr>
          <w:rFonts w:ascii="Arial" w:hAnsi="Arial" w:cs="Arial"/>
          <w:sz w:val="24"/>
          <w:szCs w:val="24"/>
        </w:rPr>
      </w:pPr>
      <w:r>
        <w:rPr>
          <w:rFonts w:ascii="Arial" w:hAnsi="Arial" w:cs="Arial"/>
          <w:sz w:val="24"/>
          <w:szCs w:val="24"/>
        </w:rPr>
        <w:t>FONDS et/ou COLLECTION</w:t>
      </w:r>
    </w:p>
    <w:p w14:paraId="3D0246A7" w14:textId="06C79EEC" w:rsidR="00FC21D2" w:rsidRPr="0052602A" w:rsidRDefault="00FD56E6" w:rsidP="00AA24E0">
      <w:pPr>
        <w:pStyle w:val="Paragraphedeliste"/>
        <w:spacing w:before="120" w:line="240" w:lineRule="atLeast"/>
        <w:jc w:val="both"/>
        <w:rPr>
          <w:rFonts w:ascii="Arial" w:hAnsi="Arial" w:cs="Arial"/>
          <w:sz w:val="24"/>
          <w:szCs w:val="24"/>
        </w:rPr>
      </w:pPr>
      <w:r>
        <w:rPr>
          <w:rFonts w:ascii="Arial" w:hAnsi="Arial" w:cs="Arial"/>
          <w:sz w:val="24"/>
          <w:szCs w:val="24"/>
        </w:rPr>
        <w:t>INSTITUTION</w:t>
      </w:r>
      <w:r w:rsidR="00FC21D2" w:rsidRPr="0052602A">
        <w:rPr>
          <w:rFonts w:ascii="Arial" w:hAnsi="Arial" w:cs="Arial"/>
          <w:sz w:val="24"/>
          <w:szCs w:val="24"/>
        </w:rPr>
        <w:t> : Service Historique de la Défense</w:t>
      </w:r>
    </w:p>
    <w:p w14:paraId="7713B2AF" w14:textId="2CEB1EC8" w:rsidR="00FC21D2" w:rsidRPr="0052602A" w:rsidRDefault="00FC21D2" w:rsidP="00AA24E0">
      <w:pPr>
        <w:pStyle w:val="Paragraphedeliste"/>
        <w:spacing w:before="120" w:line="240" w:lineRule="atLeast"/>
        <w:jc w:val="both"/>
        <w:rPr>
          <w:rFonts w:ascii="Arial" w:hAnsi="Arial" w:cs="Arial"/>
          <w:sz w:val="24"/>
          <w:szCs w:val="24"/>
        </w:rPr>
      </w:pPr>
      <w:r w:rsidRPr="0052602A">
        <w:rPr>
          <w:rFonts w:ascii="Arial" w:hAnsi="Arial" w:cs="Arial"/>
          <w:sz w:val="24"/>
          <w:szCs w:val="24"/>
        </w:rPr>
        <w:t>Source : GR4V11</w:t>
      </w:r>
      <w:r w:rsidR="00442ED8" w:rsidRPr="0052602A">
        <w:rPr>
          <w:rFonts w:ascii="Arial" w:hAnsi="Arial" w:cs="Arial"/>
          <w:sz w:val="24"/>
          <w:szCs w:val="24"/>
        </w:rPr>
        <w:t>32</w:t>
      </w:r>
    </w:p>
    <w:p w14:paraId="1DA8BE3F" w14:textId="061A503A" w:rsidR="32F213AD" w:rsidRPr="00950190" w:rsidRDefault="32F213AD" w:rsidP="32F213AD">
      <w:pPr>
        <w:pStyle w:val="Sansinterligne"/>
        <w:rPr>
          <w:rFonts w:ascii="Arial" w:eastAsia="Times New Roman" w:hAnsi="Arial" w:cs="Calibri"/>
          <w:color w:val="000000" w:themeColor="text1"/>
          <w:szCs w:val="24"/>
          <w:lang w:eastAsia="fr-FR"/>
        </w:rPr>
      </w:pPr>
    </w:p>
    <w:p w14:paraId="379734E7" w14:textId="719487AE" w:rsidR="008B7EFB" w:rsidRPr="00950190" w:rsidRDefault="008B7EFB" w:rsidP="008B7EFB">
      <w:pPr>
        <w:pStyle w:val="RedTitre2"/>
        <w:pBdr>
          <w:top w:val="none" w:sz="0" w:space="0" w:color="auto"/>
          <w:left w:val="none" w:sz="0" w:space="0" w:color="auto"/>
          <w:bottom w:val="none" w:sz="0" w:space="0" w:color="auto"/>
          <w:right w:val="none" w:sz="0" w:space="0" w:color="auto"/>
        </w:pBdr>
        <w:shd w:val="pct5" w:color="auto" w:fill="auto"/>
        <w:spacing w:after="240"/>
      </w:pPr>
      <w:bookmarkStart w:id="2" w:name="_Hlk148948656"/>
      <w:r w:rsidRPr="00950190">
        <w:t xml:space="preserve">Article 5 </w:t>
      </w:r>
      <w:r w:rsidR="000F42A7">
        <w:t>–</w:t>
      </w:r>
      <w:r w:rsidRPr="00950190">
        <w:t xml:space="preserve"> Dispositions générales</w:t>
      </w:r>
    </w:p>
    <w:p w14:paraId="3ED55B15" w14:textId="77777777" w:rsidR="008B7EFB" w:rsidRPr="00950190" w:rsidRDefault="008B7EFB" w:rsidP="008B7EFB">
      <w:pPr>
        <w:pStyle w:val="RedPara"/>
        <w:spacing w:after="120"/>
        <w:ind w:firstLine="709"/>
        <w:rPr>
          <w:sz w:val="24"/>
          <w:szCs w:val="24"/>
        </w:rPr>
      </w:pPr>
      <w:r w:rsidRPr="00950190">
        <w:rPr>
          <w:sz w:val="24"/>
          <w:szCs w:val="24"/>
        </w:rPr>
        <w:t>5</w:t>
      </w:r>
      <w:r>
        <w:rPr>
          <w:sz w:val="24"/>
          <w:szCs w:val="24"/>
        </w:rPr>
        <w:t>.1</w:t>
      </w:r>
      <w:r w:rsidRPr="00B96008">
        <w:rPr>
          <w:sz w:val="24"/>
          <w:szCs w:val="24"/>
          <w:u w:val="single"/>
        </w:rPr>
        <w:t xml:space="preserve"> Durée de la mission</w:t>
      </w:r>
    </w:p>
    <w:p w14:paraId="1A141451" w14:textId="12C7E1C2" w:rsidR="008B7EFB" w:rsidRPr="00B204B8" w:rsidRDefault="008B7EFB" w:rsidP="008B7EFB">
      <w:pPr>
        <w:pStyle w:val="RedPara"/>
        <w:spacing w:after="120"/>
        <w:rPr>
          <w:b w:val="0"/>
          <w:bCs w:val="0"/>
          <w:sz w:val="24"/>
          <w:szCs w:val="24"/>
        </w:rPr>
      </w:pPr>
      <w:r w:rsidRPr="00B204B8">
        <w:rPr>
          <w:b w:val="0"/>
          <w:bCs w:val="0"/>
          <w:color w:val="000000" w:themeColor="text1"/>
          <w:sz w:val="24"/>
          <w:szCs w:val="24"/>
        </w:rPr>
        <w:t xml:space="preserve">La mission débutera à la date de signature du bon d’engagement et devra être réalisée au plus tard le </w:t>
      </w:r>
      <w:r w:rsidR="005E0B7C">
        <w:rPr>
          <w:b w:val="0"/>
          <w:bCs w:val="0"/>
          <w:color w:val="000000" w:themeColor="text1"/>
          <w:sz w:val="24"/>
          <w:szCs w:val="24"/>
        </w:rPr>
        <w:t>1</w:t>
      </w:r>
      <w:r w:rsidRPr="00B204B8">
        <w:rPr>
          <w:b w:val="0"/>
          <w:bCs w:val="0"/>
          <w:color w:val="000000" w:themeColor="text1"/>
          <w:sz w:val="24"/>
          <w:szCs w:val="24"/>
          <w:vertAlign w:val="superscript"/>
        </w:rPr>
        <w:t>er</w:t>
      </w:r>
      <w:r w:rsidRPr="00B204B8">
        <w:rPr>
          <w:b w:val="0"/>
          <w:bCs w:val="0"/>
          <w:color w:val="000000" w:themeColor="text1"/>
          <w:sz w:val="24"/>
          <w:szCs w:val="24"/>
        </w:rPr>
        <w:t xml:space="preserve"> </w:t>
      </w:r>
      <w:r w:rsidR="00B35FEB">
        <w:rPr>
          <w:b w:val="0"/>
          <w:bCs w:val="0"/>
          <w:color w:val="000000" w:themeColor="text1"/>
          <w:sz w:val="24"/>
          <w:szCs w:val="24"/>
        </w:rPr>
        <w:t>septembre</w:t>
      </w:r>
      <w:r w:rsidRPr="00B204B8">
        <w:rPr>
          <w:b w:val="0"/>
          <w:bCs w:val="0"/>
          <w:color w:val="000000" w:themeColor="text1"/>
          <w:sz w:val="24"/>
          <w:szCs w:val="24"/>
        </w:rPr>
        <w:t xml:space="preserve"> 2025. </w:t>
      </w:r>
      <w:r w:rsidRPr="00B204B8">
        <w:rPr>
          <w:b w:val="0"/>
          <w:bCs w:val="0"/>
          <w:sz w:val="24"/>
          <w:szCs w:val="24"/>
        </w:rPr>
        <w:t>La prestation devra être réalisée dans les 4 mois suivant l’envoi de la lettre de commande.</w:t>
      </w:r>
    </w:p>
    <w:p w14:paraId="0F5C192E" w14:textId="77777777" w:rsidR="008B7EFB" w:rsidRPr="00875A90" w:rsidRDefault="008B7EFB" w:rsidP="008B7EFB">
      <w:pPr>
        <w:pStyle w:val="RedPara"/>
        <w:spacing w:after="120"/>
        <w:ind w:firstLine="709"/>
        <w:rPr>
          <w:sz w:val="24"/>
          <w:szCs w:val="24"/>
        </w:rPr>
      </w:pPr>
      <w:r>
        <w:rPr>
          <w:sz w:val="24"/>
          <w:szCs w:val="24"/>
        </w:rPr>
        <w:t>5.2</w:t>
      </w:r>
      <w:r w:rsidRPr="00875A90">
        <w:rPr>
          <w:sz w:val="24"/>
          <w:szCs w:val="24"/>
          <w:u w:val="single"/>
        </w:rPr>
        <w:t xml:space="preserve"> Droits et propriété intellectuelle</w:t>
      </w:r>
    </w:p>
    <w:p w14:paraId="5B3EC490" w14:textId="6E8D165E" w:rsidR="008B7EFB" w:rsidRDefault="008B7EFB" w:rsidP="008B7EFB">
      <w:pPr>
        <w:pStyle w:val="Sansinterligne"/>
        <w:rPr>
          <w:rFonts w:ascii="Arial" w:eastAsia="Times New Roman" w:hAnsi="Arial" w:cs="Calibri"/>
          <w:color w:val="000000"/>
          <w:kern w:val="0"/>
          <w:szCs w:val="24"/>
          <w:lang w:eastAsia="fr-FR"/>
          <w14:ligatures w14:val="none"/>
        </w:rPr>
      </w:pPr>
      <w:r w:rsidRPr="00950190">
        <w:rPr>
          <w:rFonts w:ascii="Arial" w:eastAsia="Times New Roman" w:hAnsi="Arial" w:cs="Calibri"/>
          <w:color w:val="000000"/>
          <w:kern w:val="0"/>
          <w:szCs w:val="24"/>
          <w:lang w:eastAsia="fr-FR"/>
          <w14:ligatures w14:val="none"/>
        </w:rPr>
        <w:t xml:space="preserve">Le prestataire s’engage à céder les droits de représentation et de reproduction relatifs aux prestations réalisées. Ainsi, le </w:t>
      </w:r>
      <w:r w:rsidRPr="00950190">
        <w:rPr>
          <w:rFonts w:ascii="Arial" w:eastAsia="Times New Roman" w:hAnsi="Arial" w:cs="Calibri"/>
          <w:color w:val="000000" w:themeColor="text1"/>
          <w:szCs w:val="24"/>
          <w:lang w:eastAsia="fr-FR"/>
        </w:rPr>
        <w:t>Département des Alpes-Maritimes</w:t>
      </w:r>
      <w:r w:rsidRPr="00950190">
        <w:rPr>
          <w:rFonts w:ascii="Arial" w:eastAsia="Times New Roman" w:hAnsi="Arial" w:cs="Calibri"/>
          <w:color w:val="000000"/>
          <w:kern w:val="0"/>
          <w:szCs w:val="24"/>
          <w:lang w:eastAsia="fr-FR"/>
          <w14:ligatures w14:val="none"/>
        </w:rPr>
        <w:t xml:space="preserve"> pourra utiliser, reproduire et diffuser tout ou partie des prestations réalisées dans le cadre de ce contrat, en mentionnant toutefois le nom du prestataire concerné.</w:t>
      </w:r>
    </w:p>
    <w:p w14:paraId="1207B3C3" w14:textId="77777777" w:rsidR="008B7EFB" w:rsidRDefault="008B7EFB" w:rsidP="008B7EFB">
      <w:pPr>
        <w:pStyle w:val="Sansinterligne"/>
        <w:rPr>
          <w:rFonts w:cs="Calibri"/>
          <w:color w:val="000000"/>
          <w:szCs w:val="24"/>
        </w:rPr>
      </w:pPr>
    </w:p>
    <w:p w14:paraId="4C880573" w14:textId="35A00FEE" w:rsidR="008B7EFB" w:rsidRPr="00B204B8" w:rsidRDefault="008B7EFB" w:rsidP="008B7EFB">
      <w:pPr>
        <w:pStyle w:val="Sansinterligne"/>
        <w:rPr>
          <w:rFonts w:ascii="Arial" w:hAnsi="Arial" w:cs="Arial"/>
          <w:color w:val="000000"/>
          <w:szCs w:val="24"/>
        </w:rPr>
      </w:pPr>
      <w:r w:rsidRPr="00C41F24">
        <w:rPr>
          <w:rFonts w:ascii="Arial" w:hAnsi="Arial" w:cs="Arial"/>
          <w:color w:val="000000"/>
          <w:szCs w:val="24"/>
        </w:rPr>
        <w:t>L’usage de cette étude, sera multiple</w:t>
      </w:r>
      <w:r>
        <w:rPr>
          <w:rFonts w:ascii="Arial" w:hAnsi="Arial" w:cs="Arial"/>
          <w:color w:val="000000"/>
          <w:szCs w:val="24"/>
        </w:rPr>
        <w:t> : i</w:t>
      </w:r>
      <w:r w:rsidRPr="00C41F24">
        <w:rPr>
          <w:rFonts w:ascii="Arial" w:hAnsi="Arial" w:cs="Arial"/>
          <w:color w:val="000000"/>
          <w:szCs w:val="24"/>
        </w:rPr>
        <w:t>nventaire sous forme de base données géolocalisés ; synthèse historique et technique ; application smartphone avec reconnaissance d’ouvrages fortifiés et découverte sur sites avec des notices résumés.</w:t>
      </w:r>
      <w:r w:rsidRPr="00272DFD">
        <w:rPr>
          <w:rFonts w:ascii="Arial" w:hAnsi="Arial" w:cs="Arial"/>
          <w:color w:val="000000"/>
          <w:szCs w:val="24"/>
        </w:rPr>
        <w:t xml:space="preserve"> Les données seront diffusées et téléchargeable librement sur le futur site internet Cognitio-Fort.</w:t>
      </w:r>
    </w:p>
    <w:p w14:paraId="3A6BFB81" w14:textId="47034BBA" w:rsidR="00652F7C" w:rsidRPr="00EF7F0E" w:rsidRDefault="00942B95" w:rsidP="00652F7C">
      <w:pPr>
        <w:pStyle w:val="RedPara"/>
        <w:spacing w:before="240" w:after="120"/>
        <w:ind w:firstLine="709"/>
        <w:rPr>
          <w:sz w:val="24"/>
          <w:szCs w:val="24"/>
        </w:rPr>
      </w:pPr>
      <w:r w:rsidRPr="00950190">
        <w:rPr>
          <w:sz w:val="24"/>
          <w:szCs w:val="24"/>
        </w:rPr>
        <w:t>5</w:t>
      </w:r>
      <w:r w:rsidR="00C35F1E">
        <w:rPr>
          <w:sz w:val="24"/>
          <w:szCs w:val="24"/>
        </w:rPr>
        <w:t>.3</w:t>
      </w:r>
      <w:r w:rsidRPr="00C35F1E">
        <w:rPr>
          <w:sz w:val="24"/>
          <w:szCs w:val="24"/>
          <w:u w:val="single"/>
        </w:rPr>
        <w:t xml:space="preserve"> </w:t>
      </w:r>
      <w:bookmarkStart w:id="3" w:name="_Hlk155872828"/>
      <w:bookmarkEnd w:id="2"/>
      <w:r w:rsidR="00652F7C" w:rsidRPr="00C35F1E">
        <w:rPr>
          <w:rStyle w:val="normaltextrun"/>
          <w:color w:val="000000"/>
          <w:sz w:val="24"/>
          <w:szCs w:val="24"/>
          <w:u w:val="single"/>
        </w:rPr>
        <w:t>Capacités professionnelles demandées</w:t>
      </w:r>
    </w:p>
    <w:p w14:paraId="07F1A301" w14:textId="559C2CC9" w:rsidR="003A05CF" w:rsidRPr="00EF7F0E" w:rsidRDefault="00652F7C" w:rsidP="00BD6986">
      <w:pPr>
        <w:pStyle w:val="paragraph"/>
        <w:shd w:val="clear" w:color="auto" w:fill="FFFFFF"/>
        <w:spacing w:before="0" w:beforeAutospacing="0" w:after="0" w:afterAutospacing="0"/>
        <w:jc w:val="both"/>
        <w:textAlignment w:val="baseline"/>
        <w:rPr>
          <w:rFonts w:ascii="Segoe UI" w:hAnsi="Segoe UI" w:cs="Segoe UI"/>
        </w:rPr>
      </w:pPr>
      <w:r w:rsidRPr="00EF7F0E">
        <w:rPr>
          <w:rStyle w:val="normaltextrun"/>
          <w:rFonts w:ascii="Arial" w:hAnsi="Arial" w:cs="Arial"/>
        </w:rPr>
        <w:t xml:space="preserve">Le candidat devra posséder les compétences suivantes : </w:t>
      </w:r>
      <w:r w:rsidR="00D93E3E" w:rsidRPr="00EF7F0E">
        <w:rPr>
          <w:rStyle w:val="normaltextrun"/>
          <w:rFonts w:ascii="Arial" w:hAnsi="Arial" w:cs="Arial"/>
        </w:rPr>
        <w:t>compétences techniques</w:t>
      </w:r>
      <w:r w:rsidR="00050385">
        <w:rPr>
          <w:rStyle w:val="normaltextrun"/>
          <w:rFonts w:ascii="Arial" w:hAnsi="Arial" w:cs="Arial"/>
        </w:rPr>
        <w:t xml:space="preserve"> en matière de recherche historique. </w:t>
      </w:r>
      <w:r w:rsidRPr="00EF7F0E">
        <w:rPr>
          <w:rStyle w:val="normaltextrun"/>
          <w:rFonts w:ascii="Arial" w:hAnsi="Arial" w:cs="Arial"/>
        </w:rPr>
        <w:t>Ses compétences seront appréciées au regard de son expérience dans chacun des domaines visés dans la consultation et au vu des exemples de réalisations mentionnées dans son CV, sur la base des trois dernières années.</w:t>
      </w:r>
      <w:r w:rsidRPr="00EF7F0E">
        <w:rPr>
          <w:rStyle w:val="eop"/>
          <w:rFonts w:ascii="Arial" w:hAnsi="Arial" w:cs="Arial"/>
        </w:rPr>
        <w:t> </w:t>
      </w:r>
      <w:r w:rsidRPr="00EF7F0E">
        <w:rPr>
          <w:rStyle w:val="normaltextrun"/>
          <w:rFonts w:ascii="Arial" w:hAnsi="Arial" w:cs="Arial"/>
        </w:rPr>
        <w:t>Les compétences susmentionnées sont obligatoires et seront clairement exprimées dans la candidature.</w:t>
      </w:r>
      <w:r w:rsidRPr="00EF7F0E">
        <w:rPr>
          <w:rStyle w:val="eop"/>
          <w:rFonts w:ascii="Arial" w:hAnsi="Arial" w:cs="Arial"/>
        </w:rPr>
        <w:t> </w:t>
      </w:r>
    </w:p>
    <w:p w14:paraId="0CFCA0A9" w14:textId="7FA40C99" w:rsidR="00651FF9" w:rsidRPr="00950190" w:rsidRDefault="00B90130" w:rsidP="0066021C">
      <w:pPr>
        <w:pStyle w:val="RedPara"/>
        <w:spacing w:before="240" w:after="120"/>
        <w:ind w:firstLine="709"/>
        <w:rPr>
          <w:sz w:val="24"/>
          <w:szCs w:val="24"/>
        </w:rPr>
      </w:pPr>
      <w:r w:rsidRPr="00950190">
        <w:rPr>
          <w:sz w:val="24"/>
          <w:szCs w:val="24"/>
        </w:rPr>
        <w:t>5</w:t>
      </w:r>
      <w:r w:rsidR="00C35F1E">
        <w:rPr>
          <w:sz w:val="24"/>
          <w:szCs w:val="24"/>
        </w:rPr>
        <w:t>.4</w:t>
      </w:r>
      <w:r w:rsidR="0050114B" w:rsidRPr="00C35F1E">
        <w:rPr>
          <w:sz w:val="24"/>
          <w:szCs w:val="24"/>
          <w:u w:val="single"/>
        </w:rPr>
        <w:t xml:space="preserve"> </w:t>
      </w:r>
      <w:r w:rsidR="00651FF9" w:rsidRPr="00C35F1E">
        <w:rPr>
          <w:sz w:val="24"/>
          <w:szCs w:val="24"/>
          <w:u w:val="single"/>
        </w:rPr>
        <w:t>Prix</w:t>
      </w:r>
    </w:p>
    <w:p w14:paraId="76FBA447" w14:textId="6815B149" w:rsidR="009C6180" w:rsidRDefault="004E3527" w:rsidP="00845CFE">
      <w:pPr>
        <w:pStyle w:val="RedTxt"/>
        <w:spacing w:before="120" w:line="240" w:lineRule="atLeast"/>
        <w:jc w:val="both"/>
        <w:rPr>
          <w:sz w:val="24"/>
          <w:szCs w:val="24"/>
        </w:rPr>
      </w:pPr>
      <w:r w:rsidRPr="00950190">
        <w:rPr>
          <w:sz w:val="24"/>
          <w:szCs w:val="24"/>
        </w:rPr>
        <w:t xml:space="preserve">Le marché est un marché à prix </w:t>
      </w:r>
      <w:r w:rsidR="00845CFE" w:rsidRPr="00950190">
        <w:rPr>
          <w:sz w:val="24"/>
          <w:szCs w:val="24"/>
        </w:rPr>
        <w:t>f</w:t>
      </w:r>
      <w:r w:rsidR="00482D5D">
        <w:rPr>
          <w:sz w:val="24"/>
          <w:szCs w:val="24"/>
        </w:rPr>
        <w:t>erme</w:t>
      </w:r>
      <w:r w:rsidR="00B4347B" w:rsidRPr="00950190">
        <w:rPr>
          <w:sz w:val="24"/>
          <w:szCs w:val="24"/>
        </w:rPr>
        <w:t xml:space="preserve"> établi sur la base d’un devis estimatif descriptif détaillé</w:t>
      </w:r>
      <w:r w:rsidR="00A40BD5">
        <w:rPr>
          <w:sz w:val="24"/>
          <w:szCs w:val="24"/>
        </w:rPr>
        <w:t xml:space="preserve"> </w:t>
      </w:r>
      <w:r w:rsidR="00424F2E">
        <w:rPr>
          <w:sz w:val="24"/>
          <w:szCs w:val="24"/>
        </w:rPr>
        <w:t>pour la prestation attendue</w:t>
      </w:r>
      <w:r w:rsidR="00A40BD5">
        <w:rPr>
          <w:sz w:val="24"/>
          <w:szCs w:val="24"/>
        </w:rPr>
        <w:t>.</w:t>
      </w:r>
    </w:p>
    <w:p w14:paraId="20DC5CDB" w14:textId="30F8C64C" w:rsidR="00AE077E" w:rsidRPr="001A1457" w:rsidRDefault="00AE077E" w:rsidP="00AE077E">
      <w:pPr>
        <w:pStyle w:val="Default"/>
        <w:spacing w:before="120"/>
        <w:jc w:val="both"/>
        <w:rPr>
          <w:rFonts w:ascii="Arial" w:hAnsi="Arial"/>
          <w:b/>
          <w:bCs/>
        </w:rPr>
      </w:pPr>
      <w:r w:rsidRPr="001A1457">
        <w:rPr>
          <w:rFonts w:ascii="Arial" w:hAnsi="Arial"/>
          <w:b/>
          <w:bCs/>
        </w:rPr>
        <w:t>La réalisation de cette opération est soumise à une enveloppe budgétaire d’un montant de</w:t>
      </w:r>
      <w:r>
        <w:rPr>
          <w:rFonts w:ascii="Arial" w:hAnsi="Arial"/>
          <w:b/>
          <w:bCs/>
        </w:rPr>
        <w:t xml:space="preserve"> </w:t>
      </w:r>
      <w:r w:rsidR="007A0A03" w:rsidRPr="007A0A03">
        <w:rPr>
          <w:rFonts w:ascii="Arial" w:hAnsi="Arial"/>
          <w:b/>
          <w:bCs/>
        </w:rPr>
        <w:t>8000</w:t>
      </w:r>
      <w:r w:rsidRPr="001A1457">
        <w:rPr>
          <w:rFonts w:ascii="Arial" w:hAnsi="Arial"/>
          <w:b/>
          <w:bCs/>
        </w:rPr>
        <w:t xml:space="preserve"> euros. </w:t>
      </w:r>
    </w:p>
    <w:p w14:paraId="40E2F6BB" w14:textId="77777777" w:rsidR="00AE077E" w:rsidRPr="00F7185D" w:rsidRDefault="00AE077E" w:rsidP="00AE077E">
      <w:pPr>
        <w:pStyle w:val="Default"/>
        <w:spacing w:before="120"/>
        <w:jc w:val="both"/>
        <w:rPr>
          <w:rFonts w:ascii="Arial" w:hAnsi="Arial"/>
          <w:b/>
          <w:bCs/>
        </w:rPr>
      </w:pPr>
      <w:r w:rsidRPr="00F7185D">
        <w:rPr>
          <w:rFonts w:ascii="Arial" w:hAnsi="Arial"/>
          <w:b/>
          <w:bCs/>
        </w:rPr>
        <w:lastRenderedPageBreak/>
        <w:t>Les offres</w:t>
      </w:r>
      <w:r>
        <w:rPr>
          <w:rFonts w:ascii="Arial" w:hAnsi="Arial"/>
          <w:b/>
          <w:bCs/>
        </w:rPr>
        <w:t>,</w:t>
      </w:r>
      <w:r w:rsidRPr="00F7185D">
        <w:rPr>
          <w:rFonts w:ascii="Arial" w:hAnsi="Arial"/>
          <w:b/>
          <w:bCs/>
        </w:rPr>
        <w:t xml:space="preserve"> dont les propositions financières dépasseraient ce montant</w:t>
      </w:r>
      <w:r>
        <w:rPr>
          <w:rFonts w:ascii="Arial" w:hAnsi="Arial"/>
          <w:b/>
          <w:bCs/>
        </w:rPr>
        <w:t>,</w:t>
      </w:r>
      <w:r w:rsidRPr="00F7185D">
        <w:rPr>
          <w:rFonts w:ascii="Arial" w:hAnsi="Arial"/>
          <w:b/>
          <w:bCs/>
        </w:rPr>
        <w:t xml:space="preserve"> seront déclarées irrégulières</w:t>
      </w:r>
      <w:r>
        <w:rPr>
          <w:rFonts w:ascii="Arial" w:hAnsi="Arial"/>
          <w:b/>
          <w:bCs/>
        </w:rPr>
        <w:t xml:space="preserve"> et ne seront pas analysées.</w:t>
      </w:r>
    </w:p>
    <w:bookmarkEnd w:id="3"/>
    <w:p w14:paraId="66707D41" w14:textId="635DDA8D" w:rsidR="00843B09" w:rsidRPr="00950190" w:rsidRDefault="00C7242C" w:rsidP="00843B09">
      <w:pPr>
        <w:pStyle w:val="RedPara"/>
        <w:spacing w:before="240" w:after="120"/>
        <w:ind w:firstLine="709"/>
        <w:rPr>
          <w:sz w:val="24"/>
          <w:szCs w:val="24"/>
        </w:rPr>
      </w:pPr>
      <w:r w:rsidRPr="00950190">
        <w:rPr>
          <w:sz w:val="24"/>
          <w:szCs w:val="24"/>
        </w:rPr>
        <w:t>5</w:t>
      </w:r>
      <w:r w:rsidR="00C35F1E">
        <w:rPr>
          <w:sz w:val="24"/>
          <w:szCs w:val="24"/>
        </w:rPr>
        <w:t>.5</w:t>
      </w:r>
      <w:r w:rsidR="00843B09" w:rsidRPr="00C35F1E">
        <w:rPr>
          <w:sz w:val="24"/>
          <w:szCs w:val="24"/>
          <w:u w:val="single"/>
        </w:rPr>
        <w:t xml:space="preserve"> Modalités de paiement</w:t>
      </w:r>
    </w:p>
    <w:p w14:paraId="102E6CAA" w14:textId="3D78D723" w:rsidR="00FD0B57" w:rsidRPr="00950190" w:rsidRDefault="00512203" w:rsidP="00512203">
      <w:pPr>
        <w:pStyle w:val="RedTxt"/>
        <w:keepLines w:val="0"/>
        <w:spacing w:before="120" w:line="240" w:lineRule="atLeast"/>
        <w:jc w:val="both"/>
        <w:rPr>
          <w:sz w:val="24"/>
          <w:szCs w:val="24"/>
        </w:rPr>
      </w:pPr>
      <w:r w:rsidRPr="00950190">
        <w:rPr>
          <w:sz w:val="24"/>
          <w:szCs w:val="24"/>
        </w:rPr>
        <w:t>La facturation sera établie après réalisation de la prestation attendue</w:t>
      </w:r>
      <w:r w:rsidR="00530D64" w:rsidRPr="00950190">
        <w:rPr>
          <w:sz w:val="24"/>
          <w:szCs w:val="24"/>
        </w:rPr>
        <w:t xml:space="preserve"> </w:t>
      </w:r>
      <w:r w:rsidRPr="00950190">
        <w:rPr>
          <w:sz w:val="24"/>
          <w:szCs w:val="24"/>
        </w:rPr>
        <w:t>en précisant</w:t>
      </w:r>
      <w:r w:rsidR="00FD0B57" w:rsidRPr="00950190">
        <w:rPr>
          <w:sz w:val="24"/>
          <w:szCs w:val="24"/>
        </w:rPr>
        <w:t> </w:t>
      </w:r>
      <w:r w:rsidR="00EB2D68" w:rsidRPr="00950190">
        <w:rPr>
          <w:sz w:val="24"/>
          <w:szCs w:val="24"/>
        </w:rPr>
        <w:t xml:space="preserve">comme établi sur le bon de commande correspondant </w:t>
      </w:r>
      <w:r w:rsidR="00FD0B57" w:rsidRPr="00950190">
        <w:rPr>
          <w:sz w:val="24"/>
          <w:szCs w:val="24"/>
        </w:rPr>
        <w:t>:</w:t>
      </w:r>
    </w:p>
    <w:p w14:paraId="593A6661" w14:textId="0333722B" w:rsidR="00FD0B57" w:rsidRPr="00950190" w:rsidRDefault="00512203" w:rsidP="00FD0B57">
      <w:pPr>
        <w:pStyle w:val="RedTxt"/>
        <w:keepLines w:val="0"/>
        <w:numPr>
          <w:ilvl w:val="0"/>
          <w:numId w:val="25"/>
        </w:numPr>
        <w:spacing w:before="120" w:line="240" w:lineRule="atLeast"/>
        <w:jc w:val="both"/>
        <w:rPr>
          <w:sz w:val="24"/>
          <w:szCs w:val="24"/>
        </w:rPr>
      </w:pPr>
      <w:r w:rsidRPr="00950190">
        <w:rPr>
          <w:sz w:val="24"/>
          <w:szCs w:val="24"/>
        </w:rPr>
        <w:t xml:space="preserve">le coût HT et TTC, </w:t>
      </w:r>
    </w:p>
    <w:p w14:paraId="4539AA06" w14:textId="75495327" w:rsidR="00FD0B57" w:rsidRDefault="00FD0B57" w:rsidP="00FD0B57">
      <w:pPr>
        <w:pStyle w:val="RedTxt"/>
        <w:keepLines w:val="0"/>
        <w:numPr>
          <w:ilvl w:val="0"/>
          <w:numId w:val="25"/>
        </w:numPr>
        <w:spacing w:before="120" w:line="240" w:lineRule="atLeast"/>
        <w:jc w:val="both"/>
        <w:rPr>
          <w:sz w:val="24"/>
          <w:szCs w:val="24"/>
        </w:rPr>
      </w:pPr>
      <w:r w:rsidRPr="00950190">
        <w:rPr>
          <w:sz w:val="24"/>
          <w:szCs w:val="24"/>
        </w:rPr>
        <w:t xml:space="preserve">le </w:t>
      </w:r>
      <w:r w:rsidR="00512203" w:rsidRPr="00950190">
        <w:rPr>
          <w:sz w:val="24"/>
          <w:szCs w:val="24"/>
        </w:rPr>
        <w:t>montant de la TVA</w:t>
      </w:r>
      <w:r w:rsidRPr="00950190">
        <w:rPr>
          <w:sz w:val="24"/>
          <w:szCs w:val="24"/>
        </w:rPr>
        <w:t>,</w:t>
      </w:r>
    </w:p>
    <w:p w14:paraId="02B529AC" w14:textId="250BA4DD" w:rsidR="00A35C7C" w:rsidRPr="00950190" w:rsidRDefault="00A35C7C" w:rsidP="00FD0B57">
      <w:pPr>
        <w:pStyle w:val="RedTxt"/>
        <w:keepLines w:val="0"/>
        <w:numPr>
          <w:ilvl w:val="0"/>
          <w:numId w:val="25"/>
        </w:numPr>
        <w:spacing w:before="120" w:line="240" w:lineRule="atLeast"/>
        <w:jc w:val="both"/>
        <w:rPr>
          <w:sz w:val="24"/>
          <w:szCs w:val="24"/>
        </w:rPr>
      </w:pPr>
      <w:r>
        <w:rPr>
          <w:sz w:val="24"/>
          <w:szCs w:val="24"/>
        </w:rPr>
        <w:t>le numéro de lettre de commande</w:t>
      </w:r>
    </w:p>
    <w:p w14:paraId="5CBD0091" w14:textId="77777777" w:rsidR="00AA6460" w:rsidRPr="00C53F1B" w:rsidRDefault="00AA6460" w:rsidP="00AA6460">
      <w:pPr>
        <w:pStyle w:val="RedTxt"/>
        <w:numPr>
          <w:ilvl w:val="0"/>
          <w:numId w:val="25"/>
        </w:numPr>
        <w:spacing w:before="120" w:line="240" w:lineRule="atLeast"/>
        <w:jc w:val="both"/>
        <w:rPr>
          <w:b/>
          <w:bCs/>
          <w:color w:val="FF0000"/>
          <w:sz w:val="24"/>
          <w:szCs w:val="24"/>
          <w:u w:val="single"/>
        </w:rPr>
      </w:pPr>
      <w:r w:rsidRPr="00C53F1B">
        <w:rPr>
          <w:b/>
          <w:bCs/>
          <w:color w:val="FF0000"/>
          <w:sz w:val="24"/>
          <w:szCs w:val="24"/>
          <w:u w:val="single"/>
        </w:rPr>
        <w:t xml:space="preserve">la mention « Financé dans le cadre du projet N°20142 COGNITIO FORT - </w:t>
      </w:r>
      <w:r w:rsidRPr="006111D0">
        <w:rPr>
          <w:b/>
          <w:color w:val="FF0000"/>
          <w:sz w:val="24"/>
          <w:szCs w:val="24"/>
          <w:u w:val="single"/>
        </w:rPr>
        <w:t>PC INTERREG VI A France/Italie ALCOTRA 2021-2027 »</w:t>
      </w:r>
    </w:p>
    <w:p w14:paraId="6933B4A5" w14:textId="77777777" w:rsidR="00512203" w:rsidRPr="00950190" w:rsidRDefault="00512203" w:rsidP="00512203">
      <w:pPr>
        <w:pStyle w:val="RedTxt"/>
        <w:keepLines w:val="0"/>
        <w:spacing w:before="120" w:line="240" w:lineRule="atLeast"/>
        <w:jc w:val="both"/>
        <w:rPr>
          <w:sz w:val="24"/>
          <w:szCs w:val="24"/>
        </w:rPr>
      </w:pPr>
      <w:r w:rsidRPr="00950190">
        <w:rPr>
          <w:sz w:val="24"/>
          <w:szCs w:val="24"/>
        </w:rPr>
        <w:t xml:space="preserve">A réception des factures, le règlement des dépenses se fera par mandat administratif suivi d'un virement selon les règles de la comptabilité publique. </w:t>
      </w:r>
    </w:p>
    <w:p w14:paraId="76C27FED" w14:textId="0F22800A" w:rsidR="00414E95" w:rsidRPr="00950190" w:rsidRDefault="006744A2" w:rsidP="00AE7629">
      <w:pPr>
        <w:pStyle w:val="RedTxt"/>
        <w:keepLines w:val="0"/>
        <w:spacing w:before="120" w:line="240" w:lineRule="atLeast"/>
        <w:jc w:val="both"/>
        <w:rPr>
          <w:sz w:val="24"/>
          <w:szCs w:val="24"/>
        </w:rPr>
      </w:pPr>
      <w:r w:rsidRPr="00950190">
        <w:rPr>
          <w:sz w:val="24"/>
          <w:szCs w:val="24"/>
        </w:rPr>
        <w:t xml:space="preserve">Toutes les </w:t>
      </w:r>
      <w:r w:rsidR="006514A9" w:rsidRPr="00950190">
        <w:rPr>
          <w:sz w:val="24"/>
          <w:szCs w:val="24"/>
        </w:rPr>
        <w:t>facture</w:t>
      </w:r>
      <w:r w:rsidRPr="00950190">
        <w:rPr>
          <w:sz w:val="24"/>
          <w:szCs w:val="24"/>
        </w:rPr>
        <w:t>s</w:t>
      </w:r>
      <w:r w:rsidR="006514A9" w:rsidRPr="00950190">
        <w:rPr>
          <w:sz w:val="24"/>
          <w:szCs w:val="24"/>
        </w:rPr>
        <w:t xml:space="preserve"> ser</w:t>
      </w:r>
      <w:r w:rsidRPr="00950190">
        <w:rPr>
          <w:sz w:val="24"/>
          <w:szCs w:val="24"/>
        </w:rPr>
        <w:t>ont à déposer</w:t>
      </w:r>
      <w:r w:rsidR="000709E9" w:rsidRPr="00950190">
        <w:rPr>
          <w:sz w:val="24"/>
          <w:szCs w:val="24"/>
        </w:rPr>
        <w:t xml:space="preserve"> sur la plateforme Chorus pro via le lien </w:t>
      </w:r>
      <w:hyperlink r:id="rId12" w:history="1">
        <w:r w:rsidR="00EA6E62" w:rsidRPr="00950190">
          <w:rPr>
            <w:rStyle w:val="Lienhypertexte"/>
            <w:sz w:val="24"/>
            <w:szCs w:val="24"/>
          </w:rPr>
          <w:t>https://chorus-pro.gouv.fr</w:t>
        </w:r>
      </w:hyperlink>
      <w:r w:rsidR="000709E9" w:rsidRPr="00950190">
        <w:rPr>
          <w:color w:val="1F497D"/>
          <w:sz w:val="24"/>
          <w:szCs w:val="24"/>
        </w:rPr>
        <w:t xml:space="preserve">, </w:t>
      </w:r>
      <w:r w:rsidR="000709E9" w:rsidRPr="00950190">
        <w:rPr>
          <w:sz w:val="24"/>
          <w:szCs w:val="24"/>
        </w:rPr>
        <w:t>en spécifiant le numéro de SIRET de la collectivité 220600019 00016</w:t>
      </w:r>
      <w:r w:rsidR="00BC5C8C" w:rsidRPr="00950190">
        <w:rPr>
          <w:sz w:val="24"/>
          <w:szCs w:val="24"/>
        </w:rPr>
        <w:t>,</w:t>
      </w:r>
      <w:r w:rsidR="000709E9" w:rsidRPr="00950190">
        <w:rPr>
          <w:sz w:val="24"/>
          <w:szCs w:val="24"/>
        </w:rPr>
        <w:t xml:space="preserve"> </w:t>
      </w:r>
      <w:r w:rsidR="00426866" w:rsidRPr="00950190">
        <w:rPr>
          <w:sz w:val="24"/>
          <w:szCs w:val="24"/>
        </w:rPr>
        <w:t>le code service CULTURE et</w:t>
      </w:r>
      <w:r w:rsidR="00BC5C8C" w:rsidRPr="00950190">
        <w:rPr>
          <w:sz w:val="24"/>
          <w:szCs w:val="24"/>
        </w:rPr>
        <w:t xml:space="preserve"> le numéro d’engagement se trouvant sur le bon de commande.</w:t>
      </w:r>
    </w:p>
    <w:p w14:paraId="1EB2AF65" w14:textId="00CE440E" w:rsidR="00843B09" w:rsidRDefault="00707275" w:rsidP="00707275">
      <w:pPr>
        <w:spacing w:before="120"/>
        <w:jc w:val="both"/>
        <w:rPr>
          <w:sz w:val="24"/>
          <w:szCs w:val="24"/>
        </w:rPr>
      </w:pPr>
      <w:r w:rsidRPr="00950190">
        <w:rPr>
          <w:sz w:val="24"/>
          <w:szCs w:val="24"/>
        </w:rPr>
        <w:t xml:space="preserve">Les dispositions du CCAG-FCS (arrêté du </w:t>
      </w:r>
      <w:r w:rsidR="007A7A83" w:rsidRPr="00950190">
        <w:rPr>
          <w:sz w:val="24"/>
          <w:szCs w:val="24"/>
        </w:rPr>
        <w:t xml:space="preserve">30 mars 2021 </w:t>
      </w:r>
      <w:r w:rsidRPr="00950190">
        <w:rPr>
          <w:sz w:val="24"/>
          <w:szCs w:val="24"/>
        </w:rPr>
        <w:t>portant approbation du cahier des clauses administratives des marchés publics de fournitures courantes et de services) s'appliquent à la présente commande.</w:t>
      </w:r>
    </w:p>
    <w:p w14:paraId="08A4EAB7" w14:textId="31391EEA" w:rsidR="007B615D" w:rsidRPr="00950190" w:rsidRDefault="007B615D" w:rsidP="007B615D">
      <w:pPr>
        <w:pStyle w:val="RedPara"/>
        <w:spacing w:before="240" w:after="120"/>
        <w:ind w:firstLine="709"/>
        <w:rPr>
          <w:sz w:val="24"/>
          <w:szCs w:val="24"/>
        </w:rPr>
      </w:pPr>
      <w:r w:rsidRPr="00950190">
        <w:rPr>
          <w:sz w:val="24"/>
          <w:szCs w:val="24"/>
        </w:rPr>
        <w:t>5</w:t>
      </w:r>
      <w:r>
        <w:rPr>
          <w:sz w:val="24"/>
          <w:szCs w:val="24"/>
        </w:rPr>
        <w:t>.6</w:t>
      </w:r>
      <w:r w:rsidRPr="007B615D">
        <w:rPr>
          <w:sz w:val="24"/>
          <w:szCs w:val="24"/>
        </w:rPr>
        <w:t xml:space="preserve"> </w:t>
      </w:r>
      <w:r>
        <w:rPr>
          <w:sz w:val="24"/>
          <w:szCs w:val="24"/>
          <w:u w:val="single"/>
        </w:rPr>
        <w:t>Négociations</w:t>
      </w:r>
    </w:p>
    <w:p w14:paraId="3216C4AA" w14:textId="77777777" w:rsidR="007B615D" w:rsidRPr="007B646D" w:rsidRDefault="007B615D" w:rsidP="007B615D">
      <w:pPr>
        <w:pStyle w:val="RedTxt"/>
        <w:spacing w:before="120" w:line="240" w:lineRule="atLeast"/>
        <w:jc w:val="both"/>
        <w:rPr>
          <w:sz w:val="24"/>
          <w:szCs w:val="24"/>
        </w:rPr>
      </w:pPr>
      <w:r w:rsidRPr="007B646D">
        <w:rPr>
          <w:sz w:val="24"/>
          <w:szCs w:val="24"/>
        </w:rPr>
        <w:t>Les candidats sont invités à remettre d'emblée leur meilleure proposition.</w:t>
      </w:r>
    </w:p>
    <w:p w14:paraId="2E836E7F" w14:textId="77777777" w:rsidR="007B615D" w:rsidRPr="007B646D" w:rsidRDefault="007B615D" w:rsidP="007B615D">
      <w:pPr>
        <w:pStyle w:val="RedTxt"/>
        <w:spacing w:before="120" w:line="240" w:lineRule="atLeast"/>
        <w:jc w:val="both"/>
        <w:rPr>
          <w:sz w:val="24"/>
          <w:szCs w:val="24"/>
        </w:rPr>
      </w:pPr>
      <w:r w:rsidRPr="007B646D">
        <w:rPr>
          <w:sz w:val="24"/>
          <w:szCs w:val="24"/>
        </w:rPr>
        <w:t>Les négociations sont destinées à améliorer la performance technique et économique des offres initiales les plus pertinentes, pour permettre de les adapter et dimensionner parfaitement aux besoins de l'acheteur.</w:t>
      </w:r>
    </w:p>
    <w:p w14:paraId="0332D595" w14:textId="77777777" w:rsidR="007B615D" w:rsidRPr="007B646D" w:rsidRDefault="007B615D" w:rsidP="007B615D">
      <w:pPr>
        <w:pStyle w:val="RedTxt"/>
        <w:spacing w:before="120" w:line="240" w:lineRule="atLeast"/>
        <w:jc w:val="both"/>
        <w:rPr>
          <w:sz w:val="24"/>
          <w:szCs w:val="24"/>
        </w:rPr>
      </w:pPr>
      <w:r w:rsidRPr="007B646D">
        <w:rPr>
          <w:sz w:val="24"/>
          <w:szCs w:val="24"/>
        </w:rPr>
        <w:t>Les conditions de négociation sont les suivantes :</w:t>
      </w:r>
    </w:p>
    <w:p w14:paraId="503867A1" w14:textId="77777777" w:rsidR="007B615D" w:rsidRPr="007B646D" w:rsidRDefault="007B615D" w:rsidP="007B615D">
      <w:pPr>
        <w:pStyle w:val="RedTxt"/>
        <w:spacing w:before="120" w:line="240" w:lineRule="atLeast"/>
        <w:jc w:val="both"/>
        <w:rPr>
          <w:sz w:val="24"/>
          <w:szCs w:val="24"/>
        </w:rPr>
      </w:pPr>
      <w:r w:rsidRPr="007B646D">
        <w:rPr>
          <w:sz w:val="24"/>
          <w:szCs w:val="24"/>
        </w:rPr>
        <w:t>Le pouvoir adjudicateur se réserve la possibilité de négocier, dans le respect de l'égalité de traitement des candidats et de transparence des procédures. Le nombre maximal de candidats admis à négocier au regard du classement selon les critères de jugement du règlement de consultation est de 3.</w:t>
      </w:r>
    </w:p>
    <w:p w14:paraId="1EEC75AB" w14:textId="77777777" w:rsidR="007B615D" w:rsidRPr="007B646D" w:rsidRDefault="007B615D" w:rsidP="007B615D">
      <w:pPr>
        <w:pStyle w:val="RedTxt"/>
        <w:spacing w:before="120" w:line="240" w:lineRule="atLeast"/>
        <w:jc w:val="both"/>
        <w:rPr>
          <w:sz w:val="24"/>
          <w:szCs w:val="24"/>
        </w:rPr>
      </w:pPr>
      <w:r w:rsidRPr="007B646D">
        <w:rPr>
          <w:sz w:val="24"/>
          <w:szCs w:val="24"/>
        </w:rPr>
        <w:t>Il adressera ensuite un courrier de négociation aux candidats en indiquant les modalités et la date limite.</w:t>
      </w:r>
    </w:p>
    <w:p w14:paraId="706AD3FF" w14:textId="77777777" w:rsidR="007B615D" w:rsidRPr="007B646D" w:rsidRDefault="007B615D" w:rsidP="007B615D">
      <w:pPr>
        <w:pStyle w:val="RedTxt"/>
        <w:spacing w:before="120" w:line="240" w:lineRule="atLeast"/>
        <w:jc w:val="both"/>
        <w:rPr>
          <w:sz w:val="24"/>
          <w:szCs w:val="24"/>
        </w:rPr>
      </w:pPr>
      <w:r w:rsidRPr="007B646D">
        <w:rPr>
          <w:sz w:val="24"/>
          <w:szCs w:val="24"/>
        </w:rPr>
        <w:t>Les négociations pourront porter sur les caractéristiques techniques et financières des offres, ou sur certaines dispositions du cahier des charges. Elles ne pourront pas porter sur l’objet du contrat, ses caractéristiques substantielles ni les critères d'attribution.</w:t>
      </w:r>
    </w:p>
    <w:p w14:paraId="4D53C44A" w14:textId="77777777" w:rsidR="007B615D" w:rsidRDefault="007B615D" w:rsidP="007B615D">
      <w:pPr>
        <w:pStyle w:val="RedTxt"/>
        <w:spacing w:before="120" w:line="240" w:lineRule="atLeast"/>
        <w:jc w:val="both"/>
        <w:rPr>
          <w:sz w:val="24"/>
          <w:szCs w:val="24"/>
        </w:rPr>
      </w:pPr>
      <w:r w:rsidRPr="007B646D">
        <w:rPr>
          <w:sz w:val="24"/>
          <w:szCs w:val="24"/>
        </w:rPr>
        <w:t>Toutefois, l'acheteur peut attribuer le marché sur la base des offres initiales sans négociation.</w:t>
      </w:r>
    </w:p>
    <w:p w14:paraId="218EDE64" w14:textId="77777777" w:rsidR="007B615D" w:rsidRPr="00950190" w:rsidRDefault="007B615D" w:rsidP="00707275">
      <w:pPr>
        <w:spacing w:before="120"/>
        <w:jc w:val="both"/>
        <w:rPr>
          <w:sz w:val="24"/>
          <w:szCs w:val="24"/>
        </w:rPr>
      </w:pPr>
    </w:p>
    <w:p w14:paraId="47FF78C1" w14:textId="71637F67" w:rsidR="001C493C" w:rsidRPr="00950190" w:rsidRDefault="001C493C" w:rsidP="00944A0C">
      <w:pPr>
        <w:pStyle w:val="RedTitre2"/>
        <w:pBdr>
          <w:top w:val="none" w:sz="0" w:space="0" w:color="auto"/>
          <w:left w:val="none" w:sz="0" w:space="0" w:color="auto"/>
          <w:bottom w:val="none" w:sz="0" w:space="0" w:color="auto"/>
          <w:right w:val="none" w:sz="0" w:space="0" w:color="auto"/>
        </w:pBdr>
        <w:shd w:val="pct5" w:color="auto" w:fill="auto"/>
        <w:spacing w:after="240"/>
      </w:pPr>
      <w:r w:rsidRPr="00950190">
        <w:lastRenderedPageBreak/>
        <w:t xml:space="preserve">Article </w:t>
      </w:r>
      <w:r w:rsidR="00C7242C" w:rsidRPr="00950190">
        <w:t>6</w:t>
      </w:r>
      <w:r w:rsidRPr="00950190">
        <w:t xml:space="preserve"> </w:t>
      </w:r>
      <w:r w:rsidR="00442334">
        <w:t>–</w:t>
      </w:r>
      <w:r w:rsidRPr="00950190">
        <w:t xml:space="preserve"> Présentation des </w:t>
      </w:r>
      <w:r w:rsidR="004F093E" w:rsidRPr="00950190">
        <w:t>offres</w:t>
      </w:r>
    </w:p>
    <w:p w14:paraId="2EC84D65" w14:textId="37DB45A2" w:rsidR="001C493C" w:rsidRPr="00BC34C4" w:rsidRDefault="00C7242C">
      <w:pPr>
        <w:pStyle w:val="RedPara"/>
        <w:spacing w:after="120"/>
        <w:ind w:firstLine="709"/>
        <w:rPr>
          <w:sz w:val="24"/>
          <w:szCs w:val="24"/>
        </w:rPr>
      </w:pPr>
      <w:r w:rsidRPr="00BC34C4">
        <w:rPr>
          <w:sz w:val="24"/>
          <w:szCs w:val="24"/>
        </w:rPr>
        <w:t>6</w:t>
      </w:r>
      <w:r w:rsidR="00442334" w:rsidRPr="00BC34C4">
        <w:rPr>
          <w:sz w:val="24"/>
          <w:szCs w:val="24"/>
        </w:rPr>
        <w:t>.1</w:t>
      </w:r>
      <w:r w:rsidR="00442334" w:rsidRPr="00BC34C4">
        <w:rPr>
          <w:sz w:val="24"/>
          <w:szCs w:val="24"/>
          <w:u w:val="single"/>
        </w:rPr>
        <w:t xml:space="preserve"> </w:t>
      </w:r>
      <w:r w:rsidR="001C493C" w:rsidRPr="00BC34C4">
        <w:rPr>
          <w:sz w:val="24"/>
          <w:szCs w:val="24"/>
          <w:u w:val="single"/>
        </w:rPr>
        <w:t>Documents à produire</w:t>
      </w:r>
    </w:p>
    <w:p w14:paraId="28C60B9E" w14:textId="7EB03E3A" w:rsidR="00D251EE" w:rsidRPr="00BC34C4" w:rsidRDefault="001C493C" w:rsidP="00366164">
      <w:pPr>
        <w:pStyle w:val="RedTxt"/>
        <w:keepLines w:val="0"/>
        <w:spacing w:line="240" w:lineRule="atLeast"/>
        <w:jc w:val="both"/>
        <w:rPr>
          <w:sz w:val="24"/>
          <w:szCs w:val="24"/>
        </w:rPr>
      </w:pPr>
      <w:r w:rsidRPr="00BC34C4">
        <w:rPr>
          <w:sz w:val="24"/>
          <w:szCs w:val="24"/>
        </w:rPr>
        <w:t xml:space="preserve">Le dossier comprendra les pièces suivantes :  </w:t>
      </w:r>
    </w:p>
    <w:p w14:paraId="540EE532" w14:textId="3D17DD92" w:rsidR="00765E94" w:rsidRPr="00BC34C4" w:rsidRDefault="00CC419C" w:rsidP="0066021C">
      <w:pPr>
        <w:pStyle w:val="RedTxt"/>
        <w:numPr>
          <w:ilvl w:val="0"/>
          <w:numId w:val="2"/>
        </w:numPr>
        <w:spacing w:before="120"/>
        <w:ind w:left="714" w:hanging="357"/>
        <w:jc w:val="both"/>
        <w:rPr>
          <w:sz w:val="24"/>
          <w:szCs w:val="24"/>
        </w:rPr>
      </w:pPr>
      <w:r w:rsidRPr="00BC34C4">
        <w:rPr>
          <w:sz w:val="24"/>
          <w:szCs w:val="24"/>
        </w:rPr>
        <w:t>L’offre technique</w:t>
      </w:r>
      <w:r w:rsidR="00AD34A6" w:rsidRPr="00BC34C4">
        <w:rPr>
          <w:sz w:val="24"/>
          <w:szCs w:val="24"/>
        </w:rPr>
        <w:t xml:space="preserve"> </w:t>
      </w:r>
      <w:r w:rsidR="00765E94" w:rsidRPr="00BC34C4">
        <w:rPr>
          <w:sz w:val="24"/>
          <w:szCs w:val="24"/>
        </w:rPr>
        <w:t>dûment complété</w:t>
      </w:r>
      <w:r w:rsidRPr="00BC34C4">
        <w:rPr>
          <w:sz w:val="24"/>
          <w:szCs w:val="24"/>
        </w:rPr>
        <w:t>e</w:t>
      </w:r>
      <w:r w:rsidR="00765E94" w:rsidRPr="00BC34C4">
        <w:rPr>
          <w:sz w:val="24"/>
          <w:szCs w:val="24"/>
        </w:rPr>
        <w:t xml:space="preserve"> (ce document n’est pas contractuel, il n’a pour vocation que de permettre l’analyse des offres) ;</w:t>
      </w:r>
    </w:p>
    <w:p w14:paraId="139BD79E" w14:textId="31F9C19A" w:rsidR="00366164" w:rsidRPr="00BC34C4" w:rsidRDefault="00C738E5" w:rsidP="0066021C">
      <w:pPr>
        <w:pStyle w:val="RedTxt"/>
        <w:numPr>
          <w:ilvl w:val="0"/>
          <w:numId w:val="2"/>
        </w:numPr>
        <w:spacing w:before="120"/>
        <w:ind w:left="714" w:hanging="357"/>
        <w:jc w:val="both"/>
        <w:rPr>
          <w:sz w:val="24"/>
          <w:szCs w:val="24"/>
        </w:rPr>
      </w:pPr>
      <w:r>
        <w:rPr>
          <w:sz w:val="24"/>
          <w:szCs w:val="24"/>
        </w:rPr>
        <w:t>Un</w:t>
      </w:r>
      <w:r w:rsidR="00366164" w:rsidRPr="00BC34C4">
        <w:rPr>
          <w:sz w:val="24"/>
          <w:szCs w:val="24"/>
        </w:rPr>
        <w:t xml:space="preserve"> devis descriptif détaillé</w:t>
      </w:r>
      <w:r w:rsidR="00971504" w:rsidRPr="00BC34C4">
        <w:rPr>
          <w:sz w:val="24"/>
          <w:szCs w:val="24"/>
        </w:rPr>
        <w:t>;</w:t>
      </w:r>
    </w:p>
    <w:p w14:paraId="50B8748E" w14:textId="77777777" w:rsidR="00D61396" w:rsidRPr="00BC34C4" w:rsidRDefault="0050114B" w:rsidP="0066021C">
      <w:pPr>
        <w:pStyle w:val="RedTxt"/>
        <w:numPr>
          <w:ilvl w:val="0"/>
          <w:numId w:val="2"/>
        </w:numPr>
        <w:spacing w:before="120"/>
        <w:ind w:left="714" w:hanging="357"/>
        <w:jc w:val="both"/>
        <w:rPr>
          <w:sz w:val="24"/>
          <w:szCs w:val="24"/>
        </w:rPr>
      </w:pPr>
      <w:r w:rsidRPr="00BC34C4">
        <w:rPr>
          <w:sz w:val="24"/>
          <w:szCs w:val="24"/>
        </w:rPr>
        <w:t>L</w:t>
      </w:r>
      <w:r w:rsidR="00BE5664" w:rsidRPr="00BC34C4">
        <w:rPr>
          <w:sz w:val="24"/>
          <w:szCs w:val="24"/>
        </w:rPr>
        <w:t xml:space="preserve">e numéro </w:t>
      </w:r>
      <w:r w:rsidR="00723B53" w:rsidRPr="00BC34C4">
        <w:rPr>
          <w:sz w:val="24"/>
          <w:szCs w:val="24"/>
        </w:rPr>
        <w:t>S</w:t>
      </w:r>
      <w:r w:rsidR="00BE5664" w:rsidRPr="00BC34C4">
        <w:rPr>
          <w:sz w:val="24"/>
          <w:szCs w:val="24"/>
        </w:rPr>
        <w:t>I</w:t>
      </w:r>
      <w:r w:rsidR="00723B53" w:rsidRPr="00BC34C4">
        <w:rPr>
          <w:sz w:val="24"/>
          <w:szCs w:val="24"/>
        </w:rPr>
        <w:t>RET ;</w:t>
      </w:r>
    </w:p>
    <w:p w14:paraId="4F5C425A" w14:textId="77777777" w:rsidR="00D61396" w:rsidRPr="00BC34C4" w:rsidRDefault="00BE5664" w:rsidP="0066021C">
      <w:pPr>
        <w:pStyle w:val="RedTxt"/>
        <w:numPr>
          <w:ilvl w:val="0"/>
          <w:numId w:val="2"/>
        </w:numPr>
        <w:spacing w:before="120"/>
        <w:ind w:left="714" w:hanging="357"/>
        <w:jc w:val="both"/>
        <w:rPr>
          <w:sz w:val="24"/>
          <w:szCs w:val="24"/>
        </w:rPr>
      </w:pPr>
      <w:r w:rsidRPr="00BC34C4">
        <w:rPr>
          <w:sz w:val="24"/>
          <w:szCs w:val="24"/>
        </w:rPr>
        <w:t xml:space="preserve">Un </w:t>
      </w:r>
      <w:r w:rsidR="00D61396" w:rsidRPr="00BC34C4">
        <w:rPr>
          <w:sz w:val="24"/>
          <w:szCs w:val="24"/>
        </w:rPr>
        <w:t>RIB</w:t>
      </w:r>
      <w:r w:rsidR="00FD73D1" w:rsidRPr="00BC34C4">
        <w:rPr>
          <w:sz w:val="24"/>
          <w:szCs w:val="24"/>
        </w:rPr>
        <w:t> ;</w:t>
      </w:r>
    </w:p>
    <w:p w14:paraId="43DD6AF8" w14:textId="497FDBD1" w:rsidR="00774DDD" w:rsidRPr="00BC34C4" w:rsidRDefault="00B4347B" w:rsidP="00B4347B">
      <w:pPr>
        <w:pStyle w:val="RedTxt"/>
        <w:numPr>
          <w:ilvl w:val="0"/>
          <w:numId w:val="2"/>
        </w:numPr>
        <w:spacing w:before="120"/>
        <w:jc w:val="both"/>
        <w:rPr>
          <w:sz w:val="24"/>
          <w:szCs w:val="24"/>
        </w:rPr>
      </w:pPr>
      <w:r w:rsidRPr="00BC34C4">
        <w:rPr>
          <w:sz w:val="24"/>
          <w:szCs w:val="24"/>
        </w:rPr>
        <w:t>Le</w:t>
      </w:r>
      <w:r w:rsidR="00774DDD" w:rsidRPr="00BC34C4">
        <w:rPr>
          <w:sz w:val="24"/>
          <w:szCs w:val="24"/>
        </w:rPr>
        <w:t xml:space="preserve"> CV détaillé du </w:t>
      </w:r>
      <w:r w:rsidR="51C6820F" w:rsidRPr="00BC34C4">
        <w:rPr>
          <w:sz w:val="24"/>
          <w:szCs w:val="24"/>
        </w:rPr>
        <w:t xml:space="preserve">prestataire </w:t>
      </w:r>
      <w:r w:rsidR="00774DDD" w:rsidRPr="00BC34C4">
        <w:rPr>
          <w:sz w:val="24"/>
          <w:szCs w:val="24"/>
        </w:rPr>
        <w:t>référent,</w:t>
      </w:r>
    </w:p>
    <w:p w14:paraId="29194160" w14:textId="43F98C58" w:rsidR="004C7516" w:rsidRDefault="004C7516" w:rsidP="004C7516">
      <w:pPr>
        <w:pStyle w:val="RedTxt"/>
        <w:numPr>
          <w:ilvl w:val="0"/>
          <w:numId w:val="2"/>
        </w:numPr>
        <w:spacing w:before="120"/>
        <w:ind w:left="714" w:hanging="357"/>
        <w:jc w:val="both"/>
        <w:rPr>
          <w:sz w:val="24"/>
          <w:szCs w:val="24"/>
        </w:rPr>
      </w:pPr>
      <w:r w:rsidRPr="00BC34C4">
        <w:rPr>
          <w:sz w:val="24"/>
          <w:szCs w:val="24"/>
        </w:rPr>
        <w:t xml:space="preserve">Une liste </w:t>
      </w:r>
      <w:r w:rsidR="00794219" w:rsidRPr="00BC34C4">
        <w:rPr>
          <w:sz w:val="24"/>
          <w:szCs w:val="24"/>
        </w:rPr>
        <w:t>d’études ou de publications ou des actions de valorisation attestant une expertise au regard du sujet.</w:t>
      </w:r>
    </w:p>
    <w:p w14:paraId="02123346" w14:textId="77777777" w:rsidR="00ED49B8" w:rsidRDefault="00ED49B8" w:rsidP="003B7FA1">
      <w:pPr>
        <w:pStyle w:val="Paragraphedeliste"/>
        <w:rPr>
          <w:rFonts w:ascii="Arial" w:hAnsi="Arial" w:cs="Arial"/>
          <w:i/>
          <w:iCs/>
          <w:sz w:val="24"/>
          <w:szCs w:val="24"/>
          <w:lang w:eastAsia="en-US"/>
        </w:rPr>
      </w:pPr>
    </w:p>
    <w:p w14:paraId="56E8BA60" w14:textId="700EC7C1" w:rsidR="003B7FA1" w:rsidRPr="00BC34C4" w:rsidRDefault="003B7FA1" w:rsidP="00ED49B8">
      <w:pPr>
        <w:pStyle w:val="Paragraphedeliste"/>
        <w:jc w:val="both"/>
        <w:rPr>
          <w:sz w:val="24"/>
          <w:szCs w:val="24"/>
        </w:rPr>
      </w:pPr>
      <w:r w:rsidRPr="003B7FA1">
        <w:rPr>
          <w:rFonts w:ascii="Arial" w:hAnsi="Arial" w:cs="Arial"/>
          <w:i/>
          <w:iCs/>
          <w:sz w:val="24"/>
          <w:szCs w:val="24"/>
          <w:lang w:eastAsia="en-US"/>
        </w:rPr>
        <w:t>En cas d'absence de l'un quelconque de ces justificatifs, l'offre sera déclarée irrégulière et rejetée. Le pouvoir adjudicateur se réserve toutefois la possibilité de faire application des dispositions de l'article R.2152-2 du Code de la commande publique.</w:t>
      </w:r>
      <w:r>
        <w:rPr>
          <w:lang w:eastAsia="en-US"/>
        </w:rPr>
        <w:t> </w:t>
      </w:r>
    </w:p>
    <w:p w14:paraId="2CCA6849" w14:textId="636F033E" w:rsidR="004A2F5B" w:rsidRPr="00AA6460" w:rsidRDefault="004A2F5B" w:rsidP="00BD6986">
      <w:pPr>
        <w:pStyle w:val="RedTxt"/>
        <w:keepLines w:val="0"/>
        <w:widowControl/>
        <w:autoSpaceDE/>
        <w:autoSpaceDN/>
        <w:adjustRightInd/>
        <w:spacing w:before="120"/>
        <w:jc w:val="both"/>
        <w:rPr>
          <w:b/>
          <w:bCs/>
          <w:color w:val="FF0000"/>
          <w:sz w:val="24"/>
          <w:szCs w:val="24"/>
        </w:rPr>
      </w:pPr>
      <w:r w:rsidRPr="00AA6460">
        <w:rPr>
          <w:b/>
          <w:bCs/>
          <w:color w:val="FF0000"/>
          <w:sz w:val="24"/>
          <w:szCs w:val="24"/>
        </w:rPr>
        <w:t xml:space="preserve">Chaque facture devra comporter la mention </w:t>
      </w:r>
      <w:r w:rsidR="008F595F" w:rsidRPr="00AA6460">
        <w:rPr>
          <w:b/>
          <w:bCs/>
          <w:color w:val="FF0000"/>
          <w:sz w:val="24"/>
          <w:szCs w:val="24"/>
        </w:rPr>
        <w:t>suivante</w:t>
      </w:r>
      <w:r w:rsidR="008F595F" w:rsidRPr="00AA6460">
        <w:rPr>
          <w:b/>
          <w:bCs/>
          <w:color w:val="FF0000"/>
        </w:rPr>
        <w:t xml:space="preserve"> </w:t>
      </w:r>
      <w:r w:rsidR="008F595F" w:rsidRPr="00AA6460">
        <w:rPr>
          <w:b/>
          <w:bCs/>
          <w:color w:val="FF0000"/>
          <w:sz w:val="24"/>
          <w:szCs w:val="24"/>
        </w:rPr>
        <w:t>"Dépense soutenue par Conseil département</w:t>
      </w:r>
      <w:r w:rsidR="00A16EFF" w:rsidRPr="00AA6460">
        <w:rPr>
          <w:b/>
          <w:bCs/>
          <w:color w:val="FF0000"/>
          <w:sz w:val="24"/>
          <w:szCs w:val="24"/>
        </w:rPr>
        <w:t>al</w:t>
      </w:r>
      <w:r w:rsidR="008F595F" w:rsidRPr="00AA6460">
        <w:rPr>
          <w:b/>
          <w:bCs/>
          <w:color w:val="FF0000"/>
          <w:sz w:val="24"/>
          <w:szCs w:val="24"/>
        </w:rPr>
        <w:t xml:space="preserve"> des Alpes-Maritimes aux termes du PC INTERREG VI A France-Italie ALCOTRA 2021-2027 pour un montant</w:t>
      </w:r>
      <w:r w:rsidR="00783149" w:rsidRPr="00AA6460">
        <w:rPr>
          <w:b/>
          <w:bCs/>
          <w:color w:val="FF0000"/>
          <w:sz w:val="24"/>
          <w:szCs w:val="24"/>
        </w:rPr>
        <w:t xml:space="preserve"> </w:t>
      </w:r>
      <w:r w:rsidR="008F595F" w:rsidRPr="00AA6460">
        <w:rPr>
          <w:b/>
          <w:bCs/>
          <w:color w:val="FF0000"/>
          <w:sz w:val="24"/>
          <w:szCs w:val="24"/>
        </w:rPr>
        <w:t>de</w:t>
      </w:r>
      <w:proofErr w:type="gramStart"/>
      <w:r w:rsidR="008F595F" w:rsidRPr="00AA6460">
        <w:rPr>
          <w:b/>
          <w:bCs/>
          <w:color w:val="FF0000"/>
          <w:sz w:val="24"/>
          <w:szCs w:val="24"/>
        </w:rPr>
        <w:t xml:space="preserve"> ....</w:t>
      </w:r>
      <w:proofErr w:type="gramEnd"/>
      <w:r w:rsidR="008F595F" w:rsidRPr="00AA6460">
        <w:rPr>
          <w:b/>
          <w:bCs/>
          <w:color w:val="FF0000"/>
          <w:sz w:val="24"/>
          <w:szCs w:val="24"/>
        </w:rPr>
        <w:t>€ au titre du projet N°20</w:t>
      </w:r>
      <w:r w:rsidR="00A16EFF" w:rsidRPr="00AA6460">
        <w:rPr>
          <w:b/>
          <w:bCs/>
          <w:color w:val="FF0000"/>
          <w:sz w:val="24"/>
          <w:szCs w:val="24"/>
        </w:rPr>
        <w:t>142</w:t>
      </w:r>
      <w:r w:rsidR="008F595F" w:rsidRPr="00AA6460">
        <w:rPr>
          <w:b/>
          <w:bCs/>
          <w:color w:val="FF0000"/>
          <w:sz w:val="24"/>
          <w:szCs w:val="24"/>
        </w:rPr>
        <w:t>-</w:t>
      </w:r>
      <w:r w:rsidR="00A16EFF" w:rsidRPr="00AA6460">
        <w:rPr>
          <w:b/>
          <w:bCs/>
          <w:color w:val="FF0000"/>
          <w:sz w:val="24"/>
          <w:szCs w:val="24"/>
        </w:rPr>
        <w:t>COGNITIO-FORT</w:t>
      </w:r>
      <w:r w:rsidR="008F595F" w:rsidRPr="00AA6460">
        <w:rPr>
          <w:b/>
          <w:bCs/>
          <w:color w:val="FF0000"/>
          <w:sz w:val="24"/>
          <w:szCs w:val="24"/>
        </w:rPr>
        <w:t>"</w:t>
      </w:r>
    </w:p>
    <w:p w14:paraId="18A30B01" w14:textId="5CB1408C" w:rsidR="00B4347B" w:rsidRPr="00950190" w:rsidRDefault="00B4347B" w:rsidP="00B4347B">
      <w:pPr>
        <w:pStyle w:val="RedTxt"/>
        <w:keepLines w:val="0"/>
        <w:widowControl/>
        <w:autoSpaceDE/>
        <w:autoSpaceDN/>
        <w:adjustRightInd/>
        <w:spacing w:before="120"/>
        <w:ind w:left="720"/>
        <w:jc w:val="both"/>
        <w:rPr>
          <w:sz w:val="24"/>
          <w:szCs w:val="24"/>
        </w:rPr>
      </w:pPr>
    </w:p>
    <w:p w14:paraId="089492F1" w14:textId="7D2062B6" w:rsidR="001C493C" w:rsidRPr="00950190" w:rsidRDefault="00942B95" w:rsidP="00942B95">
      <w:pPr>
        <w:pStyle w:val="RedPara"/>
        <w:spacing w:after="120"/>
        <w:ind w:firstLine="709"/>
        <w:rPr>
          <w:sz w:val="24"/>
          <w:szCs w:val="24"/>
        </w:rPr>
      </w:pPr>
      <w:r w:rsidRPr="00950190">
        <w:rPr>
          <w:sz w:val="24"/>
          <w:szCs w:val="24"/>
        </w:rPr>
        <w:t>6</w:t>
      </w:r>
      <w:r w:rsidR="00BD6986">
        <w:rPr>
          <w:sz w:val="24"/>
          <w:szCs w:val="24"/>
        </w:rPr>
        <w:t>.</w:t>
      </w:r>
      <w:r w:rsidR="004F093E" w:rsidRPr="00950190">
        <w:rPr>
          <w:sz w:val="24"/>
          <w:szCs w:val="24"/>
        </w:rPr>
        <w:t>2</w:t>
      </w:r>
      <w:r w:rsidR="00BD6986" w:rsidRPr="00BD6986">
        <w:rPr>
          <w:sz w:val="24"/>
          <w:szCs w:val="24"/>
          <w:u w:val="single"/>
        </w:rPr>
        <w:t xml:space="preserve"> </w:t>
      </w:r>
      <w:r w:rsidR="004F093E" w:rsidRPr="00BD6986">
        <w:rPr>
          <w:sz w:val="24"/>
          <w:szCs w:val="24"/>
          <w:u w:val="single"/>
        </w:rPr>
        <w:t>Délais et conditions de r</w:t>
      </w:r>
      <w:r w:rsidR="0048473C" w:rsidRPr="00BD6986">
        <w:rPr>
          <w:sz w:val="24"/>
          <w:szCs w:val="24"/>
          <w:u w:val="single"/>
        </w:rPr>
        <w:t>é</w:t>
      </w:r>
      <w:r w:rsidR="004F093E" w:rsidRPr="00BD6986">
        <w:rPr>
          <w:sz w:val="24"/>
          <w:szCs w:val="24"/>
          <w:u w:val="single"/>
        </w:rPr>
        <w:t xml:space="preserve">ponse </w:t>
      </w:r>
    </w:p>
    <w:p w14:paraId="097DC4CF" w14:textId="1B4FD4DE" w:rsidR="00492A82" w:rsidRPr="00133A25" w:rsidRDefault="00492A82" w:rsidP="00492A82">
      <w:pPr>
        <w:pStyle w:val="RedTxt"/>
        <w:jc w:val="both"/>
        <w:rPr>
          <w:b/>
          <w:bCs/>
          <w:color w:val="000000" w:themeColor="text1"/>
          <w:sz w:val="24"/>
          <w:szCs w:val="24"/>
          <w:u w:val="single"/>
        </w:rPr>
      </w:pPr>
      <w:r w:rsidRPr="00BC34C4">
        <w:rPr>
          <w:color w:val="000000" w:themeColor="text1"/>
          <w:sz w:val="24"/>
          <w:szCs w:val="24"/>
        </w:rPr>
        <w:t>Remise des propositions avant le</w:t>
      </w:r>
      <w:r w:rsidR="003C4533">
        <w:rPr>
          <w:color w:val="000000" w:themeColor="text1"/>
          <w:sz w:val="24"/>
          <w:szCs w:val="24"/>
        </w:rPr>
        <w:t xml:space="preserve"> </w:t>
      </w:r>
      <w:r w:rsidR="003C4533" w:rsidRPr="00C2257D">
        <w:rPr>
          <w:b/>
          <w:bCs/>
          <w:color w:val="000000" w:themeColor="text1"/>
          <w:sz w:val="24"/>
          <w:szCs w:val="24"/>
        </w:rPr>
        <w:t xml:space="preserve">mardi </w:t>
      </w:r>
      <w:r w:rsidR="0027455E" w:rsidRPr="00C2257D">
        <w:rPr>
          <w:b/>
          <w:bCs/>
          <w:color w:val="000000" w:themeColor="text1"/>
          <w:sz w:val="24"/>
          <w:szCs w:val="24"/>
        </w:rPr>
        <w:t>2</w:t>
      </w:r>
      <w:r w:rsidR="00FD59FF" w:rsidRPr="00C2257D">
        <w:rPr>
          <w:b/>
          <w:bCs/>
          <w:color w:val="000000" w:themeColor="text1"/>
          <w:sz w:val="24"/>
          <w:szCs w:val="24"/>
        </w:rPr>
        <w:t>3</w:t>
      </w:r>
      <w:r w:rsidR="00D92BBB" w:rsidRPr="00C2257D">
        <w:rPr>
          <w:b/>
          <w:bCs/>
          <w:color w:val="000000" w:themeColor="text1"/>
          <w:sz w:val="24"/>
          <w:szCs w:val="24"/>
        </w:rPr>
        <w:t xml:space="preserve"> </w:t>
      </w:r>
      <w:r w:rsidR="00FD59FF" w:rsidRPr="00C2257D">
        <w:rPr>
          <w:b/>
          <w:bCs/>
          <w:color w:val="000000" w:themeColor="text1"/>
          <w:sz w:val="24"/>
          <w:szCs w:val="24"/>
        </w:rPr>
        <w:t>septembre</w:t>
      </w:r>
      <w:r w:rsidRPr="00C2257D">
        <w:rPr>
          <w:b/>
          <w:bCs/>
          <w:color w:val="000000" w:themeColor="text1"/>
          <w:sz w:val="24"/>
          <w:szCs w:val="24"/>
        </w:rPr>
        <w:t xml:space="preserve"> 2025</w:t>
      </w:r>
      <w:r w:rsidRPr="00BC34C4">
        <w:rPr>
          <w:b/>
          <w:bCs/>
          <w:color w:val="000000" w:themeColor="text1"/>
          <w:sz w:val="24"/>
          <w:szCs w:val="24"/>
        </w:rPr>
        <w:t xml:space="preserve"> à 15h30 sur la plateforme électronique des marchés du département des Alpes-Maritimes</w:t>
      </w:r>
      <w:r w:rsidRPr="00950190">
        <w:rPr>
          <w:bCs/>
          <w:sz w:val="24"/>
          <w:szCs w:val="24"/>
        </w:rPr>
        <w:t xml:space="preserve"> </w:t>
      </w:r>
    </w:p>
    <w:p w14:paraId="1B8C998F" w14:textId="6D131989" w:rsidR="001C493C" w:rsidRPr="00950190" w:rsidRDefault="001C493C" w:rsidP="005255EA">
      <w:pPr>
        <w:pStyle w:val="RedTitre2"/>
        <w:keepNext w:val="0"/>
        <w:keepLines/>
        <w:pBdr>
          <w:top w:val="none" w:sz="0" w:space="0" w:color="auto"/>
          <w:left w:val="none" w:sz="0" w:space="0" w:color="auto"/>
          <w:bottom w:val="none" w:sz="0" w:space="0" w:color="auto"/>
          <w:right w:val="none" w:sz="0" w:space="0" w:color="auto"/>
        </w:pBdr>
        <w:shd w:val="pct5" w:color="auto" w:fill="auto"/>
        <w:spacing w:after="240"/>
        <w:jc w:val="both"/>
      </w:pPr>
      <w:bookmarkStart w:id="4" w:name="_Hlk195002146"/>
      <w:r w:rsidRPr="00950190">
        <w:t>Article</w:t>
      </w:r>
      <w:r w:rsidR="00967074" w:rsidRPr="00950190">
        <w:t xml:space="preserve"> 7</w:t>
      </w:r>
      <w:r w:rsidRPr="00950190">
        <w:t xml:space="preserve"> </w:t>
      </w:r>
      <w:r w:rsidR="00442334">
        <w:t>–</w:t>
      </w:r>
      <w:r w:rsidRPr="00950190">
        <w:t xml:space="preserve"> Jugement des </w:t>
      </w:r>
      <w:r w:rsidR="00671C92" w:rsidRPr="00950190">
        <w:t>offres</w:t>
      </w:r>
    </w:p>
    <w:bookmarkEnd w:id="4"/>
    <w:p w14:paraId="342F389C" w14:textId="19BA9956" w:rsidR="00CD6542" w:rsidRPr="002A05D6" w:rsidRDefault="00CD6542" w:rsidP="007A7A83">
      <w:pPr>
        <w:pStyle w:val="RedTxt"/>
        <w:jc w:val="both"/>
        <w:rPr>
          <w:bCs/>
          <w:sz w:val="24"/>
          <w:szCs w:val="24"/>
        </w:rPr>
      </w:pPr>
      <w:r w:rsidRPr="002A05D6">
        <w:rPr>
          <w:bCs/>
          <w:sz w:val="24"/>
          <w:szCs w:val="24"/>
        </w:rPr>
        <w:t>Le délai de validité de l’offre est de 90 jours à compter de la date limite fixée pour la réception de l’offre.</w:t>
      </w:r>
    </w:p>
    <w:p w14:paraId="78DA8FFC" w14:textId="77777777" w:rsidR="007B615D" w:rsidRDefault="007B615D" w:rsidP="00454630">
      <w:pPr>
        <w:pStyle w:val="paragraph"/>
        <w:shd w:val="clear" w:color="auto" w:fill="FFFFFF"/>
        <w:spacing w:before="0" w:beforeAutospacing="0" w:after="0" w:afterAutospacing="0"/>
        <w:textAlignment w:val="baseline"/>
        <w:rPr>
          <w:rStyle w:val="normaltextrun"/>
          <w:rFonts w:ascii="Arial" w:hAnsi="Arial" w:cs="Arial"/>
          <w:color w:val="000000"/>
        </w:rPr>
      </w:pPr>
    </w:p>
    <w:p w14:paraId="24630868" w14:textId="159B10A7"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rPr>
        <w:t>Le jugement des propositions sera effectué au moyen des critères suivants :</w:t>
      </w:r>
      <w:r w:rsidRPr="00950190">
        <w:rPr>
          <w:rStyle w:val="eop"/>
          <w:rFonts w:ascii="Arial" w:hAnsi="Arial" w:cs="Arial"/>
          <w:color w:val="000000"/>
        </w:rPr>
        <w:t> </w:t>
      </w:r>
    </w:p>
    <w:p w14:paraId="064633A9" w14:textId="77777777"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rPr>
        <w:t>    1. la valeur technique de l’offre (pondération : 60%)</w:t>
      </w:r>
      <w:r w:rsidRPr="00950190">
        <w:rPr>
          <w:rStyle w:val="eop"/>
          <w:rFonts w:ascii="Arial" w:hAnsi="Arial" w:cs="Arial"/>
          <w:color w:val="000000"/>
        </w:rPr>
        <w:t> </w:t>
      </w:r>
    </w:p>
    <w:p w14:paraId="4E387E82" w14:textId="230809F9" w:rsidR="00454630" w:rsidRPr="00950190" w:rsidRDefault="00454630" w:rsidP="00454630">
      <w:pPr>
        <w:pStyle w:val="paragraph"/>
        <w:shd w:val="clear" w:color="auto" w:fill="FFFFFF"/>
        <w:spacing w:before="0" w:beforeAutospacing="0" w:after="0" w:afterAutospacing="0"/>
        <w:textAlignment w:val="baseline"/>
        <w:rPr>
          <w:rStyle w:val="eop"/>
          <w:rFonts w:ascii="Arial" w:hAnsi="Arial" w:cs="Arial"/>
          <w:color w:val="000000"/>
        </w:rPr>
      </w:pPr>
      <w:r w:rsidRPr="00950190">
        <w:rPr>
          <w:rStyle w:val="normaltextrun"/>
          <w:rFonts w:ascii="Arial" w:hAnsi="Arial" w:cs="Arial"/>
          <w:color w:val="000000"/>
        </w:rPr>
        <w:t>    2. le prix (pondération : 40%)</w:t>
      </w:r>
      <w:r w:rsidRPr="00950190">
        <w:rPr>
          <w:rStyle w:val="eop"/>
          <w:rFonts w:ascii="Arial" w:hAnsi="Arial" w:cs="Arial"/>
          <w:color w:val="000000"/>
        </w:rPr>
        <w:t> </w:t>
      </w:r>
    </w:p>
    <w:p w14:paraId="06736170" w14:textId="77777777" w:rsidR="004511B1" w:rsidRPr="00950190" w:rsidRDefault="004511B1" w:rsidP="00454630">
      <w:pPr>
        <w:pStyle w:val="paragraph"/>
        <w:shd w:val="clear" w:color="auto" w:fill="FFFFFF"/>
        <w:spacing w:before="0" w:beforeAutospacing="0" w:after="0" w:afterAutospacing="0"/>
        <w:textAlignment w:val="baseline"/>
        <w:rPr>
          <w:rFonts w:ascii="Segoe UI" w:hAnsi="Segoe UI" w:cs="Segoe UI"/>
        </w:rPr>
      </w:pPr>
    </w:p>
    <w:p w14:paraId="685A3031" w14:textId="77777777"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r w:rsidRPr="00950190">
        <w:rPr>
          <w:rStyle w:val="normaltextrun"/>
          <w:rFonts w:ascii="Arial" w:hAnsi="Arial" w:cs="Arial"/>
          <w:color w:val="000000"/>
          <w:u w:val="single"/>
        </w:rPr>
        <w:t>Notation de la valeur technique : élément d'explication du calcul</w:t>
      </w:r>
      <w:r w:rsidRPr="00950190">
        <w:rPr>
          <w:rStyle w:val="eop"/>
          <w:rFonts w:ascii="Arial" w:hAnsi="Arial" w:cs="Arial"/>
          <w:color w:val="000000"/>
        </w:rPr>
        <w:t> </w:t>
      </w:r>
    </w:p>
    <w:p w14:paraId="2E59ED3C" w14:textId="595F28A1" w:rsidR="00987646" w:rsidRDefault="00454630" w:rsidP="00987646">
      <w:pPr>
        <w:pStyle w:val="paragraph"/>
        <w:shd w:val="clear" w:color="auto" w:fill="FFFFFF"/>
        <w:spacing w:before="0" w:beforeAutospacing="0" w:after="0" w:afterAutospacing="0"/>
        <w:textAlignment w:val="baseline"/>
        <w:rPr>
          <w:rStyle w:val="normaltextrun"/>
          <w:rFonts w:ascii="Arial" w:hAnsi="Arial" w:cs="Arial"/>
          <w:color w:val="000000"/>
        </w:rPr>
      </w:pPr>
      <w:r w:rsidRPr="00950190">
        <w:rPr>
          <w:rStyle w:val="normaltextrun"/>
          <w:rFonts w:ascii="Arial" w:hAnsi="Arial" w:cs="Arial"/>
          <w:color w:val="000000"/>
        </w:rPr>
        <w:t>La valeur technique de l’offre (VTO) sera notée sur 20, en fonction des éléments suivants</w:t>
      </w:r>
      <w:r w:rsidR="00987646">
        <w:rPr>
          <w:rStyle w:val="normaltextrun"/>
          <w:rFonts w:ascii="Arial" w:hAnsi="Arial" w:cs="Arial"/>
          <w:color w:val="000000"/>
        </w:rPr>
        <w:t xml:space="preserve"> : </w:t>
      </w:r>
    </w:p>
    <w:p w14:paraId="382D8A56" w14:textId="77777777" w:rsidR="00987646" w:rsidRPr="00987646" w:rsidRDefault="00987646" w:rsidP="00987646">
      <w:pPr>
        <w:pStyle w:val="paragraph"/>
        <w:shd w:val="clear" w:color="auto" w:fill="FFFFFF"/>
        <w:spacing w:before="0" w:beforeAutospacing="0" w:after="0" w:afterAutospacing="0"/>
        <w:textAlignment w:val="baseline"/>
        <w:rPr>
          <w:rFonts w:ascii="Segoe UI" w:hAnsi="Segoe UI" w:cs="Segoe UI"/>
        </w:rPr>
      </w:pPr>
    </w:p>
    <w:p w14:paraId="3E8C8C2F" w14:textId="77777777" w:rsidR="002F540B" w:rsidRPr="008E0454" w:rsidRDefault="002F540B" w:rsidP="002F540B">
      <w:pPr>
        <w:keepLines/>
        <w:spacing w:before="120" w:after="180"/>
        <w:jc w:val="both"/>
        <w:rPr>
          <w:color w:val="000000"/>
          <w:sz w:val="24"/>
          <w:szCs w:val="24"/>
        </w:rPr>
      </w:pPr>
      <w:r w:rsidRPr="008E0454">
        <w:rPr>
          <w:color w:val="000000"/>
          <w:sz w:val="24"/>
          <w:szCs w:val="24"/>
        </w:rPr>
        <w:t>-  Sous-critère 1 : méthodologie et calendrier de mise en œuvre pour atteindre les objectifs de la commande (noté sur 5).</w:t>
      </w:r>
    </w:p>
    <w:p w14:paraId="30EAB108" w14:textId="181B4BBB" w:rsidR="002F540B" w:rsidRPr="008E0454" w:rsidRDefault="002F540B" w:rsidP="002F540B">
      <w:pPr>
        <w:keepLines/>
        <w:spacing w:before="120" w:after="180"/>
        <w:jc w:val="both"/>
        <w:rPr>
          <w:color w:val="000000"/>
          <w:sz w:val="24"/>
          <w:szCs w:val="24"/>
        </w:rPr>
      </w:pPr>
      <w:r w:rsidRPr="008E0454">
        <w:rPr>
          <w:color w:val="000000"/>
          <w:sz w:val="24"/>
          <w:szCs w:val="24"/>
        </w:rPr>
        <w:t>-  Sous-critère 2 : maîtrise de la recherche en archives militaires</w:t>
      </w:r>
      <w:r>
        <w:rPr>
          <w:color w:val="000000"/>
          <w:sz w:val="24"/>
          <w:szCs w:val="24"/>
        </w:rPr>
        <w:t xml:space="preserve"> </w:t>
      </w:r>
      <w:r w:rsidRPr="008E0454">
        <w:rPr>
          <w:color w:val="000000"/>
          <w:sz w:val="24"/>
          <w:szCs w:val="24"/>
        </w:rPr>
        <w:t>(noté sur 5).</w:t>
      </w:r>
    </w:p>
    <w:p w14:paraId="36963E19" w14:textId="77777777" w:rsidR="002F540B" w:rsidRPr="008E0454" w:rsidRDefault="002F540B" w:rsidP="002F540B">
      <w:pPr>
        <w:keepLines/>
        <w:spacing w:before="120" w:after="180"/>
        <w:jc w:val="both"/>
        <w:rPr>
          <w:color w:val="000000"/>
          <w:sz w:val="24"/>
          <w:szCs w:val="24"/>
        </w:rPr>
      </w:pPr>
      <w:r w:rsidRPr="008E0454">
        <w:rPr>
          <w:color w:val="000000"/>
          <w:sz w:val="24"/>
          <w:szCs w:val="24"/>
        </w:rPr>
        <w:lastRenderedPageBreak/>
        <w:t>-  Sous-critère 3 : titres d’études et professionnels du candidat dans le domaine concerné (noté sur 5).</w:t>
      </w:r>
    </w:p>
    <w:p w14:paraId="3CD915C8" w14:textId="77777777" w:rsidR="002F540B" w:rsidRPr="008E0454" w:rsidRDefault="002F540B" w:rsidP="002F540B">
      <w:pPr>
        <w:keepLines/>
        <w:spacing w:before="120" w:after="180"/>
        <w:jc w:val="both"/>
        <w:rPr>
          <w:color w:val="000000"/>
          <w:sz w:val="24"/>
          <w:szCs w:val="24"/>
        </w:rPr>
      </w:pPr>
      <w:r w:rsidRPr="008E0454">
        <w:rPr>
          <w:color w:val="000000"/>
          <w:sz w:val="24"/>
          <w:szCs w:val="24"/>
        </w:rPr>
        <w:t>-  Sous-critère 4 : production scientifique du candidat (articles et publications) dans le domaine concerné (noté sur 5).</w:t>
      </w:r>
    </w:p>
    <w:p w14:paraId="382AEAD9" w14:textId="77777777" w:rsidR="00987646" w:rsidRPr="00987646" w:rsidRDefault="00987646" w:rsidP="00987646">
      <w:pPr>
        <w:keepLines/>
        <w:spacing w:before="120" w:after="180"/>
        <w:jc w:val="both"/>
        <w:rPr>
          <w:sz w:val="24"/>
          <w:szCs w:val="24"/>
        </w:rPr>
      </w:pPr>
      <w:r w:rsidRPr="00987646">
        <w:rPr>
          <w:sz w:val="24"/>
          <w:szCs w:val="24"/>
        </w:rPr>
        <w:t>La somme totale des notes élémentaires obtenues correspondra à la note VT.</w:t>
      </w:r>
    </w:p>
    <w:p w14:paraId="0228641E" w14:textId="7D360D56" w:rsidR="00454630" w:rsidRPr="00950190" w:rsidRDefault="00454630" w:rsidP="00454630">
      <w:pPr>
        <w:pStyle w:val="paragraph"/>
        <w:shd w:val="clear" w:color="auto" w:fill="FFFFFF"/>
        <w:spacing w:before="0" w:beforeAutospacing="0" w:after="0" w:afterAutospacing="0"/>
        <w:textAlignment w:val="baseline"/>
        <w:rPr>
          <w:rFonts w:ascii="Segoe UI" w:hAnsi="Segoe UI" w:cs="Segoe UI"/>
        </w:rPr>
      </w:pPr>
    </w:p>
    <w:p w14:paraId="62957CA2" w14:textId="77777777" w:rsidR="00454630" w:rsidRPr="00950190" w:rsidRDefault="00454630" w:rsidP="00454630">
      <w:pPr>
        <w:pStyle w:val="paragraph"/>
        <w:spacing w:before="0" w:beforeAutospacing="0" w:after="0" w:afterAutospacing="0"/>
        <w:jc w:val="both"/>
        <w:textAlignment w:val="baseline"/>
        <w:rPr>
          <w:rFonts w:ascii="Segoe UI" w:hAnsi="Segoe UI" w:cs="Segoe UI"/>
        </w:rPr>
      </w:pPr>
      <w:r w:rsidRPr="00950190">
        <w:rPr>
          <w:rStyle w:val="normaltextrun"/>
          <w:rFonts w:ascii="Arial" w:hAnsi="Arial" w:cs="Arial"/>
        </w:rPr>
        <w:t>La note VTO se verra affectée de la pondération de 60 % soit :</w:t>
      </w:r>
      <w:r w:rsidRPr="00950190">
        <w:rPr>
          <w:rStyle w:val="eop"/>
          <w:rFonts w:ascii="Arial" w:hAnsi="Arial" w:cs="Arial"/>
        </w:rPr>
        <w:t> </w:t>
      </w:r>
    </w:p>
    <w:p w14:paraId="75779865" w14:textId="0AB3977E" w:rsidR="007B615D" w:rsidRPr="00FD59FF" w:rsidRDefault="00454630" w:rsidP="00FD59FF">
      <w:pPr>
        <w:pStyle w:val="paragraph"/>
        <w:spacing w:before="0" w:beforeAutospacing="0" w:after="0" w:afterAutospacing="0"/>
        <w:jc w:val="both"/>
        <w:textAlignment w:val="baseline"/>
        <w:rPr>
          <w:rFonts w:ascii="Segoe UI" w:hAnsi="Segoe UI" w:cs="Segoe UI"/>
          <w:lang w:val="it-IT"/>
        </w:rPr>
      </w:pPr>
      <w:r w:rsidRPr="00C55B06">
        <w:rPr>
          <w:rStyle w:val="normaltextrun"/>
          <w:rFonts w:ascii="Arial" w:hAnsi="Arial" w:cs="Arial"/>
          <w:lang w:val="it-IT"/>
        </w:rPr>
        <w:t>Note globale VTO = Note VTO x 0,60</w:t>
      </w:r>
      <w:r w:rsidRPr="00C55B06">
        <w:rPr>
          <w:rStyle w:val="eop"/>
          <w:rFonts w:ascii="Arial" w:hAnsi="Arial" w:cs="Arial"/>
          <w:lang w:val="it-IT"/>
        </w:rPr>
        <w:t> </w:t>
      </w:r>
    </w:p>
    <w:p w14:paraId="096A0216" w14:textId="77777777" w:rsidR="0045674B" w:rsidRDefault="0045674B" w:rsidP="00A85C55">
      <w:pPr>
        <w:pStyle w:val="RedTxt"/>
        <w:keepLines w:val="0"/>
        <w:spacing w:before="120" w:line="240" w:lineRule="atLeast"/>
        <w:rPr>
          <w:i/>
          <w:sz w:val="24"/>
          <w:szCs w:val="24"/>
          <w:u w:val="single"/>
        </w:rPr>
      </w:pPr>
    </w:p>
    <w:p w14:paraId="072D5E67" w14:textId="35BC071F" w:rsidR="00A85C55" w:rsidRPr="00950190" w:rsidRDefault="00A85C55" w:rsidP="00A85C55">
      <w:pPr>
        <w:pStyle w:val="RedTxt"/>
        <w:keepLines w:val="0"/>
        <w:spacing w:before="120" w:line="240" w:lineRule="atLeast"/>
        <w:rPr>
          <w:i/>
          <w:sz w:val="24"/>
          <w:szCs w:val="24"/>
        </w:rPr>
      </w:pPr>
      <w:r w:rsidRPr="00950190">
        <w:rPr>
          <w:i/>
          <w:sz w:val="24"/>
          <w:szCs w:val="24"/>
          <w:u w:val="single"/>
        </w:rPr>
        <w:t>Notation du prix</w:t>
      </w:r>
      <w:r w:rsidRPr="00950190">
        <w:rPr>
          <w:i/>
          <w:sz w:val="24"/>
          <w:szCs w:val="24"/>
        </w:rPr>
        <w:t xml:space="preserve"> :</w:t>
      </w:r>
    </w:p>
    <w:p w14:paraId="728B58ED" w14:textId="096414B7" w:rsidR="00A85C55" w:rsidRPr="00950190" w:rsidRDefault="00A85C55" w:rsidP="00A85C55">
      <w:pPr>
        <w:pStyle w:val="RedTxt"/>
        <w:spacing w:before="120"/>
        <w:jc w:val="both"/>
        <w:rPr>
          <w:sz w:val="24"/>
          <w:szCs w:val="24"/>
        </w:rPr>
      </w:pPr>
      <w:r w:rsidRPr="00950190">
        <w:rPr>
          <w:sz w:val="24"/>
          <w:szCs w:val="24"/>
        </w:rPr>
        <w:t xml:space="preserve">Le prix sera noté à </w:t>
      </w:r>
      <w:r w:rsidR="00765E94" w:rsidRPr="00950190">
        <w:rPr>
          <w:sz w:val="24"/>
          <w:szCs w:val="24"/>
        </w:rPr>
        <w:t>p</w:t>
      </w:r>
      <w:r w:rsidR="00C01351" w:rsidRPr="00950190">
        <w:rPr>
          <w:sz w:val="24"/>
          <w:szCs w:val="24"/>
        </w:rPr>
        <w:t>artir du devis descriptif estimatif détaillé</w:t>
      </w:r>
      <w:r w:rsidR="00765E94" w:rsidRPr="00950190">
        <w:rPr>
          <w:sz w:val="24"/>
          <w:szCs w:val="24"/>
        </w:rPr>
        <w:t xml:space="preserve"> (DD</w:t>
      </w:r>
      <w:r w:rsidR="00216BB4" w:rsidRPr="00950190">
        <w:rPr>
          <w:sz w:val="24"/>
          <w:szCs w:val="24"/>
        </w:rPr>
        <w:t>E</w:t>
      </w:r>
      <w:r w:rsidR="00765E94" w:rsidRPr="00950190">
        <w:rPr>
          <w:sz w:val="24"/>
          <w:szCs w:val="24"/>
        </w:rPr>
        <w:t>D)</w:t>
      </w:r>
      <w:r w:rsidR="00C01351" w:rsidRPr="00950190">
        <w:rPr>
          <w:sz w:val="24"/>
          <w:szCs w:val="24"/>
        </w:rPr>
        <w:t>.</w:t>
      </w:r>
    </w:p>
    <w:p w14:paraId="66DF6F2F" w14:textId="77777777" w:rsidR="00A85C55" w:rsidRPr="00950190" w:rsidRDefault="00A85C55" w:rsidP="00A85C55">
      <w:pPr>
        <w:pStyle w:val="RedTxt"/>
        <w:jc w:val="both"/>
        <w:rPr>
          <w:sz w:val="24"/>
          <w:szCs w:val="24"/>
        </w:rPr>
      </w:pPr>
      <w:r w:rsidRPr="00950190">
        <w:rPr>
          <w:sz w:val="24"/>
          <w:szCs w:val="24"/>
        </w:rPr>
        <w:t xml:space="preserve">Le classement sera établi du moins disant au plus disant. </w:t>
      </w:r>
    </w:p>
    <w:p w14:paraId="24B95E47" w14:textId="26E60646" w:rsidR="00A85C55" w:rsidRPr="00950190" w:rsidRDefault="00A85C55" w:rsidP="00A85C55">
      <w:pPr>
        <w:pStyle w:val="RedTxt"/>
        <w:jc w:val="both"/>
        <w:rPr>
          <w:sz w:val="24"/>
          <w:szCs w:val="24"/>
        </w:rPr>
      </w:pPr>
      <w:r w:rsidRPr="00950190">
        <w:rPr>
          <w:sz w:val="24"/>
          <w:szCs w:val="24"/>
        </w:rPr>
        <w:t>Le moins disant se verra attribuer la note maximale. Les autres candidats seront ensuite notés en fonction des écarts de prix constatés entre leur offre et celle du moins disant.</w:t>
      </w:r>
    </w:p>
    <w:p w14:paraId="76629B76" w14:textId="55F68DF1" w:rsidR="00A85C55" w:rsidRPr="00950190" w:rsidRDefault="00A85C55" w:rsidP="00A85C55">
      <w:pPr>
        <w:pStyle w:val="RedTxt"/>
        <w:jc w:val="both"/>
        <w:rPr>
          <w:sz w:val="24"/>
          <w:szCs w:val="24"/>
        </w:rPr>
      </w:pPr>
      <w:r w:rsidRPr="00950190">
        <w:rPr>
          <w:sz w:val="24"/>
          <w:szCs w:val="24"/>
        </w:rPr>
        <w:t>Le mode de calcul appliqué sera le suivant : N = note maxi x (Mmini/M) dans laquelle :</w:t>
      </w:r>
    </w:p>
    <w:p w14:paraId="3FF2FD9F" w14:textId="77777777" w:rsidR="00A85C55" w:rsidRPr="00950190" w:rsidRDefault="00A85C55" w:rsidP="00A85C55">
      <w:pPr>
        <w:pStyle w:val="RedTxt"/>
        <w:jc w:val="both"/>
        <w:rPr>
          <w:i/>
          <w:sz w:val="24"/>
          <w:szCs w:val="24"/>
        </w:rPr>
      </w:pPr>
      <w:r w:rsidRPr="00950190">
        <w:rPr>
          <w:i/>
          <w:sz w:val="24"/>
          <w:szCs w:val="24"/>
        </w:rPr>
        <w:t>N est la note avant pondération</w:t>
      </w:r>
    </w:p>
    <w:p w14:paraId="67F88B0F" w14:textId="77777777" w:rsidR="00A85C55" w:rsidRPr="00950190" w:rsidRDefault="00A85C55" w:rsidP="00A85C55">
      <w:pPr>
        <w:pStyle w:val="RedTxt"/>
        <w:jc w:val="both"/>
        <w:rPr>
          <w:i/>
          <w:sz w:val="24"/>
          <w:szCs w:val="24"/>
        </w:rPr>
      </w:pPr>
      <w:r w:rsidRPr="00950190">
        <w:rPr>
          <w:i/>
          <w:sz w:val="24"/>
          <w:szCs w:val="24"/>
        </w:rPr>
        <w:t>M est le montant de l'offre à analyser</w:t>
      </w:r>
    </w:p>
    <w:p w14:paraId="44FBB789" w14:textId="44B90103" w:rsidR="00A85C55" w:rsidRPr="00950190" w:rsidRDefault="00A85C55" w:rsidP="00A85C55">
      <w:pPr>
        <w:pStyle w:val="RedTxt"/>
        <w:jc w:val="both"/>
        <w:rPr>
          <w:i/>
          <w:sz w:val="24"/>
          <w:szCs w:val="24"/>
        </w:rPr>
      </w:pPr>
      <w:r w:rsidRPr="00950190">
        <w:rPr>
          <w:i/>
          <w:sz w:val="24"/>
          <w:szCs w:val="24"/>
        </w:rPr>
        <w:t xml:space="preserve">Mmini est le montant de l'offre la moins-disante sachant que la note maximale est </w:t>
      </w:r>
      <w:r w:rsidR="000D470E" w:rsidRPr="00950190">
        <w:rPr>
          <w:i/>
          <w:sz w:val="24"/>
          <w:szCs w:val="24"/>
        </w:rPr>
        <w:t>2</w:t>
      </w:r>
      <w:r w:rsidRPr="00950190">
        <w:rPr>
          <w:i/>
          <w:sz w:val="24"/>
          <w:szCs w:val="24"/>
        </w:rPr>
        <w:t>0.</w:t>
      </w:r>
    </w:p>
    <w:p w14:paraId="07BCCAA1" w14:textId="6F3A0FEC" w:rsidR="00A85C55" w:rsidRPr="00950190" w:rsidRDefault="00A85C55" w:rsidP="00A85C55">
      <w:pPr>
        <w:pStyle w:val="RedTxt"/>
        <w:spacing w:before="120"/>
        <w:jc w:val="both"/>
        <w:rPr>
          <w:sz w:val="24"/>
          <w:szCs w:val="24"/>
        </w:rPr>
      </w:pPr>
      <w:r w:rsidRPr="00950190">
        <w:rPr>
          <w:sz w:val="24"/>
          <w:szCs w:val="24"/>
        </w:rPr>
        <w:t>La note obtenue se verra affectée du coefficient de 0,</w:t>
      </w:r>
      <w:r w:rsidR="000D470E" w:rsidRPr="00950190">
        <w:rPr>
          <w:sz w:val="24"/>
          <w:szCs w:val="24"/>
        </w:rPr>
        <w:t>4</w:t>
      </w:r>
      <w:r w:rsidR="00E87844" w:rsidRPr="00950190">
        <w:rPr>
          <w:sz w:val="24"/>
          <w:szCs w:val="24"/>
        </w:rPr>
        <w:t xml:space="preserve">0 </w:t>
      </w:r>
    </w:p>
    <w:p w14:paraId="70B63D61" w14:textId="1DB9B1CE" w:rsidR="00A85C55" w:rsidRPr="00950190" w:rsidRDefault="00A85C55" w:rsidP="00A85C55">
      <w:pPr>
        <w:pStyle w:val="RedTxt"/>
        <w:jc w:val="both"/>
        <w:rPr>
          <w:sz w:val="24"/>
          <w:szCs w:val="24"/>
        </w:rPr>
      </w:pPr>
      <w:r w:rsidRPr="00950190">
        <w:rPr>
          <w:sz w:val="24"/>
          <w:szCs w:val="24"/>
        </w:rPr>
        <w:t>Note globale Prix = note Prix x 0,</w:t>
      </w:r>
      <w:r w:rsidR="000D470E" w:rsidRPr="00950190">
        <w:rPr>
          <w:sz w:val="24"/>
          <w:szCs w:val="24"/>
        </w:rPr>
        <w:t>4</w:t>
      </w:r>
      <w:r w:rsidR="00E87844" w:rsidRPr="00950190">
        <w:rPr>
          <w:sz w:val="24"/>
          <w:szCs w:val="24"/>
        </w:rPr>
        <w:t>0</w:t>
      </w:r>
    </w:p>
    <w:p w14:paraId="1A5DA99A" w14:textId="77777777" w:rsidR="00A85C55" w:rsidRPr="00950190" w:rsidRDefault="00A85C55" w:rsidP="00A85C55">
      <w:pPr>
        <w:pStyle w:val="RedTxt"/>
        <w:keepLines w:val="0"/>
        <w:spacing w:before="120" w:line="240" w:lineRule="atLeast"/>
        <w:rPr>
          <w:i/>
          <w:sz w:val="24"/>
          <w:szCs w:val="24"/>
          <w:u w:val="single"/>
        </w:rPr>
      </w:pPr>
      <w:r w:rsidRPr="00950190">
        <w:rPr>
          <w:i/>
          <w:sz w:val="24"/>
          <w:szCs w:val="24"/>
          <w:u w:val="single"/>
        </w:rPr>
        <w:t xml:space="preserve">La note finale sur 20 sera calculée de la façon suivante : </w:t>
      </w:r>
    </w:p>
    <w:p w14:paraId="16403A10" w14:textId="77777777" w:rsidR="00A85C55" w:rsidRPr="00950190" w:rsidRDefault="00A85C55" w:rsidP="00A85C55">
      <w:pPr>
        <w:pStyle w:val="RedTxt"/>
        <w:spacing w:before="120"/>
        <w:jc w:val="both"/>
        <w:rPr>
          <w:sz w:val="24"/>
          <w:szCs w:val="24"/>
        </w:rPr>
      </w:pPr>
      <w:r w:rsidRPr="00950190">
        <w:rPr>
          <w:sz w:val="24"/>
          <w:szCs w:val="24"/>
        </w:rPr>
        <w:t>Note globale valeur technique + Note globale prix = Note finale du candidat.</w:t>
      </w:r>
    </w:p>
    <w:p w14:paraId="3900255F" w14:textId="77777777" w:rsidR="00A85C55" w:rsidRPr="00950190" w:rsidRDefault="00A85C55" w:rsidP="00A85C55">
      <w:pPr>
        <w:pStyle w:val="RedTxt"/>
        <w:jc w:val="both"/>
        <w:rPr>
          <w:sz w:val="24"/>
          <w:szCs w:val="24"/>
        </w:rPr>
      </w:pPr>
      <w:r w:rsidRPr="00950190">
        <w:rPr>
          <w:sz w:val="24"/>
          <w:szCs w:val="24"/>
        </w:rPr>
        <w:t>Le classement final des offres s'effectue selon l'ordre décroissant des notes.</w:t>
      </w:r>
    </w:p>
    <w:p w14:paraId="55A671C5" w14:textId="6874E994" w:rsidR="00E13C0B" w:rsidRPr="00950190" w:rsidRDefault="00A85C55" w:rsidP="00D62EBE">
      <w:pPr>
        <w:pStyle w:val="RedTxt"/>
        <w:jc w:val="both"/>
        <w:rPr>
          <w:sz w:val="24"/>
          <w:szCs w:val="24"/>
        </w:rPr>
      </w:pPr>
      <w:r w:rsidRPr="00950190">
        <w:rPr>
          <w:sz w:val="24"/>
          <w:szCs w:val="24"/>
        </w:rPr>
        <w:t>Une réponse sera adressée à tous les cabinets consultés.</w:t>
      </w:r>
    </w:p>
    <w:p w14:paraId="6831CE05" w14:textId="59B98E4D" w:rsidR="00404237" w:rsidRPr="00950190" w:rsidRDefault="00404237" w:rsidP="00D62EBE">
      <w:pPr>
        <w:pStyle w:val="RedTxt"/>
        <w:jc w:val="both"/>
        <w:rPr>
          <w:sz w:val="24"/>
          <w:szCs w:val="24"/>
        </w:rPr>
      </w:pPr>
    </w:p>
    <w:p w14:paraId="09C1E215" w14:textId="730E2797" w:rsidR="007B615D" w:rsidRPr="00950190" w:rsidRDefault="007B615D" w:rsidP="007B615D">
      <w:pPr>
        <w:pStyle w:val="RedTitre2"/>
        <w:keepNext w:val="0"/>
        <w:keepLines/>
        <w:pBdr>
          <w:top w:val="none" w:sz="0" w:space="0" w:color="auto"/>
          <w:left w:val="none" w:sz="0" w:space="0" w:color="auto"/>
          <w:bottom w:val="none" w:sz="0" w:space="0" w:color="auto"/>
          <w:right w:val="none" w:sz="0" w:space="0" w:color="auto"/>
        </w:pBdr>
        <w:shd w:val="pct5" w:color="auto" w:fill="auto"/>
        <w:spacing w:after="240"/>
        <w:jc w:val="both"/>
      </w:pPr>
      <w:r w:rsidRPr="00950190">
        <w:t xml:space="preserve">Article </w:t>
      </w:r>
      <w:r>
        <w:t>8</w:t>
      </w:r>
      <w:r w:rsidRPr="00950190">
        <w:t xml:space="preserve"> </w:t>
      </w:r>
      <w:r>
        <w:t>–</w:t>
      </w:r>
      <w:r w:rsidRPr="00950190">
        <w:t xml:space="preserve"> </w:t>
      </w:r>
      <w:r>
        <w:t>Voies et délais de recours</w:t>
      </w:r>
    </w:p>
    <w:p w14:paraId="4AA3523D" w14:textId="77777777" w:rsidR="007B615D" w:rsidRPr="0009381E" w:rsidRDefault="007B615D" w:rsidP="007B615D">
      <w:pPr>
        <w:pStyle w:val="RedTxt"/>
        <w:jc w:val="both"/>
        <w:rPr>
          <w:sz w:val="24"/>
          <w:szCs w:val="24"/>
        </w:rPr>
      </w:pPr>
      <w:r w:rsidRPr="0009381E">
        <w:rPr>
          <w:sz w:val="24"/>
          <w:szCs w:val="24"/>
        </w:rPr>
        <w:t xml:space="preserve">Les recours ouverts aux candidats sont les suivants : </w:t>
      </w:r>
    </w:p>
    <w:p w14:paraId="7696D422" w14:textId="77777777" w:rsidR="007B615D" w:rsidRPr="0009381E" w:rsidRDefault="007B615D" w:rsidP="007B615D">
      <w:pPr>
        <w:pStyle w:val="RedTxt"/>
        <w:jc w:val="both"/>
        <w:rPr>
          <w:sz w:val="24"/>
          <w:szCs w:val="24"/>
        </w:rPr>
      </w:pPr>
    </w:p>
    <w:p w14:paraId="135524B9" w14:textId="77777777" w:rsidR="007B615D" w:rsidRPr="0009381E" w:rsidRDefault="007B615D" w:rsidP="007B615D">
      <w:pPr>
        <w:pStyle w:val="RedTxt"/>
        <w:jc w:val="both"/>
        <w:rPr>
          <w:sz w:val="24"/>
          <w:szCs w:val="24"/>
        </w:rPr>
      </w:pPr>
      <w:r w:rsidRPr="0009381E">
        <w:rPr>
          <w:sz w:val="24"/>
          <w:szCs w:val="24"/>
        </w:rPr>
        <w:t>- Référé précontractuel avant la signature du contrat (articles L.551-1 à 12 du Code de Justice Administrative) ;</w:t>
      </w:r>
    </w:p>
    <w:p w14:paraId="446E9729" w14:textId="77777777" w:rsidR="007B615D" w:rsidRPr="0009381E" w:rsidRDefault="007B615D" w:rsidP="007B615D">
      <w:pPr>
        <w:pStyle w:val="RedTxt"/>
        <w:jc w:val="both"/>
        <w:rPr>
          <w:sz w:val="24"/>
          <w:szCs w:val="24"/>
        </w:rPr>
      </w:pPr>
      <w:r w:rsidRPr="0009381E">
        <w:rPr>
          <w:sz w:val="24"/>
          <w:szCs w:val="24"/>
        </w:rPr>
        <w:t>- Référé contractuel après la signature du contrat, dans les 31 jours qui suivent la publication de l’avis d’attribution du contrat, ou, à défaut d’un tel avis, dans les six mois qui suivent la date de conclusion de celui-ci (dans les conditions décrites aux articles L.551-13 à 23 du même code) ;</w:t>
      </w:r>
    </w:p>
    <w:p w14:paraId="41B04D9C" w14:textId="2E595FC6" w:rsidR="00BA7490" w:rsidRDefault="007B615D" w:rsidP="007B615D">
      <w:pPr>
        <w:pStyle w:val="RedTxt"/>
        <w:jc w:val="both"/>
        <w:rPr>
          <w:sz w:val="24"/>
          <w:szCs w:val="24"/>
        </w:rPr>
      </w:pPr>
      <w:r w:rsidRPr="0009381E">
        <w:rPr>
          <w:sz w:val="24"/>
          <w:szCs w:val="24"/>
        </w:rPr>
        <w:t>- soit d’un recours en contestation de la validité du contrat, conformément à la décision du Conseil d'État du 4 avril 2014 n°358994 "Tarn et Garonne", dans un délai de 2 mois à compter de la publication de l'avis d'attribution ou à défaut de toute autre mesure de publicité concernant la conclusion du contrat.</w:t>
      </w:r>
    </w:p>
    <w:p w14:paraId="096420A9" w14:textId="77777777" w:rsidR="00BA7490" w:rsidRPr="0009381E" w:rsidRDefault="00BA7490" w:rsidP="007B615D">
      <w:pPr>
        <w:pStyle w:val="RedTxt"/>
        <w:jc w:val="both"/>
        <w:rPr>
          <w:sz w:val="24"/>
          <w:szCs w:val="24"/>
        </w:rPr>
      </w:pPr>
    </w:p>
    <w:p w14:paraId="228973DA" w14:textId="77777777" w:rsidR="007B615D" w:rsidRPr="0009381E" w:rsidRDefault="007B615D" w:rsidP="007B615D">
      <w:pPr>
        <w:pStyle w:val="RedTxt"/>
        <w:jc w:val="both"/>
        <w:rPr>
          <w:sz w:val="24"/>
          <w:szCs w:val="24"/>
        </w:rPr>
      </w:pPr>
      <w:r w:rsidRPr="0009381E">
        <w:rPr>
          <w:sz w:val="24"/>
          <w:szCs w:val="24"/>
        </w:rPr>
        <w:t xml:space="preserve">Les recours doivent être adressés à : </w:t>
      </w:r>
    </w:p>
    <w:p w14:paraId="0E2E2945" w14:textId="77777777" w:rsidR="007B615D" w:rsidRPr="0009381E" w:rsidRDefault="007B615D" w:rsidP="007B615D">
      <w:pPr>
        <w:pStyle w:val="RedTxt"/>
        <w:jc w:val="both"/>
        <w:rPr>
          <w:sz w:val="24"/>
          <w:szCs w:val="24"/>
        </w:rPr>
      </w:pPr>
    </w:p>
    <w:p w14:paraId="1BF202F3" w14:textId="77777777" w:rsidR="007B615D" w:rsidRPr="0009381E" w:rsidRDefault="007B615D" w:rsidP="007B615D">
      <w:pPr>
        <w:pStyle w:val="RedTxt"/>
        <w:jc w:val="both"/>
        <w:rPr>
          <w:sz w:val="24"/>
          <w:szCs w:val="24"/>
        </w:rPr>
      </w:pPr>
      <w:r w:rsidRPr="0009381E">
        <w:rPr>
          <w:sz w:val="24"/>
          <w:szCs w:val="24"/>
        </w:rPr>
        <w:t>Tribunal administratif de Nice</w:t>
      </w:r>
    </w:p>
    <w:p w14:paraId="2E67F7AD" w14:textId="77777777" w:rsidR="007B615D" w:rsidRPr="0009381E" w:rsidRDefault="007B615D" w:rsidP="007B615D">
      <w:pPr>
        <w:pStyle w:val="RedTxt"/>
        <w:jc w:val="both"/>
        <w:rPr>
          <w:sz w:val="24"/>
          <w:szCs w:val="24"/>
        </w:rPr>
      </w:pPr>
      <w:r w:rsidRPr="0009381E">
        <w:rPr>
          <w:sz w:val="24"/>
          <w:szCs w:val="24"/>
        </w:rPr>
        <w:lastRenderedPageBreak/>
        <w:t>18 avenue des Fleurs</w:t>
      </w:r>
    </w:p>
    <w:p w14:paraId="659561B1" w14:textId="77777777" w:rsidR="007B615D" w:rsidRPr="0009381E" w:rsidRDefault="007B615D" w:rsidP="007B615D">
      <w:pPr>
        <w:pStyle w:val="RedTxt"/>
        <w:jc w:val="both"/>
        <w:rPr>
          <w:sz w:val="24"/>
          <w:szCs w:val="24"/>
        </w:rPr>
      </w:pPr>
      <w:r w:rsidRPr="0009381E">
        <w:rPr>
          <w:sz w:val="24"/>
          <w:szCs w:val="24"/>
        </w:rPr>
        <w:t>CS 61039</w:t>
      </w:r>
    </w:p>
    <w:p w14:paraId="2ED1A5D5" w14:textId="77777777" w:rsidR="007B615D" w:rsidRPr="0009381E" w:rsidRDefault="007B615D" w:rsidP="007B615D">
      <w:pPr>
        <w:pStyle w:val="RedTxt"/>
        <w:jc w:val="both"/>
        <w:rPr>
          <w:sz w:val="24"/>
          <w:szCs w:val="24"/>
        </w:rPr>
      </w:pPr>
      <w:r w:rsidRPr="0009381E">
        <w:rPr>
          <w:sz w:val="24"/>
          <w:szCs w:val="24"/>
        </w:rPr>
        <w:t>06050 NICE CEDEX 1</w:t>
      </w:r>
    </w:p>
    <w:p w14:paraId="3BD3B0C0" w14:textId="77777777" w:rsidR="007B615D" w:rsidRPr="0009381E" w:rsidRDefault="007B615D" w:rsidP="007B615D">
      <w:pPr>
        <w:pStyle w:val="RedTxt"/>
        <w:jc w:val="both"/>
        <w:rPr>
          <w:sz w:val="24"/>
          <w:szCs w:val="24"/>
        </w:rPr>
      </w:pPr>
      <w:r w:rsidRPr="0009381E">
        <w:rPr>
          <w:sz w:val="24"/>
          <w:szCs w:val="24"/>
        </w:rPr>
        <w:t>Téléphone : 04 89 97 86 00</w:t>
      </w:r>
    </w:p>
    <w:p w14:paraId="43307D75" w14:textId="77777777" w:rsidR="007B615D" w:rsidRPr="0009381E" w:rsidRDefault="007B615D" w:rsidP="007B615D">
      <w:pPr>
        <w:pStyle w:val="RedTxt"/>
        <w:jc w:val="both"/>
        <w:rPr>
          <w:sz w:val="24"/>
          <w:szCs w:val="24"/>
        </w:rPr>
      </w:pPr>
      <w:r w:rsidRPr="0009381E">
        <w:rPr>
          <w:sz w:val="24"/>
          <w:szCs w:val="24"/>
        </w:rPr>
        <w:t>Courriel : greffe.ta-nice@juradm.fr</w:t>
      </w:r>
    </w:p>
    <w:p w14:paraId="3649C4D3" w14:textId="77777777" w:rsidR="007B615D" w:rsidRPr="0009381E" w:rsidRDefault="007B615D" w:rsidP="007B615D">
      <w:pPr>
        <w:pStyle w:val="RedTxt"/>
        <w:jc w:val="both"/>
        <w:rPr>
          <w:sz w:val="24"/>
          <w:szCs w:val="24"/>
        </w:rPr>
      </w:pPr>
      <w:r w:rsidRPr="0009381E">
        <w:rPr>
          <w:sz w:val="24"/>
          <w:szCs w:val="24"/>
        </w:rPr>
        <w:t>Télécopie : 04 89 97 86 02</w:t>
      </w:r>
    </w:p>
    <w:p w14:paraId="156D30EC" w14:textId="77777777" w:rsidR="00411E43" w:rsidRDefault="00411E43" w:rsidP="00404237">
      <w:pPr>
        <w:pStyle w:val="RedTxt"/>
        <w:jc w:val="both"/>
        <w:rPr>
          <w:sz w:val="24"/>
          <w:szCs w:val="24"/>
        </w:rPr>
      </w:pPr>
    </w:p>
    <w:sectPr w:rsidR="00411E43" w:rsidSect="00991D92">
      <w:headerReference w:type="default" r:id="rId13"/>
      <w:footerReference w:type="default" r:id="rId14"/>
      <w:pgSz w:w="11906" w:h="16838"/>
      <w:pgMar w:top="1417" w:right="991"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5A86" w14:textId="77777777" w:rsidR="00C437D5" w:rsidRDefault="00C437D5">
      <w:r>
        <w:separator/>
      </w:r>
    </w:p>
  </w:endnote>
  <w:endnote w:type="continuationSeparator" w:id="0">
    <w:p w14:paraId="5F4C0C6B" w14:textId="77777777" w:rsidR="00C437D5" w:rsidRDefault="00C437D5">
      <w:r>
        <w:continuationSeparator/>
      </w:r>
    </w:p>
  </w:endnote>
  <w:endnote w:type="continuationNotice" w:id="1">
    <w:p w14:paraId="2C7E1E5D" w14:textId="77777777" w:rsidR="00C437D5" w:rsidRDefault="00C4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F2F4" w14:textId="77777777" w:rsidR="003B2214" w:rsidRPr="00944A0C" w:rsidRDefault="003B2214" w:rsidP="00944A0C">
    <w:pPr>
      <w:pStyle w:val="Pieddepage"/>
      <w:jc w:val="center"/>
    </w:pPr>
    <w:r>
      <w:fldChar w:fldCharType="begin"/>
    </w:r>
    <w:r>
      <w:instrText xml:space="preserve"> PAGE   \* MERGEFORMAT </w:instrText>
    </w:r>
    <w:r>
      <w:fldChar w:fldCharType="separate"/>
    </w:r>
    <w:r w:rsidR="000F13F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E306" w14:textId="77777777" w:rsidR="00C437D5" w:rsidRDefault="00C437D5">
      <w:r>
        <w:separator/>
      </w:r>
    </w:p>
  </w:footnote>
  <w:footnote w:type="continuationSeparator" w:id="0">
    <w:p w14:paraId="61DA6500" w14:textId="77777777" w:rsidR="00C437D5" w:rsidRDefault="00C437D5">
      <w:r>
        <w:continuationSeparator/>
      </w:r>
    </w:p>
  </w:footnote>
  <w:footnote w:type="continuationNotice" w:id="1">
    <w:p w14:paraId="48734E17" w14:textId="77777777" w:rsidR="00C437D5" w:rsidRDefault="00C43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11AA" w14:textId="62006611" w:rsidR="003B2214" w:rsidRDefault="002B726E" w:rsidP="002B726E">
    <w:pPr>
      <w:ind w:firstLine="1"/>
      <w:jc w:val="center"/>
      <w:rPr>
        <w:rFonts w:ascii="Times New Roman" w:hAnsi="Times New Roman"/>
        <w:b/>
        <w:sz w:val="28"/>
        <w:szCs w:val="28"/>
      </w:rPr>
    </w:pPr>
    <w:r>
      <w:rPr>
        <w:b/>
        <w:bCs/>
        <w:noProof/>
      </w:rPr>
      <w:drawing>
        <wp:anchor distT="0" distB="0" distL="114300" distR="114300" simplePos="0" relativeHeight="251658240" behindDoc="1" locked="0" layoutInCell="1" allowOverlap="1" wp14:anchorId="014EEB31" wp14:editId="0DECDF76">
          <wp:simplePos x="0" y="0"/>
          <wp:positionH relativeFrom="column">
            <wp:posOffset>-247705</wp:posOffset>
          </wp:positionH>
          <wp:positionV relativeFrom="paragraph">
            <wp:posOffset>137547</wp:posOffset>
          </wp:positionV>
          <wp:extent cx="2965836" cy="457951"/>
          <wp:effectExtent l="0" t="0" r="6350" b="0"/>
          <wp:wrapTight wrapText="bothSides">
            <wp:wrapPolygon edited="0">
              <wp:start x="8881" y="0"/>
              <wp:lineTo x="0" y="2696"/>
              <wp:lineTo x="0" y="9886"/>
              <wp:lineTo x="8881" y="14380"/>
              <wp:lineTo x="8881" y="20671"/>
              <wp:lineTo x="18316" y="20671"/>
              <wp:lineTo x="18594" y="17076"/>
              <wp:lineTo x="17206" y="16178"/>
              <wp:lineTo x="9574" y="14380"/>
              <wp:lineTo x="21507" y="10785"/>
              <wp:lineTo x="21507" y="0"/>
              <wp:lineTo x="19704" y="0"/>
              <wp:lineTo x="888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836" cy="457951"/>
                  </a:xfrm>
                  <a:prstGeom prst="rect">
                    <a:avLst/>
                  </a:prstGeom>
                  <a:noFill/>
                  <a:ln>
                    <a:noFill/>
                  </a:ln>
                </pic:spPr>
              </pic:pic>
            </a:graphicData>
          </a:graphic>
        </wp:anchor>
      </w:drawing>
    </w:r>
    <w:r w:rsidRPr="00D15409">
      <w:rPr>
        <w:rFonts w:ascii="Times New Roman" w:hAnsi="Times New Roman"/>
        <w:b/>
        <w:noProof/>
        <w:sz w:val="28"/>
        <w:szCs w:val="28"/>
      </w:rPr>
      <w:drawing>
        <wp:anchor distT="0" distB="0" distL="114300" distR="114300" simplePos="0" relativeHeight="251658241" behindDoc="1" locked="0" layoutInCell="1" allowOverlap="1" wp14:anchorId="4CE14FFA" wp14:editId="031688C3">
          <wp:simplePos x="0" y="0"/>
          <wp:positionH relativeFrom="column">
            <wp:posOffset>3004240</wp:posOffset>
          </wp:positionH>
          <wp:positionV relativeFrom="paragraph">
            <wp:posOffset>97928</wp:posOffset>
          </wp:positionV>
          <wp:extent cx="3048000" cy="542925"/>
          <wp:effectExtent l="0" t="0" r="0" b="9525"/>
          <wp:wrapTight wrapText="bothSides">
            <wp:wrapPolygon edited="0">
              <wp:start x="0" y="0"/>
              <wp:lineTo x="0" y="21221"/>
              <wp:lineTo x="21465" y="21221"/>
              <wp:lineTo x="2146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542925"/>
                  </a:xfrm>
                  <a:prstGeom prst="rect">
                    <a:avLst/>
                  </a:prstGeom>
                  <a:noFill/>
                  <a:ln>
                    <a:noFill/>
                  </a:ln>
                </pic:spPr>
              </pic:pic>
            </a:graphicData>
          </a:graphic>
        </wp:anchor>
      </w:drawing>
    </w:r>
    <w:r w:rsidR="003B2214">
      <w:rPr>
        <w:rFonts w:ascii="Times New Roman" w:hAnsi="Times New Roman"/>
        <w:b/>
        <w:sz w:val="28"/>
        <w:szCs w:val="28"/>
      </w:rPr>
      <w:tab/>
    </w:r>
  </w:p>
  <w:p w14:paraId="5D6295E0" w14:textId="77777777" w:rsidR="003B2214" w:rsidRPr="004D0307" w:rsidRDefault="003B2214" w:rsidP="004D03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FCA"/>
    <w:multiLevelType w:val="hybridMultilevel"/>
    <w:tmpl w:val="5E1E2D02"/>
    <w:lvl w:ilvl="0" w:tplc="6B6C79A0">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15:restartNumberingAfterBreak="0">
    <w:nsid w:val="0CBB2612"/>
    <w:multiLevelType w:val="hybridMultilevel"/>
    <w:tmpl w:val="55A27D54"/>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E9214C"/>
    <w:multiLevelType w:val="hybridMultilevel"/>
    <w:tmpl w:val="34DC2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04957"/>
    <w:multiLevelType w:val="hybridMultilevel"/>
    <w:tmpl w:val="BD700E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0228F"/>
    <w:multiLevelType w:val="hybridMultilevel"/>
    <w:tmpl w:val="75D4ABFE"/>
    <w:lvl w:ilvl="0" w:tplc="2634F8A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37CE3"/>
    <w:multiLevelType w:val="hybridMultilevel"/>
    <w:tmpl w:val="54744E34"/>
    <w:lvl w:ilvl="0" w:tplc="0D0019B4">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F4E42A"/>
    <w:multiLevelType w:val="hybridMultilevel"/>
    <w:tmpl w:val="9F481820"/>
    <w:lvl w:ilvl="0" w:tplc="F8266732">
      <w:start w:val="1"/>
      <w:numFmt w:val="bullet"/>
      <w:lvlText w:val="-"/>
      <w:lvlJc w:val="left"/>
      <w:pPr>
        <w:ind w:left="720" w:hanging="360"/>
      </w:pPr>
      <w:rPr>
        <w:rFonts w:ascii="Calibri" w:hAnsi="Calibri" w:hint="default"/>
      </w:rPr>
    </w:lvl>
    <w:lvl w:ilvl="1" w:tplc="85CEC970">
      <w:start w:val="1"/>
      <w:numFmt w:val="bullet"/>
      <w:lvlText w:val="o"/>
      <w:lvlJc w:val="left"/>
      <w:pPr>
        <w:ind w:left="1440" w:hanging="360"/>
      </w:pPr>
      <w:rPr>
        <w:rFonts w:ascii="Courier New" w:hAnsi="Courier New" w:hint="default"/>
      </w:rPr>
    </w:lvl>
    <w:lvl w:ilvl="2" w:tplc="5EC627DA">
      <w:start w:val="1"/>
      <w:numFmt w:val="bullet"/>
      <w:lvlText w:val=""/>
      <w:lvlJc w:val="left"/>
      <w:pPr>
        <w:ind w:left="2160" w:hanging="360"/>
      </w:pPr>
      <w:rPr>
        <w:rFonts w:ascii="Wingdings" w:hAnsi="Wingdings" w:hint="default"/>
      </w:rPr>
    </w:lvl>
    <w:lvl w:ilvl="3" w:tplc="1C122076">
      <w:start w:val="1"/>
      <w:numFmt w:val="bullet"/>
      <w:lvlText w:val=""/>
      <w:lvlJc w:val="left"/>
      <w:pPr>
        <w:ind w:left="2880" w:hanging="360"/>
      </w:pPr>
      <w:rPr>
        <w:rFonts w:ascii="Symbol" w:hAnsi="Symbol" w:hint="default"/>
      </w:rPr>
    </w:lvl>
    <w:lvl w:ilvl="4" w:tplc="B01C9870">
      <w:start w:val="1"/>
      <w:numFmt w:val="bullet"/>
      <w:lvlText w:val="o"/>
      <w:lvlJc w:val="left"/>
      <w:pPr>
        <w:ind w:left="3600" w:hanging="360"/>
      </w:pPr>
      <w:rPr>
        <w:rFonts w:ascii="Courier New" w:hAnsi="Courier New" w:hint="default"/>
      </w:rPr>
    </w:lvl>
    <w:lvl w:ilvl="5" w:tplc="8174AB9A">
      <w:start w:val="1"/>
      <w:numFmt w:val="bullet"/>
      <w:lvlText w:val=""/>
      <w:lvlJc w:val="left"/>
      <w:pPr>
        <w:ind w:left="4320" w:hanging="360"/>
      </w:pPr>
      <w:rPr>
        <w:rFonts w:ascii="Wingdings" w:hAnsi="Wingdings" w:hint="default"/>
      </w:rPr>
    </w:lvl>
    <w:lvl w:ilvl="6" w:tplc="E0280E12">
      <w:start w:val="1"/>
      <w:numFmt w:val="bullet"/>
      <w:lvlText w:val=""/>
      <w:lvlJc w:val="left"/>
      <w:pPr>
        <w:ind w:left="5040" w:hanging="360"/>
      </w:pPr>
      <w:rPr>
        <w:rFonts w:ascii="Symbol" w:hAnsi="Symbol" w:hint="default"/>
      </w:rPr>
    </w:lvl>
    <w:lvl w:ilvl="7" w:tplc="2D2A0618">
      <w:start w:val="1"/>
      <w:numFmt w:val="bullet"/>
      <w:lvlText w:val="o"/>
      <w:lvlJc w:val="left"/>
      <w:pPr>
        <w:ind w:left="5760" w:hanging="360"/>
      </w:pPr>
      <w:rPr>
        <w:rFonts w:ascii="Courier New" w:hAnsi="Courier New" w:hint="default"/>
      </w:rPr>
    </w:lvl>
    <w:lvl w:ilvl="8" w:tplc="15E678FE">
      <w:start w:val="1"/>
      <w:numFmt w:val="bullet"/>
      <w:lvlText w:val=""/>
      <w:lvlJc w:val="left"/>
      <w:pPr>
        <w:ind w:left="6480" w:hanging="360"/>
      </w:pPr>
      <w:rPr>
        <w:rFonts w:ascii="Wingdings" w:hAnsi="Wingdings" w:hint="default"/>
      </w:rPr>
    </w:lvl>
  </w:abstractNum>
  <w:abstractNum w:abstractNumId="7" w15:restartNumberingAfterBreak="0">
    <w:nsid w:val="1E735E67"/>
    <w:multiLevelType w:val="hybridMultilevel"/>
    <w:tmpl w:val="B10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85066"/>
    <w:multiLevelType w:val="hybridMultilevel"/>
    <w:tmpl w:val="88745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41C1B"/>
    <w:multiLevelType w:val="hybridMultilevel"/>
    <w:tmpl w:val="76784B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87175"/>
    <w:multiLevelType w:val="hybridMultilevel"/>
    <w:tmpl w:val="EAA8B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D7E79"/>
    <w:multiLevelType w:val="hybridMultilevel"/>
    <w:tmpl w:val="95648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67CEE"/>
    <w:multiLevelType w:val="hybridMultilevel"/>
    <w:tmpl w:val="AB601678"/>
    <w:lvl w:ilvl="0" w:tplc="222C56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722BB"/>
    <w:multiLevelType w:val="multilevel"/>
    <w:tmpl w:val="2FCADC74"/>
    <w:lvl w:ilvl="0">
      <w:start w:val="1"/>
      <w:numFmt w:val="bullet"/>
      <w:lvlText w:val="–"/>
      <w:lvlJc w:val="left"/>
      <w:pPr>
        <w:ind w:left="720" w:hanging="360"/>
      </w:pPr>
      <w:rPr>
        <w:rFonts w:ascii="Calibri" w:hAnsi="Calibri"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8370E62"/>
    <w:multiLevelType w:val="hybridMultilevel"/>
    <w:tmpl w:val="71E00C78"/>
    <w:lvl w:ilvl="0" w:tplc="FD3A22B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E6B13"/>
    <w:multiLevelType w:val="hybridMultilevel"/>
    <w:tmpl w:val="FB92A51E"/>
    <w:lvl w:ilvl="0" w:tplc="45E60A9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80048E"/>
    <w:multiLevelType w:val="hybridMultilevel"/>
    <w:tmpl w:val="EF86AF22"/>
    <w:lvl w:ilvl="0" w:tplc="CAF0150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C51C6D"/>
    <w:multiLevelType w:val="hybridMultilevel"/>
    <w:tmpl w:val="9EDCE8A4"/>
    <w:lvl w:ilvl="0" w:tplc="1F288D42">
      <w:start w:val="2"/>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946309"/>
    <w:multiLevelType w:val="hybridMultilevel"/>
    <w:tmpl w:val="B204F84A"/>
    <w:lvl w:ilvl="0" w:tplc="5882DC8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EC5D80"/>
    <w:multiLevelType w:val="hybridMultilevel"/>
    <w:tmpl w:val="2424EB36"/>
    <w:lvl w:ilvl="0" w:tplc="4BBA9C64">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B55F50"/>
    <w:multiLevelType w:val="hybridMultilevel"/>
    <w:tmpl w:val="87983174"/>
    <w:lvl w:ilvl="0" w:tplc="3AB20CE8">
      <w:numFmt w:val="bullet"/>
      <w:lvlText w:val=""/>
      <w:lvlJc w:val="left"/>
      <w:pPr>
        <w:ind w:left="786" w:hanging="360"/>
      </w:pPr>
      <w:rPr>
        <w:rFonts w:ascii="Wingdings" w:eastAsia="Times New Roman" w:hAnsi="Wingdings" w:cs="Arial" w:hint="default"/>
      </w:rPr>
    </w:lvl>
    <w:lvl w:ilvl="1" w:tplc="7C401AF0">
      <w:numFmt w:val="bullet"/>
      <w:lvlText w:val=""/>
      <w:lvlJc w:val="left"/>
      <w:pPr>
        <w:ind w:left="1506" w:hanging="360"/>
      </w:pPr>
      <w:rPr>
        <w:rFonts w:ascii="Wingdings" w:eastAsia="Times" w:hAnsi="Wingdings" w:cs="Arial"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3F160B7"/>
    <w:multiLevelType w:val="hybridMultilevel"/>
    <w:tmpl w:val="CA941B7A"/>
    <w:lvl w:ilvl="0" w:tplc="58029B1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BB7FBC"/>
    <w:multiLevelType w:val="hybridMultilevel"/>
    <w:tmpl w:val="80A23384"/>
    <w:lvl w:ilvl="0" w:tplc="2ABCB5F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7B651F"/>
    <w:multiLevelType w:val="hybridMultilevel"/>
    <w:tmpl w:val="634CD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8A5390"/>
    <w:multiLevelType w:val="hybridMultilevel"/>
    <w:tmpl w:val="74A42BD4"/>
    <w:lvl w:ilvl="0" w:tplc="E25A154E">
      <w:start w:val="1"/>
      <w:numFmt w:val="bullet"/>
      <w:lvlText w:val="-"/>
      <w:lvlJc w:val="left"/>
      <w:pPr>
        <w:ind w:left="720" w:hanging="360"/>
      </w:pPr>
      <w:rPr>
        <w:rFonts w:ascii="Calibri" w:hAnsi="Calibri" w:hint="default"/>
      </w:rPr>
    </w:lvl>
    <w:lvl w:ilvl="1" w:tplc="9EC204F6">
      <w:start w:val="1"/>
      <w:numFmt w:val="bullet"/>
      <w:lvlText w:val="o"/>
      <w:lvlJc w:val="left"/>
      <w:pPr>
        <w:ind w:left="1440" w:hanging="360"/>
      </w:pPr>
      <w:rPr>
        <w:rFonts w:ascii="Courier New" w:hAnsi="Courier New" w:hint="default"/>
      </w:rPr>
    </w:lvl>
    <w:lvl w:ilvl="2" w:tplc="8D1C0386">
      <w:start w:val="1"/>
      <w:numFmt w:val="bullet"/>
      <w:lvlText w:val=""/>
      <w:lvlJc w:val="left"/>
      <w:pPr>
        <w:ind w:left="2160" w:hanging="360"/>
      </w:pPr>
      <w:rPr>
        <w:rFonts w:ascii="Wingdings" w:hAnsi="Wingdings" w:hint="default"/>
      </w:rPr>
    </w:lvl>
    <w:lvl w:ilvl="3" w:tplc="86EA2514">
      <w:start w:val="1"/>
      <w:numFmt w:val="bullet"/>
      <w:lvlText w:val=""/>
      <w:lvlJc w:val="left"/>
      <w:pPr>
        <w:ind w:left="2880" w:hanging="360"/>
      </w:pPr>
      <w:rPr>
        <w:rFonts w:ascii="Symbol" w:hAnsi="Symbol" w:hint="default"/>
      </w:rPr>
    </w:lvl>
    <w:lvl w:ilvl="4" w:tplc="CCF42D6C">
      <w:start w:val="1"/>
      <w:numFmt w:val="bullet"/>
      <w:lvlText w:val="o"/>
      <w:lvlJc w:val="left"/>
      <w:pPr>
        <w:ind w:left="3600" w:hanging="360"/>
      </w:pPr>
      <w:rPr>
        <w:rFonts w:ascii="Courier New" w:hAnsi="Courier New" w:hint="default"/>
      </w:rPr>
    </w:lvl>
    <w:lvl w:ilvl="5" w:tplc="D0E68CC0">
      <w:start w:val="1"/>
      <w:numFmt w:val="bullet"/>
      <w:lvlText w:val=""/>
      <w:lvlJc w:val="left"/>
      <w:pPr>
        <w:ind w:left="4320" w:hanging="360"/>
      </w:pPr>
      <w:rPr>
        <w:rFonts w:ascii="Wingdings" w:hAnsi="Wingdings" w:hint="default"/>
      </w:rPr>
    </w:lvl>
    <w:lvl w:ilvl="6" w:tplc="0750068E">
      <w:start w:val="1"/>
      <w:numFmt w:val="bullet"/>
      <w:lvlText w:val=""/>
      <w:lvlJc w:val="left"/>
      <w:pPr>
        <w:ind w:left="5040" w:hanging="360"/>
      </w:pPr>
      <w:rPr>
        <w:rFonts w:ascii="Symbol" w:hAnsi="Symbol" w:hint="default"/>
      </w:rPr>
    </w:lvl>
    <w:lvl w:ilvl="7" w:tplc="B080CC0A">
      <w:start w:val="1"/>
      <w:numFmt w:val="bullet"/>
      <w:lvlText w:val="o"/>
      <w:lvlJc w:val="left"/>
      <w:pPr>
        <w:ind w:left="5760" w:hanging="360"/>
      </w:pPr>
      <w:rPr>
        <w:rFonts w:ascii="Courier New" w:hAnsi="Courier New" w:hint="default"/>
      </w:rPr>
    </w:lvl>
    <w:lvl w:ilvl="8" w:tplc="1B9A5E10">
      <w:start w:val="1"/>
      <w:numFmt w:val="bullet"/>
      <w:lvlText w:val=""/>
      <w:lvlJc w:val="left"/>
      <w:pPr>
        <w:ind w:left="6480" w:hanging="360"/>
      </w:pPr>
      <w:rPr>
        <w:rFonts w:ascii="Wingdings" w:hAnsi="Wingdings" w:hint="default"/>
      </w:rPr>
    </w:lvl>
  </w:abstractNum>
  <w:abstractNum w:abstractNumId="25" w15:restartNumberingAfterBreak="0">
    <w:nsid w:val="42E1032F"/>
    <w:multiLevelType w:val="hybridMultilevel"/>
    <w:tmpl w:val="770CA87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55FB2"/>
    <w:multiLevelType w:val="hybridMultilevel"/>
    <w:tmpl w:val="BA606B34"/>
    <w:lvl w:ilvl="0" w:tplc="3FE252F4">
      <w:numFmt w:val="bullet"/>
      <w:lvlText w:val=""/>
      <w:lvlJc w:val="left"/>
      <w:pPr>
        <w:ind w:left="360" w:hanging="360"/>
      </w:pPr>
      <w:rPr>
        <w:rFonts w:ascii="Wingdings" w:eastAsia="Calibri" w:hAnsi="Wingdings" w:cs="Times New Roman"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7" w15:restartNumberingAfterBreak="0">
    <w:nsid w:val="528205EE"/>
    <w:multiLevelType w:val="hybridMultilevel"/>
    <w:tmpl w:val="9AB8FFD8"/>
    <w:lvl w:ilvl="0" w:tplc="644087D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3571C4"/>
    <w:multiLevelType w:val="hybridMultilevel"/>
    <w:tmpl w:val="31D663AA"/>
    <w:lvl w:ilvl="0" w:tplc="FFFFFFF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2B3BC6"/>
    <w:multiLevelType w:val="hybridMultilevel"/>
    <w:tmpl w:val="B51EE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731F55"/>
    <w:multiLevelType w:val="hybridMultilevel"/>
    <w:tmpl w:val="44E42BBE"/>
    <w:lvl w:ilvl="0" w:tplc="84B6DCF6">
      <w:start w:val="7"/>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9315D0"/>
    <w:multiLevelType w:val="hybridMultilevel"/>
    <w:tmpl w:val="46BAB584"/>
    <w:lvl w:ilvl="0" w:tplc="66FADC7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267937"/>
    <w:multiLevelType w:val="hybridMultilevel"/>
    <w:tmpl w:val="0EB21034"/>
    <w:lvl w:ilvl="0" w:tplc="78FAB244">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69484DEA"/>
    <w:multiLevelType w:val="hybridMultilevel"/>
    <w:tmpl w:val="BA7466A6"/>
    <w:lvl w:ilvl="0" w:tplc="031A73B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0703D"/>
    <w:multiLevelType w:val="hybridMultilevel"/>
    <w:tmpl w:val="404AE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F27AA1"/>
    <w:multiLevelType w:val="hybridMultilevel"/>
    <w:tmpl w:val="463AB06C"/>
    <w:lvl w:ilvl="0" w:tplc="88D82ED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0D0E74"/>
    <w:multiLevelType w:val="hybridMultilevel"/>
    <w:tmpl w:val="37AE62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D46079"/>
    <w:multiLevelType w:val="multilevel"/>
    <w:tmpl w:val="74A2CA5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ADC2EC"/>
    <w:multiLevelType w:val="hybridMultilevel"/>
    <w:tmpl w:val="9CA606C2"/>
    <w:lvl w:ilvl="0" w:tplc="7AEE94E6">
      <w:start w:val="1"/>
      <w:numFmt w:val="bullet"/>
      <w:lvlText w:val="-"/>
      <w:lvlJc w:val="left"/>
      <w:pPr>
        <w:ind w:left="720" w:hanging="360"/>
      </w:pPr>
      <w:rPr>
        <w:rFonts w:ascii="Calibri" w:hAnsi="Calibri" w:hint="default"/>
      </w:rPr>
    </w:lvl>
    <w:lvl w:ilvl="1" w:tplc="C9963E48">
      <w:start w:val="1"/>
      <w:numFmt w:val="bullet"/>
      <w:lvlText w:val="o"/>
      <w:lvlJc w:val="left"/>
      <w:pPr>
        <w:ind w:left="1440" w:hanging="360"/>
      </w:pPr>
      <w:rPr>
        <w:rFonts w:ascii="Courier New" w:hAnsi="Courier New" w:hint="default"/>
      </w:rPr>
    </w:lvl>
    <w:lvl w:ilvl="2" w:tplc="A002F108">
      <w:start w:val="1"/>
      <w:numFmt w:val="bullet"/>
      <w:lvlText w:val=""/>
      <w:lvlJc w:val="left"/>
      <w:pPr>
        <w:ind w:left="2160" w:hanging="360"/>
      </w:pPr>
      <w:rPr>
        <w:rFonts w:ascii="Wingdings" w:hAnsi="Wingdings" w:hint="default"/>
      </w:rPr>
    </w:lvl>
    <w:lvl w:ilvl="3" w:tplc="7098181C">
      <w:start w:val="1"/>
      <w:numFmt w:val="bullet"/>
      <w:lvlText w:val=""/>
      <w:lvlJc w:val="left"/>
      <w:pPr>
        <w:ind w:left="2880" w:hanging="360"/>
      </w:pPr>
      <w:rPr>
        <w:rFonts w:ascii="Symbol" w:hAnsi="Symbol" w:hint="default"/>
      </w:rPr>
    </w:lvl>
    <w:lvl w:ilvl="4" w:tplc="6C740F40">
      <w:start w:val="1"/>
      <w:numFmt w:val="bullet"/>
      <w:lvlText w:val="o"/>
      <w:lvlJc w:val="left"/>
      <w:pPr>
        <w:ind w:left="3600" w:hanging="360"/>
      </w:pPr>
      <w:rPr>
        <w:rFonts w:ascii="Courier New" w:hAnsi="Courier New" w:hint="default"/>
      </w:rPr>
    </w:lvl>
    <w:lvl w:ilvl="5" w:tplc="52004E98">
      <w:start w:val="1"/>
      <w:numFmt w:val="bullet"/>
      <w:lvlText w:val=""/>
      <w:lvlJc w:val="left"/>
      <w:pPr>
        <w:ind w:left="4320" w:hanging="360"/>
      </w:pPr>
      <w:rPr>
        <w:rFonts w:ascii="Wingdings" w:hAnsi="Wingdings" w:hint="default"/>
      </w:rPr>
    </w:lvl>
    <w:lvl w:ilvl="6" w:tplc="88EA1550">
      <w:start w:val="1"/>
      <w:numFmt w:val="bullet"/>
      <w:lvlText w:val=""/>
      <w:lvlJc w:val="left"/>
      <w:pPr>
        <w:ind w:left="5040" w:hanging="360"/>
      </w:pPr>
      <w:rPr>
        <w:rFonts w:ascii="Symbol" w:hAnsi="Symbol" w:hint="default"/>
      </w:rPr>
    </w:lvl>
    <w:lvl w:ilvl="7" w:tplc="03067390">
      <w:start w:val="1"/>
      <w:numFmt w:val="bullet"/>
      <w:lvlText w:val="o"/>
      <w:lvlJc w:val="left"/>
      <w:pPr>
        <w:ind w:left="5760" w:hanging="360"/>
      </w:pPr>
      <w:rPr>
        <w:rFonts w:ascii="Courier New" w:hAnsi="Courier New" w:hint="default"/>
      </w:rPr>
    </w:lvl>
    <w:lvl w:ilvl="8" w:tplc="DFCC59E8">
      <w:start w:val="1"/>
      <w:numFmt w:val="bullet"/>
      <w:lvlText w:val=""/>
      <w:lvlJc w:val="left"/>
      <w:pPr>
        <w:ind w:left="6480" w:hanging="360"/>
      </w:pPr>
      <w:rPr>
        <w:rFonts w:ascii="Wingdings" w:hAnsi="Wingdings" w:hint="default"/>
      </w:rPr>
    </w:lvl>
  </w:abstractNum>
  <w:abstractNum w:abstractNumId="39" w15:restartNumberingAfterBreak="0">
    <w:nsid w:val="73891A6C"/>
    <w:multiLevelType w:val="hybridMultilevel"/>
    <w:tmpl w:val="B22A9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E92B84"/>
    <w:multiLevelType w:val="hybridMultilevel"/>
    <w:tmpl w:val="37E23996"/>
    <w:lvl w:ilvl="0" w:tplc="AE3A8326">
      <w:start w:val="1"/>
      <w:numFmt w:val="upperLetter"/>
      <w:lvlText w:val="%1."/>
      <w:lvlJc w:val="left"/>
      <w:pPr>
        <w:ind w:left="720" w:hanging="360"/>
      </w:pPr>
    </w:lvl>
    <w:lvl w:ilvl="1" w:tplc="B7B2D42A">
      <w:start w:val="1"/>
      <w:numFmt w:val="lowerLetter"/>
      <w:lvlText w:val="%2."/>
      <w:lvlJc w:val="left"/>
      <w:pPr>
        <w:ind w:left="1440" w:hanging="360"/>
      </w:pPr>
    </w:lvl>
    <w:lvl w:ilvl="2" w:tplc="F3C8C5E8">
      <w:start w:val="1"/>
      <w:numFmt w:val="lowerRoman"/>
      <w:lvlText w:val="%3."/>
      <w:lvlJc w:val="right"/>
      <w:pPr>
        <w:ind w:left="2160" w:hanging="180"/>
      </w:pPr>
    </w:lvl>
    <w:lvl w:ilvl="3" w:tplc="DF267A36">
      <w:start w:val="1"/>
      <w:numFmt w:val="decimal"/>
      <w:lvlText w:val="%4."/>
      <w:lvlJc w:val="left"/>
      <w:pPr>
        <w:ind w:left="2880" w:hanging="360"/>
      </w:pPr>
    </w:lvl>
    <w:lvl w:ilvl="4" w:tplc="00F28328">
      <w:start w:val="1"/>
      <w:numFmt w:val="lowerLetter"/>
      <w:lvlText w:val="%5."/>
      <w:lvlJc w:val="left"/>
      <w:pPr>
        <w:ind w:left="3600" w:hanging="360"/>
      </w:pPr>
    </w:lvl>
    <w:lvl w:ilvl="5" w:tplc="1054D84C">
      <w:start w:val="1"/>
      <w:numFmt w:val="lowerRoman"/>
      <w:lvlText w:val="%6."/>
      <w:lvlJc w:val="right"/>
      <w:pPr>
        <w:ind w:left="4320" w:hanging="180"/>
      </w:pPr>
    </w:lvl>
    <w:lvl w:ilvl="6" w:tplc="55DA0B50">
      <w:start w:val="1"/>
      <w:numFmt w:val="decimal"/>
      <w:lvlText w:val="%7."/>
      <w:lvlJc w:val="left"/>
      <w:pPr>
        <w:ind w:left="5040" w:hanging="360"/>
      </w:pPr>
    </w:lvl>
    <w:lvl w:ilvl="7" w:tplc="429824A8">
      <w:start w:val="1"/>
      <w:numFmt w:val="lowerLetter"/>
      <w:lvlText w:val="%8."/>
      <w:lvlJc w:val="left"/>
      <w:pPr>
        <w:ind w:left="5760" w:hanging="360"/>
      </w:pPr>
    </w:lvl>
    <w:lvl w:ilvl="8" w:tplc="BFFE0B08">
      <w:start w:val="1"/>
      <w:numFmt w:val="lowerRoman"/>
      <w:lvlText w:val="%9."/>
      <w:lvlJc w:val="right"/>
      <w:pPr>
        <w:ind w:left="6480" w:hanging="180"/>
      </w:pPr>
    </w:lvl>
  </w:abstractNum>
  <w:abstractNum w:abstractNumId="41" w15:restartNumberingAfterBreak="0">
    <w:nsid w:val="7CD26A17"/>
    <w:multiLevelType w:val="hybridMultilevel"/>
    <w:tmpl w:val="4C64E9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3A3E8B"/>
    <w:multiLevelType w:val="hybridMultilevel"/>
    <w:tmpl w:val="13BEB6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11622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2912">
    <w:abstractNumId w:val="31"/>
  </w:num>
  <w:num w:numId="3" w16cid:durableId="277416751">
    <w:abstractNumId w:val="14"/>
  </w:num>
  <w:num w:numId="4" w16cid:durableId="22052309">
    <w:abstractNumId w:val="34"/>
  </w:num>
  <w:num w:numId="5" w16cid:durableId="2083521595">
    <w:abstractNumId w:val="33"/>
  </w:num>
  <w:num w:numId="6" w16cid:durableId="1124546574">
    <w:abstractNumId w:val="3"/>
  </w:num>
  <w:num w:numId="7" w16cid:durableId="150566363">
    <w:abstractNumId w:val="36"/>
  </w:num>
  <w:num w:numId="8" w16cid:durableId="367921927">
    <w:abstractNumId w:val="20"/>
  </w:num>
  <w:num w:numId="9" w16cid:durableId="560481585">
    <w:abstractNumId w:val="25"/>
  </w:num>
  <w:num w:numId="10" w16cid:durableId="1953898303">
    <w:abstractNumId w:val="11"/>
  </w:num>
  <w:num w:numId="11" w16cid:durableId="453064231">
    <w:abstractNumId w:val="9"/>
  </w:num>
  <w:num w:numId="12" w16cid:durableId="1227643575">
    <w:abstractNumId w:val="39"/>
  </w:num>
  <w:num w:numId="13" w16cid:durableId="1067259979">
    <w:abstractNumId w:val="29"/>
  </w:num>
  <w:num w:numId="14" w16cid:durableId="1885946567">
    <w:abstractNumId w:val="5"/>
  </w:num>
  <w:num w:numId="15" w16cid:durableId="1978193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764274">
    <w:abstractNumId w:val="2"/>
  </w:num>
  <w:num w:numId="17" w16cid:durableId="292756469">
    <w:abstractNumId w:val="30"/>
  </w:num>
  <w:num w:numId="18" w16cid:durableId="1226650688">
    <w:abstractNumId w:val="21"/>
  </w:num>
  <w:num w:numId="19" w16cid:durableId="1901598585">
    <w:abstractNumId w:val="23"/>
  </w:num>
  <w:num w:numId="20" w16cid:durableId="1408531976">
    <w:abstractNumId w:val="18"/>
  </w:num>
  <w:num w:numId="21" w16cid:durableId="297607659">
    <w:abstractNumId w:val="16"/>
  </w:num>
  <w:num w:numId="22" w16cid:durableId="2108621971">
    <w:abstractNumId w:val="13"/>
  </w:num>
  <w:num w:numId="23" w16cid:durableId="1728649363">
    <w:abstractNumId w:val="22"/>
  </w:num>
  <w:num w:numId="24" w16cid:durableId="884413667">
    <w:abstractNumId w:val="12"/>
  </w:num>
  <w:num w:numId="25" w16cid:durableId="836699944">
    <w:abstractNumId w:val="35"/>
  </w:num>
  <w:num w:numId="26" w16cid:durableId="1191914827">
    <w:abstractNumId w:val="15"/>
  </w:num>
  <w:num w:numId="27" w16cid:durableId="126053667">
    <w:abstractNumId w:val="10"/>
  </w:num>
  <w:num w:numId="28" w16cid:durableId="859782656">
    <w:abstractNumId w:val="35"/>
  </w:num>
  <w:num w:numId="29" w16cid:durableId="1559852469">
    <w:abstractNumId w:val="40"/>
  </w:num>
  <w:num w:numId="30" w16cid:durableId="2062095606">
    <w:abstractNumId w:val="38"/>
  </w:num>
  <w:num w:numId="31" w16cid:durableId="1274092045">
    <w:abstractNumId w:val="24"/>
  </w:num>
  <w:num w:numId="32" w16cid:durableId="774132903">
    <w:abstractNumId w:val="6"/>
  </w:num>
  <w:num w:numId="33" w16cid:durableId="2009359211">
    <w:abstractNumId w:val="1"/>
  </w:num>
  <w:num w:numId="34" w16cid:durableId="1238519727">
    <w:abstractNumId w:val="41"/>
  </w:num>
  <w:num w:numId="35" w16cid:durableId="721755923">
    <w:abstractNumId w:val="28"/>
  </w:num>
  <w:num w:numId="36" w16cid:durableId="1818453003">
    <w:abstractNumId w:val="42"/>
  </w:num>
  <w:num w:numId="37" w16cid:durableId="1319923423">
    <w:abstractNumId w:val="27"/>
  </w:num>
  <w:num w:numId="38" w16cid:durableId="411464895">
    <w:abstractNumId w:val="0"/>
  </w:num>
  <w:num w:numId="39" w16cid:durableId="783427837">
    <w:abstractNumId w:val="8"/>
  </w:num>
  <w:num w:numId="40" w16cid:durableId="2127233114">
    <w:abstractNumId w:val="7"/>
  </w:num>
  <w:num w:numId="41" w16cid:durableId="1549797122">
    <w:abstractNumId w:val="17"/>
  </w:num>
  <w:num w:numId="42" w16cid:durableId="206726391">
    <w:abstractNumId w:val="19"/>
  </w:num>
  <w:num w:numId="43" w16cid:durableId="2142189511">
    <w:abstractNumId w:val="4"/>
  </w:num>
  <w:num w:numId="44" w16cid:durableId="945928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4F"/>
    <w:rsid w:val="00000BEB"/>
    <w:rsid w:val="00002180"/>
    <w:rsid w:val="00002348"/>
    <w:rsid w:val="00002F79"/>
    <w:rsid w:val="00004310"/>
    <w:rsid w:val="00013573"/>
    <w:rsid w:val="00015C18"/>
    <w:rsid w:val="000170A0"/>
    <w:rsid w:val="000178D1"/>
    <w:rsid w:val="00020C72"/>
    <w:rsid w:val="000267CE"/>
    <w:rsid w:val="00026979"/>
    <w:rsid w:val="000320F6"/>
    <w:rsid w:val="000333FF"/>
    <w:rsid w:val="00035218"/>
    <w:rsid w:val="000365F2"/>
    <w:rsid w:val="000370FD"/>
    <w:rsid w:val="00037236"/>
    <w:rsid w:val="000404E6"/>
    <w:rsid w:val="00046432"/>
    <w:rsid w:val="00047EE9"/>
    <w:rsid w:val="00050385"/>
    <w:rsid w:val="00052868"/>
    <w:rsid w:val="0005537B"/>
    <w:rsid w:val="00055E38"/>
    <w:rsid w:val="000576D8"/>
    <w:rsid w:val="000611FC"/>
    <w:rsid w:val="000612B4"/>
    <w:rsid w:val="0006342C"/>
    <w:rsid w:val="00063DFC"/>
    <w:rsid w:val="00064544"/>
    <w:rsid w:val="000700FD"/>
    <w:rsid w:val="000709E9"/>
    <w:rsid w:val="00072613"/>
    <w:rsid w:val="00072CF1"/>
    <w:rsid w:val="00073D40"/>
    <w:rsid w:val="0007535D"/>
    <w:rsid w:val="0007594B"/>
    <w:rsid w:val="0008076B"/>
    <w:rsid w:val="0008163D"/>
    <w:rsid w:val="00081F67"/>
    <w:rsid w:val="00082E24"/>
    <w:rsid w:val="00084244"/>
    <w:rsid w:val="00084DDA"/>
    <w:rsid w:val="000850DF"/>
    <w:rsid w:val="00087904"/>
    <w:rsid w:val="00090057"/>
    <w:rsid w:val="000919E6"/>
    <w:rsid w:val="00091EEE"/>
    <w:rsid w:val="00096524"/>
    <w:rsid w:val="000968A1"/>
    <w:rsid w:val="000A0BE3"/>
    <w:rsid w:val="000A0C6E"/>
    <w:rsid w:val="000A0D3B"/>
    <w:rsid w:val="000A19FB"/>
    <w:rsid w:val="000A2D79"/>
    <w:rsid w:val="000A3BD0"/>
    <w:rsid w:val="000A40D4"/>
    <w:rsid w:val="000A7038"/>
    <w:rsid w:val="000B26D6"/>
    <w:rsid w:val="000B2CA6"/>
    <w:rsid w:val="000B3AC6"/>
    <w:rsid w:val="000B5719"/>
    <w:rsid w:val="000B7592"/>
    <w:rsid w:val="000C18D5"/>
    <w:rsid w:val="000C1A8D"/>
    <w:rsid w:val="000C2540"/>
    <w:rsid w:val="000C25C6"/>
    <w:rsid w:val="000C2992"/>
    <w:rsid w:val="000C393C"/>
    <w:rsid w:val="000C4362"/>
    <w:rsid w:val="000C5B41"/>
    <w:rsid w:val="000D2808"/>
    <w:rsid w:val="000D2A78"/>
    <w:rsid w:val="000D470E"/>
    <w:rsid w:val="000D6464"/>
    <w:rsid w:val="000D786E"/>
    <w:rsid w:val="000E0BDC"/>
    <w:rsid w:val="000E2FB3"/>
    <w:rsid w:val="000E53FA"/>
    <w:rsid w:val="000E780C"/>
    <w:rsid w:val="000F06B3"/>
    <w:rsid w:val="000F0E35"/>
    <w:rsid w:val="000F13FA"/>
    <w:rsid w:val="000F1A9E"/>
    <w:rsid w:val="000F38DD"/>
    <w:rsid w:val="000F42A7"/>
    <w:rsid w:val="000F6E3B"/>
    <w:rsid w:val="00100070"/>
    <w:rsid w:val="00103E62"/>
    <w:rsid w:val="0010592C"/>
    <w:rsid w:val="00105C60"/>
    <w:rsid w:val="00107677"/>
    <w:rsid w:val="00111717"/>
    <w:rsid w:val="001133E6"/>
    <w:rsid w:val="00114718"/>
    <w:rsid w:val="00115D45"/>
    <w:rsid w:val="0012344A"/>
    <w:rsid w:val="0012483F"/>
    <w:rsid w:val="0013242F"/>
    <w:rsid w:val="00133A25"/>
    <w:rsid w:val="00136B19"/>
    <w:rsid w:val="0013783A"/>
    <w:rsid w:val="00140CFA"/>
    <w:rsid w:val="001429D2"/>
    <w:rsid w:val="00142B17"/>
    <w:rsid w:val="00142B45"/>
    <w:rsid w:val="001438BF"/>
    <w:rsid w:val="001446A2"/>
    <w:rsid w:val="00145939"/>
    <w:rsid w:val="0014682C"/>
    <w:rsid w:val="001479B1"/>
    <w:rsid w:val="001530C8"/>
    <w:rsid w:val="0017133C"/>
    <w:rsid w:val="0017150F"/>
    <w:rsid w:val="001744A6"/>
    <w:rsid w:val="0017532A"/>
    <w:rsid w:val="00175B41"/>
    <w:rsid w:val="00176AC1"/>
    <w:rsid w:val="00181711"/>
    <w:rsid w:val="00182D59"/>
    <w:rsid w:val="00183924"/>
    <w:rsid w:val="00184EB8"/>
    <w:rsid w:val="00185F3F"/>
    <w:rsid w:val="0018642E"/>
    <w:rsid w:val="00186484"/>
    <w:rsid w:val="00186F80"/>
    <w:rsid w:val="00187127"/>
    <w:rsid w:val="00187A53"/>
    <w:rsid w:val="00187D54"/>
    <w:rsid w:val="0019171B"/>
    <w:rsid w:val="00191E82"/>
    <w:rsid w:val="00192ED8"/>
    <w:rsid w:val="00193480"/>
    <w:rsid w:val="00195135"/>
    <w:rsid w:val="00195DE5"/>
    <w:rsid w:val="001A1457"/>
    <w:rsid w:val="001A1C74"/>
    <w:rsid w:val="001A2B89"/>
    <w:rsid w:val="001A4CC6"/>
    <w:rsid w:val="001A4F2F"/>
    <w:rsid w:val="001B0BB3"/>
    <w:rsid w:val="001B5DBE"/>
    <w:rsid w:val="001B60DD"/>
    <w:rsid w:val="001B66CD"/>
    <w:rsid w:val="001C0CF0"/>
    <w:rsid w:val="001C1C2B"/>
    <w:rsid w:val="001C4043"/>
    <w:rsid w:val="001C493C"/>
    <w:rsid w:val="001C686C"/>
    <w:rsid w:val="001C7474"/>
    <w:rsid w:val="001D23C0"/>
    <w:rsid w:val="001D367A"/>
    <w:rsid w:val="001D3A6E"/>
    <w:rsid w:val="001D3EAB"/>
    <w:rsid w:val="001D4301"/>
    <w:rsid w:val="001D6AA3"/>
    <w:rsid w:val="001E5A0C"/>
    <w:rsid w:val="001E6BE4"/>
    <w:rsid w:val="001E7169"/>
    <w:rsid w:val="001F2BD3"/>
    <w:rsid w:val="001F5BE4"/>
    <w:rsid w:val="001F6465"/>
    <w:rsid w:val="001F659F"/>
    <w:rsid w:val="001F6BD4"/>
    <w:rsid w:val="002021CA"/>
    <w:rsid w:val="00204514"/>
    <w:rsid w:val="0020560A"/>
    <w:rsid w:val="0020691C"/>
    <w:rsid w:val="0020796B"/>
    <w:rsid w:val="00207AED"/>
    <w:rsid w:val="00207D51"/>
    <w:rsid w:val="00211480"/>
    <w:rsid w:val="00211DE8"/>
    <w:rsid w:val="00212898"/>
    <w:rsid w:val="00213537"/>
    <w:rsid w:val="00214A83"/>
    <w:rsid w:val="00214C3F"/>
    <w:rsid w:val="00216BB4"/>
    <w:rsid w:val="0021719A"/>
    <w:rsid w:val="002258EA"/>
    <w:rsid w:val="002269E1"/>
    <w:rsid w:val="0022751D"/>
    <w:rsid w:val="0023070D"/>
    <w:rsid w:val="00234C10"/>
    <w:rsid w:val="00234E9F"/>
    <w:rsid w:val="00235540"/>
    <w:rsid w:val="00235801"/>
    <w:rsid w:val="00240EFA"/>
    <w:rsid w:val="00241988"/>
    <w:rsid w:val="00253B5F"/>
    <w:rsid w:val="00253B67"/>
    <w:rsid w:val="00254F83"/>
    <w:rsid w:val="0025BD9E"/>
    <w:rsid w:val="002604BB"/>
    <w:rsid w:val="002613C3"/>
    <w:rsid w:val="00263A9F"/>
    <w:rsid w:val="002644C0"/>
    <w:rsid w:val="002645A4"/>
    <w:rsid w:val="002707A6"/>
    <w:rsid w:val="0027083D"/>
    <w:rsid w:val="00272FD6"/>
    <w:rsid w:val="0027455E"/>
    <w:rsid w:val="002755A8"/>
    <w:rsid w:val="002755C3"/>
    <w:rsid w:val="00275F28"/>
    <w:rsid w:val="002772B7"/>
    <w:rsid w:val="002805C1"/>
    <w:rsid w:val="0028130D"/>
    <w:rsid w:val="0028182B"/>
    <w:rsid w:val="00282349"/>
    <w:rsid w:val="00283463"/>
    <w:rsid w:val="00283C38"/>
    <w:rsid w:val="002840A4"/>
    <w:rsid w:val="0028422F"/>
    <w:rsid w:val="0028480D"/>
    <w:rsid w:val="00284F9B"/>
    <w:rsid w:val="00285571"/>
    <w:rsid w:val="00285D09"/>
    <w:rsid w:val="00286C73"/>
    <w:rsid w:val="002879FD"/>
    <w:rsid w:val="0029055F"/>
    <w:rsid w:val="0029167D"/>
    <w:rsid w:val="00292D6F"/>
    <w:rsid w:val="0029347A"/>
    <w:rsid w:val="002962B4"/>
    <w:rsid w:val="00297C02"/>
    <w:rsid w:val="002A018B"/>
    <w:rsid w:val="002A05D6"/>
    <w:rsid w:val="002A1859"/>
    <w:rsid w:val="002A504C"/>
    <w:rsid w:val="002A599A"/>
    <w:rsid w:val="002A6D59"/>
    <w:rsid w:val="002A7B73"/>
    <w:rsid w:val="002B2660"/>
    <w:rsid w:val="002B311B"/>
    <w:rsid w:val="002B5576"/>
    <w:rsid w:val="002B6B5F"/>
    <w:rsid w:val="002B70EC"/>
    <w:rsid w:val="002B726E"/>
    <w:rsid w:val="002B77FC"/>
    <w:rsid w:val="002B782F"/>
    <w:rsid w:val="002B793C"/>
    <w:rsid w:val="002B7D83"/>
    <w:rsid w:val="002C2BAF"/>
    <w:rsid w:val="002C2E78"/>
    <w:rsid w:val="002C303C"/>
    <w:rsid w:val="002C37DB"/>
    <w:rsid w:val="002C6185"/>
    <w:rsid w:val="002C74CC"/>
    <w:rsid w:val="002D5C25"/>
    <w:rsid w:val="002D6609"/>
    <w:rsid w:val="002D76AE"/>
    <w:rsid w:val="002E07DD"/>
    <w:rsid w:val="002E2BED"/>
    <w:rsid w:val="002E4F9F"/>
    <w:rsid w:val="002E7791"/>
    <w:rsid w:val="002F08A4"/>
    <w:rsid w:val="002F1BB0"/>
    <w:rsid w:val="002F20CF"/>
    <w:rsid w:val="002F402B"/>
    <w:rsid w:val="002F540B"/>
    <w:rsid w:val="002F6CDA"/>
    <w:rsid w:val="002F7210"/>
    <w:rsid w:val="00301038"/>
    <w:rsid w:val="00301173"/>
    <w:rsid w:val="00301A61"/>
    <w:rsid w:val="00301FF2"/>
    <w:rsid w:val="00302119"/>
    <w:rsid w:val="003023A3"/>
    <w:rsid w:val="003029DC"/>
    <w:rsid w:val="0030340D"/>
    <w:rsid w:val="00303741"/>
    <w:rsid w:val="0030713E"/>
    <w:rsid w:val="00312D44"/>
    <w:rsid w:val="0032355F"/>
    <w:rsid w:val="00324495"/>
    <w:rsid w:val="00325F5E"/>
    <w:rsid w:val="00327ADB"/>
    <w:rsid w:val="00327C05"/>
    <w:rsid w:val="00327E19"/>
    <w:rsid w:val="00330016"/>
    <w:rsid w:val="003318D9"/>
    <w:rsid w:val="0033217B"/>
    <w:rsid w:val="00334578"/>
    <w:rsid w:val="00334830"/>
    <w:rsid w:val="00336556"/>
    <w:rsid w:val="00336933"/>
    <w:rsid w:val="00337582"/>
    <w:rsid w:val="00341114"/>
    <w:rsid w:val="00341188"/>
    <w:rsid w:val="00342262"/>
    <w:rsid w:val="00345FA1"/>
    <w:rsid w:val="003463BD"/>
    <w:rsid w:val="00346A75"/>
    <w:rsid w:val="00350C7E"/>
    <w:rsid w:val="003513E9"/>
    <w:rsid w:val="00354ECA"/>
    <w:rsid w:val="00356E28"/>
    <w:rsid w:val="003640DD"/>
    <w:rsid w:val="00364784"/>
    <w:rsid w:val="00365F85"/>
    <w:rsid w:val="00366164"/>
    <w:rsid w:val="00366A56"/>
    <w:rsid w:val="00370817"/>
    <w:rsid w:val="00371437"/>
    <w:rsid w:val="003746B8"/>
    <w:rsid w:val="0037521A"/>
    <w:rsid w:val="00375448"/>
    <w:rsid w:val="003802C0"/>
    <w:rsid w:val="00385180"/>
    <w:rsid w:val="0038737E"/>
    <w:rsid w:val="00387A6A"/>
    <w:rsid w:val="00387F6A"/>
    <w:rsid w:val="003909E6"/>
    <w:rsid w:val="00390B24"/>
    <w:rsid w:val="0039262B"/>
    <w:rsid w:val="003928C0"/>
    <w:rsid w:val="00392D60"/>
    <w:rsid w:val="003940D3"/>
    <w:rsid w:val="0039518B"/>
    <w:rsid w:val="00395CA5"/>
    <w:rsid w:val="003A05CF"/>
    <w:rsid w:val="003A1D56"/>
    <w:rsid w:val="003A2149"/>
    <w:rsid w:val="003A3480"/>
    <w:rsid w:val="003A3BA8"/>
    <w:rsid w:val="003A5CA3"/>
    <w:rsid w:val="003A5D91"/>
    <w:rsid w:val="003A66F8"/>
    <w:rsid w:val="003A75D3"/>
    <w:rsid w:val="003B0970"/>
    <w:rsid w:val="003B1166"/>
    <w:rsid w:val="003B1AE1"/>
    <w:rsid w:val="003B1B55"/>
    <w:rsid w:val="003B2214"/>
    <w:rsid w:val="003B33A4"/>
    <w:rsid w:val="003B39EC"/>
    <w:rsid w:val="003B3F14"/>
    <w:rsid w:val="003B7C8D"/>
    <w:rsid w:val="003B7FA1"/>
    <w:rsid w:val="003C1334"/>
    <w:rsid w:val="003C1C4F"/>
    <w:rsid w:val="003C4533"/>
    <w:rsid w:val="003C4AAF"/>
    <w:rsid w:val="003C4ACC"/>
    <w:rsid w:val="003C5E12"/>
    <w:rsid w:val="003C6F52"/>
    <w:rsid w:val="003D074B"/>
    <w:rsid w:val="003D2091"/>
    <w:rsid w:val="003D3B20"/>
    <w:rsid w:val="003E1B8A"/>
    <w:rsid w:val="003E1CA6"/>
    <w:rsid w:val="003E21B5"/>
    <w:rsid w:val="003E4F73"/>
    <w:rsid w:val="003E542B"/>
    <w:rsid w:val="003E6128"/>
    <w:rsid w:val="003E79B6"/>
    <w:rsid w:val="003F1F24"/>
    <w:rsid w:val="003F27EB"/>
    <w:rsid w:val="003F303D"/>
    <w:rsid w:val="003F3A3B"/>
    <w:rsid w:val="003F67F1"/>
    <w:rsid w:val="003F74CF"/>
    <w:rsid w:val="00402AB2"/>
    <w:rsid w:val="00404237"/>
    <w:rsid w:val="004068FE"/>
    <w:rsid w:val="0040710F"/>
    <w:rsid w:val="00407ED4"/>
    <w:rsid w:val="00411E43"/>
    <w:rsid w:val="00414471"/>
    <w:rsid w:val="00414CBA"/>
    <w:rsid w:val="00414E95"/>
    <w:rsid w:val="00415F18"/>
    <w:rsid w:val="00424E2E"/>
    <w:rsid w:val="00424F2E"/>
    <w:rsid w:val="00426866"/>
    <w:rsid w:val="0043029E"/>
    <w:rsid w:val="0043080D"/>
    <w:rsid w:val="00430C03"/>
    <w:rsid w:val="00434F8E"/>
    <w:rsid w:val="0044127F"/>
    <w:rsid w:val="00441978"/>
    <w:rsid w:val="00441B11"/>
    <w:rsid w:val="0044225B"/>
    <w:rsid w:val="00442334"/>
    <w:rsid w:val="00442ED8"/>
    <w:rsid w:val="00443A14"/>
    <w:rsid w:val="004442AF"/>
    <w:rsid w:val="00445900"/>
    <w:rsid w:val="00445CDF"/>
    <w:rsid w:val="00446E3E"/>
    <w:rsid w:val="004471F5"/>
    <w:rsid w:val="004511B1"/>
    <w:rsid w:val="00454630"/>
    <w:rsid w:val="0045674B"/>
    <w:rsid w:val="004574B1"/>
    <w:rsid w:val="004627F0"/>
    <w:rsid w:val="00463FD9"/>
    <w:rsid w:val="00467444"/>
    <w:rsid w:val="00471487"/>
    <w:rsid w:val="00471BFD"/>
    <w:rsid w:val="0047366A"/>
    <w:rsid w:val="00473C72"/>
    <w:rsid w:val="00474082"/>
    <w:rsid w:val="004764F5"/>
    <w:rsid w:val="0047695F"/>
    <w:rsid w:val="00476F33"/>
    <w:rsid w:val="00477192"/>
    <w:rsid w:val="00477A42"/>
    <w:rsid w:val="00477E78"/>
    <w:rsid w:val="00481592"/>
    <w:rsid w:val="00482185"/>
    <w:rsid w:val="00482A2C"/>
    <w:rsid w:val="00482ABC"/>
    <w:rsid w:val="00482D5D"/>
    <w:rsid w:val="00483D48"/>
    <w:rsid w:val="00484646"/>
    <w:rsid w:val="0048473C"/>
    <w:rsid w:val="00485221"/>
    <w:rsid w:val="00485918"/>
    <w:rsid w:val="00485A5D"/>
    <w:rsid w:val="00487F85"/>
    <w:rsid w:val="00490C5B"/>
    <w:rsid w:val="00492A82"/>
    <w:rsid w:val="00492E86"/>
    <w:rsid w:val="0049444E"/>
    <w:rsid w:val="00496E98"/>
    <w:rsid w:val="00497294"/>
    <w:rsid w:val="004A04D8"/>
    <w:rsid w:val="004A2F5B"/>
    <w:rsid w:val="004A3E39"/>
    <w:rsid w:val="004A5852"/>
    <w:rsid w:val="004A648A"/>
    <w:rsid w:val="004A7283"/>
    <w:rsid w:val="004B0076"/>
    <w:rsid w:val="004B2D5A"/>
    <w:rsid w:val="004B3A3B"/>
    <w:rsid w:val="004B4908"/>
    <w:rsid w:val="004B5439"/>
    <w:rsid w:val="004B6157"/>
    <w:rsid w:val="004B7B0E"/>
    <w:rsid w:val="004C40F0"/>
    <w:rsid w:val="004C5022"/>
    <w:rsid w:val="004C7516"/>
    <w:rsid w:val="004D0307"/>
    <w:rsid w:val="004D0A16"/>
    <w:rsid w:val="004D0D89"/>
    <w:rsid w:val="004D14B9"/>
    <w:rsid w:val="004D2177"/>
    <w:rsid w:val="004D4421"/>
    <w:rsid w:val="004D4ECD"/>
    <w:rsid w:val="004D5717"/>
    <w:rsid w:val="004E3527"/>
    <w:rsid w:val="004E6A44"/>
    <w:rsid w:val="004F093E"/>
    <w:rsid w:val="004F097F"/>
    <w:rsid w:val="004F1ADB"/>
    <w:rsid w:val="004F1EA9"/>
    <w:rsid w:val="004F26D4"/>
    <w:rsid w:val="004F3BD0"/>
    <w:rsid w:val="004F496B"/>
    <w:rsid w:val="004F4A7F"/>
    <w:rsid w:val="004F63DD"/>
    <w:rsid w:val="004F6FC7"/>
    <w:rsid w:val="0050022B"/>
    <w:rsid w:val="0050114B"/>
    <w:rsid w:val="0050512B"/>
    <w:rsid w:val="00505353"/>
    <w:rsid w:val="0050550D"/>
    <w:rsid w:val="00512203"/>
    <w:rsid w:val="00513646"/>
    <w:rsid w:val="00515F4C"/>
    <w:rsid w:val="005161B8"/>
    <w:rsid w:val="00516232"/>
    <w:rsid w:val="005168D4"/>
    <w:rsid w:val="005170F8"/>
    <w:rsid w:val="00522DCF"/>
    <w:rsid w:val="005232AE"/>
    <w:rsid w:val="0052548B"/>
    <w:rsid w:val="005255EA"/>
    <w:rsid w:val="00525D61"/>
    <w:rsid w:val="0052602A"/>
    <w:rsid w:val="00526183"/>
    <w:rsid w:val="00530D64"/>
    <w:rsid w:val="005319BE"/>
    <w:rsid w:val="005368D3"/>
    <w:rsid w:val="0054354E"/>
    <w:rsid w:val="00547FC0"/>
    <w:rsid w:val="00552305"/>
    <w:rsid w:val="00554858"/>
    <w:rsid w:val="00555168"/>
    <w:rsid w:val="005600E3"/>
    <w:rsid w:val="00560394"/>
    <w:rsid w:val="00561B8C"/>
    <w:rsid w:val="005624B6"/>
    <w:rsid w:val="005636EB"/>
    <w:rsid w:val="00563FA4"/>
    <w:rsid w:val="005641C8"/>
    <w:rsid w:val="00570BCA"/>
    <w:rsid w:val="00571B37"/>
    <w:rsid w:val="00571E90"/>
    <w:rsid w:val="005722DE"/>
    <w:rsid w:val="005723A6"/>
    <w:rsid w:val="0057326C"/>
    <w:rsid w:val="00575DDB"/>
    <w:rsid w:val="00577F2F"/>
    <w:rsid w:val="00581510"/>
    <w:rsid w:val="00582069"/>
    <w:rsid w:val="0058210B"/>
    <w:rsid w:val="00583035"/>
    <w:rsid w:val="0058317F"/>
    <w:rsid w:val="00583929"/>
    <w:rsid w:val="00584E02"/>
    <w:rsid w:val="00585533"/>
    <w:rsid w:val="00593464"/>
    <w:rsid w:val="0059358C"/>
    <w:rsid w:val="00594871"/>
    <w:rsid w:val="005949F7"/>
    <w:rsid w:val="00595FCD"/>
    <w:rsid w:val="005A09E6"/>
    <w:rsid w:val="005A26E4"/>
    <w:rsid w:val="005A2992"/>
    <w:rsid w:val="005A2B00"/>
    <w:rsid w:val="005A7BFC"/>
    <w:rsid w:val="005B0FBF"/>
    <w:rsid w:val="005B15E7"/>
    <w:rsid w:val="005B4BB7"/>
    <w:rsid w:val="005B5EFF"/>
    <w:rsid w:val="005B6C28"/>
    <w:rsid w:val="005B6CEE"/>
    <w:rsid w:val="005C0298"/>
    <w:rsid w:val="005C0A06"/>
    <w:rsid w:val="005C1646"/>
    <w:rsid w:val="005C43EB"/>
    <w:rsid w:val="005C4A9F"/>
    <w:rsid w:val="005C5492"/>
    <w:rsid w:val="005D3712"/>
    <w:rsid w:val="005E0B7C"/>
    <w:rsid w:val="005E0CDE"/>
    <w:rsid w:val="005E285A"/>
    <w:rsid w:val="005E3A13"/>
    <w:rsid w:val="005E4E25"/>
    <w:rsid w:val="005E588A"/>
    <w:rsid w:val="005E6A14"/>
    <w:rsid w:val="005E7169"/>
    <w:rsid w:val="005F4DFB"/>
    <w:rsid w:val="005F6DF8"/>
    <w:rsid w:val="005F7492"/>
    <w:rsid w:val="005F7BAE"/>
    <w:rsid w:val="0060038C"/>
    <w:rsid w:val="006005DA"/>
    <w:rsid w:val="0060157F"/>
    <w:rsid w:val="006021D6"/>
    <w:rsid w:val="0060326E"/>
    <w:rsid w:val="006056C6"/>
    <w:rsid w:val="0060680F"/>
    <w:rsid w:val="006111D0"/>
    <w:rsid w:val="00611949"/>
    <w:rsid w:val="00611D95"/>
    <w:rsid w:val="0061203A"/>
    <w:rsid w:val="00613483"/>
    <w:rsid w:val="00616411"/>
    <w:rsid w:val="00620226"/>
    <w:rsid w:val="00620F4F"/>
    <w:rsid w:val="00621CD7"/>
    <w:rsid w:val="00623816"/>
    <w:rsid w:val="00624C29"/>
    <w:rsid w:val="00630316"/>
    <w:rsid w:val="006309FF"/>
    <w:rsid w:val="00631B7B"/>
    <w:rsid w:val="00633F10"/>
    <w:rsid w:val="00633F8F"/>
    <w:rsid w:val="00634F4F"/>
    <w:rsid w:val="006361A3"/>
    <w:rsid w:val="00640F3D"/>
    <w:rsid w:val="00640FDA"/>
    <w:rsid w:val="0064277C"/>
    <w:rsid w:val="0064402D"/>
    <w:rsid w:val="006444A3"/>
    <w:rsid w:val="00646431"/>
    <w:rsid w:val="00647B11"/>
    <w:rsid w:val="00647F76"/>
    <w:rsid w:val="006501AD"/>
    <w:rsid w:val="006514A9"/>
    <w:rsid w:val="00651E18"/>
    <w:rsid w:val="00651FF9"/>
    <w:rsid w:val="0065213B"/>
    <w:rsid w:val="006523F6"/>
    <w:rsid w:val="0065284D"/>
    <w:rsid w:val="00652F7C"/>
    <w:rsid w:val="00653238"/>
    <w:rsid w:val="0065456D"/>
    <w:rsid w:val="006555A0"/>
    <w:rsid w:val="00655720"/>
    <w:rsid w:val="006563B7"/>
    <w:rsid w:val="0065662B"/>
    <w:rsid w:val="0066021C"/>
    <w:rsid w:val="00661497"/>
    <w:rsid w:val="006639DF"/>
    <w:rsid w:val="00664E2D"/>
    <w:rsid w:val="006664AC"/>
    <w:rsid w:val="006700AC"/>
    <w:rsid w:val="00670917"/>
    <w:rsid w:val="00670BCE"/>
    <w:rsid w:val="00671798"/>
    <w:rsid w:val="00671C92"/>
    <w:rsid w:val="006722C0"/>
    <w:rsid w:val="0067235B"/>
    <w:rsid w:val="0067307C"/>
    <w:rsid w:val="00673A9D"/>
    <w:rsid w:val="006741E9"/>
    <w:rsid w:val="006744A2"/>
    <w:rsid w:val="00675BC6"/>
    <w:rsid w:val="00676A0A"/>
    <w:rsid w:val="00676D88"/>
    <w:rsid w:val="006770E4"/>
    <w:rsid w:val="0068027D"/>
    <w:rsid w:val="00681040"/>
    <w:rsid w:val="00684487"/>
    <w:rsid w:val="006861B0"/>
    <w:rsid w:val="0069313A"/>
    <w:rsid w:val="00693A56"/>
    <w:rsid w:val="00694FB3"/>
    <w:rsid w:val="00695BB5"/>
    <w:rsid w:val="00695D20"/>
    <w:rsid w:val="006A47F4"/>
    <w:rsid w:val="006A5BE4"/>
    <w:rsid w:val="006A62A0"/>
    <w:rsid w:val="006B3130"/>
    <w:rsid w:val="006B5171"/>
    <w:rsid w:val="006B5E3D"/>
    <w:rsid w:val="006C021F"/>
    <w:rsid w:val="006C0703"/>
    <w:rsid w:val="006C2FF5"/>
    <w:rsid w:val="006C315C"/>
    <w:rsid w:val="006C552A"/>
    <w:rsid w:val="006C5756"/>
    <w:rsid w:val="006C5C01"/>
    <w:rsid w:val="006C7650"/>
    <w:rsid w:val="006D11AA"/>
    <w:rsid w:val="006D2C6C"/>
    <w:rsid w:val="006D420B"/>
    <w:rsid w:val="006D581E"/>
    <w:rsid w:val="006D68DB"/>
    <w:rsid w:val="006D69A6"/>
    <w:rsid w:val="006D6D3E"/>
    <w:rsid w:val="006D7638"/>
    <w:rsid w:val="006D7CAA"/>
    <w:rsid w:val="006E09AE"/>
    <w:rsid w:val="006E1099"/>
    <w:rsid w:val="006E44ED"/>
    <w:rsid w:val="006E675E"/>
    <w:rsid w:val="006F01D5"/>
    <w:rsid w:val="006F0FD5"/>
    <w:rsid w:val="006F10F5"/>
    <w:rsid w:val="006F1602"/>
    <w:rsid w:val="006F20D8"/>
    <w:rsid w:val="006F2E21"/>
    <w:rsid w:val="006F3B15"/>
    <w:rsid w:val="006F4848"/>
    <w:rsid w:val="006F5F73"/>
    <w:rsid w:val="00701042"/>
    <w:rsid w:val="00703A87"/>
    <w:rsid w:val="00703AB5"/>
    <w:rsid w:val="00705DC0"/>
    <w:rsid w:val="007067F2"/>
    <w:rsid w:val="00707275"/>
    <w:rsid w:val="00707D85"/>
    <w:rsid w:val="0071026A"/>
    <w:rsid w:val="0071352F"/>
    <w:rsid w:val="00713916"/>
    <w:rsid w:val="00713FB4"/>
    <w:rsid w:val="00714F22"/>
    <w:rsid w:val="00715FCB"/>
    <w:rsid w:val="0071744D"/>
    <w:rsid w:val="00720C54"/>
    <w:rsid w:val="00721430"/>
    <w:rsid w:val="00721BC0"/>
    <w:rsid w:val="00723B53"/>
    <w:rsid w:val="00725194"/>
    <w:rsid w:val="00730D32"/>
    <w:rsid w:val="0074236A"/>
    <w:rsid w:val="007445DF"/>
    <w:rsid w:val="00744B86"/>
    <w:rsid w:val="0074669E"/>
    <w:rsid w:val="007478B0"/>
    <w:rsid w:val="00750A62"/>
    <w:rsid w:val="00754BC0"/>
    <w:rsid w:val="00754CC5"/>
    <w:rsid w:val="007554D4"/>
    <w:rsid w:val="00756B91"/>
    <w:rsid w:val="0075701B"/>
    <w:rsid w:val="007575F8"/>
    <w:rsid w:val="007648DB"/>
    <w:rsid w:val="007656DC"/>
    <w:rsid w:val="00765E94"/>
    <w:rsid w:val="00767ADB"/>
    <w:rsid w:val="007705FD"/>
    <w:rsid w:val="00770D47"/>
    <w:rsid w:val="007719D9"/>
    <w:rsid w:val="00772884"/>
    <w:rsid w:val="007746FD"/>
    <w:rsid w:val="00774DDD"/>
    <w:rsid w:val="007774B4"/>
    <w:rsid w:val="0077789C"/>
    <w:rsid w:val="00780453"/>
    <w:rsid w:val="00780481"/>
    <w:rsid w:val="00781D78"/>
    <w:rsid w:val="007824EB"/>
    <w:rsid w:val="00783149"/>
    <w:rsid w:val="00783E1A"/>
    <w:rsid w:val="007852A4"/>
    <w:rsid w:val="00787132"/>
    <w:rsid w:val="00791611"/>
    <w:rsid w:val="007919E9"/>
    <w:rsid w:val="00792113"/>
    <w:rsid w:val="00792BCE"/>
    <w:rsid w:val="00794219"/>
    <w:rsid w:val="00794BAE"/>
    <w:rsid w:val="0079634B"/>
    <w:rsid w:val="0079652B"/>
    <w:rsid w:val="00796946"/>
    <w:rsid w:val="007A0A03"/>
    <w:rsid w:val="007A7A83"/>
    <w:rsid w:val="007B0B35"/>
    <w:rsid w:val="007B14F8"/>
    <w:rsid w:val="007B15D8"/>
    <w:rsid w:val="007B27A4"/>
    <w:rsid w:val="007B5065"/>
    <w:rsid w:val="007B615D"/>
    <w:rsid w:val="007C2A23"/>
    <w:rsid w:val="007C2C3E"/>
    <w:rsid w:val="007C6568"/>
    <w:rsid w:val="007C6F07"/>
    <w:rsid w:val="007D015A"/>
    <w:rsid w:val="007D1649"/>
    <w:rsid w:val="007D17CC"/>
    <w:rsid w:val="007D29BC"/>
    <w:rsid w:val="007D3676"/>
    <w:rsid w:val="007D43DB"/>
    <w:rsid w:val="007D7136"/>
    <w:rsid w:val="007D76BE"/>
    <w:rsid w:val="007E1167"/>
    <w:rsid w:val="007E1938"/>
    <w:rsid w:val="007E1F87"/>
    <w:rsid w:val="007E2013"/>
    <w:rsid w:val="007E2865"/>
    <w:rsid w:val="007E4519"/>
    <w:rsid w:val="007E4AED"/>
    <w:rsid w:val="007E581A"/>
    <w:rsid w:val="007E7416"/>
    <w:rsid w:val="007E7B95"/>
    <w:rsid w:val="007F041E"/>
    <w:rsid w:val="007F4631"/>
    <w:rsid w:val="00800420"/>
    <w:rsid w:val="00800A41"/>
    <w:rsid w:val="00801A8D"/>
    <w:rsid w:val="00803B35"/>
    <w:rsid w:val="00804F52"/>
    <w:rsid w:val="00805764"/>
    <w:rsid w:val="008067C8"/>
    <w:rsid w:val="00810781"/>
    <w:rsid w:val="00813FBA"/>
    <w:rsid w:val="0081637C"/>
    <w:rsid w:val="00823933"/>
    <w:rsid w:val="00826939"/>
    <w:rsid w:val="00827837"/>
    <w:rsid w:val="00827A72"/>
    <w:rsid w:val="008315A0"/>
    <w:rsid w:val="00831EB1"/>
    <w:rsid w:val="00833A40"/>
    <w:rsid w:val="00833F95"/>
    <w:rsid w:val="00835F9E"/>
    <w:rsid w:val="00837612"/>
    <w:rsid w:val="00842EF1"/>
    <w:rsid w:val="00843B09"/>
    <w:rsid w:val="00843FF3"/>
    <w:rsid w:val="008441D1"/>
    <w:rsid w:val="00844CED"/>
    <w:rsid w:val="00845111"/>
    <w:rsid w:val="008456DD"/>
    <w:rsid w:val="00845C08"/>
    <w:rsid w:val="00845CFE"/>
    <w:rsid w:val="00845ED0"/>
    <w:rsid w:val="008474FF"/>
    <w:rsid w:val="00850C00"/>
    <w:rsid w:val="00850F8B"/>
    <w:rsid w:val="00852FB9"/>
    <w:rsid w:val="00854CAA"/>
    <w:rsid w:val="00855CDA"/>
    <w:rsid w:val="00856A1D"/>
    <w:rsid w:val="00856FCC"/>
    <w:rsid w:val="0085743A"/>
    <w:rsid w:val="00860300"/>
    <w:rsid w:val="008629E3"/>
    <w:rsid w:val="00863F30"/>
    <w:rsid w:val="00864346"/>
    <w:rsid w:val="008713D2"/>
    <w:rsid w:val="00873D35"/>
    <w:rsid w:val="00874BBA"/>
    <w:rsid w:val="00875485"/>
    <w:rsid w:val="008766E5"/>
    <w:rsid w:val="00877F43"/>
    <w:rsid w:val="00880AE8"/>
    <w:rsid w:val="00882687"/>
    <w:rsid w:val="00882DB9"/>
    <w:rsid w:val="008832A3"/>
    <w:rsid w:val="00884C75"/>
    <w:rsid w:val="0088594F"/>
    <w:rsid w:val="008878F6"/>
    <w:rsid w:val="00892654"/>
    <w:rsid w:val="00894B30"/>
    <w:rsid w:val="008965B1"/>
    <w:rsid w:val="008A0253"/>
    <w:rsid w:val="008A27C3"/>
    <w:rsid w:val="008A5338"/>
    <w:rsid w:val="008A54E1"/>
    <w:rsid w:val="008B07EA"/>
    <w:rsid w:val="008B0AC7"/>
    <w:rsid w:val="008B2C43"/>
    <w:rsid w:val="008B59DB"/>
    <w:rsid w:val="008B5EBC"/>
    <w:rsid w:val="008B6F9D"/>
    <w:rsid w:val="008B7D0C"/>
    <w:rsid w:val="008B7EFB"/>
    <w:rsid w:val="008C0B0C"/>
    <w:rsid w:val="008C15C0"/>
    <w:rsid w:val="008C1BC5"/>
    <w:rsid w:val="008C2B42"/>
    <w:rsid w:val="008C4DF1"/>
    <w:rsid w:val="008C5347"/>
    <w:rsid w:val="008C631F"/>
    <w:rsid w:val="008C6B75"/>
    <w:rsid w:val="008D1188"/>
    <w:rsid w:val="008D1B59"/>
    <w:rsid w:val="008D3FE5"/>
    <w:rsid w:val="008D41F2"/>
    <w:rsid w:val="008D631B"/>
    <w:rsid w:val="008D792E"/>
    <w:rsid w:val="008E1E96"/>
    <w:rsid w:val="008E4DC5"/>
    <w:rsid w:val="008E5DA3"/>
    <w:rsid w:val="008E7B73"/>
    <w:rsid w:val="008E7D59"/>
    <w:rsid w:val="008F0F72"/>
    <w:rsid w:val="008F2A94"/>
    <w:rsid w:val="008F595F"/>
    <w:rsid w:val="008F71D1"/>
    <w:rsid w:val="008F7B35"/>
    <w:rsid w:val="00901D77"/>
    <w:rsid w:val="00902522"/>
    <w:rsid w:val="009042F1"/>
    <w:rsid w:val="00906A86"/>
    <w:rsid w:val="00911A6C"/>
    <w:rsid w:val="00917067"/>
    <w:rsid w:val="0091734E"/>
    <w:rsid w:val="009204BE"/>
    <w:rsid w:val="0092574E"/>
    <w:rsid w:val="00930332"/>
    <w:rsid w:val="00930558"/>
    <w:rsid w:val="009319C3"/>
    <w:rsid w:val="00931A0D"/>
    <w:rsid w:val="009332EA"/>
    <w:rsid w:val="009347D5"/>
    <w:rsid w:val="009364C5"/>
    <w:rsid w:val="0093772F"/>
    <w:rsid w:val="009378FF"/>
    <w:rsid w:val="00941EE5"/>
    <w:rsid w:val="009422BD"/>
    <w:rsid w:val="00942578"/>
    <w:rsid w:val="00942B95"/>
    <w:rsid w:val="00942D5A"/>
    <w:rsid w:val="009443E8"/>
    <w:rsid w:val="00944A0C"/>
    <w:rsid w:val="00944C6B"/>
    <w:rsid w:val="009459A8"/>
    <w:rsid w:val="00946290"/>
    <w:rsid w:val="00950190"/>
    <w:rsid w:val="00950DD2"/>
    <w:rsid w:val="009555AB"/>
    <w:rsid w:val="009568CA"/>
    <w:rsid w:val="00956E6E"/>
    <w:rsid w:val="00957700"/>
    <w:rsid w:val="00957C82"/>
    <w:rsid w:val="00967074"/>
    <w:rsid w:val="00970BBA"/>
    <w:rsid w:val="00971504"/>
    <w:rsid w:val="009716C4"/>
    <w:rsid w:val="00972C34"/>
    <w:rsid w:val="00973B85"/>
    <w:rsid w:val="00976423"/>
    <w:rsid w:val="009777AC"/>
    <w:rsid w:val="009778E0"/>
    <w:rsid w:val="009836A0"/>
    <w:rsid w:val="00984FC8"/>
    <w:rsid w:val="00985FA7"/>
    <w:rsid w:val="00987646"/>
    <w:rsid w:val="00987FC7"/>
    <w:rsid w:val="009900B4"/>
    <w:rsid w:val="00990216"/>
    <w:rsid w:val="00991D92"/>
    <w:rsid w:val="009960CE"/>
    <w:rsid w:val="00996AAC"/>
    <w:rsid w:val="009A01F7"/>
    <w:rsid w:val="009A179F"/>
    <w:rsid w:val="009A2CFD"/>
    <w:rsid w:val="009A4743"/>
    <w:rsid w:val="009A5FF3"/>
    <w:rsid w:val="009A6FD4"/>
    <w:rsid w:val="009B60FB"/>
    <w:rsid w:val="009B6F41"/>
    <w:rsid w:val="009B73AD"/>
    <w:rsid w:val="009B7831"/>
    <w:rsid w:val="009B7E4D"/>
    <w:rsid w:val="009C0879"/>
    <w:rsid w:val="009C356E"/>
    <w:rsid w:val="009C5027"/>
    <w:rsid w:val="009C6180"/>
    <w:rsid w:val="009C72CB"/>
    <w:rsid w:val="009C7FDB"/>
    <w:rsid w:val="009D1860"/>
    <w:rsid w:val="009D1CF6"/>
    <w:rsid w:val="009D4E5C"/>
    <w:rsid w:val="009E0D10"/>
    <w:rsid w:val="009E2BB7"/>
    <w:rsid w:val="009E386F"/>
    <w:rsid w:val="009E4765"/>
    <w:rsid w:val="009E5C0A"/>
    <w:rsid w:val="009E7C26"/>
    <w:rsid w:val="009F1818"/>
    <w:rsid w:val="009F1897"/>
    <w:rsid w:val="009F3B3E"/>
    <w:rsid w:val="009F6F07"/>
    <w:rsid w:val="00A01B84"/>
    <w:rsid w:val="00A042EB"/>
    <w:rsid w:val="00A069E6"/>
    <w:rsid w:val="00A07A30"/>
    <w:rsid w:val="00A10695"/>
    <w:rsid w:val="00A1202E"/>
    <w:rsid w:val="00A12282"/>
    <w:rsid w:val="00A12AF8"/>
    <w:rsid w:val="00A138A9"/>
    <w:rsid w:val="00A13F33"/>
    <w:rsid w:val="00A16EFF"/>
    <w:rsid w:val="00A173F8"/>
    <w:rsid w:val="00A1752A"/>
    <w:rsid w:val="00A200ED"/>
    <w:rsid w:val="00A22C78"/>
    <w:rsid w:val="00A27E5B"/>
    <w:rsid w:val="00A3012C"/>
    <w:rsid w:val="00A30289"/>
    <w:rsid w:val="00A31EC6"/>
    <w:rsid w:val="00A3244A"/>
    <w:rsid w:val="00A326B4"/>
    <w:rsid w:val="00A33775"/>
    <w:rsid w:val="00A34043"/>
    <w:rsid w:val="00A34518"/>
    <w:rsid w:val="00A34A7C"/>
    <w:rsid w:val="00A35C7C"/>
    <w:rsid w:val="00A37589"/>
    <w:rsid w:val="00A40BD5"/>
    <w:rsid w:val="00A4115B"/>
    <w:rsid w:val="00A4151B"/>
    <w:rsid w:val="00A439F7"/>
    <w:rsid w:val="00A45641"/>
    <w:rsid w:val="00A45B4B"/>
    <w:rsid w:val="00A50340"/>
    <w:rsid w:val="00A505DE"/>
    <w:rsid w:val="00A50B89"/>
    <w:rsid w:val="00A50D67"/>
    <w:rsid w:val="00A5336E"/>
    <w:rsid w:val="00A55748"/>
    <w:rsid w:val="00A56078"/>
    <w:rsid w:val="00A564D3"/>
    <w:rsid w:val="00A60E2C"/>
    <w:rsid w:val="00A61939"/>
    <w:rsid w:val="00A61968"/>
    <w:rsid w:val="00A61B81"/>
    <w:rsid w:val="00A61B8B"/>
    <w:rsid w:val="00A63B8D"/>
    <w:rsid w:val="00A63CC4"/>
    <w:rsid w:val="00A63EDF"/>
    <w:rsid w:val="00A671D6"/>
    <w:rsid w:val="00A67B7B"/>
    <w:rsid w:val="00A7031E"/>
    <w:rsid w:val="00A73EAC"/>
    <w:rsid w:val="00A74672"/>
    <w:rsid w:val="00A7470A"/>
    <w:rsid w:val="00A75E59"/>
    <w:rsid w:val="00A765A2"/>
    <w:rsid w:val="00A76708"/>
    <w:rsid w:val="00A77902"/>
    <w:rsid w:val="00A80441"/>
    <w:rsid w:val="00A818BA"/>
    <w:rsid w:val="00A81E9C"/>
    <w:rsid w:val="00A846D7"/>
    <w:rsid w:val="00A85C55"/>
    <w:rsid w:val="00A86920"/>
    <w:rsid w:val="00A87EE2"/>
    <w:rsid w:val="00A9141C"/>
    <w:rsid w:val="00A93720"/>
    <w:rsid w:val="00A952DE"/>
    <w:rsid w:val="00A9702E"/>
    <w:rsid w:val="00AA24A9"/>
    <w:rsid w:val="00AA24E0"/>
    <w:rsid w:val="00AA2D21"/>
    <w:rsid w:val="00AA6460"/>
    <w:rsid w:val="00AA64EB"/>
    <w:rsid w:val="00AA6AF3"/>
    <w:rsid w:val="00AB098F"/>
    <w:rsid w:val="00AB3C04"/>
    <w:rsid w:val="00AB576D"/>
    <w:rsid w:val="00AB782D"/>
    <w:rsid w:val="00AC06B3"/>
    <w:rsid w:val="00AC0F8D"/>
    <w:rsid w:val="00AC3DF1"/>
    <w:rsid w:val="00AC512A"/>
    <w:rsid w:val="00AC5C14"/>
    <w:rsid w:val="00AC6F99"/>
    <w:rsid w:val="00AC7028"/>
    <w:rsid w:val="00AD2B94"/>
    <w:rsid w:val="00AD34A6"/>
    <w:rsid w:val="00AD3D4B"/>
    <w:rsid w:val="00AD44CD"/>
    <w:rsid w:val="00AD6942"/>
    <w:rsid w:val="00AD763F"/>
    <w:rsid w:val="00AE077E"/>
    <w:rsid w:val="00AE0BF5"/>
    <w:rsid w:val="00AE140D"/>
    <w:rsid w:val="00AE1C54"/>
    <w:rsid w:val="00AE3A4A"/>
    <w:rsid w:val="00AE4FA6"/>
    <w:rsid w:val="00AE554B"/>
    <w:rsid w:val="00AE7629"/>
    <w:rsid w:val="00AF1EF8"/>
    <w:rsid w:val="00AF2FD0"/>
    <w:rsid w:val="00B01798"/>
    <w:rsid w:val="00B03B87"/>
    <w:rsid w:val="00B05796"/>
    <w:rsid w:val="00B115A1"/>
    <w:rsid w:val="00B12900"/>
    <w:rsid w:val="00B12BD2"/>
    <w:rsid w:val="00B144FD"/>
    <w:rsid w:val="00B161BD"/>
    <w:rsid w:val="00B2006E"/>
    <w:rsid w:val="00B21861"/>
    <w:rsid w:val="00B21BD9"/>
    <w:rsid w:val="00B2318C"/>
    <w:rsid w:val="00B2504C"/>
    <w:rsid w:val="00B27B55"/>
    <w:rsid w:val="00B27F01"/>
    <w:rsid w:val="00B316C2"/>
    <w:rsid w:val="00B324B1"/>
    <w:rsid w:val="00B35FEB"/>
    <w:rsid w:val="00B3622E"/>
    <w:rsid w:val="00B368C4"/>
    <w:rsid w:val="00B370F0"/>
    <w:rsid w:val="00B40A3C"/>
    <w:rsid w:val="00B4347B"/>
    <w:rsid w:val="00B43671"/>
    <w:rsid w:val="00B43AEB"/>
    <w:rsid w:val="00B44C7A"/>
    <w:rsid w:val="00B45DE0"/>
    <w:rsid w:val="00B5157B"/>
    <w:rsid w:val="00B51F76"/>
    <w:rsid w:val="00B52E15"/>
    <w:rsid w:val="00B533AB"/>
    <w:rsid w:val="00B550A0"/>
    <w:rsid w:val="00B551EA"/>
    <w:rsid w:val="00B55F3B"/>
    <w:rsid w:val="00B669FF"/>
    <w:rsid w:val="00B67B44"/>
    <w:rsid w:val="00B716B7"/>
    <w:rsid w:val="00B71C7E"/>
    <w:rsid w:val="00B72917"/>
    <w:rsid w:val="00B729CB"/>
    <w:rsid w:val="00B75547"/>
    <w:rsid w:val="00B76ABC"/>
    <w:rsid w:val="00B76EAB"/>
    <w:rsid w:val="00B778A5"/>
    <w:rsid w:val="00B80A80"/>
    <w:rsid w:val="00B80C05"/>
    <w:rsid w:val="00B80EB7"/>
    <w:rsid w:val="00B819A3"/>
    <w:rsid w:val="00B81CA1"/>
    <w:rsid w:val="00B83514"/>
    <w:rsid w:val="00B83F2F"/>
    <w:rsid w:val="00B90130"/>
    <w:rsid w:val="00B91C46"/>
    <w:rsid w:val="00B92117"/>
    <w:rsid w:val="00B9313A"/>
    <w:rsid w:val="00B94FFE"/>
    <w:rsid w:val="00BA1E70"/>
    <w:rsid w:val="00BA3BC6"/>
    <w:rsid w:val="00BA7490"/>
    <w:rsid w:val="00BA7EC7"/>
    <w:rsid w:val="00BB2EAB"/>
    <w:rsid w:val="00BB3CE3"/>
    <w:rsid w:val="00BB6784"/>
    <w:rsid w:val="00BB6B9C"/>
    <w:rsid w:val="00BB7669"/>
    <w:rsid w:val="00BC1CE6"/>
    <w:rsid w:val="00BC2072"/>
    <w:rsid w:val="00BC25A3"/>
    <w:rsid w:val="00BC34C4"/>
    <w:rsid w:val="00BC38CF"/>
    <w:rsid w:val="00BC564B"/>
    <w:rsid w:val="00BC5C8C"/>
    <w:rsid w:val="00BC7365"/>
    <w:rsid w:val="00BC73C7"/>
    <w:rsid w:val="00BC7F4A"/>
    <w:rsid w:val="00BD0F2B"/>
    <w:rsid w:val="00BD3B21"/>
    <w:rsid w:val="00BD4793"/>
    <w:rsid w:val="00BD6986"/>
    <w:rsid w:val="00BE17E9"/>
    <w:rsid w:val="00BE3FFB"/>
    <w:rsid w:val="00BE5664"/>
    <w:rsid w:val="00BE63B7"/>
    <w:rsid w:val="00BF0059"/>
    <w:rsid w:val="00BF1D7A"/>
    <w:rsid w:val="00BF34A6"/>
    <w:rsid w:val="00BF45EA"/>
    <w:rsid w:val="00BF6734"/>
    <w:rsid w:val="00BF69F9"/>
    <w:rsid w:val="00BF7A17"/>
    <w:rsid w:val="00BF7FF6"/>
    <w:rsid w:val="00C01351"/>
    <w:rsid w:val="00C02425"/>
    <w:rsid w:val="00C12AE3"/>
    <w:rsid w:val="00C13361"/>
    <w:rsid w:val="00C13AB5"/>
    <w:rsid w:val="00C14E6F"/>
    <w:rsid w:val="00C1615C"/>
    <w:rsid w:val="00C224A5"/>
    <w:rsid w:val="00C2257D"/>
    <w:rsid w:val="00C22A00"/>
    <w:rsid w:val="00C23774"/>
    <w:rsid w:val="00C23B58"/>
    <w:rsid w:val="00C24074"/>
    <w:rsid w:val="00C249E7"/>
    <w:rsid w:val="00C2631E"/>
    <w:rsid w:val="00C2634C"/>
    <w:rsid w:val="00C310A5"/>
    <w:rsid w:val="00C3190F"/>
    <w:rsid w:val="00C35F1E"/>
    <w:rsid w:val="00C36A9D"/>
    <w:rsid w:val="00C36CA8"/>
    <w:rsid w:val="00C36EAB"/>
    <w:rsid w:val="00C37AE9"/>
    <w:rsid w:val="00C409EF"/>
    <w:rsid w:val="00C40AEE"/>
    <w:rsid w:val="00C437D5"/>
    <w:rsid w:val="00C55B06"/>
    <w:rsid w:val="00C61A4F"/>
    <w:rsid w:val="00C62427"/>
    <w:rsid w:val="00C627F8"/>
    <w:rsid w:val="00C63A0E"/>
    <w:rsid w:val="00C663E6"/>
    <w:rsid w:val="00C706CC"/>
    <w:rsid w:val="00C70F26"/>
    <w:rsid w:val="00C71B22"/>
    <w:rsid w:val="00C71DD8"/>
    <w:rsid w:val="00C7242C"/>
    <w:rsid w:val="00C733CF"/>
    <w:rsid w:val="00C738E5"/>
    <w:rsid w:val="00C73C6D"/>
    <w:rsid w:val="00C74550"/>
    <w:rsid w:val="00C751F4"/>
    <w:rsid w:val="00C754E9"/>
    <w:rsid w:val="00C75B71"/>
    <w:rsid w:val="00C762B1"/>
    <w:rsid w:val="00C768E4"/>
    <w:rsid w:val="00C773DB"/>
    <w:rsid w:val="00C80CCD"/>
    <w:rsid w:val="00C81EB0"/>
    <w:rsid w:val="00C83737"/>
    <w:rsid w:val="00C86C63"/>
    <w:rsid w:val="00C86EF6"/>
    <w:rsid w:val="00C87A3B"/>
    <w:rsid w:val="00C90239"/>
    <w:rsid w:val="00C90310"/>
    <w:rsid w:val="00C904EA"/>
    <w:rsid w:val="00C90A35"/>
    <w:rsid w:val="00C90FF8"/>
    <w:rsid w:val="00C91DEC"/>
    <w:rsid w:val="00C939E8"/>
    <w:rsid w:val="00C93D05"/>
    <w:rsid w:val="00C966C5"/>
    <w:rsid w:val="00C96F6A"/>
    <w:rsid w:val="00CA10D4"/>
    <w:rsid w:val="00CA396E"/>
    <w:rsid w:val="00CA458C"/>
    <w:rsid w:val="00CA4960"/>
    <w:rsid w:val="00CA5891"/>
    <w:rsid w:val="00CA5B96"/>
    <w:rsid w:val="00CA7D2F"/>
    <w:rsid w:val="00CB12B0"/>
    <w:rsid w:val="00CB138B"/>
    <w:rsid w:val="00CB2F02"/>
    <w:rsid w:val="00CB3480"/>
    <w:rsid w:val="00CB46A8"/>
    <w:rsid w:val="00CB6072"/>
    <w:rsid w:val="00CB7944"/>
    <w:rsid w:val="00CC0A9E"/>
    <w:rsid w:val="00CC2ED1"/>
    <w:rsid w:val="00CC419C"/>
    <w:rsid w:val="00CC4AED"/>
    <w:rsid w:val="00CC7358"/>
    <w:rsid w:val="00CD019B"/>
    <w:rsid w:val="00CD0275"/>
    <w:rsid w:val="00CD1724"/>
    <w:rsid w:val="00CD22AA"/>
    <w:rsid w:val="00CD2ED1"/>
    <w:rsid w:val="00CD60A5"/>
    <w:rsid w:val="00CD6542"/>
    <w:rsid w:val="00CD67D9"/>
    <w:rsid w:val="00CE084F"/>
    <w:rsid w:val="00CE0EAB"/>
    <w:rsid w:val="00CE1438"/>
    <w:rsid w:val="00CE4A49"/>
    <w:rsid w:val="00CE5C7B"/>
    <w:rsid w:val="00CE751E"/>
    <w:rsid w:val="00CE7DA4"/>
    <w:rsid w:val="00CF19F8"/>
    <w:rsid w:val="00CF353D"/>
    <w:rsid w:val="00CF3CE4"/>
    <w:rsid w:val="00CF571D"/>
    <w:rsid w:val="00CF615D"/>
    <w:rsid w:val="00CF6FE3"/>
    <w:rsid w:val="00D0063F"/>
    <w:rsid w:val="00D01514"/>
    <w:rsid w:val="00D03A9F"/>
    <w:rsid w:val="00D045E5"/>
    <w:rsid w:val="00D06CE3"/>
    <w:rsid w:val="00D0709B"/>
    <w:rsid w:val="00D07F61"/>
    <w:rsid w:val="00D10EC7"/>
    <w:rsid w:val="00D12C1E"/>
    <w:rsid w:val="00D13695"/>
    <w:rsid w:val="00D17B19"/>
    <w:rsid w:val="00D212C7"/>
    <w:rsid w:val="00D223EE"/>
    <w:rsid w:val="00D251EE"/>
    <w:rsid w:val="00D27066"/>
    <w:rsid w:val="00D308D9"/>
    <w:rsid w:val="00D30DD9"/>
    <w:rsid w:val="00D327F7"/>
    <w:rsid w:val="00D3777F"/>
    <w:rsid w:val="00D419E7"/>
    <w:rsid w:val="00D43A64"/>
    <w:rsid w:val="00D4432D"/>
    <w:rsid w:val="00D44A8B"/>
    <w:rsid w:val="00D44F27"/>
    <w:rsid w:val="00D455E4"/>
    <w:rsid w:val="00D47B81"/>
    <w:rsid w:val="00D50A0F"/>
    <w:rsid w:val="00D52C83"/>
    <w:rsid w:val="00D55A06"/>
    <w:rsid w:val="00D61396"/>
    <w:rsid w:val="00D62674"/>
    <w:rsid w:val="00D62EBE"/>
    <w:rsid w:val="00D6461A"/>
    <w:rsid w:val="00D64A29"/>
    <w:rsid w:val="00D669B2"/>
    <w:rsid w:val="00D6C22C"/>
    <w:rsid w:val="00D7024A"/>
    <w:rsid w:val="00D72776"/>
    <w:rsid w:val="00D74BC8"/>
    <w:rsid w:val="00D760E1"/>
    <w:rsid w:val="00D7642D"/>
    <w:rsid w:val="00D76B53"/>
    <w:rsid w:val="00D76ED8"/>
    <w:rsid w:val="00D7719D"/>
    <w:rsid w:val="00D777BA"/>
    <w:rsid w:val="00D82640"/>
    <w:rsid w:val="00D84E5F"/>
    <w:rsid w:val="00D874E8"/>
    <w:rsid w:val="00D87B75"/>
    <w:rsid w:val="00D90346"/>
    <w:rsid w:val="00D90AA8"/>
    <w:rsid w:val="00D92BBB"/>
    <w:rsid w:val="00D92E67"/>
    <w:rsid w:val="00D92FCC"/>
    <w:rsid w:val="00D93E3E"/>
    <w:rsid w:val="00D93EB1"/>
    <w:rsid w:val="00D93FA3"/>
    <w:rsid w:val="00D9432B"/>
    <w:rsid w:val="00D94AF1"/>
    <w:rsid w:val="00D94B24"/>
    <w:rsid w:val="00D95FF5"/>
    <w:rsid w:val="00D96CD2"/>
    <w:rsid w:val="00DA066A"/>
    <w:rsid w:val="00DA2B75"/>
    <w:rsid w:val="00DA69D5"/>
    <w:rsid w:val="00DA742C"/>
    <w:rsid w:val="00DB05C6"/>
    <w:rsid w:val="00DB1982"/>
    <w:rsid w:val="00DB2784"/>
    <w:rsid w:val="00DC0B43"/>
    <w:rsid w:val="00DC103D"/>
    <w:rsid w:val="00DC1052"/>
    <w:rsid w:val="00DC301A"/>
    <w:rsid w:val="00DC4188"/>
    <w:rsid w:val="00DC7909"/>
    <w:rsid w:val="00DC7939"/>
    <w:rsid w:val="00DD1005"/>
    <w:rsid w:val="00DD1123"/>
    <w:rsid w:val="00DD15C8"/>
    <w:rsid w:val="00DD207B"/>
    <w:rsid w:val="00DD4B1E"/>
    <w:rsid w:val="00DD5588"/>
    <w:rsid w:val="00DD7760"/>
    <w:rsid w:val="00DE012C"/>
    <w:rsid w:val="00DE0F48"/>
    <w:rsid w:val="00DE4B90"/>
    <w:rsid w:val="00DE7E86"/>
    <w:rsid w:val="00DF0A4B"/>
    <w:rsid w:val="00DF0EF5"/>
    <w:rsid w:val="00DF2616"/>
    <w:rsid w:val="00DF4F80"/>
    <w:rsid w:val="00DF7329"/>
    <w:rsid w:val="00E013E4"/>
    <w:rsid w:val="00E02A36"/>
    <w:rsid w:val="00E03B23"/>
    <w:rsid w:val="00E04B04"/>
    <w:rsid w:val="00E07064"/>
    <w:rsid w:val="00E101C6"/>
    <w:rsid w:val="00E10F49"/>
    <w:rsid w:val="00E1214D"/>
    <w:rsid w:val="00E13476"/>
    <w:rsid w:val="00E13C0B"/>
    <w:rsid w:val="00E16AF7"/>
    <w:rsid w:val="00E21FE5"/>
    <w:rsid w:val="00E2367E"/>
    <w:rsid w:val="00E24D93"/>
    <w:rsid w:val="00E2501B"/>
    <w:rsid w:val="00E254A2"/>
    <w:rsid w:val="00E25685"/>
    <w:rsid w:val="00E302B7"/>
    <w:rsid w:val="00E3212C"/>
    <w:rsid w:val="00E3282E"/>
    <w:rsid w:val="00E330BD"/>
    <w:rsid w:val="00E33989"/>
    <w:rsid w:val="00E36FF8"/>
    <w:rsid w:val="00E40872"/>
    <w:rsid w:val="00E419A0"/>
    <w:rsid w:val="00E426D5"/>
    <w:rsid w:val="00E42AEE"/>
    <w:rsid w:val="00E44A03"/>
    <w:rsid w:val="00E44F92"/>
    <w:rsid w:val="00E46434"/>
    <w:rsid w:val="00E5297E"/>
    <w:rsid w:val="00E53CC3"/>
    <w:rsid w:val="00E57C65"/>
    <w:rsid w:val="00E60EF2"/>
    <w:rsid w:val="00E66E8E"/>
    <w:rsid w:val="00E723FC"/>
    <w:rsid w:val="00E73314"/>
    <w:rsid w:val="00E7374B"/>
    <w:rsid w:val="00E74772"/>
    <w:rsid w:val="00E74998"/>
    <w:rsid w:val="00E80CDD"/>
    <w:rsid w:val="00E81AAB"/>
    <w:rsid w:val="00E82291"/>
    <w:rsid w:val="00E83D21"/>
    <w:rsid w:val="00E849A0"/>
    <w:rsid w:val="00E85C59"/>
    <w:rsid w:val="00E85EC9"/>
    <w:rsid w:val="00E87844"/>
    <w:rsid w:val="00E904AC"/>
    <w:rsid w:val="00E90EA8"/>
    <w:rsid w:val="00E914AF"/>
    <w:rsid w:val="00EA3C09"/>
    <w:rsid w:val="00EA61E2"/>
    <w:rsid w:val="00EA6E62"/>
    <w:rsid w:val="00EA75AE"/>
    <w:rsid w:val="00EB108F"/>
    <w:rsid w:val="00EB2D68"/>
    <w:rsid w:val="00EB37DC"/>
    <w:rsid w:val="00EB3891"/>
    <w:rsid w:val="00EB542D"/>
    <w:rsid w:val="00EB75CC"/>
    <w:rsid w:val="00EC09A0"/>
    <w:rsid w:val="00EC2617"/>
    <w:rsid w:val="00EC4AB8"/>
    <w:rsid w:val="00EC56C3"/>
    <w:rsid w:val="00EC71A5"/>
    <w:rsid w:val="00ED0574"/>
    <w:rsid w:val="00ED0A69"/>
    <w:rsid w:val="00ED1B43"/>
    <w:rsid w:val="00ED1CDD"/>
    <w:rsid w:val="00ED3013"/>
    <w:rsid w:val="00ED3E31"/>
    <w:rsid w:val="00ED4280"/>
    <w:rsid w:val="00ED49B8"/>
    <w:rsid w:val="00ED5822"/>
    <w:rsid w:val="00ED6B4F"/>
    <w:rsid w:val="00EE3DEF"/>
    <w:rsid w:val="00EE4585"/>
    <w:rsid w:val="00EE597E"/>
    <w:rsid w:val="00EE7765"/>
    <w:rsid w:val="00EE7AF1"/>
    <w:rsid w:val="00EE7B12"/>
    <w:rsid w:val="00EF25F5"/>
    <w:rsid w:val="00EF2CB0"/>
    <w:rsid w:val="00EF37B6"/>
    <w:rsid w:val="00EF433D"/>
    <w:rsid w:val="00EF6719"/>
    <w:rsid w:val="00EF7F0E"/>
    <w:rsid w:val="00F00FA0"/>
    <w:rsid w:val="00F0282F"/>
    <w:rsid w:val="00F05183"/>
    <w:rsid w:val="00F0546F"/>
    <w:rsid w:val="00F1020B"/>
    <w:rsid w:val="00F1083D"/>
    <w:rsid w:val="00F108C0"/>
    <w:rsid w:val="00F117EC"/>
    <w:rsid w:val="00F11A4A"/>
    <w:rsid w:val="00F1283E"/>
    <w:rsid w:val="00F12FC6"/>
    <w:rsid w:val="00F1472D"/>
    <w:rsid w:val="00F149DD"/>
    <w:rsid w:val="00F14EAA"/>
    <w:rsid w:val="00F15F48"/>
    <w:rsid w:val="00F170C9"/>
    <w:rsid w:val="00F2012F"/>
    <w:rsid w:val="00F21747"/>
    <w:rsid w:val="00F21923"/>
    <w:rsid w:val="00F21C31"/>
    <w:rsid w:val="00F22832"/>
    <w:rsid w:val="00F22936"/>
    <w:rsid w:val="00F2307F"/>
    <w:rsid w:val="00F232AF"/>
    <w:rsid w:val="00F236CE"/>
    <w:rsid w:val="00F25F23"/>
    <w:rsid w:val="00F2709E"/>
    <w:rsid w:val="00F27B33"/>
    <w:rsid w:val="00F32A5D"/>
    <w:rsid w:val="00F352AE"/>
    <w:rsid w:val="00F37C44"/>
    <w:rsid w:val="00F4042F"/>
    <w:rsid w:val="00F408C7"/>
    <w:rsid w:val="00F40D44"/>
    <w:rsid w:val="00F412C4"/>
    <w:rsid w:val="00F41A53"/>
    <w:rsid w:val="00F447BA"/>
    <w:rsid w:val="00F45A3A"/>
    <w:rsid w:val="00F4646A"/>
    <w:rsid w:val="00F46BC4"/>
    <w:rsid w:val="00F5077C"/>
    <w:rsid w:val="00F51A0F"/>
    <w:rsid w:val="00F52946"/>
    <w:rsid w:val="00F53C4A"/>
    <w:rsid w:val="00F56CEE"/>
    <w:rsid w:val="00F60DC2"/>
    <w:rsid w:val="00F640D7"/>
    <w:rsid w:val="00F667A3"/>
    <w:rsid w:val="00F66BF3"/>
    <w:rsid w:val="00F679BA"/>
    <w:rsid w:val="00F67B89"/>
    <w:rsid w:val="00F67DDA"/>
    <w:rsid w:val="00F7185D"/>
    <w:rsid w:val="00F72EDC"/>
    <w:rsid w:val="00F73535"/>
    <w:rsid w:val="00F741B2"/>
    <w:rsid w:val="00F750D5"/>
    <w:rsid w:val="00F75B80"/>
    <w:rsid w:val="00F8069B"/>
    <w:rsid w:val="00F87444"/>
    <w:rsid w:val="00F965F8"/>
    <w:rsid w:val="00F97696"/>
    <w:rsid w:val="00F97A39"/>
    <w:rsid w:val="00FA0D0F"/>
    <w:rsid w:val="00FA2446"/>
    <w:rsid w:val="00FA4976"/>
    <w:rsid w:val="00FB2659"/>
    <w:rsid w:val="00FB2BFE"/>
    <w:rsid w:val="00FB3CBA"/>
    <w:rsid w:val="00FB473E"/>
    <w:rsid w:val="00FB5534"/>
    <w:rsid w:val="00FB66E5"/>
    <w:rsid w:val="00FB7A3C"/>
    <w:rsid w:val="00FC21D2"/>
    <w:rsid w:val="00FC3DF9"/>
    <w:rsid w:val="00FC4590"/>
    <w:rsid w:val="00FC4604"/>
    <w:rsid w:val="00FC4CC4"/>
    <w:rsid w:val="00FC4D4E"/>
    <w:rsid w:val="00FC624F"/>
    <w:rsid w:val="00FC65BD"/>
    <w:rsid w:val="00FC722A"/>
    <w:rsid w:val="00FC7C1E"/>
    <w:rsid w:val="00FD0B57"/>
    <w:rsid w:val="00FD1038"/>
    <w:rsid w:val="00FD1F3D"/>
    <w:rsid w:val="00FD2EF4"/>
    <w:rsid w:val="00FD56E6"/>
    <w:rsid w:val="00FD59FF"/>
    <w:rsid w:val="00FD7141"/>
    <w:rsid w:val="00FD73D1"/>
    <w:rsid w:val="00FE0047"/>
    <w:rsid w:val="00FE0CFD"/>
    <w:rsid w:val="00FE0D42"/>
    <w:rsid w:val="00FE1AE4"/>
    <w:rsid w:val="00FE3002"/>
    <w:rsid w:val="00FE5194"/>
    <w:rsid w:val="00FF05D8"/>
    <w:rsid w:val="00FF09BE"/>
    <w:rsid w:val="00FF0AD6"/>
    <w:rsid w:val="00FF21E4"/>
    <w:rsid w:val="00FF25A8"/>
    <w:rsid w:val="00FF3EC6"/>
    <w:rsid w:val="00FF43B0"/>
    <w:rsid w:val="00FF5E21"/>
    <w:rsid w:val="00FF6300"/>
    <w:rsid w:val="00FF75E9"/>
    <w:rsid w:val="013F27DA"/>
    <w:rsid w:val="01B49C3C"/>
    <w:rsid w:val="028F7328"/>
    <w:rsid w:val="02B8F7B6"/>
    <w:rsid w:val="03A3CF76"/>
    <w:rsid w:val="04F5A1C6"/>
    <w:rsid w:val="05164F32"/>
    <w:rsid w:val="05E2D8F4"/>
    <w:rsid w:val="072B8976"/>
    <w:rsid w:val="0741224F"/>
    <w:rsid w:val="09090C0E"/>
    <w:rsid w:val="0947DBDF"/>
    <w:rsid w:val="0987E458"/>
    <w:rsid w:val="09E9C32A"/>
    <w:rsid w:val="0A5D1322"/>
    <w:rsid w:val="0B000663"/>
    <w:rsid w:val="0B7BAB2F"/>
    <w:rsid w:val="0B837C61"/>
    <w:rsid w:val="0BACA823"/>
    <w:rsid w:val="0D5C4462"/>
    <w:rsid w:val="0D659092"/>
    <w:rsid w:val="0E5C20A4"/>
    <w:rsid w:val="0E7DFEDA"/>
    <w:rsid w:val="0F810466"/>
    <w:rsid w:val="107E15A5"/>
    <w:rsid w:val="10F7F6A1"/>
    <w:rsid w:val="110443E2"/>
    <w:rsid w:val="13DE2A1A"/>
    <w:rsid w:val="145872EA"/>
    <w:rsid w:val="1648BD7A"/>
    <w:rsid w:val="17187E93"/>
    <w:rsid w:val="1760798F"/>
    <w:rsid w:val="17BBE00C"/>
    <w:rsid w:val="1826CC1A"/>
    <w:rsid w:val="19193B8B"/>
    <w:rsid w:val="19CD328E"/>
    <w:rsid w:val="1ABF37C3"/>
    <w:rsid w:val="1AF2DF9E"/>
    <w:rsid w:val="1B098102"/>
    <w:rsid w:val="1B2A3474"/>
    <w:rsid w:val="1B757361"/>
    <w:rsid w:val="1BDD2174"/>
    <w:rsid w:val="1C1A7FBF"/>
    <w:rsid w:val="1C45FA6A"/>
    <w:rsid w:val="1D426481"/>
    <w:rsid w:val="1DEA8570"/>
    <w:rsid w:val="1E736A5E"/>
    <w:rsid w:val="1F344387"/>
    <w:rsid w:val="20337DB5"/>
    <w:rsid w:val="21140EB8"/>
    <w:rsid w:val="2246F395"/>
    <w:rsid w:val="225E0371"/>
    <w:rsid w:val="229CEDED"/>
    <w:rsid w:val="2356F48B"/>
    <w:rsid w:val="23FF8699"/>
    <w:rsid w:val="24162DF5"/>
    <w:rsid w:val="24E8F052"/>
    <w:rsid w:val="24EEEC94"/>
    <w:rsid w:val="26657FDC"/>
    <w:rsid w:val="268983FB"/>
    <w:rsid w:val="283A08CB"/>
    <w:rsid w:val="2A38592E"/>
    <w:rsid w:val="2B711215"/>
    <w:rsid w:val="2C99F1E6"/>
    <w:rsid w:val="2EBF7D54"/>
    <w:rsid w:val="2ECA0528"/>
    <w:rsid w:val="2F38C7D3"/>
    <w:rsid w:val="2F7C2AEC"/>
    <w:rsid w:val="2FDCB701"/>
    <w:rsid w:val="308C935E"/>
    <w:rsid w:val="309A6939"/>
    <w:rsid w:val="30DF7A17"/>
    <w:rsid w:val="31198F23"/>
    <w:rsid w:val="315FE6D8"/>
    <w:rsid w:val="317CE130"/>
    <w:rsid w:val="32F213AD"/>
    <w:rsid w:val="33E51040"/>
    <w:rsid w:val="34286048"/>
    <w:rsid w:val="34637F91"/>
    <w:rsid w:val="347148AE"/>
    <w:rsid w:val="357EA740"/>
    <w:rsid w:val="358A8044"/>
    <w:rsid w:val="3670C706"/>
    <w:rsid w:val="3695725B"/>
    <w:rsid w:val="376F6CAA"/>
    <w:rsid w:val="3898ECC2"/>
    <w:rsid w:val="38C41A3F"/>
    <w:rsid w:val="38FE2F4B"/>
    <w:rsid w:val="390A83CC"/>
    <w:rsid w:val="3967149D"/>
    <w:rsid w:val="39963C63"/>
    <w:rsid w:val="3A3E3E40"/>
    <w:rsid w:val="3A429EF6"/>
    <w:rsid w:val="3A9B3759"/>
    <w:rsid w:val="3C26C48F"/>
    <w:rsid w:val="3C659BED"/>
    <w:rsid w:val="3CB09B9F"/>
    <w:rsid w:val="3DE6D471"/>
    <w:rsid w:val="3EED68B5"/>
    <w:rsid w:val="3F7A22B7"/>
    <w:rsid w:val="3FD05E35"/>
    <w:rsid w:val="4025BCF5"/>
    <w:rsid w:val="40C58C57"/>
    <w:rsid w:val="4121D11A"/>
    <w:rsid w:val="4130AF0C"/>
    <w:rsid w:val="41ACC652"/>
    <w:rsid w:val="42833260"/>
    <w:rsid w:val="42D0AD52"/>
    <w:rsid w:val="42E8D990"/>
    <w:rsid w:val="433A7192"/>
    <w:rsid w:val="4475D336"/>
    <w:rsid w:val="448ECC23"/>
    <w:rsid w:val="45A9290C"/>
    <w:rsid w:val="4608E58C"/>
    <w:rsid w:val="46AD0575"/>
    <w:rsid w:val="47E7F7E1"/>
    <w:rsid w:val="47F18352"/>
    <w:rsid w:val="49B99DFC"/>
    <w:rsid w:val="49D98A31"/>
    <w:rsid w:val="49E30486"/>
    <w:rsid w:val="4A6C4B84"/>
    <w:rsid w:val="4A92A41B"/>
    <w:rsid w:val="4ACE75D7"/>
    <w:rsid w:val="4B4BBB6A"/>
    <w:rsid w:val="4BE7527E"/>
    <w:rsid w:val="4BEE248D"/>
    <w:rsid w:val="4C02526F"/>
    <w:rsid w:val="4C302027"/>
    <w:rsid w:val="4C9B719F"/>
    <w:rsid w:val="4D1E6F11"/>
    <w:rsid w:val="4D272EA2"/>
    <w:rsid w:val="4D45B8BC"/>
    <w:rsid w:val="4DE35074"/>
    <w:rsid w:val="4EB4AFCC"/>
    <w:rsid w:val="4F0982CE"/>
    <w:rsid w:val="4F19CA1F"/>
    <w:rsid w:val="4F9F5A37"/>
    <w:rsid w:val="50386BAB"/>
    <w:rsid w:val="5107A396"/>
    <w:rsid w:val="511E23A4"/>
    <w:rsid w:val="51598A27"/>
    <w:rsid w:val="51C6820F"/>
    <w:rsid w:val="52DE7FEA"/>
    <w:rsid w:val="53985FA7"/>
    <w:rsid w:val="56E49122"/>
    <w:rsid w:val="5734162C"/>
    <w:rsid w:val="57C35EB5"/>
    <w:rsid w:val="5887AD1F"/>
    <w:rsid w:val="588BEFE3"/>
    <w:rsid w:val="5928548D"/>
    <w:rsid w:val="595612A0"/>
    <w:rsid w:val="596DBEEB"/>
    <w:rsid w:val="5A89C95D"/>
    <w:rsid w:val="5ABC007F"/>
    <w:rsid w:val="5C797C9D"/>
    <w:rsid w:val="5D0AE4F4"/>
    <w:rsid w:val="5D3F4BA5"/>
    <w:rsid w:val="5D905447"/>
    <w:rsid w:val="5DF6E074"/>
    <w:rsid w:val="60284FDB"/>
    <w:rsid w:val="603C9D21"/>
    <w:rsid w:val="60546D01"/>
    <w:rsid w:val="6145577C"/>
    <w:rsid w:val="61ACDA0A"/>
    <w:rsid w:val="61B8DFE6"/>
    <w:rsid w:val="62375F60"/>
    <w:rsid w:val="623F7EBC"/>
    <w:rsid w:val="624B6E84"/>
    <w:rsid w:val="63378B9E"/>
    <w:rsid w:val="6356269C"/>
    <w:rsid w:val="6427F4CF"/>
    <w:rsid w:val="65315E46"/>
    <w:rsid w:val="672C772B"/>
    <w:rsid w:val="67587195"/>
    <w:rsid w:val="676B8922"/>
    <w:rsid w:val="67858046"/>
    <w:rsid w:val="68121D50"/>
    <w:rsid w:val="685C1438"/>
    <w:rsid w:val="6890083D"/>
    <w:rsid w:val="68A3A0C1"/>
    <w:rsid w:val="68AD2F63"/>
    <w:rsid w:val="68B1BF35"/>
    <w:rsid w:val="69DD9D1B"/>
    <w:rsid w:val="6AD2AC49"/>
    <w:rsid w:val="6B9FDF39"/>
    <w:rsid w:val="6BACF6C3"/>
    <w:rsid w:val="6BFBCF95"/>
    <w:rsid w:val="6C99BA88"/>
    <w:rsid w:val="6CA17A47"/>
    <w:rsid w:val="6CD85D8D"/>
    <w:rsid w:val="6D74E693"/>
    <w:rsid w:val="6DDD2B32"/>
    <w:rsid w:val="6E0EFC8E"/>
    <w:rsid w:val="6E9DD171"/>
    <w:rsid w:val="6EC3BDA7"/>
    <w:rsid w:val="6F396885"/>
    <w:rsid w:val="6F7BAEAB"/>
    <w:rsid w:val="6FE7F373"/>
    <w:rsid w:val="6FFB6C86"/>
    <w:rsid w:val="7019737A"/>
    <w:rsid w:val="709043DC"/>
    <w:rsid w:val="7106AAA8"/>
    <w:rsid w:val="715753A2"/>
    <w:rsid w:val="71793EF1"/>
    <w:rsid w:val="71907B44"/>
    <w:rsid w:val="72740F76"/>
    <w:rsid w:val="72A88405"/>
    <w:rsid w:val="7588F4E1"/>
    <w:rsid w:val="7596FF86"/>
    <w:rsid w:val="78CC82C7"/>
    <w:rsid w:val="7918F559"/>
    <w:rsid w:val="798F0D17"/>
    <w:rsid w:val="7A630207"/>
    <w:rsid w:val="7A765038"/>
    <w:rsid w:val="7BB043D0"/>
    <w:rsid w:val="7C6CF460"/>
    <w:rsid w:val="7CC99B93"/>
    <w:rsid w:val="7D021291"/>
    <w:rsid w:val="7D63529C"/>
    <w:rsid w:val="7DC1F8B0"/>
    <w:rsid w:val="7E0B4DFD"/>
    <w:rsid w:val="7EED0390"/>
    <w:rsid w:val="7F0BED69"/>
    <w:rsid w:val="7FDCA23B"/>
    <w:rsid w:val="7FFEE61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E3102"/>
  <w15:chartTrackingRefBased/>
  <w15:docId w15:val="{4E520500-8120-479A-A920-377A51D7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Titre1">
    <w:name w:val="heading 1"/>
    <w:basedOn w:val="Normal"/>
    <w:next w:val="Normal"/>
    <w:link w:val="Titre1Car"/>
    <w:uiPriority w:val="9"/>
    <w:qFormat/>
    <w:rsid w:val="005002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42B17"/>
    <w:pPr>
      <w:keepNext/>
      <w:keepLines/>
      <w:widowControl/>
      <w:autoSpaceDE/>
      <w:autoSpaceDN/>
      <w:adjustRightInd/>
      <w:spacing w:before="160" w:after="80" w:line="360" w:lineRule="auto"/>
      <w:jc w:val="both"/>
      <w:outlineLvl w:val="1"/>
    </w:pPr>
    <w:rPr>
      <w:rFonts w:ascii="Times New Roman" w:eastAsiaTheme="majorEastAsia" w:hAnsi="Times New Roman" w:cstheme="majorBidi"/>
      <w:kern w:val="2"/>
      <w:sz w:val="26"/>
      <w:szCs w:val="32"/>
      <w:lang w:eastAsia="en-US"/>
      <w14:ligatures w14:val="standardContextual"/>
    </w:rPr>
  </w:style>
  <w:style w:type="paragraph" w:styleId="Titre3">
    <w:name w:val="heading 3"/>
    <w:basedOn w:val="Normal"/>
    <w:next w:val="Normal"/>
    <w:link w:val="Titre3Car"/>
    <w:uiPriority w:val="9"/>
    <w:semiHidden/>
    <w:unhideWhenUsed/>
    <w:qFormat/>
    <w:rsid w:val="00000B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
    <w:name w:val="RedTitre"/>
    <w:basedOn w:val="Normal"/>
    <w:uiPriority w:val="99"/>
    <w:pPr>
      <w:framePr w:hSpace="142" w:wrap="auto" w:vAnchor="text" w:hAnchor="text" w:xAlign="center" w:y="1"/>
      <w:jc w:val="center"/>
    </w:pPr>
    <w:rPr>
      <w:b/>
      <w:bCs/>
      <w:sz w:val="22"/>
      <w:szCs w:val="22"/>
    </w:rPr>
  </w:style>
  <w:style w:type="paragraph" w:customStyle="1" w:styleId="RedNomDoc">
    <w:name w:val="RedNomDoc"/>
    <w:basedOn w:val="Normal"/>
    <w:uiPriority w:val="99"/>
    <w:pPr>
      <w:jc w:val="center"/>
    </w:pPr>
    <w:rPr>
      <w:b/>
      <w:bCs/>
      <w:sz w:val="30"/>
      <w:szCs w:val="30"/>
    </w:rPr>
  </w:style>
  <w:style w:type="paragraph" w:customStyle="1" w:styleId="RedTitre1">
    <w:name w:val="RedTitre1"/>
    <w:basedOn w:val="Normal"/>
    <w:uiPriority w:val="99"/>
    <w:pPr>
      <w:framePr w:hSpace="142" w:wrap="auto" w:vAnchor="text" w:hAnchor="text" w:xAlign="center" w:y="1"/>
      <w:jc w:val="center"/>
    </w:pPr>
    <w:rPr>
      <w:b/>
      <w:bCs/>
      <w:sz w:val="22"/>
      <w:szCs w:val="22"/>
    </w:rPr>
  </w:style>
  <w:style w:type="paragraph" w:customStyle="1" w:styleId="RedTitre2">
    <w:name w:val="RedTitre2"/>
    <w:basedOn w:val="Normal"/>
    <w:uiPriority w:val="99"/>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LiRub">
    <w:name w:val="RedLiRub"/>
    <w:basedOn w:val="Normal"/>
    <w:uiPriority w:val="99"/>
    <w:rPr>
      <w:sz w:val="22"/>
      <w:szCs w:val="22"/>
    </w:rPr>
  </w:style>
  <w:style w:type="paragraph" w:customStyle="1" w:styleId="RedPara">
    <w:name w:val="RedPara"/>
    <w:basedOn w:val="Normal"/>
    <w:uiPriority w:val="99"/>
    <w:pPr>
      <w:keepNext/>
      <w:spacing w:before="120" w:after="60"/>
    </w:pPr>
    <w:rPr>
      <w:b/>
      <w:bCs/>
      <w:sz w:val="22"/>
      <w:szCs w:val="22"/>
    </w:rPr>
  </w:style>
  <w:style w:type="paragraph" w:customStyle="1" w:styleId="RedRub">
    <w:name w:val="RedRub"/>
    <w:basedOn w:val="Normal"/>
    <w:uiPriority w:val="99"/>
    <w:pPr>
      <w:keepNext/>
      <w:spacing w:before="60" w:after="60"/>
    </w:pPr>
    <w:rPr>
      <w:b/>
      <w:bCs/>
      <w:sz w:val="22"/>
      <w:szCs w:val="22"/>
    </w:rPr>
  </w:style>
  <w:style w:type="paragraph" w:customStyle="1" w:styleId="RedTxt">
    <w:name w:val="RedTxt"/>
    <w:basedOn w:val="Normal"/>
    <w:link w:val="RedTxtCar"/>
    <w:uiPriority w:val="99"/>
    <w:qFormat/>
    <w:pPr>
      <w:keepLines/>
    </w:pPr>
    <w:rPr>
      <w:sz w:val="18"/>
      <w:szCs w:val="18"/>
    </w:rPr>
  </w:style>
  <w:style w:type="paragraph" w:styleId="Pieddepage">
    <w:name w:val="footer"/>
    <w:basedOn w:val="Normal"/>
    <w:link w:val="PieddepageCar"/>
    <w:uiPriority w:val="99"/>
    <w:pPr>
      <w:tabs>
        <w:tab w:val="center" w:pos="4819"/>
        <w:tab w:val="right" w:pos="9071"/>
      </w:tabs>
    </w:pPr>
    <w:rPr>
      <w:sz w:val="24"/>
      <w:szCs w:val="24"/>
    </w:rPr>
  </w:style>
  <w:style w:type="character" w:customStyle="1" w:styleId="PieddepageCar">
    <w:name w:val="Pied de page Car"/>
    <w:link w:val="Pieddepage"/>
    <w:uiPriority w:val="99"/>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Arial" w:hAnsi="Arial" w:cs="Arial"/>
      <w:sz w:val="20"/>
      <w:szCs w:val="20"/>
    </w:rPr>
  </w:style>
  <w:style w:type="character" w:styleId="Numrodepage">
    <w:name w:val="page number"/>
    <w:basedOn w:val="Policepardfaut"/>
    <w:uiPriority w:val="99"/>
  </w:style>
  <w:style w:type="paragraph" w:styleId="NormalWeb">
    <w:name w:val="Normal (Web)"/>
    <w:basedOn w:val="Normal"/>
    <w:uiPriority w:val="99"/>
    <w:semiHidden/>
    <w:unhideWhenUsed/>
    <w:rsid w:val="003C4ACC"/>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styleId="Corpsdetexte">
    <w:name w:val="Body Text"/>
    <w:basedOn w:val="Normal"/>
    <w:link w:val="CorpsdetexteCar"/>
    <w:semiHidden/>
    <w:rsid w:val="00497294"/>
    <w:pPr>
      <w:widowControl/>
      <w:tabs>
        <w:tab w:val="left" w:pos="567"/>
      </w:tabs>
      <w:autoSpaceDE/>
      <w:autoSpaceDN/>
      <w:adjustRightInd/>
      <w:spacing w:line="288" w:lineRule="auto"/>
      <w:jc w:val="both"/>
    </w:pPr>
    <w:rPr>
      <w:rFonts w:ascii="Times" w:hAnsi="Times" w:cs="Times New Roman"/>
    </w:rPr>
  </w:style>
  <w:style w:type="character" w:customStyle="1" w:styleId="CorpsdetexteCar">
    <w:name w:val="Corps de texte Car"/>
    <w:link w:val="Corpsdetexte"/>
    <w:semiHidden/>
    <w:rsid w:val="00497294"/>
    <w:rPr>
      <w:rFonts w:ascii="Times" w:hAnsi="Times"/>
    </w:rPr>
  </w:style>
  <w:style w:type="character" w:styleId="lev">
    <w:name w:val="Strong"/>
    <w:uiPriority w:val="22"/>
    <w:qFormat/>
    <w:rsid w:val="00561B8C"/>
    <w:rPr>
      <w:b/>
      <w:bCs/>
    </w:rPr>
  </w:style>
  <w:style w:type="character" w:styleId="Lienhypertexte">
    <w:name w:val="Hyperlink"/>
    <w:uiPriority w:val="99"/>
    <w:unhideWhenUsed/>
    <w:rsid w:val="006563B7"/>
    <w:rPr>
      <w:color w:val="0000FF"/>
      <w:u w:val="single"/>
    </w:rPr>
  </w:style>
  <w:style w:type="paragraph" w:styleId="Textedebulles">
    <w:name w:val="Balloon Text"/>
    <w:basedOn w:val="Normal"/>
    <w:link w:val="TextedebullesCar"/>
    <w:uiPriority w:val="99"/>
    <w:semiHidden/>
    <w:unhideWhenUsed/>
    <w:rsid w:val="0048473C"/>
    <w:rPr>
      <w:rFonts w:ascii="Tahoma" w:hAnsi="Tahoma" w:cs="Tahoma"/>
      <w:sz w:val="16"/>
      <w:szCs w:val="16"/>
    </w:rPr>
  </w:style>
  <w:style w:type="character" w:customStyle="1" w:styleId="TextedebullesCar">
    <w:name w:val="Texte de bulles Car"/>
    <w:link w:val="Textedebulles"/>
    <w:uiPriority w:val="99"/>
    <w:semiHidden/>
    <w:rsid w:val="0048473C"/>
    <w:rPr>
      <w:rFonts w:ascii="Tahoma" w:hAnsi="Tahoma" w:cs="Tahoma"/>
      <w:sz w:val="16"/>
      <w:szCs w:val="16"/>
    </w:rPr>
  </w:style>
  <w:style w:type="character" w:styleId="Lienhypertextesuivivisit">
    <w:name w:val="FollowedHyperlink"/>
    <w:uiPriority w:val="99"/>
    <w:semiHidden/>
    <w:unhideWhenUsed/>
    <w:rsid w:val="00723B53"/>
    <w:rPr>
      <w:color w:val="800080"/>
      <w:u w:val="single"/>
    </w:rPr>
  </w:style>
  <w:style w:type="paragraph" w:customStyle="1" w:styleId="Default">
    <w:name w:val="Default"/>
    <w:rsid w:val="008441D1"/>
    <w:pPr>
      <w:autoSpaceDE w:val="0"/>
      <w:autoSpaceDN w:val="0"/>
      <w:adjustRightInd w:val="0"/>
    </w:pPr>
    <w:rPr>
      <w:rFonts w:cs="Calibri"/>
      <w:color w:val="000000"/>
      <w:sz w:val="24"/>
      <w:szCs w:val="24"/>
    </w:rPr>
  </w:style>
  <w:style w:type="paragraph" w:styleId="Retraitcorpsdetexte2">
    <w:name w:val="Body Text Indent 2"/>
    <w:basedOn w:val="Normal"/>
    <w:link w:val="Retraitcorpsdetexte2Car"/>
    <w:uiPriority w:val="99"/>
    <w:semiHidden/>
    <w:unhideWhenUsed/>
    <w:rsid w:val="00B3622E"/>
    <w:pPr>
      <w:widowControl/>
      <w:autoSpaceDE/>
      <w:autoSpaceDN/>
      <w:adjustRightInd/>
      <w:spacing w:after="120" w:line="480" w:lineRule="auto"/>
      <w:ind w:left="283" w:firstLine="567"/>
      <w:jc w:val="both"/>
    </w:pPr>
    <w:rPr>
      <w:rFonts w:ascii="Calibri" w:eastAsia="Calibri" w:hAnsi="Calibri" w:cs="Times New Roman"/>
      <w:sz w:val="22"/>
      <w:szCs w:val="22"/>
      <w:lang w:eastAsia="en-US"/>
    </w:rPr>
  </w:style>
  <w:style w:type="character" w:customStyle="1" w:styleId="Retraitcorpsdetexte2Car">
    <w:name w:val="Retrait corps de texte 2 Car"/>
    <w:link w:val="Retraitcorpsdetexte2"/>
    <w:uiPriority w:val="99"/>
    <w:semiHidden/>
    <w:rsid w:val="00B3622E"/>
    <w:rPr>
      <w:rFonts w:ascii="Calibri" w:eastAsia="Calibri" w:hAnsi="Calibri" w:cs="Times New Roman"/>
      <w:sz w:val="22"/>
      <w:szCs w:val="22"/>
      <w:lang w:eastAsia="en-US"/>
    </w:rPr>
  </w:style>
  <w:style w:type="paragraph" w:styleId="Paragraphedeliste">
    <w:name w:val="List Paragraph"/>
    <w:basedOn w:val="Normal"/>
    <w:uiPriority w:val="34"/>
    <w:qFormat/>
    <w:rsid w:val="0017150F"/>
    <w:pPr>
      <w:widowControl/>
      <w:autoSpaceDE/>
      <w:autoSpaceDN/>
      <w:adjustRightInd/>
      <w:ind w:left="720"/>
    </w:pPr>
    <w:rPr>
      <w:rFonts w:ascii="Calibri" w:eastAsia="Calibri" w:hAnsi="Calibri" w:cs="Times New Roman"/>
      <w:sz w:val="22"/>
      <w:szCs w:val="22"/>
    </w:rPr>
  </w:style>
  <w:style w:type="table" w:styleId="Grilledutableau">
    <w:name w:val="Table Grid"/>
    <w:basedOn w:val="TableauNormal"/>
    <w:uiPriority w:val="59"/>
    <w:rsid w:val="005E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DD4B1E"/>
    <w:rPr>
      <w:color w:val="605E5C"/>
      <w:shd w:val="clear" w:color="auto" w:fill="E1DFDD"/>
    </w:rPr>
  </w:style>
  <w:style w:type="character" w:customStyle="1" w:styleId="normaltextrun">
    <w:name w:val="normaltextrun"/>
    <w:basedOn w:val="Policepardfaut"/>
    <w:rsid w:val="0060680F"/>
  </w:style>
  <w:style w:type="character" w:styleId="Marquedecommentaire">
    <w:name w:val="annotation reference"/>
    <w:uiPriority w:val="99"/>
    <w:semiHidden/>
    <w:unhideWhenUsed/>
    <w:rsid w:val="002A1859"/>
    <w:rPr>
      <w:sz w:val="16"/>
      <w:szCs w:val="16"/>
    </w:rPr>
  </w:style>
  <w:style w:type="paragraph" w:styleId="Commentaire">
    <w:name w:val="annotation text"/>
    <w:basedOn w:val="Normal"/>
    <w:link w:val="CommentaireCar"/>
    <w:uiPriority w:val="99"/>
    <w:unhideWhenUsed/>
    <w:rsid w:val="002A1859"/>
  </w:style>
  <w:style w:type="character" w:customStyle="1" w:styleId="CommentaireCar">
    <w:name w:val="Commentaire Car"/>
    <w:link w:val="Commentaire"/>
    <w:uiPriority w:val="99"/>
    <w:rsid w:val="002A1859"/>
    <w:rPr>
      <w:rFonts w:ascii="Arial" w:hAnsi="Arial" w:cs="Arial"/>
    </w:rPr>
  </w:style>
  <w:style w:type="character" w:customStyle="1" w:styleId="RedTxtCar">
    <w:name w:val="RedTxt Car"/>
    <w:link w:val="RedTxt"/>
    <w:uiPriority w:val="99"/>
    <w:locked/>
    <w:rsid w:val="00CD6542"/>
    <w:rPr>
      <w:rFonts w:ascii="Arial" w:hAnsi="Arial" w:cs="Arial"/>
      <w:sz w:val="18"/>
      <w:szCs w:val="18"/>
    </w:rPr>
  </w:style>
  <w:style w:type="paragraph" w:styleId="Retraitcorpsdetexte">
    <w:name w:val="Body Text Indent"/>
    <w:basedOn w:val="Normal"/>
    <w:link w:val="RetraitcorpsdetexteCar"/>
    <w:uiPriority w:val="99"/>
    <w:unhideWhenUsed/>
    <w:rsid w:val="00CD6542"/>
    <w:pPr>
      <w:widowControl/>
      <w:autoSpaceDE/>
      <w:autoSpaceDN/>
      <w:adjustRightInd/>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CD6542"/>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C01351"/>
    <w:rPr>
      <w:b/>
      <w:bCs/>
    </w:rPr>
  </w:style>
  <w:style w:type="character" w:customStyle="1" w:styleId="ObjetducommentaireCar">
    <w:name w:val="Objet du commentaire Car"/>
    <w:basedOn w:val="CommentaireCar"/>
    <w:link w:val="Objetducommentaire"/>
    <w:uiPriority w:val="99"/>
    <w:semiHidden/>
    <w:rsid w:val="00C01351"/>
    <w:rPr>
      <w:rFonts w:ascii="Arial" w:hAnsi="Arial" w:cs="Arial"/>
      <w:b/>
      <w:bCs/>
    </w:rPr>
  </w:style>
  <w:style w:type="paragraph" w:styleId="Rvision">
    <w:name w:val="Revision"/>
    <w:hidden/>
    <w:uiPriority w:val="99"/>
    <w:semiHidden/>
    <w:rsid w:val="00A50B89"/>
    <w:rPr>
      <w:rFonts w:ascii="Arial" w:hAnsi="Arial" w:cs="Arial"/>
    </w:rPr>
  </w:style>
  <w:style w:type="paragraph" w:customStyle="1" w:styleId="pf0">
    <w:name w:val="pf0"/>
    <w:basedOn w:val="Normal"/>
    <w:rsid w:val="00FD0B5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f01">
    <w:name w:val="cf01"/>
    <w:basedOn w:val="Policepardfaut"/>
    <w:rsid w:val="00FD0B57"/>
    <w:rPr>
      <w:rFonts w:ascii="Segoe UI" w:hAnsi="Segoe UI" w:cs="Segoe UI" w:hint="default"/>
      <w:sz w:val="18"/>
      <w:szCs w:val="18"/>
    </w:rPr>
  </w:style>
  <w:style w:type="character" w:customStyle="1" w:styleId="cf11">
    <w:name w:val="cf11"/>
    <w:basedOn w:val="Policepardfaut"/>
    <w:rsid w:val="00FD0B57"/>
    <w:rPr>
      <w:rFonts w:ascii="Segoe UI" w:hAnsi="Segoe UI" w:cs="Segoe UI" w:hint="default"/>
      <w:sz w:val="18"/>
      <w:szCs w:val="18"/>
    </w:rPr>
  </w:style>
  <w:style w:type="character" w:customStyle="1" w:styleId="Titre2Car">
    <w:name w:val="Titre 2 Car"/>
    <w:basedOn w:val="Policepardfaut"/>
    <w:link w:val="Titre2"/>
    <w:uiPriority w:val="9"/>
    <w:rsid w:val="00142B17"/>
    <w:rPr>
      <w:rFonts w:ascii="Times New Roman" w:eastAsiaTheme="majorEastAsia" w:hAnsi="Times New Roman" w:cstheme="majorBidi"/>
      <w:kern w:val="2"/>
      <w:sz w:val="26"/>
      <w:szCs w:val="32"/>
      <w:lang w:eastAsia="en-US"/>
      <w14:ligatures w14:val="standardContextual"/>
    </w:rPr>
  </w:style>
  <w:style w:type="character" w:customStyle="1" w:styleId="Titre3Car">
    <w:name w:val="Titre 3 Car"/>
    <w:basedOn w:val="Policepardfaut"/>
    <w:link w:val="Titre3"/>
    <w:uiPriority w:val="9"/>
    <w:semiHidden/>
    <w:rsid w:val="00000BEB"/>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000BEB"/>
    <w:pPr>
      <w:jc w:val="both"/>
    </w:pPr>
    <w:rPr>
      <w:rFonts w:ascii="Times New Roman" w:eastAsiaTheme="minorHAnsi" w:hAnsi="Times New Roman" w:cstheme="minorBidi"/>
      <w:kern w:val="2"/>
      <w:sz w:val="24"/>
      <w:szCs w:val="22"/>
      <w:lang w:eastAsia="en-US"/>
      <w14:ligatures w14:val="standardContextual"/>
    </w:rPr>
  </w:style>
  <w:style w:type="character" w:customStyle="1" w:styleId="Titre1Car">
    <w:name w:val="Titre 1 Car"/>
    <w:basedOn w:val="Policepardfaut"/>
    <w:link w:val="Titre1"/>
    <w:uiPriority w:val="9"/>
    <w:rsid w:val="0050022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52F7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eop">
    <w:name w:val="eop"/>
    <w:basedOn w:val="Policepardfaut"/>
    <w:rsid w:val="0065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8591">
      <w:bodyDiv w:val="1"/>
      <w:marLeft w:val="0"/>
      <w:marRight w:val="0"/>
      <w:marTop w:val="0"/>
      <w:marBottom w:val="0"/>
      <w:divBdr>
        <w:top w:val="none" w:sz="0" w:space="0" w:color="auto"/>
        <w:left w:val="none" w:sz="0" w:space="0" w:color="auto"/>
        <w:bottom w:val="none" w:sz="0" w:space="0" w:color="auto"/>
        <w:right w:val="none" w:sz="0" w:space="0" w:color="auto"/>
      </w:divBdr>
    </w:div>
    <w:div w:id="155533686">
      <w:bodyDiv w:val="1"/>
      <w:marLeft w:val="0"/>
      <w:marRight w:val="0"/>
      <w:marTop w:val="0"/>
      <w:marBottom w:val="0"/>
      <w:divBdr>
        <w:top w:val="none" w:sz="0" w:space="0" w:color="auto"/>
        <w:left w:val="none" w:sz="0" w:space="0" w:color="auto"/>
        <w:bottom w:val="none" w:sz="0" w:space="0" w:color="auto"/>
        <w:right w:val="none" w:sz="0" w:space="0" w:color="auto"/>
      </w:divBdr>
    </w:div>
    <w:div w:id="171183664">
      <w:bodyDiv w:val="1"/>
      <w:marLeft w:val="0"/>
      <w:marRight w:val="0"/>
      <w:marTop w:val="0"/>
      <w:marBottom w:val="0"/>
      <w:divBdr>
        <w:top w:val="none" w:sz="0" w:space="0" w:color="auto"/>
        <w:left w:val="none" w:sz="0" w:space="0" w:color="auto"/>
        <w:bottom w:val="none" w:sz="0" w:space="0" w:color="auto"/>
        <w:right w:val="none" w:sz="0" w:space="0" w:color="auto"/>
      </w:divBdr>
      <w:divsChild>
        <w:div w:id="44720011">
          <w:marLeft w:val="0"/>
          <w:marRight w:val="0"/>
          <w:marTop w:val="0"/>
          <w:marBottom w:val="0"/>
          <w:divBdr>
            <w:top w:val="none" w:sz="0" w:space="0" w:color="auto"/>
            <w:left w:val="none" w:sz="0" w:space="0" w:color="auto"/>
            <w:bottom w:val="none" w:sz="0" w:space="0" w:color="auto"/>
            <w:right w:val="none" w:sz="0" w:space="0" w:color="auto"/>
          </w:divBdr>
        </w:div>
        <w:div w:id="135534985">
          <w:marLeft w:val="0"/>
          <w:marRight w:val="0"/>
          <w:marTop w:val="0"/>
          <w:marBottom w:val="0"/>
          <w:divBdr>
            <w:top w:val="none" w:sz="0" w:space="0" w:color="auto"/>
            <w:left w:val="none" w:sz="0" w:space="0" w:color="auto"/>
            <w:bottom w:val="none" w:sz="0" w:space="0" w:color="auto"/>
            <w:right w:val="none" w:sz="0" w:space="0" w:color="auto"/>
          </w:divBdr>
        </w:div>
        <w:div w:id="435760184">
          <w:marLeft w:val="0"/>
          <w:marRight w:val="0"/>
          <w:marTop w:val="0"/>
          <w:marBottom w:val="0"/>
          <w:divBdr>
            <w:top w:val="none" w:sz="0" w:space="0" w:color="auto"/>
            <w:left w:val="none" w:sz="0" w:space="0" w:color="auto"/>
            <w:bottom w:val="none" w:sz="0" w:space="0" w:color="auto"/>
            <w:right w:val="none" w:sz="0" w:space="0" w:color="auto"/>
          </w:divBdr>
        </w:div>
        <w:div w:id="1163468242">
          <w:marLeft w:val="0"/>
          <w:marRight w:val="0"/>
          <w:marTop w:val="0"/>
          <w:marBottom w:val="0"/>
          <w:divBdr>
            <w:top w:val="none" w:sz="0" w:space="0" w:color="auto"/>
            <w:left w:val="none" w:sz="0" w:space="0" w:color="auto"/>
            <w:bottom w:val="none" w:sz="0" w:space="0" w:color="auto"/>
            <w:right w:val="none" w:sz="0" w:space="0" w:color="auto"/>
          </w:divBdr>
        </w:div>
        <w:div w:id="2135444804">
          <w:marLeft w:val="0"/>
          <w:marRight w:val="0"/>
          <w:marTop w:val="0"/>
          <w:marBottom w:val="0"/>
          <w:divBdr>
            <w:top w:val="none" w:sz="0" w:space="0" w:color="auto"/>
            <w:left w:val="none" w:sz="0" w:space="0" w:color="auto"/>
            <w:bottom w:val="none" w:sz="0" w:space="0" w:color="auto"/>
            <w:right w:val="none" w:sz="0" w:space="0" w:color="auto"/>
          </w:divBdr>
        </w:div>
      </w:divsChild>
    </w:div>
    <w:div w:id="612782808">
      <w:bodyDiv w:val="1"/>
      <w:marLeft w:val="0"/>
      <w:marRight w:val="0"/>
      <w:marTop w:val="0"/>
      <w:marBottom w:val="0"/>
      <w:divBdr>
        <w:top w:val="none" w:sz="0" w:space="0" w:color="auto"/>
        <w:left w:val="none" w:sz="0" w:space="0" w:color="auto"/>
        <w:bottom w:val="none" w:sz="0" w:space="0" w:color="auto"/>
        <w:right w:val="none" w:sz="0" w:space="0" w:color="auto"/>
      </w:divBdr>
    </w:div>
    <w:div w:id="1040545586">
      <w:bodyDiv w:val="1"/>
      <w:marLeft w:val="0"/>
      <w:marRight w:val="0"/>
      <w:marTop w:val="0"/>
      <w:marBottom w:val="0"/>
      <w:divBdr>
        <w:top w:val="none" w:sz="0" w:space="0" w:color="auto"/>
        <w:left w:val="none" w:sz="0" w:space="0" w:color="auto"/>
        <w:bottom w:val="none" w:sz="0" w:space="0" w:color="auto"/>
        <w:right w:val="none" w:sz="0" w:space="0" w:color="auto"/>
      </w:divBdr>
    </w:div>
    <w:div w:id="1293363217">
      <w:bodyDiv w:val="1"/>
      <w:marLeft w:val="0"/>
      <w:marRight w:val="0"/>
      <w:marTop w:val="0"/>
      <w:marBottom w:val="0"/>
      <w:divBdr>
        <w:top w:val="none" w:sz="0" w:space="0" w:color="auto"/>
        <w:left w:val="none" w:sz="0" w:space="0" w:color="auto"/>
        <w:bottom w:val="none" w:sz="0" w:space="0" w:color="auto"/>
        <w:right w:val="none" w:sz="0" w:space="0" w:color="auto"/>
      </w:divBdr>
      <w:divsChild>
        <w:div w:id="1249541207">
          <w:marLeft w:val="0"/>
          <w:marRight w:val="0"/>
          <w:marTop w:val="0"/>
          <w:marBottom w:val="30"/>
          <w:divBdr>
            <w:top w:val="none" w:sz="0" w:space="0" w:color="auto"/>
            <w:left w:val="none" w:sz="0" w:space="0" w:color="auto"/>
            <w:bottom w:val="none" w:sz="0" w:space="0" w:color="auto"/>
            <w:right w:val="none" w:sz="0" w:space="0" w:color="auto"/>
          </w:divBdr>
        </w:div>
        <w:div w:id="1653558559">
          <w:marLeft w:val="0"/>
          <w:marRight w:val="0"/>
          <w:marTop w:val="0"/>
          <w:marBottom w:val="30"/>
          <w:divBdr>
            <w:top w:val="none" w:sz="0" w:space="0" w:color="auto"/>
            <w:left w:val="none" w:sz="0" w:space="0" w:color="auto"/>
            <w:bottom w:val="none" w:sz="0" w:space="0" w:color="auto"/>
            <w:right w:val="none" w:sz="0" w:space="0" w:color="auto"/>
          </w:divBdr>
        </w:div>
      </w:divsChild>
    </w:div>
    <w:div w:id="1467967593">
      <w:bodyDiv w:val="1"/>
      <w:marLeft w:val="0"/>
      <w:marRight w:val="0"/>
      <w:marTop w:val="0"/>
      <w:marBottom w:val="0"/>
      <w:divBdr>
        <w:top w:val="none" w:sz="0" w:space="0" w:color="auto"/>
        <w:left w:val="none" w:sz="0" w:space="0" w:color="auto"/>
        <w:bottom w:val="none" w:sz="0" w:space="0" w:color="auto"/>
        <w:right w:val="none" w:sz="0" w:space="0" w:color="auto"/>
      </w:divBdr>
    </w:div>
    <w:div w:id="1567490985">
      <w:bodyDiv w:val="1"/>
      <w:marLeft w:val="0"/>
      <w:marRight w:val="0"/>
      <w:marTop w:val="0"/>
      <w:marBottom w:val="0"/>
      <w:divBdr>
        <w:top w:val="none" w:sz="0" w:space="0" w:color="auto"/>
        <w:left w:val="none" w:sz="0" w:space="0" w:color="auto"/>
        <w:bottom w:val="none" w:sz="0" w:space="0" w:color="auto"/>
        <w:right w:val="none" w:sz="0" w:space="0" w:color="auto"/>
      </w:divBdr>
    </w:div>
    <w:div w:id="1894584379">
      <w:bodyDiv w:val="1"/>
      <w:marLeft w:val="0"/>
      <w:marRight w:val="0"/>
      <w:marTop w:val="0"/>
      <w:marBottom w:val="0"/>
      <w:divBdr>
        <w:top w:val="none" w:sz="0" w:space="0" w:color="auto"/>
        <w:left w:val="none" w:sz="0" w:space="0" w:color="auto"/>
        <w:bottom w:val="none" w:sz="0" w:space="0" w:color="auto"/>
        <w:right w:val="none" w:sz="0" w:space="0" w:color="auto"/>
      </w:divBdr>
    </w:div>
    <w:div w:id="2001301347">
      <w:bodyDiv w:val="1"/>
      <w:marLeft w:val="0"/>
      <w:marRight w:val="0"/>
      <w:marTop w:val="0"/>
      <w:marBottom w:val="0"/>
      <w:divBdr>
        <w:top w:val="none" w:sz="0" w:space="0" w:color="auto"/>
        <w:left w:val="none" w:sz="0" w:space="0" w:color="auto"/>
        <w:bottom w:val="none" w:sz="0" w:space="0" w:color="auto"/>
        <w:right w:val="none" w:sz="0" w:space="0" w:color="auto"/>
      </w:divBdr>
    </w:div>
    <w:div w:id="2110656946">
      <w:bodyDiv w:val="1"/>
      <w:marLeft w:val="0"/>
      <w:marRight w:val="0"/>
      <w:marTop w:val="0"/>
      <w:marBottom w:val="0"/>
      <w:divBdr>
        <w:top w:val="none" w:sz="0" w:space="0" w:color="auto"/>
        <w:left w:val="none" w:sz="0" w:space="0" w:color="auto"/>
        <w:bottom w:val="none" w:sz="0" w:space="0" w:color="auto"/>
        <w:right w:val="none" w:sz="0" w:space="0" w:color="auto"/>
      </w:divBdr>
      <w:divsChild>
        <w:div w:id="254019393">
          <w:marLeft w:val="0"/>
          <w:marRight w:val="0"/>
          <w:marTop w:val="0"/>
          <w:marBottom w:val="0"/>
          <w:divBdr>
            <w:top w:val="none" w:sz="0" w:space="0" w:color="auto"/>
            <w:left w:val="none" w:sz="0" w:space="0" w:color="auto"/>
            <w:bottom w:val="none" w:sz="0" w:space="0" w:color="auto"/>
            <w:right w:val="none" w:sz="0" w:space="0" w:color="auto"/>
          </w:divBdr>
        </w:div>
        <w:div w:id="460851915">
          <w:marLeft w:val="0"/>
          <w:marRight w:val="0"/>
          <w:marTop w:val="0"/>
          <w:marBottom w:val="0"/>
          <w:divBdr>
            <w:top w:val="none" w:sz="0" w:space="0" w:color="auto"/>
            <w:left w:val="none" w:sz="0" w:space="0" w:color="auto"/>
            <w:bottom w:val="none" w:sz="0" w:space="0" w:color="auto"/>
            <w:right w:val="none" w:sz="0" w:space="0" w:color="auto"/>
          </w:divBdr>
        </w:div>
        <w:div w:id="467668427">
          <w:marLeft w:val="0"/>
          <w:marRight w:val="0"/>
          <w:marTop w:val="0"/>
          <w:marBottom w:val="0"/>
          <w:divBdr>
            <w:top w:val="none" w:sz="0" w:space="0" w:color="auto"/>
            <w:left w:val="none" w:sz="0" w:space="0" w:color="auto"/>
            <w:bottom w:val="none" w:sz="0" w:space="0" w:color="auto"/>
            <w:right w:val="none" w:sz="0" w:space="0" w:color="auto"/>
          </w:divBdr>
        </w:div>
        <w:div w:id="627588095">
          <w:marLeft w:val="0"/>
          <w:marRight w:val="0"/>
          <w:marTop w:val="0"/>
          <w:marBottom w:val="0"/>
          <w:divBdr>
            <w:top w:val="none" w:sz="0" w:space="0" w:color="auto"/>
            <w:left w:val="none" w:sz="0" w:space="0" w:color="auto"/>
            <w:bottom w:val="none" w:sz="0" w:space="0" w:color="auto"/>
            <w:right w:val="none" w:sz="0" w:space="0" w:color="auto"/>
          </w:divBdr>
        </w:div>
        <w:div w:id="751126115">
          <w:marLeft w:val="0"/>
          <w:marRight w:val="0"/>
          <w:marTop w:val="0"/>
          <w:marBottom w:val="0"/>
          <w:divBdr>
            <w:top w:val="none" w:sz="0" w:space="0" w:color="auto"/>
            <w:left w:val="none" w:sz="0" w:space="0" w:color="auto"/>
            <w:bottom w:val="none" w:sz="0" w:space="0" w:color="auto"/>
            <w:right w:val="none" w:sz="0" w:space="0" w:color="auto"/>
          </w:divBdr>
        </w:div>
        <w:div w:id="968389767">
          <w:marLeft w:val="0"/>
          <w:marRight w:val="0"/>
          <w:marTop w:val="0"/>
          <w:marBottom w:val="0"/>
          <w:divBdr>
            <w:top w:val="none" w:sz="0" w:space="0" w:color="auto"/>
            <w:left w:val="none" w:sz="0" w:space="0" w:color="auto"/>
            <w:bottom w:val="none" w:sz="0" w:space="0" w:color="auto"/>
            <w:right w:val="none" w:sz="0" w:space="0" w:color="auto"/>
          </w:divBdr>
        </w:div>
        <w:div w:id="1072000192">
          <w:marLeft w:val="0"/>
          <w:marRight w:val="0"/>
          <w:marTop w:val="0"/>
          <w:marBottom w:val="0"/>
          <w:divBdr>
            <w:top w:val="none" w:sz="0" w:space="0" w:color="auto"/>
            <w:left w:val="none" w:sz="0" w:space="0" w:color="auto"/>
            <w:bottom w:val="none" w:sz="0" w:space="0" w:color="auto"/>
            <w:right w:val="none" w:sz="0" w:space="0" w:color="auto"/>
          </w:divBdr>
        </w:div>
        <w:div w:id="1550150022">
          <w:marLeft w:val="0"/>
          <w:marRight w:val="0"/>
          <w:marTop w:val="0"/>
          <w:marBottom w:val="0"/>
          <w:divBdr>
            <w:top w:val="none" w:sz="0" w:space="0" w:color="auto"/>
            <w:left w:val="none" w:sz="0" w:space="0" w:color="auto"/>
            <w:bottom w:val="none" w:sz="0" w:space="0" w:color="auto"/>
            <w:right w:val="none" w:sz="0" w:space="0" w:color="auto"/>
          </w:divBdr>
        </w:div>
        <w:div w:id="1750423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rus-pro.gouv.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historique.sga.defense.gouv.fr/ark/113729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af7165-36d6-413e-9a46-9a42f804d6fa">
      <UserInfo>
        <DisplayName>RAVIER Lionel</DisplayName>
        <AccountId>24</AccountId>
        <AccountType/>
      </UserInfo>
      <UserInfo>
        <DisplayName>TOSO Chantal</DisplayName>
        <AccountId>21</AccountId>
        <AccountType/>
      </UserInfo>
      <UserInfo>
        <DisplayName>BENEDETTO Marilyne</DisplayName>
        <AccountId>16</AccountId>
        <AccountType/>
      </UserInfo>
      <UserInfo>
        <DisplayName>SAVARON Paméla</DisplayName>
        <AccountId>13</AccountId>
        <AccountType/>
      </UserInfo>
    </SharedWithUsers>
    <lcf76f155ced4ddcb4097134ff3c332f xmlns="f919f6c9-9d8e-4e2d-af4b-254a68c86c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23E346E74B249B9E5DD09D92D0BC2" ma:contentTypeVersion="18" ma:contentTypeDescription="Crée un document." ma:contentTypeScope="" ma:versionID="6040b153f331f245be8a323b1aa57de1">
  <xsd:schema xmlns:xsd="http://www.w3.org/2001/XMLSchema" xmlns:xs="http://www.w3.org/2001/XMLSchema" xmlns:p="http://schemas.microsoft.com/office/2006/metadata/properties" xmlns:ns2="f919f6c9-9d8e-4e2d-af4b-254a68c86c4c" xmlns:ns3="e7af7165-36d6-413e-9a46-9a42f804d6fa" targetNamespace="http://schemas.microsoft.com/office/2006/metadata/properties" ma:root="true" ma:fieldsID="e6d088ee00c41fa57ade62bb73e581c9" ns2:_="" ns3:_="">
    <xsd:import namespace="f919f6c9-9d8e-4e2d-af4b-254a68c86c4c"/>
    <xsd:import namespace="e7af7165-36d6-413e-9a46-9a42f804d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9f6c9-9d8e-4e2d-af4b-254a68c8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f7165-36d6-413e-9a46-9a42f804d6f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77C8-1F07-4347-AA78-4EFAC4B08ADB}">
  <ds:schemaRefs>
    <ds:schemaRef ds:uri="http://schemas.microsoft.com/sharepoint/v3/contenttype/forms"/>
  </ds:schemaRefs>
</ds:datastoreItem>
</file>

<file path=customXml/itemProps2.xml><?xml version="1.0" encoding="utf-8"?>
<ds:datastoreItem xmlns:ds="http://schemas.openxmlformats.org/officeDocument/2006/customXml" ds:itemID="{FE9C95FB-745E-474C-9AB6-C14D0C1422E4}">
  <ds:schemaRefs>
    <ds:schemaRef ds:uri="http://schemas.microsoft.com/office/2006/metadata/properties"/>
    <ds:schemaRef ds:uri="http://schemas.microsoft.com/office/infopath/2007/PartnerControls"/>
    <ds:schemaRef ds:uri="e7af7165-36d6-413e-9a46-9a42f804d6fa"/>
    <ds:schemaRef ds:uri="f919f6c9-9d8e-4e2d-af4b-254a68c86c4c"/>
  </ds:schemaRefs>
</ds:datastoreItem>
</file>

<file path=customXml/itemProps3.xml><?xml version="1.0" encoding="utf-8"?>
<ds:datastoreItem xmlns:ds="http://schemas.openxmlformats.org/officeDocument/2006/customXml" ds:itemID="{A77D2F53-74B5-4B76-8BD2-417C5092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9f6c9-9d8e-4e2d-af4b-254a68c86c4c"/>
    <ds:schemaRef ds:uri="e7af7165-36d6-413e-9a46-9a42f804d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3E019-AF17-487C-A5FF-F5E6F59B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3122</Words>
  <Characters>18161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[LiNat]</vt:lpstr>
    </vt:vector>
  </TitlesOfParts>
  <Company>CG06</Company>
  <LinksUpToDate>false</LinksUpToDate>
  <CharactersWithSpaces>21241</CharactersWithSpaces>
  <SharedDoc>false</SharedDoc>
  <HLinks>
    <vt:vector size="48" baseType="variant">
      <vt:variant>
        <vt:i4>4522087</vt:i4>
      </vt:variant>
      <vt:variant>
        <vt:i4>21</vt:i4>
      </vt:variant>
      <vt:variant>
        <vt:i4>0</vt:i4>
      </vt:variant>
      <vt:variant>
        <vt:i4>5</vt:i4>
      </vt:variant>
      <vt:variant>
        <vt:lpwstr>mailto:mgriffiths@departement06.fr</vt:lpwstr>
      </vt:variant>
      <vt:variant>
        <vt:lpwstr/>
      </vt:variant>
      <vt:variant>
        <vt:i4>5374075</vt:i4>
      </vt:variant>
      <vt:variant>
        <vt:i4>18</vt:i4>
      </vt:variant>
      <vt:variant>
        <vt:i4>0</vt:i4>
      </vt:variant>
      <vt:variant>
        <vt:i4>5</vt:i4>
      </vt:variant>
      <vt:variant>
        <vt:lpwstr>mailto:vperriolat@departement06.fr</vt:lpwstr>
      </vt:variant>
      <vt:variant>
        <vt:lpwstr/>
      </vt:variant>
      <vt:variant>
        <vt:i4>5374063</vt:i4>
      </vt:variant>
      <vt:variant>
        <vt:i4>15</vt:i4>
      </vt:variant>
      <vt:variant>
        <vt:i4>0</vt:i4>
      </vt:variant>
      <vt:variant>
        <vt:i4>5</vt:i4>
      </vt:variant>
      <vt:variant>
        <vt:lpwstr>mailto:pthomassin@departement06.fr</vt:lpwstr>
      </vt:variant>
      <vt:variant>
        <vt:lpwstr/>
      </vt:variant>
      <vt:variant>
        <vt:i4>2687031</vt:i4>
      </vt:variant>
      <vt:variant>
        <vt:i4>12</vt:i4>
      </vt:variant>
      <vt:variant>
        <vt:i4>0</vt:i4>
      </vt:variant>
      <vt:variant>
        <vt:i4>5</vt:i4>
      </vt:variant>
      <vt:variant>
        <vt:lpwstr>https://chorus-pro.gouv.fr/</vt:lpwstr>
      </vt:variant>
      <vt:variant>
        <vt:lpwstr/>
      </vt:variant>
      <vt:variant>
        <vt:i4>5767257</vt:i4>
      </vt:variant>
      <vt:variant>
        <vt:i4>9</vt:i4>
      </vt:variant>
      <vt:variant>
        <vt:i4>0</vt:i4>
      </vt:variant>
      <vt:variant>
        <vt:i4>5</vt:i4>
      </vt:variant>
      <vt:variant>
        <vt:lpwstr>https://www.servicehistorique.sga.defense.gouv.fr/ark/1137298</vt:lpwstr>
      </vt:variant>
      <vt:variant>
        <vt:lpwstr/>
      </vt:variant>
      <vt:variant>
        <vt:i4>5374063</vt:i4>
      </vt:variant>
      <vt:variant>
        <vt:i4>6</vt:i4>
      </vt:variant>
      <vt:variant>
        <vt:i4>0</vt:i4>
      </vt:variant>
      <vt:variant>
        <vt:i4>5</vt:i4>
      </vt:variant>
      <vt:variant>
        <vt:lpwstr>mailto:pthomassin@departement06.fr</vt:lpwstr>
      </vt:variant>
      <vt:variant>
        <vt:lpwstr/>
      </vt:variant>
      <vt:variant>
        <vt:i4>4522087</vt:i4>
      </vt:variant>
      <vt:variant>
        <vt:i4>3</vt:i4>
      </vt:variant>
      <vt:variant>
        <vt:i4>0</vt:i4>
      </vt:variant>
      <vt:variant>
        <vt:i4>5</vt:i4>
      </vt:variant>
      <vt:variant>
        <vt:lpwstr>mailto:mgriffiths@departement06.fr</vt:lpwstr>
      </vt:variant>
      <vt:variant>
        <vt:lpwstr/>
      </vt:variant>
      <vt:variant>
        <vt:i4>5374075</vt:i4>
      </vt:variant>
      <vt:variant>
        <vt:i4>0</vt:i4>
      </vt:variant>
      <vt:variant>
        <vt:i4>0</vt:i4>
      </vt:variant>
      <vt:variant>
        <vt:i4>5</vt:i4>
      </vt:variant>
      <vt:variant>
        <vt:lpwstr>mailto:vperriolat@departement06.fr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[LiNat]</dc:title>
  <dc:subject/>
  <dc:creator>CL</dc:creator>
  <cp:keywords/>
  <cp:lastModifiedBy>GRATTAROLA Romain</cp:lastModifiedBy>
  <cp:revision>6</cp:revision>
  <cp:lastPrinted>2024-01-14T01:40:00Z</cp:lastPrinted>
  <dcterms:created xsi:type="dcterms:W3CDTF">2025-04-09T09:09:00Z</dcterms:created>
  <dcterms:modified xsi:type="dcterms:W3CDTF">2025-09-04T07:34:00Z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0x0101002B423E346E74B249B9E5DD09D92D0BC2</vt:lpwstr>
  </property>
  <property fmtid="{D5CDD505-2E9C-101B-9397-08002B2CF9AE}" pid="3" name="MediaServiceImageTags">
    <vt:lpwstr/>
  </property>
</Properties>
</file>