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939BC" w14:textId="76EFCBB4" w:rsidR="00804402" w:rsidRPr="004B332B" w:rsidRDefault="00FB0655">
      <w:pPr>
        <w:keepLines/>
        <w:widowControl w:val="0"/>
        <w:tabs>
          <w:tab w:val="left" w:pos="392"/>
        </w:tabs>
        <w:autoSpaceDE w:val="0"/>
        <w:autoSpaceDN w:val="0"/>
        <w:adjustRightInd w:val="0"/>
        <w:spacing w:after="0" w:line="240" w:lineRule="auto"/>
        <w:ind w:left="117" w:right="111"/>
        <w:jc w:val="center"/>
        <w:rPr>
          <w:rFonts w:ascii="Arial" w:hAnsi="Arial"/>
          <w:sz w:val="24"/>
          <w:szCs w:val="24"/>
        </w:rPr>
      </w:pPr>
      <w:r>
        <w:pict w14:anchorId="63BB82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79.5pt;height:112.5pt">
            <v:imagedata r:id="rId11" o:title=""/>
          </v:shape>
        </w:pict>
      </w:r>
    </w:p>
    <w:p w14:paraId="64E8AA93" w14:textId="77777777" w:rsidR="00804402" w:rsidRPr="004B332B" w:rsidRDefault="00804402">
      <w:pPr>
        <w:keepLines/>
        <w:widowControl w:val="0"/>
        <w:tabs>
          <w:tab w:val="left" w:pos="392"/>
        </w:tabs>
        <w:autoSpaceDE w:val="0"/>
        <w:autoSpaceDN w:val="0"/>
        <w:adjustRightInd w:val="0"/>
        <w:spacing w:after="0" w:line="240" w:lineRule="auto"/>
        <w:ind w:left="117" w:right="111"/>
        <w:jc w:val="center"/>
        <w:rPr>
          <w:rFonts w:ascii="Arial" w:hAnsi="Arial"/>
          <w:color w:val="000000"/>
          <w:sz w:val="16"/>
          <w:szCs w:val="16"/>
        </w:rPr>
      </w:pPr>
    </w:p>
    <w:tbl>
      <w:tblPr>
        <w:tblW w:w="10055" w:type="dxa"/>
        <w:tblInd w:w="9" w:type="dxa"/>
        <w:tblLayout w:type="fixed"/>
        <w:tblCellMar>
          <w:left w:w="0" w:type="dxa"/>
          <w:right w:w="0" w:type="dxa"/>
        </w:tblCellMar>
        <w:tblLook w:val="0000" w:firstRow="0" w:lastRow="0" w:firstColumn="0" w:lastColumn="0" w:noHBand="0" w:noVBand="0"/>
      </w:tblPr>
      <w:tblGrid>
        <w:gridCol w:w="5378"/>
        <w:gridCol w:w="4677"/>
      </w:tblGrid>
      <w:tr w:rsidR="00804402" w:rsidRPr="004B332B" w14:paraId="6F432EFD" w14:textId="77777777" w:rsidTr="003E3EC2">
        <w:tc>
          <w:tcPr>
            <w:tcW w:w="5378" w:type="dxa"/>
            <w:tcBorders>
              <w:top w:val="nil"/>
              <w:left w:val="nil"/>
              <w:bottom w:val="nil"/>
              <w:right w:val="nil"/>
            </w:tcBorders>
            <w:shd w:val="clear" w:color="auto" w:fill="7F7F7F"/>
            <w:vAlign w:val="center"/>
          </w:tcPr>
          <w:p w14:paraId="4CE4BBF8" w14:textId="77777777" w:rsidR="00804402" w:rsidRPr="004B332B" w:rsidRDefault="00804402">
            <w:pPr>
              <w:widowControl w:val="0"/>
              <w:autoSpaceDE w:val="0"/>
              <w:autoSpaceDN w:val="0"/>
              <w:adjustRightInd w:val="0"/>
              <w:spacing w:after="0"/>
              <w:ind w:left="108" w:right="104"/>
              <w:rPr>
                <w:rFonts w:ascii="Arial" w:hAnsi="Arial"/>
                <w:color w:val="000000"/>
                <w:sz w:val="28"/>
                <w:szCs w:val="28"/>
              </w:rPr>
            </w:pPr>
          </w:p>
          <w:p w14:paraId="2AA63ECD" w14:textId="7EB18F20" w:rsidR="00804402" w:rsidRPr="004B332B" w:rsidRDefault="00AB60B8">
            <w:pPr>
              <w:widowControl w:val="0"/>
              <w:autoSpaceDE w:val="0"/>
              <w:autoSpaceDN w:val="0"/>
              <w:adjustRightInd w:val="0"/>
              <w:spacing w:after="0" w:line="240" w:lineRule="auto"/>
              <w:ind w:left="108" w:right="104"/>
              <w:rPr>
                <w:rFonts w:ascii="Arial" w:hAnsi="Arial"/>
                <w:color w:val="FFFFFF"/>
                <w:sz w:val="20"/>
                <w:szCs w:val="20"/>
              </w:rPr>
            </w:pPr>
            <w:r w:rsidRPr="004B332B">
              <w:rPr>
                <w:rFonts w:ascii="Arial" w:hAnsi="Arial"/>
                <w:color w:val="FFFFFF"/>
                <w:sz w:val="28"/>
                <w:szCs w:val="28"/>
              </w:rPr>
              <w:t xml:space="preserve">Commune de </w:t>
            </w:r>
            <w:r w:rsidR="000A5B08">
              <w:rPr>
                <w:rFonts w:ascii="Arial" w:hAnsi="Arial"/>
                <w:color w:val="FFFFFF"/>
                <w:sz w:val="28"/>
                <w:szCs w:val="28"/>
              </w:rPr>
              <w:t>ANDON</w:t>
            </w:r>
          </w:p>
          <w:p w14:paraId="46C405F4" w14:textId="77777777" w:rsidR="00804402" w:rsidRPr="004B332B" w:rsidRDefault="00804402">
            <w:pPr>
              <w:widowControl w:val="0"/>
              <w:autoSpaceDE w:val="0"/>
              <w:autoSpaceDN w:val="0"/>
              <w:adjustRightInd w:val="0"/>
              <w:spacing w:after="0" w:line="240" w:lineRule="auto"/>
              <w:ind w:left="108" w:right="104"/>
              <w:rPr>
                <w:rFonts w:ascii="Arial" w:hAnsi="Arial"/>
                <w:sz w:val="24"/>
                <w:szCs w:val="24"/>
              </w:rPr>
            </w:pPr>
          </w:p>
        </w:tc>
        <w:tc>
          <w:tcPr>
            <w:tcW w:w="4677" w:type="dxa"/>
            <w:tcBorders>
              <w:top w:val="nil"/>
              <w:left w:val="nil"/>
              <w:bottom w:val="nil"/>
              <w:right w:val="nil"/>
            </w:tcBorders>
            <w:shd w:val="clear" w:color="auto" w:fill="F2F2F2"/>
            <w:vAlign w:val="center"/>
          </w:tcPr>
          <w:p w14:paraId="6925466B" w14:textId="77777777" w:rsidR="00804402" w:rsidRPr="004B332B" w:rsidRDefault="00804402">
            <w:pPr>
              <w:widowControl w:val="0"/>
              <w:autoSpaceDE w:val="0"/>
              <w:autoSpaceDN w:val="0"/>
              <w:adjustRightInd w:val="0"/>
              <w:spacing w:after="0" w:line="240" w:lineRule="auto"/>
              <w:ind w:left="112" w:right="87"/>
              <w:jc w:val="right"/>
              <w:rPr>
                <w:rFonts w:ascii="Arial" w:hAnsi="Arial"/>
                <w:color w:val="000000"/>
                <w:sz w:val="28"/>
                <w:szCs w:val="28"/>
              </w:rPr>
            </w:pPr>
          </w:p>
          <w:p w14:paraId="560B5C79" w14:textId="77777777" w:rsidR="00804402" w:rsidRPr="004B332B" w:rsidRDefault="00506D92">
            <w:pPr>
              <w:widowControl w:val="0"/>
              <w:autoSpaceDE w:val="0"/>
              <w:autoSpaceDN w:val="0"/>
              <w:adjustRightInd w:val="0"/>
              <w:spacing w:after="0" w:line="240" w:lineRule="auto"/>
              <w:ind w:left="112" w:right="87"/>
              <w:jc w:val="right"/>
              <w:rPr>
                <w:rFonts w:ascii="Arial" w:hAnsi="Arial"/>
                <w:b/>
                <w:color w:val="000000"/>
                <w:sz w:val="30"/>
                <w:szCs w:val="30"/>
              </w:rPr>
            </w:pPr>
            <w:r w:rsidRPr="004B332B">
              <w:rPr>
                <w:rFonts w:ascii="Arial" w:hAnsi="Arial"/>
                <w:b/>
                <w:color w:val="000000"/>
                <w:sz w:val="30"/>
                <w:szCs w:val="30"/>
              </w:rPr>
              <w:t>MARCHÉ PUBLIC</w:t>
            </w:r>
          </w:p>
          <w:p w14:paraId="0CE7737D" w14:textId="77777777" w:rsidR="00804402" w:rsidRPr="004B332B" w:rsidRDefault="00506D92">
            <w:pPr>
              <w:widowControl w:val="0"/>
              <w:autoSpaceDE w:val="0"/>
              <w:autoSpaceDN w:val="0"/>
              <w:adjustRightInd w:val="0"/>
              <w:spacing w:before="60" w:after="0" w:line="240" w:lineRule="auto"/>
              <w:ind w:left="112" w:right="87"/>
              <w:jc w:val="right"/>
              <w:rPr>
                <w:rFonts w:ascii="Arial" w:hAnsi="Arial"/>
                <w:color w:val="000000"/>
              </w:rPr>
            </w:pPr>
            <w:r w:rsidRPr="004B332B">
              <w:rPr>
                <w:rFonts w:ascii="Arial" w:hAnsi="Arial"/>
                <w:color w:val="000000"/>
              </w:rPr>
              <w:t>MARCHÉ DE TRAVAUX</w:t>
            </w:r>
          </w:p>
          <w:p w14:paraId="26463A9C" w14:textId="77777777" w:rsidR="00804402" w:rsidRPr="004B332B" w:rsidRDefault="00804402">
            <w:pPr>
              <w:widowControl w:val="0"/>
              <w:autoSpaceDE w:val="0"/>
              <w:autoSpaceDN w:val="0"/>
              <w:adjustRightInd w:val="0"/>
              <w:spacing w:before="60" w:after="0" w:line="240" w:lineRule="auto"/>
              <w:ind w:left="112" w:right="87"/>
              <w:jc w:val="right"/>
              <w:rPr>
                <w:rFonts w:ascii="Arial" w:hAnsi="Arial"/>
                <w:sz w:val="24"/>
                <w:szCs w:val="24"/>
              </w:rPr>
            </w:pPr>
          </w:p>
        </w:tc>
      </w:tr>
    </w:tbl>
    <w:p w14:paraId="7F6E8236" w14:textId="77777777" w:rsidR="00804402" w:rsidRPr="004B332B" w:rsidRDefault="00804402">
      <w:pPr>
        <w:widowControl w:val="0"/>
        <w:autoSpaceDE w:val="0"/>
        <w:autoSpaceDN w:val="0"/>
        <w:adjustRightInd w:val="0"/>
        <w:spacing w:after="0" w:line="240" w:lineRule="auto"/>
        <w:ind w:left="117" w:right="111"/>
        <w:rPr>
          <w:rFonts w:ascii="Arial" w:hAnsi="Arial"/>
          <w:sz w:val="20"/>
          <w:szCs w:val="20"/>
        </w:rPr>
      </w:pPr>
    </w:p>
    <w:p w14:paraId="434C08A8" w14:textId="77777777" w:rsidR="004B332B" w:rsidRPr="004B332B" w:rsidRDefault="004B332B">
      <w:pPr>
        <w:widowControl w:val="0"/>
        <w:autoSpaceDE w:val="0"/>
        <w:autoSpaceDN w:val="0"/>
        <w:adjustRightInd w:val="0"/>
        <w:spacing w:after="0" w:line="240" w:lineRule="auto"/>
        <w:ind w:left="117" w:right="111"/>
        <w:rPr>
          <w:rFonts w:ascii="Arial" w:hAnsi="Arial"/>
          <w:sz w:val="20"/>
          <w:szCs w:val="20"/>
        </w:rPr>
      </w:pPr>
    </w:p>
    <w:p w14:paraId="0EE6E264" w14:textId="77777777" w:rsidR="004B332B" w:rsidRPr="004B332B" w:rsidRDefault="004B332B">
      <w:pPr>
        <w:widowControl w:val="0"/>
        <w:autoSpaceDE w:val="0"/>
        <w:autoSpaceDN w:val="0"/>
        <w:adjustRightInd w:val="0"/>
        <w:spacing w:after="0" w:line="240" w:lineRule="auto"/>
        <w:ind w:left="117" w:right="111"/>
        <w:rPr>
          <w:rFonts w:ascii="Arial" w:hAnsi="Arial"/>
          <w:sz w:val="20"/>
          <w:szCs w:val="20"/>
        </w:rPr>
      </w:pPr>
    </w:p>
    <w:tbl>
      <w:tblPr>
        <w:tblW w:w="10056" w:type="dxa"/>
        <w:tblInd w:w="24" w:type="dxa"/>
        <w:tblLayout w:type="fixed"/>
        <w:tblCellMar>
          <w:left w:w="0" w:type="dxa"/>
          <w:right w:w="0" w:type="dxa"/>
        </w:tblCellMar>
        <w:tblLook w:val="0000" w:firstRow="0" w:lastRow="0" w:firstColumn="0" w:lastColumn="0" w:noHBand="0" w:noVBand="0"/>
      </w:tblPr>
      <w:tblGrid>
        <w:gridCol w:w="10056"/>
      </w:tblGrid>
      <w:tr w:rsidR="00804402" w:rsidRPr="004B332B" w14:paraId="7C1574AF" w14:textId="77777777" w:rsidTr="003E3EC2">
        <w:tc>
          <w:tcPr>
            <w:tcW w:w="10056" w:type="dxa"/>
            <w:tcBorders>
              <w:top w:val="single" w:sz="12" w:space="0" w:color="A6A6A6"/>
              <w:left w:val="single" w:sz="12" w:space="0" w:color="A6A6A6"/>
              <w:bottom w:val="single" w:sz="12" w:space="0" w:color="A6A6A6"/>
              <w:right w:val="single" w:sz="12" w:space="0" w:color="A6A6A6"/>
            </w:tcBorders>
            <w:shd w:val="clear" w:color="auto" w:fill="FFFFFF"/>
          </w:tcPr>
          <w:p w14:paraId="70FB8475" w14:textId="74B13335" w:rsidR="00804402" w:rsidRPr="004B332B" w:rsidRDefault="0027149F">
            <w:pPr>
              <w:widowControl w:val="0"/>
              <w:autoSpaceDE w:val="0"/>
              <w:autoSpaceDN w:val="0"/>
              <w:adjustRightInd w:val="0"/>
              <w:spacing w:before="120" w:after="120" w:line="240" w:lineRule="auto"/>
              <w:ind w:left="9" w:right="103"/>
              <w:jc w:val="center"/>
              <w:rPr>
                <w:rFonts w:ascii="Arial" w:hAnsi="Arial"/>
                <w:color w:val="404040"/>
                <w:sz w:val="60"/>
                <w:szCs w:val="60"/>
              </w:rPr>
            </w:pPr>
            <w:r>
              <w:rPr>
                <w:rFonts w:ascii="Arial" w:hAnsi="Arial"/>
                <w:b/>
                <w:sz w:val="40"/>
                <w:szCs w:val="40"/>
              </w:rPr>
              <w:t xml:space="preserve">Travaux relatifs </w:t>
            </w:r>
            <w:r w:rsidRPr="0027149F">
              <w:rPr>
                <w:rFonts w:ascii="Arial" w:hAnsi="Arial"/>
                <w:b/>
                <w:color w:val="000000"/>
                <w:sz w:val="40"/>
                <w:szCs w:val="40"/>
              </w:rPr>
              <w:t>à l’opération de la restauration du lavoir de l’hôtel des voyageurs à Thorenc</w:t>
            </w:r>
            <w:r w:rsidR="000F29B7">
              <w:rPr>
                <w:rFonts w:ascii="Arial" w:hAnsi="Arial"/>
                <w:b/>
                <w:color w:val="000000"/>
                <w:sz w:val="40"/>
                <w:szCs w:val="40"/>
              </w:rPr>
              <w:t>- Relance</w:t>
            </w:r>
          </w:p>
        </w:tc>
      </w:tr>
    </w:tbl>
    <w:p w14:paraId="5E2A6B43" w14:textId="77777777" w:rsidR="00804402" w:rsidRPr="004B332B" w:rsidRDefault="00804402">
      <w:pPr>
        <w:widowControl w:val="0"/>
        <w:autoSpaceDE w:val="0"/>
        <w:autoSpaceDN w:val="0"/>
        <w:adjustRightInd w:val="0"/>
        <w:spacing w:after="0" w:line="240" w:lineRule="auto"/>
        <w:ind w:left="117" w:right="111"/>
        <w:rPr>
          <w:rFonts w:ascii="Arial" w:hAnsi="Arial"/>
          <w:color w:val="000000"/>
          <w:sz w:val="20"/>
          <w:szCs w:val="20"/>
        </w:rPr>
      </w:pPr>
    </w:p>
    <w:p w14:paraId="1C61D5C3" w14:textId="77777777" w:rsidR="00804402" w:rsidRPr="004B332B" w:rsidRDefault="00804402">
      <w:pPr>
        <w:widowControl w:val="0"/>
        <w:autoSpaceDE w:val="0"/>
        <w:autoSpaceDN w:val="0"/>
        <w:adjustRightInd w:val="0"/>
        <w:spacing w:after="0" w:line="240" w:lineRule="auto"/>
        <w:ind w:left="117" w:right="111"/>
        <w:rPr>
          <w:rFonts w:ascii="Arial" w:hAnsi="Arial"/>
          <w:color w:val="000000"/>
          <w:sz w:val="20"/>
          <w:szCs w:val="20"/>
        </w:rPr>
      </w:pPr>
    </w:p>
    <w:p w14:paraId="70526D4F" w14:textId="77777777" w:rsidR="00804402" w:rsidRPr="004B332B" w:rsidRDefault="00804402">
      <w:pPr>
        <w:widowControl w:val="0"/>
        <w:autoSpaceDE w:val="0"/>
        <w:autoSpaceDN w:val="0"/>
        <w:adjustRightInd w:val="0"/>
        <w:spacing w:after="0" w:line="240" w:lineRule="auto"/>
        <w:ind w:left="117" w:right="111"/>
        <w:rPr>
          <w:rFonts w:ascii="Arial" w:hAnsi="Arial"/>
          <w:color w:val="000000"/>
          <w:sz w:val="20"/>
          <w:szCs w:val="20"/>
        </w:rPr>
      </w:pPr>
    </w:p>
    <w:tbl>
      <w:tblPr>
        <w:tblW w:w="10056" w:type="dxa"/>
        <w:tblInd w:w="9" w:type="dxa"/>
        <w:tblLayout w:type="fixed"/>
        <w:tblCellMar>
          <w:left w:w="0" w:type="dxa"/>
          <w:right w:w="0" w:type="dxa"/>
        </w:tblCellMar>
        <w:tblLook w:val="0000" w:firstRow="0" w:lastRow="0" w:firstColumn="0" w:lastColumn="0" w:noHBand="0" w:noVBand="0"/>
      </w:tblPr>
      <w:tblGrid>
        <w:gridCol w:w="10056"/>
      </w:tblGrid>
      <w:tr w:rsidR="00804402" w:rsidRPr="004B332B" w14:paraId="7D69ADDB" w14:textId="77777777" w:rsidTr="003E3EC2">
        <w:tc>
          <w:tcPr>
            <w:tcW w:w="10056" w:type="dxa"/>
            <w:tcBorders>
              <w:top w:val="nil"/>
              <w:left w:val="nil"/>
              <w:bottom w:val="nil"/>
              <w:right w:val="nil"/>
            </w:tcBorders>
            <w:shd w:val="clear" w:color="auto" w:fill="7F7F7F"/>
          </w:tcPr>
          <w:p w14:paraId="253856E1" w14:textId="3507101B" w:rsidR="00804402" w:rsidRDefault="003E3EC2" w:rsidP="005B53E8">
            <w:pPr>
              <w:widowControl w:val="0"/>
              <w:autoSpaceDE w:val="0"/>
              <w:autoSpaceDN w:val="0"/>
              <w:adjustRightInd w:val="0"/>
              <w:spacing w:before="260" w:after="260" w:line="240" w:lineRule="auto"/>
              <w:ind w:left="108" w:right="96"/>
              <w:jc w:val="center"/>
              <w:rPr>
                <w:rFonts w:ascii="Arial" w:hAnsi="Arial"/>
                <w:color w:val="FFFFFF"/>
                <w:sz w:val="24"/>
                <w:szCs w:val="24"/>
              </w:rPr>
            </w:pPr>
            <w:r>
              <w:rPr>
                <w:rFonts w:ascii="Arial" w:hAnsi="Arial"/>
                <w:bCs/>
                <w:caps/>
                <w:color w:val="FFFFFF"/>
                <w:sz w:val="44"/>
                <w:szCs w:val="44"/>
              </w:rPr>
              <w:t>Cahier des Clauses admins</w:t>
            </w:r>
            <w:r w:rsidR="005B53E8">
              <w:rPr>
                <w:rFonts w:ascii="Arial" w:hAnsi="Arial"/>
                <w:bCs/>
                <w:caps/>
                <w:color w:val="FFFFFF"/>
                <w:sz w:val="44"/>
                <w:szCs w:val="44"/>
              </w:rPr>
              <w:t>tratives particulieres (CCAP)</w:t>
            </w:r>
          </w:p>
        </w:tc>
      </w:tr>
    </w:tbl>
    <w:p w14:paraId="5A3FACA2" w14:textId="77777777" w:rsidR="00804402" w:rsidRPr="004B332B" w:rsidRDefault="00804402">
      <w:pPr>
        <w:widowControl w:val="0"/>
        <w:autoSpaceDE w:val="0"/>
        <w:autoSpaceDN w:val="0"/>
        <w:adjustRightInd w:val="0"/>
        <w:spacing w:after="0" w:line="240" w:lineRule="auto"/>
        <w:ind w:left="117" w:right="111"/>
        <w:rPr>
          <w:rFonts w:ascii="Arial" w:hAnsi="Arial"/>
          <w:color w:val="000000"/>
          <w:sz w:val="20"/>
          <w:szCs w:val="20"/>
        </w:rPr>
      </w:pPr>
    </w:p>
    <w:p w14:paraId="57CEA947" w14:textId="77777777" w:rsidR="00804402" w:rsidRPr="004B332B" w:rsidRDefault="00804402">
      <w:pPr>
        <w:widowControl w:val="0"/>
        <w:autoSpaceDE w:val="0"/>
        <w:autoSpaceDN w:val="0"/>
        <w:adjustRightInd w:val="0"/>
        <w:spacing w:after="0" w:line="240" w:lineRule="auto"/>
        <w:ind w:left="117" w:right="111"/>
        <w:rPr>
          <w:rFonts w:ascii="Arial" w:hAnsi="Arial"/>
          <w:color w:val="000000"/>
          <w:sz w:val="20"/>
          <w:szCs w:val="20"/>
        </w:rPr>
      </w:pPr>
    </w:p>
    <w:p w14:paraId="2E40EE3F" w14:textId="77777777" w:rsidR="00804402" w:rsidRPr="004B332B" w:rsidRDefault="00804402">
      <w:pPr>
        <w:widowControl w:val="0"/>
        <w:autoSpaceDE w:val="0"/>
        <w:autoSpaceDN w:val="0"/>
        <w:adjustRightInd w:val="0"/>
        <w:spacing w:after="0" w:line="240" w:lineRule="auto"/>
        <w:ind w:left="117" w:right="111"/>
        <w:rPr>
          <w:rFonts w:ascii="Arial" w:hAnsi="Arial"/>
          <w:color w:val="000000"/>
          <w:sz w:val="20"/>
          <w:szCs w:val="20"/>
        </w:rPr>
      </w:pPr>
    </w:p>
    <w:tbl>
      <w:tblPr>
        <w:tblW w:w="0" w:type="auto"/>
        <w:jc w:val="center"/>
        <w:tblLayout w:type="fixed"/>
        <w:tblCellMar>
          <w:left w:w="0" w:type="dxa"/>
          <w:right w:w="0" w:type="dxa"/>
        </w:tblCellMar>
        <w:tblLook w:val="0000" w:firstRow="0" w:lastRow="0" w:firstColumn="0" w:lastColumn="0" w:noHBand="0" w:noVBand="0"/>
      </w:tblPr>
      <w:tblGrid>
        <w:gridCol w:w="1062"/>
        <w:gridCol w:w="3369"/>
        <w:gridCol w:w="3821"/>
      </w:tblGrid>
      <w:tr w:rsidR="00804402" w:rsidRPr="004B332B" w14:paraId="571EE926" w14:textId="77777777" w:rsidTr="005B53E8">
        <w:trPr>
          <w:jc w:val="center"/>
        </w:trPr>
        <w:tc>
          <w:tcPr>
            <w:tcW w:w="1062" w:type="dxa"/>
            <w:tcBorders>
              <w:top w:val="nil"/>
              <w:left w:val="nil"/>
              <w:bottom w:val="nil"/>
              <w:right w:val="single" w:sz="12" w:space="0" w:color="A6A6A6"/>
            </w:tcBorders>
            <w:shd w:val="clear" w:color="auto" w:fill="FFFFFF"/>
          </w:tcPr>
          <w:p w14:paraId="0C00BE7B" w14:textId="77777777" w:rsidR="00804402" w:rsidRPr="004B332B" w:rsidRDefault="00804402">
            <w:pPr>
              <w:widowControl w:val="0"/>
              <w:autoSpaceDE w:val="0"/>
              <w:autoSpaceDN w:val="0"/>
              <w:adjustRightInd w:val="0"/>
              <w:spacing w:after="0" w:line="240" w:lineRule="auto"/>
              <w:ind w:left="117" w:right="111"/>
              <w:rPr>
                <w:rFonts w:ascii="Arial" w:hAnsi="Arial"/>
                <w:sz w:val="24"/>
                <w:szCs w:val="24"/>
              </w:rPr>
            </w:pPr>
          </w:p>
        </w:tc>
        <w:tc>
          <w:tcPr>
            <w:tcW w:w="336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3983520" w14:textId="77777777" w:rsidR="00804402" w:rsidRPr="004B332B" w:rsidRDefault="00506D92">
            <w:pPr>
              <w:widowControl w:val="0"/>
              <w:autoSpaceDE w:val="0"/>
              <w:autoSpaceDN w:val="0"/>
              <w:adjustRightInd w:val="0"/>
              <w:spacing w:after="0" w:line="240" w:lineRule="auto"/>
              <w:ind w:left="122" w:right="86"/>
              <w:jc w:val="right"/>
              <w:rPr>
                <w:rFonts w:ascii="Arial" w:hAnsi="Arial"/>
                <w:sz w:val="24"/>
                <w:szCs w:val="24"/>
              </w:rPr>
            </w:pPr>
            <w:r w:rsidRPr="004B332B">
              <w:rPr>
                <w:rFonts w:ascii="Arial" w:hAnsi="Arial"/>
                <w:color w:val="FFFFFF"/>
                <w:sz w:val="28"/>
                <w:szCs w:val="28"/>
              </w:rPr>
              <w:t xml:space="preserve">Consultation n° </w:t>
            </w:r>
          </w:p>
        </w:tc>
        <w:tc>
          <w:tcPr>
            <w:tcW w:w="3821"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13AC831" w14:textId="0AF653EE" w:rsidR="00804402" w:rsidRPr="004B332B" w:rsidRDefault="000625EC">
            <w:pPr>
              <w:widowControl w:val="0"/>
              <w:autoSpaceDE w:val="0"/>
              <w:autoSpaceDN w:val="0"/>
              <w:adjustRightInd w:val="0"/>
              <w:spacing w:before="60" w:after="60" w:line="240" w:lineRule="auto"/>
              <w:ind w:left="422" w:right="105"/>
              <w:rPr>
                <w:rFonts w:ascii="Arial" w:hAnsi="Arial"/>
                <w:sz w:val="24"/>
                <w:szCs w:val="24"/>
              </w:rPr>
            </w:pPr>
            <w:r>
              <w:rPr>
                <w:rFonts w:ascii="Arial" w:hAnsi="Arial"/>
                <w:color w:val="000000"/>
                <w:sz w:val="28"/>
                <w:szCs w:val="28"/>
              </w:rPr>
              <w:t>006 003 25 n 0001</w:t>
            </w:r>
            <w:r>
              <w:rPr>
                <w:rFonts w:ascii="Arial" w:hAnsi="Arial"/>
                <w:color w:val="000000"/>
                <w:sz w:val="28"/>
                <w:szCs w:val="28"/>
              </w:rPr>
              <w:t>b</w:t>
            </w:r>
          </w:p>
        </w:tc>
      </w:tr>
    </w:tbl>
    <w:p w14:paraId="57E33F7A" w14:textId="77777777" w:rsidR="00804402" w:rsidRPr="004B332B" w:rsidRDefault="00804402">
      <w:pPr>
        <w:widowControl w:val="0"/>
        <w:autoSpaceDE w:val="0"/>
        <w:autoSpaceDN w:val="0"/>
        <w:adjustRightInd w:val="0"/>
        <w:spacing w:after="0" w:line="240" w:lineRule="auto"/>
        <w:ind w:left="117" w:right="111"/>
        <w:rPr>
          <w:rFonts w:ascii="Arial" w:hAnsi="Arial"/>
          <w:color w:val="000000"/>
        </w:rPr>
      </w:pPr>
    </w:p>
    <w:p w14:paraId="44072202" w14:textId="77777777" w:rsidR="00804402" w:rsidRPr="004B332B" w:rsidRDefault="00506D92">
      <w:pPr>
        <w:widowControl w:val="0"/>
        <w:autoSpaceDE w:val="0"/>
        <w:autoSpaceDN w:val="0"/>
        <w:adjustRightInd w:val="0"/>
        <w:spacing w:after="0" w:line="240" w:lineRule="auto"/>
        <w:ind w:left="117" w:right="111"/>
        <w:rPr>
          <w:rFonts w:ascii="Arial" w:hAnsi="Arial"/>
          <w:color w:val="000000"/>
        </w:rPr>
      </w:pPr>
      <w:r w:rsidRPr="004B332B">
        <w:rPr>
          <w:rFonts w:ascii="Arial" w:hAnsi="Arial"/>
          <w:sz w:val="24"/>
          <w:szCs w:val="24"/>
        </w:rPr>
        <w:br w:type="page"/>
      </w:r>
    </w:p>
    <w:tbl>
      <w:tblPr>
        <w:tblW w:w="0" w:type="auto"/>
        <w:tblInd w:w="9" w:type="dxa"/>
        <w:tblLayout w:type="fixed"/>
        <w:tblCellMar>
          <w:left w:w="0" w:type="dxa"/>
          <w:right w:w="0" w:type="dxa"/>
        </w:tblCellMar>
        <w:tblLook w:val="0000" w:firstRow="0" w:lastRow="0" w:firstColumn="0" w:lastColumn="0" w:noHBand="0" w:noVBand="0"/>
      </w:tblPr>
      <w:tblGrid>
        <w:gridCol w:w="9489"/>
      </w:tblGrid>
      <w:tr w:rsidR="00804402" w:rsidRPr="004B332B" w14:paraId="06A6E950" w14:textId="77777777" w:rsidTr="005B53E8">
        <w:tc>
          <w:tcPr>
            <w:tcW w:w="9489" w:type="dxa"/>
            <w:tcBorders>
              <w:top w:val="nil"/>
              <w:left w:val="nil"/>
              <w:bottom w:val="nil"/>
              <w:right w:val="nil"/>
            </w:tcBorders>
            <w:shd w:val="clear" w:color="auto" w:fill="7F7F7F"/>
            <w:vAlign w:val="bottom"/>
          </w:tcPr>
          <w:p w14:paraId="48E7FB77" w14:textId="77777777" w:rsidR="00804402" w:rsidRPr="004B332B" w:rsidRDefault="00506D92">
            <w:pPr>
              <w:widowControl w:val="0"/>
              <w:autoSpaceDE w:val="0"/>
              <w:autoSpaceDN w:val="0"/>
              <w:adjustRightInd w:val="0"/>
              <w:spacing w:before="60" w:after="60" w:line="240" w:lineRule="auto"/>
              <w:ind w:left="276" w:right="108"/>
              <w:rPr>
                <w:rFonts w:ascii="Arial" w:hAnsi="Arial"/>
                <w:sz w:val="24"/>
                <w:szCs w:val="24"/>
              </w:rPr>
            </w:pPr>
            <w:r w:rsidRPr="004B332B">
              <w:rPr>
                <w:rFonts w:ascii="Arial" w:hAnsi="Arial"/>
                <w:color w:val="FFFFFF"/>
                <w:sz w:val="32"/>
                <w:szCs w:val="32"/>
              </w:rPr>
              <w:t>SOMMAIRE</w:t>
            </w:r>
          </w:p>
        </w:tc>
      </w:tr>
    </w:tbl>
    <w:p w14:paraId="1BD2CB94" w14:textId="77777777" w:rsidR="00BC6685" w:rsidRPr="004B332B" w:rsidRDefault="00BC6685" w:rsidP="005B53E8">
      <w:pPr>
        <w:pStyle w:val="En-ttedetabledesmatires"/>
        <w:spacing w:after="120"/>
        <w:rPr>
          <w:rFonts w:ascii="Arial" w:hAnsi="Arial" w:cs="Arial"/>
        </w:rPr>
      </w:pPr>
      <w:r w:rsidRPr="004B332B">
        <w:rPr>
          <w:rFonts w:ascii="Arial" w:hAnsi="Arial" w:cs="Arial"/>
        </w:rPr>
        <w:t>Table des matières</w:t>
      </w:r>
    </w:p>
    <w:p w14:paraId="47FDF3E5" w14:textId="0D025153" w:rsidR="00860805" w:rsidRDefault="00AF1132">
      <w:pPr>
        <w:pStyle w:val="TM1"/>
        <w:tabs>
          <w:tab w:val="left" w:pos="480"/>
          <w:tab w:val="right" w:leader="dot" w:pos="9962"/>
        </w:tabs>
        <w:rPr>
          <w:noProof/>
          <w:kern w:val="2"/>
          <w:sz w:val="24"/>
          <w:szCs w:val="24"/>
        </w:rPr>
      </w:pPr>
      <w:r w:rsidRPr="004B332B">
        <w:rPr>
          <w:rFonts w:ascii="Arial" w:hAnsi="Arial"/>
        </w:rPr>
        <w:fldChar w:fldCharType="begin"/>
      </w:r>
      <w:r w:rsidRPr="004B332B">
        <w:rPr>
          <w:rFonts w:ascii="Arial" w:hAnsi="Arial"/>
        </w:rPr>
        <w:instrText xml:space="preserve"> TOC \o "1-3" \h \z \u </w:instrText>
      </w:r>
      <w:r w:rsidRPr="004B332B">
        <w:rPr>
          <w:rFonts w:ascii="Arial" w:hAnsi="Arial"/>
        </w:rPr>
        <w:fldChar w:fldCharType="separate"/>
      </w:r>
      <w:hyperlink w:anchor="_Toc198018338" w:history="1">
        <w:r w:rsidR="00860805" w:rsidRPr="00182EED">
          <w:rPr>
            <w:rStyle w:val="Lienhypertexte"/>
            <w:rFonts w:ascii="Arial" w:hAnsi="Arial"/>
            <w:noProof/>
          </w:rPr>
          <w:t>1.</w:t>
        </w:r>
        <w:r w:rsidR="00860805">
          <w:rPr>
            <w:noProof/>
            <w:kern w:val="2"/>
            <w:sz w:val="24"/>
            <w:szCs w:val="24"/>
          </w:rPr>
          <w:tab/>
        </w:r>
        <w:r w:rsidR="00860805" w:rsidRPr="00182EED">
          <w:rPr>
            <w:rStyle w:val="Lienhypertexte"/>
            <w:rFonts w:ascii="Arial" w:hAnsi="Arial"/>
            <w:noProof/>
          </w:rPr>
          <w:t>DÉFINITIONS</w:t>
        </w:r>
        <w:r w:rsidR="00860805">
          <w:rPr>
            <w:noProof/>
            <w:webHidden/>
          </w:rPr>
          <w:tab/>
        </w:r>
        <w:r w:rsidR="00860805">
          <w:rPr>
            <w:noProof/>
            <w:webHidden/>
          </w:rPr>
          <w:fldChar w:fldCharType="begin"/>
        </w:r>
        <w:r w:rsidR="00860805">
          <w:rPr>
            <w:noProof/>
            <w:webHidden/>
          </w:rPr>
          <w:instrText xml:space="preserve"> PAGEREF _Toc198018338 \h </w:instrText>
        </w:r>
        <w:r w:rsidR="00860805">
          <w:rPr>
            <w:noProof/>
            <w:webHidden/>
          </w:rPr>
        </w:r>
        <w:r w:rsidR="00860805">
          <w:rPr>
            <w:noProof/>
            <w:webHidden/>
          </w:rPr>
          <w:fldChar w:fldCharType="separate"/>
        </w:r>
        <w:r w:rsidR="00860805">
          <w:rPr>
            <w:noProof/>
            <w:webHidden/>
          </w:rPr>
          <w:t>4</w:t>
        </w:r>
        <w:r w:rsidR="00860805">
          <w:rPr>
            <w:noProof/>
            <w:webHidden/>
          </w:rPr>
          <w:fldChar w:fldCharType="end"/>
        </w:r>
      </w:hyperlink>
    </w:p>
    <w:p w14:paraId="74826ECE" w14:textId="0C1E1D89" w:rsidR="00860805" w:rsidRDefault="00860805">
      <w:pPr>
        <w:pStyle w:val="TM1"/>
        <w:tabs>
          <w:tab w:val="left" w:pos="480"/>
          <w:tab w:val="right" w:leader="dot" w:pos="9962"/>
        </w:tabs>
        <w:rPr>
          <w:noProof/>
          <w:kern w:val="2"/>
          <w:sz w:val="24"/>
          <w:szCs w:val="24"/>
        </w:rPr>
      </w:pPr>
      <w:hyperlink w:anchor="_Toc198018339" w:history="1">
        <w:r w:rsidRPr="00182EED">
          <w:rPr>
            <w:rStyle w:val="Lienhypertexte"/>
            <w:rFonts w:ascii="Arial" w:hAnsi="Arial"/>
            <w:noProof/>
          </w:rPr>
          <w:t>2.</w:t>
        </w:r>
        <w:r>
          <w:rPr>
            <w:noProof/>
            <w:kern w:val="2"/>
            <w:sz w:val="24"/>
            <w:szCs w:val="24"/>
          </w:rPr>
          <w:tab/>
        </w:r>
        <w:r w:rsidRPr="00182EED">
          <w:rPr>
            <w:rStyle w:val="Lienhypertexte"/>
            <w:rFonts w:ascii="Arial" w:hAnsi="Arial"/>
            <w:noProof/>
          </w:rPr>
          <w:t>OBJET DU CONTRAT</w:t>
        </w:r>
        <w:r>
          <w:rPr>
            <w:noProof/>
            <w:webHidden/>
          </w:rPr>
          <w:tab/>
        </w:r>
        <w:r>
          <w:rPr>
            <w:noProof/>
            <w:webHidden/>
          </w:rPr>
          <w:fldChar w:fldCharType="begin"/>
        </w:r>
        <w:r>
          <w:rPr>
            <w:noProof/>
            <w:webHidden/>
          </w:rPr>
          <w:instrText xml:space="preserve"> PAGEREF _Toc198018339 \h </w:instrText>
        </w:r>
        <w:r>
          <w:rPr>
            <w:noProof/>
            <w:webHidden/>
          </w:rPr>
        </w:r>
        <w:r>
          <w:rPr>
            <w:noProof/>
            <w:webHidden/>
          </w:rPr>
          <w:fldChar w:fldCharType="separate"/>
        </w:r>
        <w:r>
          <w:rPr>
            <w:noProof/>
            <w:webHidden/>
          </w:rPr>
          <w:t>4</w:t>
        </w:r>
        <w:r>
          <w:rPr>
            <w:noProof/>
            <w:webHidden/>
          </w:rPr>
          <w:fldChar w:fldCharType="end"/>
        </w:r>
      </w:hyperlink>
    </w:p>
    <w:p w14:paraId="4AE1D424" w14:textId="2B178A9F" w:rsidR="00860805" w:rsidRDefault="00860805">
      <w:pPr>
        <w:pStyle w:val="TM2"/>
        <w:tabs>
          <w:tab w:val="right" w:leader="dot" w:pos="9962"/>
        </w:tabs>
        <w:rPr>
          <w:noProof/>
          <w:kern w:val="2"/>
          <w:sz w:val="24"/>
          <w:szCs w:val="24"/>
        </w:rPr>
      </w:pPr>
      <w:hyperlink w:anchor="_Toc198018340" w:history="1">
        <w:r w:rsidRPr="00182EED">
          <w:rPr>
            <w:rStyle w:val="Lienhypertexte"/>
            <w:rFonts w:ascii="Arial" w:hAnsi="Arial"/>
            <w:noProof/>
          </w:rPr>
          <w:t>2.1 Description des prestations</w:t>
        </w:r>
        <w:r>
          <w:rPr>
            <w:noProof/>
            <w:webHidden/>
          </w:rPr>
          <w:tab/>
        </w:r>
        <w:r>
          <w:rPr>
            <w:noProof/>
            <w:webHidden/>
          </w:rPr>
          <w:fldChar w:fldCharType="begin"/>
        </w:r>
        <w:r>
          <w:rPr>
            <w:noProof/>
            <w:webHidden/>
          </w:rPr>
          <w:instrText xml:space="preserve"> PAGEREF _Toc198018340 \h </w:instrText>
        </w:r>
        <w:r>
          <w:rPr>
            <w:noProof/>
            <w:webHidden/>
          </w:rPr>
        </w:r>
        <w:r>
          <w:rPr>
            <w:noProof/>
            <w:webHidden/>
          </w:rPr>
          <w:fldChar w:fldCharType="separate"/>
        </w:r>
        <w:r>
          <w:rPr>
            <w:noProof/>
            <w:webHidden/>
          </w:rPr>
          <w:t>4</w:t>
        </w:r>
        <w:r>
          <w:rPr>
            <w:noProof/>
            <w:webHidden/>
          </w:rPr>
          <w:fldChar w:fldCharType="end"/>
        </w:r>
      </w:hyperlink>
    </w:p>
    <w:p w14:paraId="549433EE" w14:textId="77FDCB95" w:rsidR="00860805" w:rsidRDefault="00860805">
      <w:pPr>
        <w:pStyle w:val="TM2"/>
        <w:tabs>
          <w:tab w:val="right" w:leader="dot" w:pos="9962"/>
        </w:tabs>
        <w:rPr>
          <w:noProof/>
          <w:kern w:val="2"/>
          <w:sz w:val="24"/>
          <w:szCs w:val="24"/>
        </w:rPr>
      </w:pPr>
      <w:hyperlink w:anchor="_Toc198018341" w:history="1">
        <w:r w:rsidRPr="00182EED">
          <w:rPr>
            <w:rStyle w:val="Lienhypertexte"/>
            <w:rFonts w:ascii="Arial" w:hAnsi="Arial"/>
            <w:noProof/>
          </w:rPr>
          <w:t>2.2 Intervenants</w:t>
        </w:r>
        <w:r>
          <w:rPr>
            <w:noProof/>
            <w:webHidden/>
          </w:rPr>
          <w:tab/>
        </w:r>
        <w:r>
          <w:rPr>
            <w:noProof/>
            <w:webHidden/>
          </w:rPr>
          <w:fldChar w:fldCharType="begin"/>
        </w:r>
        <w:r>
          <w:rPr>
            <w:noProof/>
            <w:webHidden/>
          </w:rPr>
          <w:instrText xml:space="preserve"> PAGEREF _Toc198018341 \h </w:instrText>
        </w:r>
        <w:r>
          <w:rPr>
            <w:noProof/>
            <w:webHidden/>
          </w:rPr>
        </w:r>
        <w:r>
          <w:rPr>
            <w:noProof/>
            <w:webHidden/>
          </w:rPr>
          <w:fldChar w:fldCharType="separate"/>
        </w:r>
        <w:r>
          <w:rPr>
            <w:noProof/>
            <w:webHidden/>
          </w:rPr>
          <w:t>5</w:t>
        </w:r>
        <w:r>
          <w:rPr>
            <w:noProof/>
            <w:webHidden/>
          </w:rPr>
          <w:fldChar w:fldCharType="end"/>
        </w:r>
      </w:hyperlink>
    </w:p>
    <w:p w14:paraId="54991CE8" w14:textId="2A4DFE6B" w:rsidR="00860805" w:rsidRDefault="00860805">
      <w:pPr>
        <w:pStyle w:val="TM1"/>
        <w:tabs>
          <w:tab w:val="left" w:pos="480"/>
          <w:tab w:val="right" w:leader="dot" w:pos="9962"/>
        </w:tabs>
        <w:rPr>
          <w:noProof/>
          <w:kern w:val="2"/>
          <w:sz w:val="24"/>
          <w:szCs w:val="24"/>
        </w:rPr>
      </w:pPr>
      <w:hyperlink w:anchor="_Toc198018342" w:history="1">
        <w:r w:rsidRPr="00182EED">
          <w:rPr>
            <w:rStyle w:val="Lienhypertexte"/>
            <w:rFonts w:ascii="Arial" w:hAnsi="Arial"/>
            <w:noProof/>
          </w:rPr>
          <w:t>3.</w:t>
        </w:r>
        <w:r>
          <w:rPr>
            <w:noProof/>
            <w:kern w:val="2"/>
            <w:sz w:val="24"/>
            <w:szCs w:val="24"/>
          </w:rPr>
          <w:tab/>
        </w:r>
        <w:r w:rsidRPr="00182EED">
          <w:rPr>
            <w:rStyle w:val="Lienhypertexte"/>
            <w:rFonts w:ascii="Arial" w:hAnsi="Arial"/>
            <w:noProof/>
          </w:rPr>
          <w:t>STRUCTURE ET FORME DU CONTRAT</w:t>
        </w:r>
        <w:r>
          <w:rPr>
            <w:noProof/>
            <w:webHidden/>
          </w:rPr>
          <w:tab/>
        </w:r>
        <w:r>
          <w:rPr>
            <w:noProof/>
            <w:webHidden/>
          </w:rPr>
          <w:fldChar w:fldCharType="begin"/>
        </w:r>
        <w:r>
          <w:rPr>
            <w:noProof/>
            <w:webHidden/>
          </w:rPr>
          <w:instrText xml:space="preserve"> PAGEREF _Toc198018342 \h </w:instrText>
        </w:r>
        <w:r>
          <w:rPr>
            <w:noProof/>
            <w:webHidden/>
          </w:rPr>
        </w:r>
        <w:r>
          <w:rPr>
            <w:noProof/>
            <w:webHidden/>
          </w:rPr>
          <w:fldChar w:fldCharType="separate"/>
        </w:r>
        <w:r>
          <w:rPr>
            <w:noProof/>
            <w:webHidden/>
          </w:rPr>
          <w:t>5</w:t>
        </w:r>
        <w:r>
          <w:rPr>
            <w:noProof/>
            <w:webHidden/>
          </w:rPr>
          <w:fldChar w:fldCharType="end"/>
        </w:r>
      </w:hyperlink>
    </w:p>
    <w:p w14:paraId="10F6DC42" w14:textId="782CFB6B" w:rsidR="00860805" w:rsidRDefault="00860805">
      <w:pPr>
        <w:pStyle w:val="TM1"/>
        <w:tabs>
          <w:tab w:val="left" w:pos="480"/>
          <w:tab w:val="right" w:leader="dot" w:pos="9962"/>
        </w:tabs>
        <w:rPr>
          <w:noProof/>
          <w:kern w:val="2"/>
          <w:sz w:val="24"/>
          <w:szCs w:val="24"/>
        </w:rPr>
      </w:pPr>
      <w:hyperlink w:anchor="_Toc198018343" w:history="1">
        <w:r w:rsidRPr="00182EED">
          <w:rPr>
            <w:rStyle w:val="Lienhypertexte"/>
            <w:rFonts w:ascii="Arial" w:hAnsi="Arial"/>
            <w:noProof/>
          </w:rPr>
          <w:t>4.</w:t>
        </w:r>
        <w:r>
          <w:rPr>
            <w:noProof/>
            <w:kern w:val="2"/>
            <w:sz w:val="24"/>
            <w:szCs w:val="24"/>
          </w:rPr>
          <w:tab/>
        </w:r>
        <w:r w:rsidRPr="00182EED">
          <w:rPr>
            <w:rStyle w:val="Lienhypertexte"/>
            <w:rFonts w:ascii="Arial" w:hAnsi="Arial"/>
            <w:noProof/>
          </w:rPr>
          <w:t>DURÉE DU CONTRAT ET DÉLAIS D’EXÉCUTION</w:t>
        </w:r>
        <w:r>
          <w:rPr>
            <w:noProof/>
            <w:webHidden/>
          </w:rPr>
          <w:tab/>
        </w:r>
        <w:r>
          <w:rPr>
            <w:noProof/>
            <w:webHidden/>
          </w:rPr>
          <w:fldChar w:fldCharType="begin"/>
        </w:r>
        <w:r>
          <w:rPr>
            <w:noProof/>
            <w:webHidden/>
          </w:rPr>
          <w:instrText xml:space="preserve"> PAGEREF _Toc198018343 \h </w:instrText>
        </w:r>
        <w:r>
          <w:rPr>
            <w:noProof/>
            <w:webHidden/>
          </w:rPr>
        </w:r>
        <w:r>
          <w:rPr>
            <w:noProof/>
            <w:webHidden/>
          </w:rPr>
          <w:fldChar w:fldCharType="separate"/>
        </w:r>
        <w:r>
          <w:rPr>
            <w:noProof/>
            <w:webHidden/>
          </w:rPr>
          <w:t>6</w:t>
        </w:r>
        <w:r>
          <w:rPr>
            <w:noProof/>
            <w:webHidden/>
          </w:rPr>
          <w:fldChar w:fldCharType="end"/>
        </w:r>
      </w:hyperlink>
    </w:p>
    <w:p w14:paraId="696C79A2" w14:textId="72374DD6" w:rsidR="00860805" w:rsidRDefault="00860805">
      <w:pPr>
        <w:pStyle w:val="TM1"/>
        <w:tabs>
          <w:tab w:val="left" w:pos="480"/>
          <w:tab w:val="right" w:leader="dot" w:pos="9962"/>
        </w:tabs>
        <w:rPr>
          <w:noProof/>
          <w:kern w:val="2"/>
          <w:sz w:val="24"/>
          <w:szCs w:val="24"/>
        </w:rPr>
      </w:pPr>
      <w:hyperlink w:anchor="_Toc198018344" w:history="1">
        <w:r w:rsidRPr="00182EED">
          <w:rPr>
            <w:rStyle w:val="Lienhypertexte"/>
            <w:rFonts w:ascii="Arial" w:hAnsi="Arial"/>
            <w:noProof/>
          </w:rPr>
          <w:t>5.</w:t>
        </w:r>
        <w:r>
          <w:rPr>
            <w:noProof/>
            <w:kern w:val="2"/>
            <w:sz w:val="24"/>
            <w:szCs w:val="24"/>
          </w:rPr>
          <w:tab/>
        </w:r>
        <w:r w:rsidRPr="00182EED">
          <w:rPr>
            <w:rStyle w:val="Lienhypertexte"/>
            <w:rFonts w:ascii="Arial" w:hAnsi="Arial"/>
            <w:noProof/>
          </w:rPr>
          <w:t>PRIX ET CONDITIONS DE PAIEMENT</w:t>
        </w:r>
        <w:r>
          <w:rPr>
            <w:noProof/>
            <w:webHidden/>
          </w:rPr>
          <w:tab/>
        </w:r>
        <w:r>
          <w:rPr>
            <w:noProof/>
            <w:webHidden/>
          </w:rPr>
          <w:fldChar w:fldCharType="begin"/>
        </w:r>
        <w:r>
          <w:rPr>
            <w:noProof/>
            <w:webHidden/>
          </w:rPr>
          <w:instrText xml:space="preserve"> PAGEREF _Toc198018344 \h </w:instrText>
        </w:r>
        <w:r>
          <w:rPr>
            <w:noProof/>
            <w:webHidden/>
          </w:rPr>
        </w:r>
        <w:r>
          <w:rPr>
            <w:noProof/>
            <w:webHidden/>
          </w:rPr>
          <w:fldChar w:fldCharType="separate"/>
        </w:r>
        <w:r>
          <w:rPr>
            <w:noProof/>
            <w:webHidden/>
          </w:rPr>
          <w:t>6</w:t>
        </w:r>
        <w:r>
          <w:rPr>
            <w:noProof/>
            <w:webHidden/>
          </w:rPr>
          <w:fldChar w:fldCharType="end"/>
        </w:r>
      </w:hyperlink>
    </w:p>
    <w:p w14:paraId="01833BC2" w14:textId="4F63F199" w:rsidR="00860805" w:rsidRDefault="00860805">
      <w:pPr>
        <w:pStyle w:val="TM2"/>
        <w:tabs>
          <w:tab w:val="right" w:leader="dot" w:pos="9962"/>
        </w:tabs>
        <w:rPr>
          <w:noProof/>
          <w:kern w:val="2"/>
          <w:sz w:val="24"/>
          <w:szCs w:val="24"/>
        </w:rPr>
      </w:pPr>
      <w:hyperlink w:anchor="_Toc198018345" w:history="1">
        <w:r w:rsidRPr="00182EED">
          <w:rPr>
            <w:rStyle w:val="Lienhypertexte"/>
            <w:rFonts w:ascii="Arial" w:hAnsi="Arial"/>
            <w:noProof/>
          </w:rPr>
          <w:t>5.1 Prix du contrat</w:t>
        </w:r>
        <w:r>
          <w:rPr>
            <w:noProof/>
            <w:webHidden/>
          </w:rPr>
          <w:tab/>
        </w:r>
        <w:r>
          <w:rPr>
            <w:noProof/>
            <w:webHidden/>
          </w:rPr>
          <w:fldChar w:fldCharType="begin"/>
        </w:r>
        <w:r>
          <w:rPr>
            <w:noProof/>
            <w:webHidden/>
          </w:rPr>
          <w:instrText xml:space="preserve"> PAGEREF _Toc198018345 \h </w:instrText>
        </w:r>
        <w:r>
          <w:rPr>
            <w:noProof/>
            <w:webHidden/>
          </w:rPr>
        </w:r>
        <w:r>
          <w:rPr>
            <w:noProof/>
            <w:webHidden/>
          </w:rPr>
          <w:fldChar w:fldCharType="separate"/>
        </w:r>
        <w:r>
          <w:rPr>
            <w:noProof/>
            <w:webHidden/>
          </w:rPr>
          <w:t>6</w:t>
        </w:r>
        <w:r>
          <w:rPr>
            <w:noProof/>
            <w:webHidden/>
          </w:rPr>
          <w:fldChar w:fldCharType="end"/>
        </w:r>
      </w:hyperlink>
    </w:p>
    <w:p w14:paraId="22983747" w14:textId="761C3B92" w:rsidR="00860805" w:rsidRDefault="00860805">
      <w:pPr>
        <w:pStyle w:val="TM2"/>
        <w:tabs>
          <w:tab w:val="right" w:leader="dot" w:pos="9962"/>
        </w:tabs>
        <w:rPr>
          <w:noProof/>
          <w:kern w:val="2"/>
          <w:sz w:val="24"/>
          <w:szCs w:val="24"/>
        </w:rPr>
      </w:pPr>
      <w:hyperlink w:anchor="_Toc198018346" w:history="1">
        <w:r w:rsidRPr="00182EED">
          <w:rPr>
            <w:rStyle w:val="Lienhypertexte"/>
            <w:rFonts w:ascii="Arial" w:hAnsi="Arial"/>
            <w:noProof/>
          </w:rPr>
          <w:t>5.2 Conditions de paiement</w:t>
        </w:r>
        <w:r>
          <w:rPr>
            <w:noProof/>
            <w:webHidden/>
          </w:rPr>
          <w:tab/>
        </w:r>
        <w:r>
          <w:rPr>
            <w:noProof/>
            <w:webHidden/>
          </w:rPr>
          <w:fldChar w:fldCharType="begin"/>
        </w:r>
        <w:r>
          <w:rPr>
            <w:noProof/>
            <w:webHidden/>
          </w:rPr>
          <w:instrText xml:space="preserve"> PAGEREF _Toc198018346 \h </w:instrText>
        </w:r>
        <w:r>
          <w:rPr>
            <w:noProof/>
            <w:webHidden/>
          </w:rPr>
        </w:r>
        <w:r>
          <w:rPr>
            <w:noProof/>
            <w:webHidden/>
          </w:rPr>
          <w:fldChar w:fldCharType="separate"/>
        </w:r>
        <w:r>
          <w:rPr>
            <w:noProof/>
            <w:webHidden/>
          </w:rPr>
          <w:t>8</w:t>
        </w:r>
        <w:r>
          <w:rPr>
            <w:noProof/>
            <w:webHidden/>
          </w:rPr>
          <w:fldChar w:fldCharType="end"/>
        </w:r>
      </w:hyperlink>
    </w:p>
    <w:p w14:paraId="448D624E" w14:textId="1F5D0FC9" w:rsidR="00860805" w:rsidRDefault="00860805">
      <w:pPr>
        <w:pStyle w:val="TM1"/>
        <w:tabs>
          <w:tab w:val="left" w:pos="480"/>
          <w:tab w:val="right" w:leader="dot" w:pos="9962"/>
        </w:tabs>
        <w:rPr>
          <w:noProof/>
          <w:kern w:val="2"/>
          <w:sz w:val="24"/>
          <w:szCs w:val="24"/>
        </w:rPr>
      </w:pPr>
      <w:hyperlink w:anchor="_Toc198018347" w:history="1">
        <w:r w:rsidRPr="00182EED">
          <w:rPr>
            <w:rStyle w:val="Lienhypertexte"/>
            <w:rFonts w:ascii="Arial" w:hAnsi="Arial"/>
            <w:noProof/>
          </w:rPr>
          <w:t>6.</w:t>
        </w:r>
        <w:r>
          <w:rPr>
            <w:noProof/>
            <w:kern w:val="2"/>
            <w:sz w:val="24"/>
            <w:szCs w:val="24"/>
          </w:rPr>
          <w:tab/>
        </w:r>
        <w:r w:rsidRPr="00182EED">
          <w:rPr>
            <w:rStyle w:val="Lienhypertexte"/>
            <w:rFonts w:ascii="Arial" w:hAnsi="Arial"/>
            <w:noProof/>
          </w:rPr>
          <w:t>RÉALISATION DES PRESTATIONS</w:t>
        </w:r>
        <w:r>
          <w:rPr>
            <w:noProof/>
            <w:webHidden/>
          </w:rPr>
          <w:tab/>
        </w:r>
        <w:r>
          <w:rPr>
            <w:noProof/>
            <w:webHidden/>
          </w:rPr>
          <w:fldChar w:fldCharType="begin"/>
        </w:r>
        <w:r>
          <w:rPr>
            <w:noProof/>
            <w:webHidden/>
          </w:rPr>
          <w:instrText xml:space="preserve"> PAGEREF _Toc198018347 \h </w:instrText>
        </w:r>
        <w:r>
          <w:rPr>
            <w:noProof/>
            <w:webHidden/>
          </w:rPr>
        </w:r>
        <w:r>
          <w:rPr>
            <w:noProof/>
            <w:webHidden/>
          </w:rPr>
          <w:fldChar w:fldCharType="separate"/>
        </w:r>
        <w:r>
          <w:rPr>
            <w:noProof/>
            <w:webHidden/>
          </w:rPr>
          <w:t>10</w:t>
        </w:r>
        <w:r>
          <w:rPr>
            <w:noProof/>
            <w:webHidden/>
          </w:rPr>
          <w:fldChar w:fldCharType="end"/>
        </w:r>
      </w:hyperlink>
    </w:p>
    <w:p w14:paraId="7F01228F" w14:textId="37E83201" w:rsidR="00860805" w:rsidRDefault="00860805">
      <w:pPr>
        <w:pStyle w:val="TM2"/>
        <w:tabs>
          <w:tab w:val="right" w:leader="dot" w:pos="9962"/>
        </w:tabs>
        <w:rPr>
          <w:noProof/>
          <w:kern w:val="2"/>
          <w:sz w:val="24"/>
          <w:szCs w:val="24"/>
        </w:rPr>
      </w:pPr>
      <w:hyperlink w:anchor="_Toc198018348" w:history="1">
        <w:r w:rsidRPr="00182EED">
          <w:rPr>
            <w:rStyle w:val="Lienhypertexte"/>
            <w:rFonts w:ascii="Arial" w:hAnsi="Arial"/>
            <w:noProof/>
          </w:rPr>
          <w:t>6.1 Conditions de réalisation des prestations</w:t>
        </w:r>
        <w:r>
          <w:rPr>
            <w:noProof/>
            <w:webHidden/>
          </w:rPr>
          <w:tab/>
        </w:r>
        <w:r>
          <w:rPr>
            <w:noProof/>
            <w:webHidden/>
          </w:rPr>
          <w:fldChar w:fldCharType="begin"/>
        </w:r>
        <w:r>
          <w:rPr>
            <w:noProof/>
            <w:webHidden/>
          </w:rPr>
          <w:instrText xml:space="preserve"> PAGEREF _Toc198018348 \h </w:instrText>
        </w:r>
        <w:r>
          <w:rPr>
            <w:noProof/>
            <w:webHidden/>
          </w:rPr>
        </w:r>
        <w:r>
          <w:rPr>
            <w:noProof/>
            <w:webHidden/>
          </w:rPr>
          <w:fldChar w:fldCharType="separate"/>
        </w:r>
        <w:r>
          <w:rPr>
            <w:noProof/>
            <w:webHidden/>
          </w:rPr>
          <w:t>10</w:t>
        </w:r>
        <w:r>
          <w:rPr>
            <w:noProof/>
            <w:webHidden/>
          </w:rPr>
          <w:fldChar w:fldCharType="end"/>
        </w:r>
      </w:hyperlink>
    </w:p>
    <w:p w14:paraId="6997D6C3" w14:textId="5316FDAC" w:rsidR="00860805" w:rsidRDefault="00860805">
      <w:pPr>
        <w:pStyle w:val="TM2"/>
        <w:tabs>
          <w:tab w:val="right" w:leader="dot" w:pos="9962"/>
        </w:tabs>
        <w:rPr>
          <w:noProof/>
          <w:kern w:val="2"/>
          <w:sz w:val="24"/>
          <w:szCs w:val="24"/>
        </w:rPr>
      </w:pPr>
      <w:hyperlink w:anchor="_Toc198018349" w:history="1">
        <w:r w:rsidRPr="00182EED">
          <w:rPr>
            <w:rStyle w:val="Lienhypertexte"/>
            <w:rFonts w:ascii="Arial" w:hAnsi="Arial"/>
            <w:noProof/>
          </w:rPr>
          <w:t>6.2 Vérification des prestations</w:t>
        </w:r>
        <w:r>
          <w:rPr>
            <w:noProof/>
            <w:webHidden/>
          </w:rPr>
          <w:tab/>
        </w:r>
        <w:r>
          <w:rPr>
            <w:noProof/>
            <w:webHidden/>
          </w:rPr>
          <w:fldChar w:fldCharType="begin"/>
        </w:r>
        <w:r>
          <w:rPr>
            <w:noProof/>
            <w:webHidden/>
          </w:rPr>
          <w:instrText xml:space="preserve"> PAGEREF _Toc198018349 \h </w:instrText>
        </w:r>
        <w:r>
          <w:rPr>
            <w:noProof/>
            <w:webHidden/>
          </w:rPr>
        </w:r>
        <w:r>
          <w:rPr>
            <w:noProof/>
            <w:webHidden/>
          </w:rPr>
          <w:fldChar w:fldCharType="separate"/>
        </w:r>
        <w:r>
          <w:rPr>
            <w:noProof/>
            <w:webHidden/>
          </w:rPr>
          <w:t>12</w:t>
        </w:r>
        <w:r>
          <w:rPr>
            <w:noProof/>
            <w:webHidden/>
          </w:rPr>
          <w:fldChar w:fldCharType="end"/>
        </w:r>
      </w:hyperlink>
    </w:p>
    <w:p w14:paraId="0116D8C6" w14:textId="58C43AED" w:rsidR="00860805" w:rsidRDefault="00860805">
      <w:pPr>
        <w:pStyle w:val="TM2"/>
        <w:tabs>
          <w:tab w:val="right" w:leader="dot" w:pos="9962"/>
        </w:tabs>
        <w:rPr>
          <w:noProof/>
          <w:kern w:val="2"/>
          <w:sz w:val="24"/>
          <w:szCs w:val="24"/>
        </w:rPr>
      </w:pPr>
      <w:hyperlink w:anchor="_Toc198018350" w:history="1">
        <w:r w:rsidRPr="00182EED">
          <w:rPr>
            <w:rStyle w:val="Lienhypertexte"/>
            <w:rFonts w:ascii="Arial" w:hAnsi="Arial"/>
            <w:noProof/>
          </w:rPr>
          <w:t>6.3 Développement durable</w:t>
        </w:r>
        <w:r>
          <w:rPr>
            <w:noProof/>
            <w:webHidden/>
          </w:rPr>
          <w:tab/>
        </w:r>
        <w:r>
          <w:rPr>
            <w:noProof/>
            <w:webHidden/>
          </w:rPr>
          <w:fldChar w:fldCharType="begin"/>
        </w:r>
        <w:r>
          <w:rPr>
            <w:noProof/>
            <w:webHidden/>
          </w:rPr>
          <w:instrText xml:space="preserve"> PAGEREF _Toc198018350 \h </w:instrText>
        </w:r>
        <w:r>
          <w:rPr>
            <w:noProof/>
            <w:webHidden/>
          </w:rPr>
        </w:r>
        <w:r>
          <w:rPr>
            <w:noProof/>
            <w:webHidden/>
          </w:rPr>
          <w:fldChar w:fldCharType="separate"/>
        </w:r>
        <w:r>
          <w:rPr>
            <w:noProof/>
            <w:webHidden/>
          </w:rPr>
          <w:t>12</w:t>
        </w:r>
        <w:r>
          <w:rPr>
            <w:noProof/>
            <w:webHidden/>
          </w:rPr>
          <w:fldChar w:fldCharType="end"/>
        </w:r>
      </w:hyperlink>
    </w:p>
    <w:p w14:paraId="6486E6EA" w14:textId="4824DBB7" w:rsidR="00860805" w:rsidRDefault="00860805">
      <w:pPr>
        <w:pStyle w:val="TM2"/>
        <w:tabs>
          <w:tab w:val="right" w:leader="dot" w:pos="9962"/>
        </w:tabs>
        <w:rPr>
          <w:noProof/>
          <w:kern w:val="2"/>
          <w:sz w:val="24"/>
          <w:szCs w:val="24"/>
        </w:rPr>
      </w:pPr>
      <w:hyperlink w:anchor="_Toc198018351" w:history="1">
        <w:r w:rsidRPr="00182EED">
          <w:rPr>
            <w:rStyle w:val="Lienhypertexte"/>
            <w:rFonts w:ascii="Arial" w:hAnsi="Arial"/>
            <w:noProof/>
          </w:rPr>
          <w:t>6.4 Autres stipulations</w:t>
        </w:r>
        <w:r>
          <w:rPr>
            <w:noProof/>
            <w:webHidden/>
          </w:rPr>
          <w:tab/>
        </w:r>
        <w:r>
          <w:rPr>
            <w:noProof/>
            <w:webHidden/>
          </w:rPr>
          <w:fldChar w:fldCharType="begin"/>
        </w:r>
        <w:r>
          <w:rPr>
            <w:noProof/>
            <w:webHidden/>
          </w:rPr>
          <w:instrText xml:space="preserve"> PAGEREF _Toc198018351 \h </w:instrText>
        </w:r>
        <w:r>
          <w:rPr>
            <w:noProof/>
            <w:webHidden/>
          </w:rPr>
        </w:r>
        <w:r>
          <w:rPr>
            <w:noProof/>
            <w:webHidden/>
          </w:rPr>
          <w:fldChar w:fldCharType="separate"/>
        </w:r>
        <w:r>
          <w:rPr>
            <w:noProof/>
            <w:webHidden/>
          </w:rPr>
          <w:t>13</w:t>
        </w:r>
        <w:r>
          <w:rPr>
            <w:noProof/>
            <w:webHidden/>
          </w:rPr>
          <w:fldChar w:fldCharType="end"/>
        </w:r>
      </w:hyperlink>
    </w:p>
    <w:p w14:paraId="265587B0" w14:textId="58EAE3E6" w:rsidR="00860805" w:rsidRDefault="00860805">
      <w:pPr>
        <w:pStyle w:val="TM1"/>
        <w:tabs>
          <w:tab w:val="left" w:pos="480"/>
          <w:tab w:val="right" w:leader="dot" w:pos="9962"/>
        </w:tabs>
        <w:rPr>
          <w:noProof/>
          <w:kern w:val="2"/>
          <w:sz w:val="24"/>
          <w:szCs w:val="24"/>
        </w:rPr>
      </w:pPr>
      <w:hyperlink w:anchor="_Toc198018352" w:history="1">
        <w:r w:rsidRPr="00182EED">
          <w:rPr>
            <w:rStyle w:val="Lienhypertexte"/>
            <w:rFonts w:ascii="Arial" w:hAnsi="Arial"/>
            <w:noProof/>
          </w:rPr>
          <w:t>7.</w:t>
        </w:r>
        <w:r>
          <w:rPr>
            <w:noProof/>
            <w:kern w:val="2"/>
            <w:sz w:val="24"/>
            <w:szCs w:val="24"/>
          </w:rPr>
          <w:tab/>
        </w:r>
        <w:r w:rsidRPr="00182EED">
          <w:rPr>
            <w:rStyle w:val="Lienhypertexte"/>
            <w:rFonts w:ascii="Arial" w:hAnsi="Arial"/>
            <w:noProof/>
          </w:rPr>
          <w:t>OBLIGATIONS DU TITULAIRE</w:t>
        </w:r>
        <w:r>
          <w:rPr>
            <w:noProof/>
            <w:webHidden/>
          </w:rPr>
          <w:tab/>
        </w:r>
        <w:r>
          <w:rPr>
            <w:noProof/>
            <w:webHidden/>
          </w:rPr>
          <w:fldChar w:fldCharType="begin"/>
        </w:r>
        <w:r>
          <w:rPr>
            <w:noProof/>
            <w:webHidden/>
          </w:rPr>
          <w:instrText xml:space="preserve"> PAGEREF _Toc198018352 \h </w:instrText>
        </w:r>
        <w:r>
          <w:rPr>
            <w:noProof/>
            <w:webHidden/>
          </w:rPr>
        </w:r>
        <w:r>
          <w:rPr>
            <w:noProof/>
            <w:webHidden/>
          </w:rPr>
          <w:fldChar w:fldCharType="separate"/>
        </w:r>
        <w:r>
          <w:rPr>
            <w:noProof/>
            <w:webHidden/>
          </w:rPr>
          <w:t>13</w:t>
        </w:r>
        <w:r>
          <w:rPr>
            <w:noProof/>
            <w:webHidden/>
          </w:rPr>
          <w:fldChar w:fldCharType="end"/>
        </w:r>
      </w:hyperlink>
    </w:p>
    <w:p w14:paraId="3A43205D" w14:textId="26C0E3A4" w:rsidR="00860805" w:rsidRDefault="00860805">
      <w:pPr>
        <w:pStyle w:val="TM2"/>
        <w:tabs>
          <w:tab w:val="right" w:leader="dot" w:pos="9962"/>
        </w:tabs>
        <w:rPr>
          <w:noProof/>
          <w:kern w:val="2"/>
          <w:sz w:val="24"/>
          <w:szCs w:val="24"/>
        </w:rPr>
      </w:pPr>
      <w:hyperlink w:anchor="_Toc198018353" w:history="1">
        <w:r w:rsidRPr="00182EED">
          <w:rPr>
            <w:rStyle w:val="Lienhypertexte"/>
            <w:rFonts w:ascii="Arial" w:hAnsi="Arial"/>
            <w:noProof/>
          </w:rPr>
          <w:t>7.1 Obligations courantes du titulaire</w:t>
        </w:r>
        <w:r>
          <w:rPr>
            <w:noProof/>
            <w:webHidden/>
          </w:rPr>
          <w:tab/>
        </w:r>
        <w:r>
          <w:rPr>
            <w:noProof/>
            <w:webHidden/>
          </w:rPr>
          <w:fldChar w:fldCharType="begin"/>
        </w:r>
        <w:r>
          <w:rPr>
            <w:noProof/>
            <w:webHidden/>
          </w:rPr>
          <w:instrText xml:space="preserve"> PAGEREF _Toc198018353 \h </w:instrText>
        </w:r>
        <w:r>
          <w:rPr>
            <w:noProof/>
            <w:webHidden/>
          </w:rPr>
        </w:r>
        <w:r>
          <w:rPr>
            <w:noProof/>
            <w:webHidden/>
          </w:rPr>
          <w:fldChar w:fldCharType="separate"/>
        </w:r>
        <w:r>
          <w:rPr>
            <w:noProof/>
            <w:webHidden/>
          </w:rPr>
          <w:t>13</w:t>
        </w:r>
        <w:r>
          <w:rPr>
            <w:noProof/>
            <w:webHidden/>
          </w:rPr>
          <w:fldChar w:fldCharType="end"/>
        </w:r>
      </w:hyperlink>
    </w:p>
    <w:p w14:paraId="3C3D56D1" w14:textId="1FC9971B" w:rsidR="00860805" w:rsidRDefault="00860805">
      <w:pPr>
        <w:pStyle w:val="TM2"/>
        <w:tabs>
          <w:tab w:val="right" w:leader="dot" w:pos="9962"/>
        </w:tabs>
        <w:rPr>
          <w:noProof/>
          <w:kern w:val="2"/>
          <w:sz w:val="24"/>
          <w:szCs w:val="24"/>
        </w:rPr>
      </w:pPr>
      <w:hyperlink w:anchor="_Toc198018354" w:history="1">
        <w:r w:rsidRPr="00182EED">
          <w:rPr>
            <w:rStyle w:val="Lienhypertexte"/>
            <w:rFonts w:ascii="Arial" w:hAnsi="Arial"/>
            <w:noProof/>
          </w:rPr>
          <w:t>7.2 Obligations liées à la sécurité</w:t>
        </w:r>
        <w:r>
          <w:rPr>
            <w:noProof/>
            <w:webHidden/>
          </w:rPr>
          <w:tab/>
        </w:r>
        <w:r>
          <w:rPr>
            <w:noProof/>
            <w:webHidden/>
          </w:rPr>
          <w:fldChar w:fldCharType="begin"/>
        </w:r>
        <w:r>
          <w:rPr>
            <w:noProof/>
            <w:webHidden/>
          </w:rPr>
          <w:instrText xml:space="preserve"> PAGEREF _Toc198018354 \h </w:instrText>
        </w:r>
        <w:r>
          <w:rPr>
            <w:noProof/>
            <w:webHidden/>
          </w:rPr>
        </w:r>
        <w:r>
          <w:rPr>
            <w:noProof/>
            <w:webHidden/>
          </w:rPr>
          <w:fldChar w:fldCharType="separate"/>
        </w:r>
        <w:r>
          <w:rPr>
            <w:noProof/>
            <w:webHidden/>
          </w:rPr>
          <w:t>16</w:t>
        </w:r>
        <w:r>
          <w:rPr>
            <w:noProof/>
            <w:webHidden/>
          </w:rPr>
          <w:fldChar w:fldCharType="end"/>
        </w:r>
      </w:hyperlink>
    </w:p>
    <w:p w14:paraId="18387143" w14:textId="4AFFC03D" w:rsidR="00860805" w:rsidRDefault="00860805">
      <w:pPr>
        <w:pStyle w:val="TM2"/>
        <w:tabs>
          <w:tab w:val="right" w:leader="dot" w:pos="9962"/>
        </w:tabs>
        <w:rPr>
          <w:noProof/>
          <w:kern w:val="2"/>
          <w:sz w:val="24"/>
          <w:szCs w:val="24"/>
        </w:rPr>
      </w:pPr>
      <w:hyperlink w:anchor="_Toc198018355" w:history="1">
        <w:r w:rsidRPr="00182EED">
          <w:rPr>
            <w:rStyle w:val="Lienhypertexte"/>
            <w:rFonts w:ascii="Arial" w:hAnsi="Arial"/>
            <w:noProof/>
          </w:rPr>
          <w:t>7.3 Obligations liées à la protection des données</w:t>
        </w:r>
        <w:r>
          <w:rPr>
            <w:noProof/>
            <w:webHidden/>
          </w:rPr>
          <w:tab/>
        </w:r>
        <w:r>
          <w:rPr>
            <w:noProof/>
            <w:webHidden/>
          </w:rPr>
          <w:fldChar w:fldCharType="begin"/>
        </w:r>
        <w:r>
          <w:rPr>
            <w:noProof/>
            <w:webHidden/>
          </w:rPr>
          <w:instrText xml:space="preserve"> PAGEREF _Toc198018355 \h </w:instrText>
        </w:r>
        <w:r>
          <w:rPr>
            <w:noProof/>
            <w:webHidden/>
          </w:rPr>
        </w:r>
        <w:r>
          <w:rPr>
            <w:noProof/>
            <w:webHidden/>
          </w:rPr>
          <w:fldChar w:fldCharType="separate"/>
        </w:r>
        <w:r>
          <w:rPr>
            <w:noProof/>
            <w:webHidden/>
          </w:rPr>
          <w:t>17</w:t>
        </w:r>
        <w:r>
          <w:rPr>
            <w:noProof/>
            <w:webHidden/>
          </w:rPr>
          <w:fldChar w:fldCharType="end"/>
        </w:r>
      </w:hyperlink>
    </w:p>
    <w:p w14:paraId="485DC8F1" w14:textId="401D7510" w:rsidR="00860805" w:rsidRDefault="00860805">
      <w:pPr>
        <w:pStyle w:val="TM1"/>
        <w:tabs>
          <w:tab w:val="left" w:pos="480"/>
          <w:tab w:val="right" w:leader="dot" w:pos="9962"/>
        </w:tabs>
        <w:rPr>
          <w:noProof/>
          <w:kern w:val="2"/>
          <w:sz w:val="24"/>
          <w:szCs w:val="24"/>
        </w:rPr>
      </w:pPr>
      <w:hyperlink w:anchor="_Toc198018356" w:history="1">
        <w:r w:rsidRPr="00182EED">
          <w:rPr>
            <w:rStyle w:val="Lienhypertexte"/>
            <w:rFonts w:ascii="Arial" w:hAnsi="Arial"/>
            <w:noProof/>
          </w:rPr>
          <w:t>8.</w:t>
        </w:r>
        <w:r>
          <w:rPr>
            <w:noProof/>
            <w:kern w:val="2"/>
            <w:sz w:val="24"/>
            <w:szCs w:val="24"/>
          </w:rPr>
          <w:tab/>
        </w:r>
        <w:r w:rsidRPr="00182EED">
          <w:rPr>
            <w:rStyle w:val="Lienhypertexte"/>
            <w:rFonts w:ascii="Arial" w:hAnsi="Arial"/>
            <w:noProof/>
          </w:rPr>
          <w:t>LITIGE ET SANCTIONS</w:t>
        </w:r>
        <w:r>
          <w:rPr>
            <w:noProof/>
            <w:webHidden/>
          </w:rPr>
          <w:tab/>
        </w:r>
        <w:r>
          <w:rPr>
            <w:noProof/>
            <w:webHidden/>
          </w:rPr>
          <w:fldChar w:fldCharType="begin"/>
        </w:r>
        <w:r>
          <w:rPr>
            <w:noProof/>
            <w:webHidden/>
          </w:rPr>
          <w:instrText xml:space="preserve"> PAGEREF _Toc198018356 \h </w:instrText>
        </w:r>
        <w:r>
          <w:rPr>
            <w:noProof/>
            <w:webHidden/>
          </w:rPr>
        </w:r>
        <w:r>
          <w:rPr>
            <w:noProof/>
            <w:webHidden/>
          </w:rPr>
          <w:fldChar w:fldCharType="separate"/>
        </w:r>
        <w:r>
          <w:rPr>
            <w:noProof/>
            <w:webHidden/>
          </w:rPr>
          <w:t>17</w:t>
        </w:r>
        <w:r>
          <w:rPr>
            <w:noProof/>
            <w:webHidden/>
          </w:rPr>
          <w:fldChar w:fldCharType="end"/>
        </w:r>
      </w:hyperlink>
    </w:p>
    <w:p w14:paraId="50F2A8D4" w14:textId="723CA0E0" w:rsidR="00860805" w:rsidRDefault="00860805">
      <w:pPr>
        <w:pStyle w:val="TM2"/>
        <w:tabs>
          <w:tab w:val="right" w:leader="dot" w:pos="9962"/>
        </w:tabs>
        <w:rPr>
          <w:noProof/>
          <w:kern w:val="2"/>
          <w:sz w:val="24"/>
          <w:szCs w:val="24"/>
        </w:rPr>
      </w:pPr>
      <w:hyperlink w:anchor="_Toc198018357" w:history="1">
        <w:r w:rsidRPr="00182EED">
          <w:rPr>
            <w:rStyle w:val="Lienhypertexte"/>
            <w:rFonts w:ascii="Arial" w:hAnsi="Arial"/>
            <w:noProof/>
          </w:rPr>
          <w:t>8.1 Pénalités</w:t>
        </w:r>
        <w:r>
          <w:rPr>
            <w:noProof/>
            <w:webHidden/>
          </w:rPr>
          <w:tab/>
        </w:r>
        <w:r>
          <w:rPr>
            <w:noProof/>
            <w:webHidden/>
          </w:rPr>
          <w:fldChar w:fldCharType="begin"/>
        </w:r>
        <w:r>
          <w:rPr>
            <w:noProof/>
            <w:webHidden/>
          </w:rPr>
          <w:instrText xml:space="preserve"> PAGEREF _Toc198018357 \h </w:instrText>
        </w:r>
        <w:r>
          <w:rPr>
            <w:noProof/>
            <w:webHidden/>
          </w:rPr>
        </w:r>
        <w:r>
          <w:rPr>
            <w:noProof/>
            <w:webHidden/>
          </w:rPr>
          <w:fldChar w:fldCharType="separate"/>
        </w:r>
        <w:r>
          <w:rPr>
            <w:noProof/>
            <w:webHidden/>
          </w:rPr>
          <w:t>17</w:t>
        </w:r>
        <w:r>
          <w:rPr>
            <w:noProof/>
            <w:webHidden/>
          </w:rPr>
          <w:fldChar w:fldCharType="end"/>
        </w:r>
      </w:hyperlink>
    </w:p>
    <w:p w14:paraId="0843C0B5" w14:textId="24D12E57" w:rsidR="00860805" w:rsidRDefault="00860805">
      <w:pPr>
        <w:pStyle w:val="TM2"/>
        <w:tabs>
          <w:tab w:val="right" w:leader="dot" w:pos="9962"/>
        </w:tabs>
        <w:rPr>
          <w:noProof/>
          <w:kern w:val="2"/>
          <w:sz w:val="24"/>
          <w:szCs w:val="24"/>
        </w:rPr>
      </w:pPr>
      <w:hyperlink w:anchor="_Toc198018358" w:history="1">
        <w:r w:rsidRPr="00182EED">
          <w:rPr>
            <w:rStyle w:val="Lienhypertexte"/>
            <w:rFonts w:ascii="Arial" w:hAnsi="Arial"/>
            <w:noProof/>
          </w:rPr>
          <w:t>8.2 Autres stipulations</w:t>
        </w:r>
        <w:r>
          <w:rPr>
            <w:noProof/>
            <w:webHidden/>
          </w:rPr>
          <w:tab/>
        </w:r>
        <w:r>
          <w:rPr>
            <w:noProof/>
            <w:webHidden/>
          </w:rPr>
          <w:fldChar w:fldCharType="begin"/>
        </w:r>
        <w:r>
          <w:rPr>
            <w:noProof/>
            <w:webHidden/>
          </w:rPr>
          <w:instrText xml:space="preserve"> PAGEREF _Toc198018358 \h </w:instrText>
        </w:r>
        <w:r>
          <w:rPr>
            <w:noProof/>
            <w:webHidden/>
          </w:rPr>
        </w:r>
        <w:r>
          <w:rPr>
            <w:noProof/>
            <w:webHidden/>
          </w:rPr>
          <w:fldChar w:fldCharType="separate"/>
        </w:r>
        <w:r>
          <w:rPr>
            <w:noProof/>
            <w:webHidden/>
          </w:rPr>
          <w:t>18</w:t>
        </w:r>
        <w:r>
          <w:rPr>
            <w:noProof/>
            <w:webHidden/>
          </w:rPr>
          <w:fldChar w:fldCharType="end"/>
        </w:r>
      </w:hyperlink>
    </w:p>
    <w:p w14:paraId="2A44A49D" w14:textId="7F57C65F" w:rsidR="00860805" w:rsidRDefault="00860805">
      <w:pPr>
        <w:pStyle w:val="TM1"/>
        <w:tabs>
          <w:tab w:val="left" w:pos="480"/>
          <w:tab w:val="right" w:leader="dot" w:pos="9962"/>
        </w:tabs>
        <w:rPr>
          <w:noProof/>
          <w:kern w:val="2"/>
          <w:sz w:val="24"/>
          <w:szCs w:val="24"/>
        </w:rPr>
      </w:pPr>
      <w:hyperlink w:anchor="_Toc198018359" w:history="1">
        <w:r w:rsidRPr="00182EED">
          <w:rPr>
            <w:rStyle w:val="Lienhypertexte"/>
            <w:rFonts w:ascii="Arial" w:hAnsi="Arial"/>
            <w:noProof/>
          </w:rPr>
          <w:t>9.</w:t>
        </w:r>
        <w:r>
          <w:rPr>
            <w:noProof/>
            <w:kern w:val="2"/>
            <w:sz w:val="24"/>
            <w:szCs w:val="24"/>
          </w:rPr>
          <w:tab/>
        </w:r>
        <w:r w:rsidRPr="00182EED">
          <w:rPr>
            <w:rStyle w:val="Lienhypertexte"/>
            <w:rFonts w:ascii="Arial" w:hAnsi="Arial"/>
            <w:noProof/>
          </w:rPr>
          <w:t>FIN DU CONTRAT</w:t>
        </w:r>
        <w:r>
          <w:rPr>
            <w:noProof/>
            <w:webHidden/>
          </w:rPr>
          <w:tab/>
        </w:r>
        <w:r>
          <w:rPr>
            <w:noProof/>
            <w:webHidden/>
          </w:rPr>
          <w:fldChar w:fldCharType="begin"/>
        </w:r>
        <w:r>
          <w:rPr>
            <w:noProof/>
            <w:webHidden/>
          </w:rPr>
          <w:instrText xml:space="preserve"> PAGEREF _Toc198018359 \h </w:instrText>
        </w:r>
        <w:r>
          <w:rPr>
            <w:noProof/>
            <w:webHidden/>
          </w:rPr>
        </w:r>
        <w:r>
          <w:rPr>
            <w:noProof/>
            <w:webHidden/>
          </w:rPr>
          <w:fldChar w:fldCharType="separate"/>
        </w:r>
        <w:r>
          <w:rPr>
            <w:noProof/>
            <w:webHidden/>
          </w:rPr>
          <w:t>19</w:t>
        </w:r>
        <w:r>
          <w:rPr>
            <w:noProof/>
            <w:webHidden/>
          </w:rPr>
          <w:fldChar w:fldCharType="end"/>
        </w:r>
      </w:hyperlink>
    </w:p>
    <w:p w14:paraId="00D8BEE4" w14:textId="266BF21B" w:rsidR="00BC6685" w:rsidRPr="004B332B" w:rsidRDefault="00AF1132">
      <w:pPr>
        <w:rPr>
          <w:rFonts w:ascii="Arial" w:hAnsi="Arial"/>
        </w:rPr>
      </w:pPr>
      <w:r w:rsidRPr="004B332B">
        <w:rPr>
          <w:rFonts w:ascii="Arial" w:hAnsi="Arial"/>
          <w:b/>
          <w:bCs/>
          <w:noProof/>
        </w:rPr>
        <w:fldChar w:fldCharType="end"/>
      </w:r>
    </w:p>
    <w:p w14:paraId="3253A3CB" w14:textId="77777777" w:rsidR="00804402" w:rsidRPr="004B332B" w:rsidRDefault="00804402">
      <w:pPr>
        <w:widowControl w:val="0"/>
        <w:autoSpaceDE w:val="0"/>
        <w:autoSpaceDN w:val="0"/>
        <w:adjustRightInd w:val="0"/>
        <w:spacing w:before="120" w:after="120"/>
        <w:ind w:left="117" w:right="111"/>
        <w:rPr>
          <w:rFonts w:ascii="Arial" w:hAnsi="Arial"/>
          <w:color w:val="000000"/>
          <w:sz w:val="20"/>
          <w:szCs w:val="20"/>
        </w:rPr>
      </w:pPr>
    </w:p>
    <w:p w14:paraId="19A81981" w14:textId="77777777" w:rsidR="008A2E34" w:rsidRPr="004B332B" w:rsidRDefault="008A2E34">
      <w:pPr>
        <w:widowControl w:val="0"/>
        <w:autoSpaceDE w:val="0"/>
        <w:autoSpaceDN w:val="0"/>
        <w:adjustRightInd w:val="0"/>
        <w:spacing w:before="120" w:after="120"/>
        <w:ind w:left="117" w:right="111"/>
        <w:rPr>
          <w:rFonts w:ascii="Arial" w:hAnsi="Arial"/>
          <w:color w:val="000000"/>
          <w:sz w:val="20"/>
          <w:szCs w:val="20"/>
        </w:rPr>
      </w:pPr>
    </w:p>
    <w:p w14:paraId="6D0C1354" w14:textId="77777777" w:rsidR="008A2E34" w:rsidRPr="004B332B" w:rsidRDefault="008A2E34">
      <w:pPr>
        <w:widowControl w:val="0"/>
        <w:autoSpaceDE w:val="0"/>
        <w:autoSpaceDN w:val="0"/>
        <w:adjustRightInd w:val="0"/>
        <w:spacing w:before="120" w:after="120"/>
        <w:ind w:left="117" w:right="111"/>
        <w:rPr>
          <w:rFonts w:ascii="Arial" w:hAnsi="Arial"/>
          <w:color w:val="000000"/>
          <w:sz w:val="20"/>
          <w:szCs w:val="20"/>
        </w:rPr>
      </w:pPr>
    </w:p>
    <w:p w14:paraId="753CAD62" w14:textId="18298794" w:rsidR="008A2E34" w:rsidRPr="004B332B" w:rsidRDefault="005B53E8">
      <w:pPr>
        <w:widowControl w:val="0"/>
        <w:autoSpaceDE w:val="0"/>
        <w:autoSpaceDN w:val="0"/>
        <w:adjustRightInd w:val="0"/>
        <w:spacing w:before="120" w:after="120"/>
        <w:ind w:left="117" w:right="111"/>
        <w:rPr>
          <w:rFonts w:ascii="Arial" w:hAnsi="Arial"/>
          <w:color w:val="000000"/>
          <w:sz w:val="20"/>
          <w:szCs w:val="20"/>
        </w:rPr>
      </w:pPr>
      <w:r>
        <w:rPr>
          <w:rFonts w:ascii="Arial" w:hAnsi="Arial"/>
          <w:color w:val="000000"/>
          <w:sz w:val="20"/>
          <w:szCs w:val="20"/>
        </w:rPr>
        <w:br w:type="page"/>
      </w:r>
    </w:p>
    <w:p w14:paraId="7AE1D779" w14:textId="77777777" w:rsidR="008A2E34" w:rsidRPr="004B332B" w:rsidRDefault="008A2E34">
      <w:pPr>
        <w:widowControl w:val="0"/>
        <w:autoSpaceDE w:val="0"/>
        <w:autoSpaceDN w:val="0"/>
        <w:adjustRightInd w:val="0"/>
        <w:spacing w:before="120" w:after="120"/>
        <w:ind w:left="117" w:right="111"/>
        <w:rPr>
          <w:rFonts w:ascii="Arial" w:hAnsi="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772"/>
      </w:tblGrid>
      <w:tr w:rsidR="00804402" w:rsidRPr="004B332B" w14:paraId="42EAFCE5" w14:textId="77777777" w:rsidTr="009D6C0A">
        <w:tc>
          <w:tcPr>
            <w:tcW w:w="9772" w:type="dxa"/>
            <w:tcBorders>
              <w:top w:val="nil"/>
              <w:left w:val="nil"/>
              <w:bottom w:val="nil"/>
              <w:right w:val="nil"/>
            </w:tcBorders>
            <w:shd w:val="clear" w:color="auto" w:fill="7F7F7F"/>
            <w:vAlign w:val="bottom"/>
          </w:tcPr>
          <w:p w14:paraId="4DBF674E" w14:textId="77777777" w:rsidR="00804402" w:rsidRPr="004B332B" w:rsidRDefault="00506D92">
            <w:pPr>
              <w:widowControl w:val="0"/>
              <w:autoSpaceDE w:val="0"/>
              <w:autoSpaceDN w:val="0"/>
              <w:adjustRightInd w:val="0"/>
              <w:spacing w:before="60" w:after="60" w:line="240" w:lineRule="auto"/>
              <w:ind w:left="276" w:right="108"/>
              <w:rPr>
                <w:rFonts w:ascii="Arial" w:hAnsi="Arial"/>
                <w:sz w:val="24"/>
                <w:szCs w:val="24"/>
              </w:rPr>
            </w:pPr>
            <w:r w:rsidRPr="004B332B">
              <w:rPr>
                <w:rFonts w:ascii="Arial" w:hAnsi="Arial"/>
                <w:color w:val="FFFFFF"/>
                <w:sz w:val="32"/>
                <w:szCs w:val="32"/>
              </w:rPr>
              <w:t>ÉLÉMENTS CLÉS DU CONTRAT</w:t>
            </w:r>
          </w:p>
        </w:tc>
      </w:tr>
    </w:tbl>
    <w:p w14:paraId="4BF4A3B3" w14:textId="77777777" w:rsidR="00804402" w:rsidRPr="004B332B" w:rsidRDefault="00804402">
      <w:pPr>
        <w:widowControl w:val="0"/>
        <w:autoSpaceDE w:val="0"/>
        <w:autoSpaceDN w:val="0"/>
        <w:adjustRightInd w:val="0"/>
        <w:spacing w:after="0" w:line="240" w:lineRule="auto"/>
        <w:ind w:left="117" w:right="111"/>
        <w:rPr>
          <w:rFonts w:ascii="Arial" w:hAnsi="Arial"/>
          <w:color w:val="00000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633"/>
        <w:gridCol w:w="2389"/>
        <w:gridCol w:w="6784"/>
      </w:tblGrid>
      <w:tr w:rsidR="00AD3631" w:rsidRPr="004B332B" w14:paraId="0FA8FE09" w14:textId="77777777" w:rsidTr="009D6C0A">
        <w:tc>
          <w:tcPr>
            <w:tcW w:w="633" w:type="dxa"/>
            <w:tcBorders>
              <w:top w:val="single" w:sz="12" w:space="0" w:color="A6A6A6"/>
              <w:left w:val="single" w:sz="12" w:space="0" w:color="A6A6A6"/>
              <w:bottom w:val="single" w:sz="12" w:space="0" w:color="A6A6A6"/>
              <w:right w:val="nil"/>
            </w:tcBorders>
            <w:shd w:val="clear" w:color="auto" w:fill="7F7F7F"/>
          </w:tcPr>
          <w:p w14:paraId="0338E0F3" w14:textId="77777777" w:rsidR="00AD3631" w:rsidRPr="004B332B" w:rsidRDefault="00E47019" w:rsidP="00AD3631">
            <w:pPr>
              <w:widowControl w:val="0"/>
              <w:autoSpaceDE w:val="0"/>
              <w:autoSpaceDN w:val="0"/>
              <w:adjustRightInd w:val="0"/>
              <w:spacing w:before="40" w:after="40" w:line="240" w:lineRule="auto"/>
              <w:ind w:left="108" w:right="128"/>
              <w:jc w:val="center"/>
              <w:rPr>
                <w:rFonts w:ascii="Arial" w:hAnsi="Arial"/>
                <w:sz w:val="24"/>
                <w:szCs w:val="24"/>
              </w:rPr>
            </w:pPr>
            <w:r>
              <w:rPr>
                <w:rFonts w:ascii="Arial" w:hAnsi="Arial"/>
                <w:sz w:val="24"/>
                <w:szCs w:val="24"/>
              </w:rPr>
              <w:pict w14:anchorId="0F6D1728">
                <v:shape id="_x0000_i1026" type="#_x0000_t75" style="width:9.75pt;height:9.75pt">
                  <v:imagedata r:id="rId12"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381A725D" w14:textId="77777777" w:rsidR="00AD3631" w:rsidRPr="004B332B" w:rsidRDefault="00AD3631" w:rsidP="00AD3631">
            <w:pPr>
              <w:widowControl w:val="0"/>
              <w:autoSpaceDE w:val="0"/>
              <w:autoSpaceDN w:val="0"/>
              <w:adjustRightInd w:val="0"/>
              <w:spacing w:before="40" w:after="40" w:line="240" w:lineRule="auto"/>
              <w:ind w:left="121" w:right="119"/>
              <w:rPr>
                <w:rFonts w:ascii="Arial" w:hAnsi="Arial"/>
                <w:sz w:val="24"/>
                <w:szCs w:val="24"/>
              </w:rPr>
            </w:pPr>
            <w:r w:rsidRPr="004B332B">
              <w:rPr>
                <w:rFonts w:ascii="Arial" w:hAnsi="Arial"/>
                <w:color w:val="FFFFFF"/>
                <w:sz w:val="18"/>
                <w:szCs w:val="18"/>
              </w:rPr>
              <w:t>Objet du contrat</w:t>
            </w:r>
          </w:p>
        </w:tc>
        <w:tc>
          <w:tcPr>
            <w:tcW w:w="6784" w:type="dxa"/>
            <w:tcBorders>
              <w:top w:val="single" w:sz="12" w:space="0" w:color="A6A6A6"/>
              <w:left w:val="single" w:sz="12" w:space="0" w:color="A6A6A6"/>
              <w:bottom w:val="single" w:sz="12" w:space="0" w:color="A6A6A6"/>
              <w:right w:val="single" w:sz="12" w:space="0" w:color="A6A6A6"/>
            </w:tcBorders>
            <w:shd w:val="clear" w:color="auto" w:fill="F2F2F2"/>
          </w:tcPr>
          <w:p w14:paraId="69A23A71" w14:textId="446083E4" w:rsidR="00AD3631" w:rsidRPr="004B332B" w:rsidRDefault="00CE6852" w:rsidP="00AD3631">
            <w:pPr>
              <w:widowControl w:val="0"/>
              <w:autoSpaceDE w:val="0"/>
              <w:autoSpaceDN w:val="0"/>
              <w:adjustRightInd w:val="0"/>
              <w:spacing w:before="40" w:after="40" w:line="240" w:lineRule="auto"/>
              <w:ind w:left="252" w:right="266"/>
              <w:rPr>
                <w:rFonts w:ascii="Arial" w:hAnsi="Arial"/>
                <w:bCs/>
                <w:sz w:val="20"/>
                <w:szCs w:val="20"/>
              </w:rPr>
            </w:pPr>
            <w:r>
              <w:rPr>
                <w:rFonts w:ascii="Arial" w:hAnsi="Arial"/>
                <w:sz w:val="16"/>
                <w:szCs w:val="16"/>
              </w:rPr>
              <w:t>Travaux</w:t>
            </w:r>
            <w:r w:rsidRPr="00475C47">
              <w:rPr>
                <w:rFonts w:ascii="Arial" w:hAnsi="Arial"/>
                <w:sz w:val="16"/>
                <w:szCs w:val="16"/>
              </w:rPr>
              <w:t xml:space="preserve"> relatif</w:t>
            </w:r>
            <w:r>
              <w:rPr>
                <w:rFonts w:ascii="Arial" w:hAnsi="Arial"/>
                <w:sz w:val="16"/>
                <w:szCs w:val="16"/>
              </w:rPr>
              <w:t>s</w:t>
            </w:r>
            <w:r w:rsidRPr="00475C47">
              <w:rPr>
                <w:rFonts w:ascii="Arial" w:hAnsi="Arial"/>
                <w:sz w:val="16"/>
                <w:szCs w:val="16"/>
              </w:rPr>
              <w:t xml:space="preserve"> </w:t>
            </w:r>
            <w:r w:rsidRPr="00CE6852">
              <w:rPr>
                <w:rFonts w:ascii="Arial" w:hAnsi="Arial"/>
                <w:color w:val="000000"/>
                <w:sz w:val="16"/>
                <w:szCs w:val="16"/>
              </w:rPr>
              <w:t>à l’opération de la restauration du lavoir de l’hôtel des voyageurs à Thorenc</w:t>
            </w:r>
            <w:r w:rsidR="000F29B7">
              <w:rPr>
                <w:rFonts w:ascii="Arial" w:hAnsi="Arial"/>
                <w:color w:val="000000"/>
                <w:sz w:val="16"/>
                <w:szCs w:val="16"/>
              </w:rPr>
              <w:t xml:space="preserve"> – LOT4</w:t>
            </w:r>
          </w:p>
        </w:tc>
      </w:tr>
      <w:tr w:rsidR="00AD3631" w:rsidRPr="004B332B" w14:paraId="2C6B4EE6" w14:textId="77777777" w:rsidTr="009D6C0A">
        <w:tc>
          <w:tcPr>
            <w:tcW w:w="633" w:type="dxa"/>
            <w:tcBorders>
              <w:top w:val="single" w:sz="12" w:space="0" w:color="A6A6A6"/>
              <w:left w:val="single" w:sz="12" w:space="0" w:color="A6A6A6"/>
              <w:bottom w:val="single" w:sz="12" w:space="0" w:color="A6A6A6"/>
              <w:right w:val="nil"/>
            </w:tcBorders>
            <w:shd w:val="clear" w:color="auto" w:fill="7F7F7F"/>
          </w:tcPr>
          <w:p w14:paraId="612651D8" w14:textId="77777777" w:rsidR="00AD3631" w:rsidRPr="004B332B" w:rsidRDefault="00E47019" w:rsidP="00AD3631">
            <w:pPr>
              <w:widowControl w:val="0"/>
              <w:autoSpaceDE w:val="0"/>
              <w:autoSpaceDN w:val="0"/>
              <w:adjustRightInd w:val="0"/>
              <w:spacing w:before="40" w:after="40" w:line="240" w:lineRule="auto"/>
              <w:ind w:left="108" w:right="128"/>
              <w:jc w:val="center"/>
              <w:rPr>
                <w:rFonts w:ascii="Arial" w:hAnsi="Arial"/>
                <w:sz w:val="24"/>
                <w:szCs w:val="24"/>
              </w:rPr>
            </w:pPr>
            <w:r>
              <w:rPr>
                <w:rFonts w:ascii="Arial" w:hAnsi="Arial"/>
                <w:sz w:val="24"/>
                <w:szCs w:val="24"/>
              </w:rPr>
              <w:pict w14:anchorId="671E25BB">
                <v:shape id="_x0000_i1027" type="#_x0000_t75" style="width:9.75pt;height:9.75pt">
                  <v:imagedata r:id="rId13"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161EBC9D" w14:textId="77777777" w:rsidR="00AD3631" w:rsidRPr="004B332B" w:rsidRDefault="00AD3631" w:rsidP="00AD3631">
            <w:pPr>
              <w:widowControl w:val="0"/>
              <w:autoSpaceDE w:val="0"/>
              <w:autoSpaceDN w:val="0"/>
              <w:adjustRightInd w:val="0"/>
              <w:spacing w:before="40" w:after="40" w:line="240" w:lineRule="auto"/>
              <w:ind w:left="121" w:right="119"/>
              <w:rPr>
                <w:rFonts w:ascii="Arial" w:hAnsi="Arial"/>
                <w:sz w:val="24"/>
                <w:szCs w:val="24"/>
              </w:rPr>
            </w:pPr>
            <w:r w:rsidRPr="004B332B">
              <w:rPr>
                <w:rFonts w:ascii="Arial" w:hAnsi="Arial"/>
                <w:color w:val="FFFFFF"/>
                <w:sz w:val="18"/>
                <w:szCs w:val="18"/>
              </w:rPr>
              <w:t>Acheteur</w:t>
            </w:r>
          </w:p>
        </w:tc>
        <w:tc>
          <w:tcPr>
            <w:tcW w:w="6784" w:type="dxa"/>
            <w:tcBorders>
              <w:top w:val="single" w:sz="12" w:space="0" w:color="A6A6A6"/>
              <w:left w:val="single" w:sz="12" w:space="0" w:color="A6A6A6"/>
              <w:bottom w:val="single" w:sz="12" w:space="0" w:color="A6A6A6"/>
              <w:right w:val="single" w:sz="12" w:space="0" w:color="A6A6A6"/>
            </w:tcBorders>
            <w:shd w:val="clear" w:color="auto" w:fill="F2F2F2"/>
          </w:tcPr>
          <w:p w14:paraId="34369127" w14:textId="2618E522" w:rsidR="00AD3631" w:rsidRPr="004B332B" w:rsidRDefault="005A734A" w:rsidP="00AD3631">
            <w:pPr>
              <w:widowControl w:val="0"/>
              <w:autoSpaceDE w:val="0"/>
              <w:autoSpaceDN w:val="0"/>
              <w:adjustRightInd w:val="0"/>
              <w:spacing w:before="40" w:after="40" w:line="240" w:lineRule="auto"/>
              <w:ind w:left="252" w:right="266"/>
              <w:rPr>
                <w:rFonts w:ascii="Arial" w:hAnsi="Arial"/>
                <w:sz w:val="24"/>
                <w:szCs w:val="24"/>
              </w:rPr>
            </w:pPr>
            <w:r w:rsidRPr="004B332B">
              <w:rPr>
                <w:rFonts w:ascii="Arial" w:hAnsi="Arial"/>
                <w:color w:val="000000"/>
                <w:sz w:val="18"/>
                <w:szCs w:val="18"/>
              </w:rPr>
              <w:t xml:space="preserve">Commune de </w:t>
            </w:r>
            <w:r w:rsidR="00D83DB7">
              <w:rPr>
                <w:rFonts w:ascii="Arial" w:hAnsi="Arial"/>
                <w:color w:val="000000"/>
                <w:sz w:val="18"/>
                <w:szCs w:val="18"/>
              </w:rPr>
              <w:t>ANDON</w:t>
            </w:r>
          </w:p>
        </w:tc>
      </w:tr>
      <w:tr w:rsidR="00804402" w:rsidRPr="004B332B" w14:paraId="1761CD00" w14:textId="77777777" w:rsidTr="009D6C0A">
        <w:tc>
          <w:tcPr>
            <w:tcW w:w="633" w:type="dxa"/>
            <w:tcBorders>
              <w:top w:val="single" w:sz="12" w:space="0" w:color="A6A6A6"/>
              <w:left w:val="single" w:sz="12" w:space="0" w:color="A6A6A6"/>
              <w:bottom w:val="single" w:sz="12" w:space="0" w:color="A6A6A6"/>
              <w:right w:val="nil"/>
            </w:tcBorders>
            <w:shd w:val="clear" w:color="auto" w:fill="7F7F7F"/>
          </w:tcPr>
          <w:p w14:paraId="2BBE9D34" w14:textId="77777777" w:rsidR="00804402" w:rsidRPr="004B332B" w:rsidRDefault="00E47019">
            <w:pPr>
              <w:widowControl w:val="0"/>
              <w:autoSpaceDE w:val="0"/>
              <w:autoSpaceDN w:val="0"/>
              <w:adjustRightInd w:val="0"/>
              <w:spacing w:before="40" w:after="40" w:line="240" w:lineRule="auto"/>
              <w:ind w:left="108" w:right="128"/>
              <w:jc w:val="center"/>
              <w:rPr>
                <w:rFonts w:ascii="Arial" w:hAnsi="Arial"/>
                <w:sz w:val="24"/>
                <w:szCs w:val="24"/>
              </w:rPr>
            </w:pPr>
            <w:r>
              <w:rPr>
                <w:rFonts w:ascii="Arial" w:hAnsi="Arial"/>
                <w:sz w:val="24"/>
                <w:szCs w:val="24"/>
              </w:rPr>
              <w:pict w14:anchorId="0A9A6CB9">
                <v:shape id="_x0000_i1028" type="#_x0000_t75" style="width:9.75pt;height:9.75pt">
                  <v:imagedata r:id="rId14"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4AA1B0F4" w14:textId="77777777" w:rsidR="00804402" w:rsidRPr="004B332B" w:rsidRDefault="00506D92">
            <w:pPr>
              <w:widowControl w:val="0"/>
              <w:autoSpaceDE w:val="0"/>
              <w:autoSpaceDN w:val="0"/>
              <w:adjustRightInd w:val="0"/>
              <w:spacing w:before="40" w:after="40" w:line="240" w:lineRule="auto"/>
              <w:ind w:left="121" w:right="119"/>
              <w:rPr>
                <w:rFonts w:ascii="Arial" w:hAnsi="Arial"/>
                <w:sz w:val="24"/>
                <w:szCs w:val="24"/>
              </w:rPr>
            </w:pPr>
            <w:r w:rsidRPr="004B332B">
              <w:rPr>
                <w:rFonts w:ascii="Arial" w:hAnsi="Arial"/>
                <w:color w:val="FFFFFF"/>
                <w:sz w:val="18"/>
                <w:szCs w:val="18"/>
              </w:rPr>
              <w:t>Type de contrat</w:t>
            </w:r>
          </w:p>
        </w:tc>
        <w:tc>
          <w:tcPr>
            <w:tcW w:w="6784" w:type="dxa"/>
            <w:tcBorders>
              <w:top w:val="single" w:sz="12" w:space="0" w:color="A6A6A6"/>
              <w:left w:val="single" w:sz="12" w:space="0" w:color="A6A6A6"/>
              <w:bottom w:val="single" w:sz="12" w:space="0" w:color="A6A6A6"/>
              <w:right w:val="single" w:sz="12" w:space="0" w:color="A6A6A6"/>
            </w:tcBorders>
            <w:shd w:val="clear" w:color="auto" w:fill="F2F2F2"/>
          </w:tcPr>
          <w:p w14:paraId="380E4B0C" w14:textId="77777777" w:rsidR="00804402" w:rsidRPr="004B332B" w:rsidRDefault="00506D92">
            <w:pPr>
              <w:widowControl w:val="0"/>
              <w:autoSpaceDE w:val="0"/>
              <w:autoSpaceDN w:val="0"/>
              <w:adjustRightInd w:val="0"/>
              <w:spacing w:before="40" w:after="40" w:line="240" w:lineRule="auto"/>
              <w:ind w:left="252" w:right="266"/>
              <w:rPr>
                <w:rFonts w:ascii="Arial" w:hAnsi="Arial"/>
                <w:sz w:val="24"/>
                <w:szCs w:val="24"/>
              </w:rPr>
            </w:pPr>
            <w:r w:rsidRPr="004B332B">
              <w:rPr>
                <w:rFonts w:ascii="Arial" w:hAnsi="Arial"/>
                <w:color w:val="000000"/>
                <w:sz w:val="18"/>
                <w:szCs w:val="18"/>
              </w:rPr>
              <w:t>Marché ordinaire de travaux</w:t>
            </w:r>
          </w:p>
        </w:tc>
      </w:tr>
      <w:tr w:rsidR="00804402" w:rsidRPr="004B332B" w14:paraId="45683626" w14:textId="77777777" w:rsidTr="009D6C0A">
        <w:tc>
          <w:tcPr>
            <w:tcW w:w="633" w:type="dxa"/>
            <w:tcBorders>
              <w:top w:val="single" w:sz="12" w:space="0" w:color="A6A6A6"/>
              <w:left w:val="single" w:sz="12" w:space="0" w:color="A6A6A6"/>
              <w:bottom w:val="single" w:sz="12" w:space="0" w:color="A6A6A6"/>
              <w:right w:val="nil"/>
            </w:tcBorders>
            <w:shd w:val="clear" w:color="auto" w:fill="7F7F7F"/>
          </w:tcPr>
          <w:p w14:paraId="1E0230F9" w14:textId="77777777" w:rsidR="00804402" w:rsidRPr="004B332B" w:rsidRDefault="00E47019">
            <w:pPr>
              <w:widowControl w:val="0"/>
              <w:autoSpaceDE w:val="0"/>
              <w:autoSpaceDN w:val="0"/>
              <w:adjustRightInd w:val="0"/>
              <w:spacing w:before="40" w:after="40" w:line="240" w:lineRule="auto"/>
              <w:ind w:left="108" w:right="128"/>
              <w:jc w:val="center"/>
              <w:rPr>
                <w:rFonts w:ascii="Arial" w:hAnsi="Arial"/>
                <w:sz w:val="24"/>
                <w:szCs w:val="24"/>
              </w:rPr>
            </w:pPr>
            <w:r>
              <w:rPr>
                <w:rFonts w:ascii="Arial" w:hAnsi="Arial"/>
                <w:sz w:val="24"/>
                <w:szCs w:val="24"/>
              </w:rPr>
              <w:pict w14:anchorId="6149BD5C">
                <v:shape id="_x0000_i1029" type="#_x0000_t75" style="width:9.75pt;height:9.75pt">
                  <v:imagedata r:id="rId15"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551D8E3B" w14:textId="77777777" w:rsidR="00804402" w:rsidRPr="004B332B" w:rsidRDefault="00506D92">
            <w:pPr>
              <w:widowControl w:val="0"/>
              <w:autoSpaceDE w:val="0"/>
              <w:autoSpaceDN w:val="0"/>
              <w:adjustRightInd w:val="0"/>
              <w:spacing w:before="40" w:after="40" w:line="240" w:lineRule="auto"/>
              <w:ind w:left="121" w:right="119"/>
              <w:rPr>
                <w:rFonts w:ascii="Arial" w:hAnsi="Arial"/>
                <w:sz w:val="24"/>
                <w:szCs w:val="24"/>
              </w:rPr>
            </w:pPr>
            <w:r w:rsidRPr="004B332B">
              <w:rPr>
                <w:rFonts w:ascii="Arial" w:hAnsi="Arial"/>
                <w:color w:val="FFFFFF"/>
                <w:sz w:val="18"/>
                <w:szCs w:val="18"/>
              </w:rPr>
              <w:t>Allotissement</w:t>
            </w:r>
          </w:p>
        </w:tc>
        <w:tc>
          <w:tcPr>
            <w:tcW w:w="6784" w:type="dxa"/>
            <w:tcBorders>
              <w:top w:val="single" w:sz="12" w:space="0" w:color="A6A6A6"/>
              <w:left w:val="single" w:sz="12" w:space="0" w:color="A6A6A6"/>
              <w:bottom w:val="single" w:sz="12" w:space="0" w:color="A6A6A6"/>
              <w:right w:val="single" w:sz="12" w:space="0" w:color="A6A6A6"/>
            </w:tcBorders>
            <w:shd w:val="clear" w:color="auto" w:fill="F2F2F2"/>
          </w:tcPr>
          <w:p w14:paraId="69E65C1A" w14:textId="69F1928D" w:rsidR="00804402" w:rsidRPr="004B332B" w:rsidRDefault="000C43C6" w:rsidP="000C43C6">
            <w:pPr>
              <w:widowControl w:val="0"/>
              <w:autoSpaceDE w:val="0"/>
              <w:autoSpaceDN w:val="0"/>
              <w:adjustRightInd w:val="0"/>
              <w:spacing w:before="40" w:after="40" w:line="240" w:lineRule="auto"/>
              <w:ind w:left="252" w:right="266"/>
              <w:rPr>
                <w:rFonts w:ascii="Arial" w:hAnsi="Arial"/>
                <w:sz w:val="24"/>
                <w:szCs w:val="24"/>
              </w:rPr>
            </w:pPr>
            <w:r>
              <w:rPr>
                <w:rFonts w:ascii="Arial" w:hAnsi="Arial"/>
                <w:color w:val="000000"/>
                <w:sz w:val="18"/>
                <w:szCs w:val="18"/>
              </w:rPr>
              <w:t xml:space="preserve">Relance 1 lot N°4 : </w:t>
            </w:r>
            <w:r w:rsidRPr="000C43C6">
              <w:rPr>
                <w:rFonts w:ascii="Arial" w:hAnsi="Arial"/>
                <w:color w:val="000000"/>
                <w:sz w:val="18"/>
                <w:szCs w:val="18"/>
              </w:rPr>
              <w:t xml:space="preserve"> CLOISONS / FP / MENUISERIES INTERIEURES </w:t>
            </w:r>
            <w:r w:rsidR="00AD3631" w:rsidRPr="004B332B">
              <w:rPr>
                <w:rFonts w:ascii="Arial" w:hAnsi="Arial"/>
                <w:color w:val="000000"/>
                <w:sz w:val="18"/>
                <w:szCs w:val="18"/>
              </w:rPr>
              <w:t xml:space="preserve"> </w:t>
            </w:r>
          </w:p>
        </w:tc>
      </w:tr>
      <w:tr w:rsidR="00E723D6" w:rsidRPr="004B332B" w14:paraId="5A8400E0" w14:textId="77777777" w:rsidTr="009D6C0A">
        <w:tc>
          <w:tcPr>
            <w:tcW w:w="633" w:type="dxa"/>
            <w:tcBorders>
              <w:top w:val="single" w:sz="12" w:space="0" w:color="A6A6A6"/>
              <w:left w:val="single" w:sz="12" w:space="0" w:color="A6A6A6"/>
              <w:bottom w:val="single" w:sz="12" w:space="0" w:color="A6A6A6"/>
              <w:right w:val="nil"/>
            </w:tcBorders>
            <w:shd w:val="clear" w:color="auto" w:fill="7F7F7F"/>
          </w:tcPr>
          <w:p w14:paraId="49F22E70" w14:textId="77777777" w:rsidR="00E723D6" w:rsidRPr="004B332B" w:rsidRDefault="00E47019" w:rsidP="00E723D6">
            <w:pPr>
              <w:widowControl w:val="0"/>
              <w:autoSpaceDE w:val="0"/>
              <w:autoSpaceDN w:val="0"/>
              <w:adjustRightInd w:val="0"/>
              <w:spacing w:before="40" w:after="40" w:line="240" w:lineRule="auto"/>
              <w:ind w:left="108" w:right="128"/>
              <w:jc w:val="center"/>
              <w:rPr>
                <w:rFonts w:ascii="Arial" w:hAnsi="Arial"/>
                <w:sz w:val="24"/>
                <w:szCs w:val="24"/>
              </w:rPr>
            </w:pPr>
            <w:r>
              <w:rPr>
                <w:rFonts w:ascii="Arial" w:hAnsi="Arial"/>
                <w:sz w:val="24"/>
                <w:szCs w:val="24"/>
              </w:rPr>
              <w:pict w14:anchorId="64F26F8D">
                <v:shape id="_x0000_i1030" type="#_x0000_t75" style="width:5.25pt;height:5.25pt">
                  <v:imagedata r:id="rId16"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6AEC6856" w14:textId="77777777" w:rsidR="00E723D6" w:rsidRPr="004B332B" w:rsidRDefault="00E723D6" w:rsidP="00E723D6">
            <w:pPr>
              <w:widowControl w:val="0"/>
              <w:autoSpaceDE w:val="0"/>
              <w:autoSpaceDN w:val="0"/>
              <w:adjustRightInd w:val="0"/>
              <w:spacing w:before="40" w:after="40" w:line="240" w:lineRule="auto"/>
              <w:ind w:left="121" w:right="119"/>
              <w:rPr>
                <w:rFonts w:ascii="Arial" w:hAnsi="Arial"/>
                <w:sz w:val="24"/>
                <w:szCs w:val="24"/>
              </w:rPr>
            </w:pPr>
            <w:r w:rsidRPr="004B332B">
              <w:rPr>
                <w:rFonts w:ascii="Arial" w:hAnsi="Arial"/>
                <w:color w:val="FFFFFF"/>
                <w:sz w:val="18"/>
                <w:szCs w:val="18"/>
              </w:rPr>
              <w:t>Lieu d’exécution</w:t>
            </w:r>
          </w:p>
        </w:tc>
        <w:tc>
          <w:tcPr>
            <w:tcW w:w="6784" w:type="dxa"/>
            <w:tcBorders>
              <w:top w:val="single" w:sz="12" w:space="0" w:color="A6A6A6"/>
              <w:left w:val="single" w:sz="12" w:space="0" w:color="A6A6A6"/>
              <w:bottom w:val="single" w:sz="12" w:space="0" w:color="A6A6A6"/>
              <w:right w:val="single" w:sz="12" w:space="0" w:color="A6A6A6"/>
            </w:tcBorders>
            <w:shd w:val="clear" w:color="auto" w:fill="F2F2F2"/>
          </w:tcPr>
          <w:p w14:paraId="0A6B896E" w14:textId="2E89F4A2" w:rsidR="00E723D6" w:rsidRPr="004B332B" w:rsidRDefault="004F48E4" w:rsidP="00E723D6">
            <w:pPr>
              <w:widowControl w:val="0"/>
              <w:autoSpaceDE w:val="0"/>
              <w:autoSpaceDN w:val="0"/>
              <w:adjustRightInd w:val="0"/>
              <w:spacing w:before="40" w:after="40" w:line="240" w:lineRule="auto"/>
              <w:ind w:left="252" w:right="266"/>
              <w:rPr>
                <w:rFonts w:ascii="Arial" w:hAnsi="Arial"/>
                <w:sz w:val="24"/>
                <w:szCs w:val="24"/>
              </w:rPr>
            </w:pPr>
            <w:r w:rsidRPr="004B332B">
              <w:rPr>
                <w:rFonts w:ascii="Arial" w:hAnsi="Arial"/>
                <w:sz w:val="18"/>
                <w:szCs w:val="18"/>
              </w:rPr>
              <w:t xml:space="preserve">Parcelles C282, </w:t>
            </w:r>
          </w:p>
        </w:tc>
      </w:tr>
      <w:tr w:rsidR="00E723D6" w:rsidRPr="004B332B" w14:paraId="2FB39564" w14:textId="77777777" w:rsidTr="009D6C0A">
        <w:tc>
          <w:tcPr>
            <w:tcW w:w="633" w:type="dxa"/>
            <w:tcBorders>
              <w:top w:val="single" w:sz="12" w:space="0" w:color="A6A6A6"/>
              <w:left w:val="single" w:sz="12" w:space="0" w:color="A6A6A6"/>
              <w:bottom w:val="single" w:sz="12" w:space="0" w:color="A6A6A6"/>
              <w:right w:val="nil"/>
            </w:tcBorders>
            <w:shd w:val="clear" w:color="auto" w:fill="7F7F7F"/>
          </w:tcPr>
          <w:p w14:paraId="152268E5" w14:textId="77777777" w:rsidR="00E723D6" w:rsidRPr="004B332B" w:rsidRDefault="00E47019" w:rsidP="00E723D6">
            <w:pPr>
              <w:widowControl w:val="0"/>
              <w:autoSpaceDE w:val="0"/>
              <w:autoSpaceDN w:val="0"/>
              <w:adjustRightInd w:val="0"/>
              <w:spacing w:before="40" w:after="40" w:line="240" w:lineRule="auto"/>
              <w:ind w:left="108" w:right="128"/>
              <w:jc w:val="center"/>
              <w:rPr>
                <w:rFonts w:ascii="Arial" w:hAnsi="Arial"/>
                <w:sz w:val="24"/>
                <w:szCs w:val="24"/>
              </w:rPr>
            </w:pPr>
            <w:r>
              <w:rPr>
                <w:rFonts w:ascii="Arial" w:hAnsi="Arial"/>
                <w:sz w:val="24"/>
                <w:szCs w:val="24"/>
              </w:rPr>
              <w:pict w14:anchorId="43AE5B19">
                <v:shape id="_x0000_i1031" type="#_x0000_t75" style="width:5.25pt;height:5.25pt">
                  <v:imagedata r:id="rId17"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641ED2A9" w14:textId="77777777" w:rsidR="00E723D6" w:rsidRPr="004B332B" w:rsidRDefault="00E723D6" w:rsidP="00E723D6">
            <w:pPr>
              <w:widowControl w:val="0"/>
              <w:autoSpaceDE w:val="0"/>
              <w:autoSpaceDN w:val="0"/>
              <w:adjustRightInd w:val="0"/>
              <w:spacing w:before="40" w:after="40" w:line="240" w:lineRule="auto"/>
              <w:ind w:left="121" w:right="119"/>
              <w:rPr>
                <w:rFonts w:ascii="Arial" w:hAnsi="Arial"/>
                <w:sz w:val="24"/>
                <w:szCs w:val="24"/>
              </w:rPr>
            </w:pPr>
            <w:r w:rsidRPr="004B332B">
              <w:rPr>
                <w:rFonts w:ascii="Arial" w:hAnsi="Arial"/>
                <w:color w:val="FFFFFF"/>
                <w:sz w:val="18"/>
                <w:szCs w:val="18"/>
              </w:rPr>
              <w:t>Délai d’exécution</w:t>
            </w:r>
          </w:p>
        </w:tc>
        <w:tc>
          <w:tcPr>
            <w:tcW w:w="6784" w:type="dxa"/>
            <w:tcBorders>
              <w:top w:val="single" w:sz="12" w:space="0" w:color="A6A6A6"/>
              <w:left w:val="single" w:sz="12" w:space="0" w:color="A6A6A6"/>
              <w:bottom w:val="single" w:sz="12" w:space="0" w:color="A6A6A6"/>
              <w:right w:val="single" w:sz="12" w:space="0" w:color="A6A6A6"/>
            </w:tcBorders>
            <w:shd w:val="clear" w:color="auto" w:fill="F2F2F2"/>
          </w:tcPr>
          <w:p w14:paraId="0D848373" w14:textId="24E3C955" w:rsidR="00E723D6" w:rsidRPr="004B332B" w:rsidRDefault="00E723D6" w:rsidP="00E723D6">
            <w:pPr>
              <w:widowControl w:val="0"/>
              <w:autoSpaceDE w:val="0"/>
              <w:autoSpaceDN w:val="0"/>
              <w:adjustRightInd w:val="0"/>
              <w:spacing w:before="40" w:after="40" w:line="240" w:lineRule="auto"/>
              <w:ind w:left="252" w:right="266"/>
              <w:rPr>
                <w:rFonts w:ascii="Arial" w:hAnsi="Arial"/>
                <w:sz w:val="24"/>
                <w:szCs w:val="24"/>
              </w:rPr>
            </w:pPr>
            <w:r w:rsidRPr="004B332B">
              <w:rPr>
                <w:rFonts w:ascii="Arial" w:hAnsi="Arial"/>
                <w:color w:val="000000"/>
                <w:sz w:val="18"/>
                <w:szCs w:val="18"/>
              </w:rPr>
              <w:t>Voir acte d’engagement</w:t>
            </w:r>
          </w:p>
        </w:tc>
      </w:tr>
      <w:tr w:rsidR="00804402" w:rsidRPr="004B332B" w14:paraId="0873014E" w14:textId="77777777" w:rsidTr="009D6C0A">
        <w:tc>
          <w:tcPr>
            <w:tcW w:w="633" w:type="dxa"/>
            <w:tcBorders>
              <w:top w:val="single" w:sz="12" w:space="0" w:color="A6A6A6"/>
              <w:left w:val="single" w:sz="12" w:space="0" w:color="A6A6A6"/>
              <w:bottom w:val="single" w:sz="12" w:space="0" w:color="A6A6A6"/>
              <w:right w:val="nil"/>
            </w:tcBorders>
            <w:shd w:val="clear" w:color="auto" w:fill="7F7F7F"/>
          </w:tcPr>
          <w:p w14:paraId="1776E32A" w14:textId="77777777" w:rsidR="00804402" w:rsidRPr="004B332B" w:rsidRDefault="00E47019">
            <w:pPr>
              <w:widowControl w:val="0"/>
              <w:autoSpaceDE w:val="0"/>
              <w:autoSpaceDN w:val="0"/>
              <w:adjustRightInd w:val="0"/>
              <w:spacing w:before="40" w:after="40" w:line="240" w:lineRule="auto"/>
              <w:ind w:left="108" w:right="128"/>
              <w:jc w:val="center"/>
              <w:rPr>
                <w:rFonts w:ascii="Arial" w:hAnsi="Arial"/>
                <w:sz w:val="24"/>
                <w:szCs w:val="24"/>
              </w:rPr>
            </w:pPr>
            <w:r>
              <w:rPr>
                <w:rFonts w:ascii="Arial" w:hAnsi="Arial"/>
                <w:sz w:val="24"/>
                <w:szCs w:val="24"/>
              </w:rPr>
              <w:pict w14:anchorId="12E9B6FC">
                <v:shape id="_x0000_i1032" type="#_x0000_t75" style="width:9.75pt;height:9.75pt">
                  <v:imagedata r:id="rId18"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46F580D3" w14:textId="77777777" w:rsidR="00804402" w:rsidRPr="004B332B" w:rsidRDefault="00506D92">
            <w:pPr>
              <w:widowControl w:val="0"/>
              <w:autoSpaceDE w:val="0"/>
              <w:autoSpaceDN w:val="0"/>
              <w:adjustRightInd w:val="0"/>
              <w:spacing w:before="40" w:after="40" w:line="240" w:lineRule="auto"/>
              <w:ind w:left="121" w:right="119"/>
              <w:rPr>
                <w:rFonts w:ascii="Arial" w:hAnsi="Arial"/>
                <w:sz w:val="24"/>
                <w:szCs w:val="24"/>
              </w:rPr>
            </w:pPr>
            <w:r w:rsidRPr="004B332B">
              <w:rPr>
                <w:rFonts w:ascii="Arial" w:hAnsi="Arial"/>
                <w:color w:val="FFFFFF"/>
                <w:sz w:val="18"/>
                <w:szCs w:val="18"/>
              </w:rPr>
              <w:t>Reconduction</w:t>
            </w:r>
          </w:p>
        </w:tc>
        <w:tc>
          <w:tcPr>
            <w:tcW w:w="6784" w:type="dxa"/>
            <w:tcBorders>
              <w:top w:val="single" w:sz="12" w:space="0" w:color="A6A6A6"/>
              <w:left w:val="single" w:sz="12" w:space="0" w:color="A6A6A6"/>
              <w:bottom w:val="single" w:sz="12" w:space="0" w:color="A6A6A6"/>
              <w:right w:val="single" w:sz="12" w:space="0" w:color="A6A6A6"/>
            </w:tcBorders>
            <w:shd w:val="clear" w:color="auto" w:fill="F2F2F2"/>
          </w:tcPr>
          <w:p w14:paraId="535BEBD4" w14:textId="70269F68" w:rsidR="00804402" w:rsidRPr="004B332B" w:rsidRDefault="00506D92">
            <w:pPr>
              <w:widowControl w:val="0"/>
              <w:autoSpaceDE w:val="0"/>
              <w:autoSpaceDN w:val="0"/>
              <w:adjustRightInd w:val="0"/>
              <w:spacing w:before="40" w:after="40" w:line="240" w:lineRule="auto"/>
              <w:ind w:left="252" w:right="266"/>
              <w:rPr>
                <w:rFonts w:ascii="Arial" w:hAnsi="Arial"/>
                <w:sz w:val="24"/>
                <w:szCs w:val="24"/>
              </w:rPr>
            </w:pPr>
            <w:r w:rsidRPr="00E5112F">
              <w:rPr>
                <w:rFonts w:ascii="Arial" w:hAnsi="Arial"/>
                <w:color w:val="000000"/>
                <w:sz w:val="18"/>
                <w:szCs w:val="18"/>
              </w:rPr>
              <w:t>Non</w:t>
            </w:r>
          </w:p>
        </w:tc>
      </w:tr>
      <w:tr w:rsidR="00804402" w:rsidRPr="004B332B" w14:paraId="4A77D286" w14:textId="77777777" w:rsidTr="009D6C0A">
        <w:tc>
          <w:tcPr>
            <w:tcW w:w="633" w:type="dxa"/>
            <w:tcBorders>
              <w:top w:val="single" w:sz="12" w:space="0" w:color="A6A6A6"/>
              <w:left w:val="single" w:sz="12" w:space="0" w:color="A6A6A6"/>
              <w:bottom w:val="single" w:sz="12" w:space="0" w:color="A6A6A6"/>
              <w:right w:val="nil"/>
            </w:tcBorders>
            <w:shd w:val="clear" w:color="auto" w:fill="7F7F7F"/>
          </w:tcPr>
          <w:p w14:paraId="3F05C648" w14:textId="77777777" w:rsidR="00804402" w:rsidRPr="004B332B" w:rsidRDefault="00E47019">
            <w:pPr>
              <w:widowControl w:val="0"/>
              <w:autoSpaceDE w:val="0"/>
              <w:autoSpaceDN w:val="0"/>
              <w:adjustRightInd w:val="0"/>
              <w:spacing w:before="40" w:after="40" w:line="240" w:lineRule="auto"/>
              <w:ind w:left="108" w:right="128"/>
              <w:jc w:val="center"/>
              <w:rPr>
                <w:rFonts w:ascii="Arial" w:hAnsi="Arial"/>
                <w:sz w:val="24"/>
                <w:szCs w:val="24"/>
              </w:rPr>
            </w:pPr>
            <w:r>
              <w:rPr>
                <w:rFonts w:ascii="Arial" w:hAnsi="Arial"/>
                <w:sz w:val="24"/>
                <w:szCs w:val="24"/>
              </w:rPr>
              <w:pict w14:anchorId="2B1DA06A">
                <v:shape id="_x0000_i1033" type="#_x0000_t75" style="width:9.75pt;height:9.75pt">
                  <v:imagedata r:id="rId19"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5B9493CB" w14:textId="77777777" w:rsidR="00804402" w:rsidRPr="004B332B" w:rsidRDefault="00506D92">
            <w:pPr>
              <w:widowControl w:val="0"/>
              <w:autoSpaceDE w:val="0"/>
              <w:autoSpaceDN w:val="0"/>
              <w:adjustRightInd w:val="0"/>
              <w:spacing w:before="40" w:after="40" w:line="240" w:lineRule="auto"/>
              <w:ind w:left="121" w:right="119"/>
              <w:rPr>
                <w:rFonts w:ascii="Arial" w:hAnsi="Arial"/>
                <w:sz w:val="24"/>
                <w:szCs w:val="24"/>
              </w:rPr>
            </w:pPr>
            <w:r w:rsidRPr="004B332B">
              <w:rPr>
                <w:rFonts w:ascii="Arial" w:hAnsi="Arial"/>
                <w:color w:val="FFFFFF"/>
                <w:sz w:val="18"/>
                <w:szCs w:val="18"/>
              </w:rPr>
              <w:t>Développement durable</w:t>
            </w:r>
          </w:p>
        </w:tc>
        <w:tc>
          <w:tcPr>
            <w:tcW w:w="6784" w:type="dxa"/>
            <w:tcBorders>
              <w:top w:val="single" w:sz="12" w:space="0" w:color="A6A6A6"/>
              <w:left w:val="single" w:sz="12" w:space="0" w:color="A6A6A6"/>
              <w:bottom w:val="single" w:sz="12" w:space="0" w:color="A6A6A6"/>
              <w:right w:val="single" w:sz="12" w:space="0" w:color="A6A6A6"/>
            </w:tcBorders>
            <w:shd w:val="clear" w:color="auto" w:fill="F2F2F2"/>
          </w:tcPr>
          <w:p w14:paraId="2C1F5E77" w14:textId="50327224" w:rsidR="00804402" w:rsidRPr="004B332B" w:rsidRDefault="00C87BFD" w:rsidP="00C87BFD">
            <w:pPr>
              <w:widowControl w:val="0"/>
              <w:autoSpaceDE w:val="0"/>
              <w:autoSpaceDN w:val="0"/>
              <w:adjustRightInd w:val="0"/>
              <w:spacing w:before="40" w:after="40" w:line="240" w:lineRule="auto"/>
              <w:ind w:left="252" w:right="266"/>
              <w:rPr>
                <w:rFonts w:ascii="Arial" w:hAnsi="Arial"/>
                <w:color w:val="000000"/>
                <w:sz w:val="18"/>
                <w:szCs w:val="18"/>
              </w:rPr>
            </w:pPr>
            <w:r w:rsidRPr="004B332B">
              <w:rPr>
                <w:rFonts w:ascii="Arial" w:hAnsi="Arial"/>
                <w:color w:val="000000"/>
                <w:sz w:val="18"/>
                <w:szCs w:val="18"/>
              </w:rPr>
              <w:t xml:space="preserve">Clause environnementale </w:t>
            </w:r>
          </w:p>
        </w:tc>
      </w:tr>
      <w:tr w:rsidR="00804402" w:rsidRPr="004B332B" w14:paraId="1CC9C5CC" w14:textId="77777777" w:rsidTr="009D6C0A">
        <w:tc>
          <w:tcPr>
            <w:tcW w:w="633" w:type="dxa"/>
            <w:tcBorders>
              <w:top w:val="single" w:sz="12" w:space="0" w:color="A6A6A6"/>
              <w:left w:val="single" w:sz="12" w:space="0" w:color="A6A6A6"/>
              <w:bottom w:val="single" w:sz="12" w:space="0" w:color="A6A6A6"/>
              <w:right w:val="nil"/>
            </w:tcBorders>
            <w:shd w:val="clear" w:color="auto" w:fill="7F7F7F"/>
          </w:tcPr>
          <w:p w14:paraId="71D4299B" w14:textId="77777777" w:rsidR="00804402" w:rsidRPr="004B332B" w:rsidRDefault="00E47019">
            <w:pPr>
              <w:widowControl w:val="0"/>
              <w:autoSpaceDE w:val="0"/>
              <w:autoSpaceDN w:val="0"/>
              <w:adjustRightInd w:val="0"/>
              <w:spacing w:before="40" w:after="40" w:line="240" w:lineRule="auto"/>
              <w:ind w:left="108" w:right="128"/>
              <w:jc w:val="center"/>
              <w:rPr>
                <w:rFonts w:ascii="Arial" w:hAnsi="Arial"/>
                <w:sz w:val="24"/>
                <w:szCs w:val="24"/>
              </w:rPr>
            </w:pPr>
            <w:r>
              <w:rPr>
                <w:rFonts w:ascii="Arial" w:hAnsi="Arial"/>
                <w:sz w:val="24"/>
                <w:szCs w:val="24"/>
              </w:rPr>
              <w:pict w14:anchorId="2A9FC532">
                <v:shape id="_x0000_i1034" type="#_x0000_t75" style="width:9.75pt;height:9.75pt">
                  <v:imagedata r:id="rId20"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734D11B9" w14:textId="77777777" w:rsidR="00804402" w:rsidRPr="004B332B" w:rsidRDefault="00506D92">
            <w:pPr>
              <w:widowControl w:val="0"/>
              <w:autoSpaceDE w:val="0"/>
              <w:autoSpaceDN w:val="0"/>
              <w:adjustRightInd w:val="0"/>
              <w:spacing w:before="40" w:after="40" w:line="240" w:lineRule="auto"/>
              <w:ind w:left="121" w:right="119"/>
              <w:rPr>
                <w:rFonts w:ascii="Arial" w:hAnsi="Arial"/>
                <w:sz w:val="24"/>
                <w:szCs w:val="24"/>
              </w:rPr>
            </w:pPr>
            <w:r w:rsidRPr="004B332B">
              <w:rPr>
                <w:rFonts w:ascii="Arial" w:hAnsi="Arial"/>
                <w:color w:val="FFFFFF"/>
                <w:sz w:val="18"/>
                <w:szCs w:val="18"/>
              </w:rPr>
              <w:t>Pénalités de retard</w:t>
            </w:r>
          </w:p>
        </w:tc>
        <w:tc>
          <w:tcPr>
            <w:tcW w:w="6784" w:type="dxa"/>
            <w:tcBorders>
              <w:top w:val="single" w:sz="12" w:space="0" w:color="A6A6A6"/>
              <w:left w:val="single" w:sz="12" w:space="0" w:color="A6A6A6"/>
              <w:bottom w:val="single" w:sz="12" w:space="0" w:color="A6A6A6"/>
              <w:right w:val="single" w:sz="12" w:space="0" w:color="A6A6A6"/>
            </w:tcBorders>
            <w:shd w:val="clear" w:color="auto" w:fill="F2F2F2"/>
          </w:tcPr>
          <w:p w14:paraId="6EADCE21" w14:textId="0CF352ED" w:rsidR="00804402" w:rsidRPr="004B332B" w:rsidRDefault="00F27307">
            <w:pPr>
              <w:widowControl w:val="0"/>
              <w:autoSpaceDE w:val="0"/>
              <w:autoSpaceDN w:val="0"/>
              <w:adjustRightInd w:val="0"/>
              <w:spacing w:before="40" w:after="40" w:line="240" w:lineRule="auto"/>
              <w:ind w:left="252" w:right="266"/>
              <w:rPr>
                <w:rFonts w:ascii="Arial" w:hAnsi="Arial"/>
                <w:sz w:val="24"/>
                <w:szCs w:val="24"/>
              </w:rPr>
            </w:pPr>
            <w:r>
              <w:rPr>
                <w:rFonts w:ascii="Arial" w:hAnsi="Arial"/>
                <w:color w:val="000000"/>
                <w:sz w:val="18"/>
                <w:szCs w:val="18"/>
              </w:rPr>
              <w:t>35</w:t>
            </w:r>
            <w:r w:rsidR="008D45DB" w:rsidRPr="004B332B">
              <w:rPr>
                <w:rFonts w:ascii="Arial" w:hAnsi="Arial"/>
                <w:color w:val="000000"/>
                <w:sz w:val="18"/>
                <w:szCs w:val="18"/>
              </w:rPr>
              <w:t xml:space="preserve"> </w:t>
            </w:r>
            <w:r w:rsidR="008A145F" w:rsidRPr="004B332B">
              <w:rPr>
                <w:rFonts w:ascii="Arial" w:hAnsi="Arial"/>
                <w:color w:val="000000"/>
                <w:sz w:val="18"/>
                <w:szCs w:val="18"/>
              </w:rPr>
              <w:t>€ par jour de retard</w:t>
            </w:r>
          </w:p>
        </w:tc>
      </w:tr>
      <w:tr w:rsidR="00804402" w:rsidRPr="004B332B" w14:paraId="366DDA2C" w14:textId="77777777" w:rsidTr="009D6C0A">
        <w:tc>
          <w:tcPr>
            <w:tcW w:w="633" w:type="dxa"/>
            <w:tcBorders>
              <w:top w:val="single" w:sz="12" w:space="0" w:color="A6A6A6"/>
              <w:left w:val="single" w:sz="12" w:space="0" w:color="A6A6A6"/>
              <w:bottom w:val="single" w:sz="12" w:space="0" w:color="A6A6A6"/>
              <w:right w:val="nil"/>
            </w:tcBorders>
            <w:shd w:val="clear" w:color="auto" w:fill="7F7F7F"/>
          </w:tcPr>
          <w:p w14:paraId="03B5D5B1" w14:textId="77777777" w:rsidR="00804402" w:rsidRPr="004B332B" w:rsidRDefault="00E47019">
            <w:pPr>
              <w:widowControl w:val="0"/>
              <w:autoSpaceDE w:val="0"/>
              <w:autoSpaceDN w:val="0"/>
              <w:adjustRightInd w:val="0"/>
              <w:spacing w:before="40" w:after="40" w:line="240" w:lineRule="auto"/>
              <w:ind w:left="108" w:right="128"/>
              <w:jc w:val="center"/>
              <w:rPr>
                <w:rFonts w:ascii="Arial" w:hAnsi="Arial"/>
                <w:sz w:val="24"/>
                <w:szCs w:val="24"/>
              </w:rPr>
            </w:pPr>
            <w:r>
              <w:rPr>
                <w:rFonts w:ascii="Arial" w:hAnsi="Arial"/>
                <w:sz w:val="24"/>
                <w:szCs w:val="24"/>
              </w:rPr>
              <w:pict w14:anchorId="4E5CDBF7">
                <v:shape id="_x0000_i1035" type="#_x0000_t75" style="width:9.75pt;height:9.75pt">
                  <v:imagedata r:id="rId21"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71D38BB7" w14:textId="77777777" w:rsidR="00804402" w:rsidRPr="004B332B" w:rsidRDefault="00506D92">
            <w:pPr>
              <w:widowControl w:val="0"/>
              <w:autoSpaceDE w:val="0"/>
              <w:autoSpaceDN w:val="0"/>
              <w:adjustRightInd w:val="0"/>
              <w:spacing w:before="40" w:after="40" w:line="240" w:lineRule="auto"/>
              <w:ind w:left="121" w:right="119"/>
              <w:rPr>
                <w:rFonts w:ascii="Arial" w:hAnsi="Arial"/>
                <w:sz w:val="24"/>
                <w:szCs w:val="24"/>
              </w:rPr>
            </w:pPr>
            <w:r w:rsidRPr="004B332B">
              <w:rPr>
                <w:rFonts w:ascii="Arial" w:hAnsi="Arial"/>
                <w:color w:val="FFFFFF"/>
                <w:sz w:val="18"/>
                <w:szCs w:val="18"/>
              </w:rPr>
              <w:t>Nature des prix</w:t>
            </w:r>
          </w:p>
        </w:tc>
        <w:tc>
          <w:tcPr>
            <w:tcW w:w="6784" w:type="dxa"/>
            <w:tcBorders>
              <w:top w:val="single" w:sz="12" w:space="0" w:color="A6A6A6"/>
              <w:left w:val="single" w:sz="12" w:space="0" w:color="A6A6A6"/>
              <w:bottom w:val="single" w:sz="12" w:space="0" w:color="A6A6A6"/>
              <w:right w:val="single" w:sz="12" w:space="0" w:color="A6A6A6"/>
            </w:tcBorders>
            <w:shd w:val="clear" w:color="auto" w:fill="F2F2F2"/>
          </w:tcPr>
          <w:p w14:paraId="5BA3CFF5" w14:textId="1381EBCF" w:rsidR="00804402" w:rsidRPr="004B332B" w:rsidRDefault="00506D92">
            <w:pPr>
              <w:widowControl w:val="0"/>
              <w:autoSpaceDE w:val="0"/>
              <w:autoSpaceDN w:val="0"/>
              <w:adjustRightInd w:val="0"/>
              <w:spacing w:before="40" w:after="40" w:line="240" w:lineRule="auto"/>
              <w:ind w:left="252" w:right="266"/>
              <w:rPr>
                <w:rFonts w:ascii="Arial" w:hAnsi="Arial"/>
                <w:sz w:val="24"/>
                <w:szCs w:val="24"/>
              </w:rPr>
            </w:pPr>
            <w:r w:rsidRPr="004B332B">
              <w:rPr>
                <w:rFonts w:ascii="Arial" w:hAnsi="Arial"/>
                <w:color w:val="000000"/>
                <w:sz w:val="18"/>
                <w:szCs w:val="18"/>
              </w:rPr>
              <w:t xml:space="preserve">Prix </w:t>
            </w:r>
            <w:r w:rsidRPr="00F27307">
              <w:rPr>
                <w:rFonts w:ascii="Arial" w:hAnsi="Arial"/>
                <w:color w:val="000000"/>
                <w:sz w:val="18"/>
                <w:szCs w:val="18"/>
              </w:rPr>
              <w:t>forfaitaires</w:t>
            </w:r>
          </w:p>
        </w:tc>
      </w:tr>
    </w:tbl>
    <w:p w14:paraId="2F57A09A" w14:textId="77777777" w:rsidR="00804402" w:rsidRPr="004B332B" w:rsidRDefault="00804402">
      <w:pPr>
        <w:widowControl w:val="0"/>
        <w:autoSpaceDE w:val="0"/>
        <w:autoSpaceDN w:val="0"/>
        <w:adjustRightInd w:val="0"/>
        <w:spacing w:after="0" w:line="240" w:lineRule="auto"/>
        <w:ind w:left="117" w:right="111"/>
        <w:rPr>
          <w:rFonts w:ascii="Arial" w:hAnsi="Arial"/>
          <w:color w:val="000000"/>
          <w:sz w:val="6"/>
          <w:szCs w:val="6"/>
        </w:rPr>
      </w:pPr>
    </w:p>
    <w:p w14:paraId="4FB90CE2" w14:textId="77777777" w:rsidR="00804402" w:rsidRPr="004B332B" w:rsidRDefault="00506D92">
      <w:pPr>
        <w:widowControl w:val="0"/>
        <w:autoSpaceDE w:val="0"/>
        <w:autoSpaceDN w:val="0"/>
        <w:adjustRightInd w:val="0"/>
        <w:spacing w:after="0" w:line="240" w:lineRule="auto"/>
        <w:ind w:left="117" w:right="111"/>
        <w:rPr>
          <w:rFonts w:ascii="Arial" w:hAnsi="Arial"/>
          <w:color w:val="000000"/>
          <w:sz w:val="6"/>
          <w:szCs w:val="6"/>
        </w:rPr>
      </w:pPr>
      <w:r w:rsidRPr="004B332B">
        <w:rPr>
          <w:rFonts w:ascii="Arial" w:hAnsi="Arial"/>
          <w:sz w:val="24"/>
          <w:szCs w:val="24"/>
        </w:rPr>
        <w:br w:type="page"/>
      </w:r>
    </w:p>
    <w:p w14:paraId="09302B3F" w14:textId="14A3AC68" w:rsidR="00804402" w:rsidRPr="004B332B" w:rsidRDefault="00506D92" w:rsidP="003441B0">
      <w:pPr>
        <w:pStyle w:val="Titre1"/>
        <w:numPr>
          <w:ilvl w:val="0"/>
          <w:numId w:val="46"/>
        </w:numPr>
        <w:rPr>
          <w:rFonts w:ascii="Arial" w:hAnsi="Arial" w:cs="Arial"/>
          <w:sz w:val="24"/>
          <w:szCs w:val="24"/>
        </w:rPr>
      </w:pPr>
      <w:bookmarkStart w:id="0" w:name="_Toc129080578"/>
      <w:bookmarkStart w:id="1" w:name="_Toc198018338"/>
      <w:bookmarkEnd w:id="0"/>
      <w:r w:rsidRPr="004B332B">
        <w:rPr>
          <w:rFonts w:ascii="Arial" w:hAnsi="Arial" w:cs="Arial"/>
        </w:rPr>
        <w:t>DÉFINITIONS</w:t>
      </w:r>
      <w:bookmarkEnd w:id="1"/>
    </w:p>
    <w:p w14:paraId="17F7CE01" w14:textId="77777777" w:rsidR="00804402" w:rsidRPr="004B332B" w:rsidRDefault="00804402">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olor w:val="000000"/>
          <w:sz w:val="2"/>
          <w:szCs w:val="2"/>
        </w:rPr>
      </w:pPr>
    </w:p>
    <w:p w14:paraId="510A565E" w14:textId="77777777" w:rsidR="00804402" w:rsidRPr="004B332B" w:rsidRDefault="00804402">
      <w:pPr>
        <w:keepNext/>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p>
    <w:tbl>
      <w:tblPr>
        <w:tblW w:w="9948" w:type="dxa"/>
        <w:tblInd w:w="132" w:type="dxa"/>
        <w:tblLayout w:type="fixed"/>
        <w:tblCellMar>
          <w:left w:w="0" w:type="dxa"/>
          <w:right w:w="0" w:type="dxa"/>
        </w:tblCellMar>
        <w:tblLook w:val="0000" w:firstRow="0" w:lastRow="0" w:firstColumn="0" w:lastColumn="0" w:noHBand="0" w:noVBand="0"/>
      </w:tblPr>
      <w:tblGrid>
        <w:gridCol w:w="709"/>
        <w:gridCol w:w="1419"/>
        <w:gridCol w:w="7820"/>
      </w:tblGrid>
      <w:tr w:rsidR="00804402" w:rsidRPr="004B332B" w14:paraId="7CBED21D" w14:textId="77777777" w:rsidTr="009D6C0A">
        <w:tc>
          <w:tcPr>
            <w:tcW w:w="709" w:type="dxa"/>
            <w:tcBorders>
              <w:top w:val="single" w:sz="12" w:space="0" w:color="A6A6A6"/>
              <w:left w:val="single" w:sz="12" w:space="0" w:color="A6A6A6"/>
              <w:bottom w:val="single" w:sz="12" w:space="0" w:color="A6A6A6"/>
              <w:right w:val="nil"/>
            </w:tcBorders>
            <w:shd w:val="clear" w:color="auto" w:fill="7F7F7F"/>
            <w:vAlign w:val="center"/>
          </w:tcPr>
          <w:p w14:paraId="14A03136" w14:textId="77777777" w:rsidR="00804402" w:rsidRPr="004B332B" w:rsidRDefault="00E47019">
            <w:pPr>
              <w:keepNext/>
              <w:keepLines/>
              <w:widowControl w:val="0"/>
              <w:autoSpaceDE w:val="0"/>
              <w:autoSpaceDN w:val="0"/>
              <w:adjustRightInd w:val="0"/>
              <w:spacing w:after="0" w:line="240" w:lineRule="auto"/>
              <w:ind w:left="108" w:right="99"/>
              <w:jc w:val="center"/>
              <w:rPr>
                <w:rFonts w:ascii="Arial" w:hAnsi="Arial"/>
                <w:sz w:val="24"/>
                <w:szCs w:val="24"/>
              </w:rPr>
            </w:pPr>
            <w:r>
              <w:rPr>
                <w:rFonts w:ascii="Arial" w:hAnsi="Arial"/>
                <w:sz w:val="24"/>
                <w:szCs w:val="24"/>
              </w:rPr>
              <w:pict w14:anchorId="5B6F7389">
                <v:shape id="_x0000_i1036" type="#_x0000_t75" style="width:24pt;height:24pt">
                  <v:imagedata r:id="rId22" o:title=""/>
                </v:shape>
              </w:pict>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608CAF05" w14:textId="77777777" w:rsidR="00804402" w:rsidRPr="004B332B" w:rsidRDefault="00506D92">
            <w:pPr>
              <w:keepNext/>
              <w:keepLines/>
              <w:widowControl w:val="0"/>
              <w:tabs>
                <w:tab w:val="left" w:pos="392"/>
              </w:tabs>
              <w:autoSpaceDE w:val="0"/>
              <w:autoSpaceDN w:val="0"/>
              <w:adjustRightInd w:val="0"/>
              <w:spacing w:after="0" w:line="240" w:lineRule="auto"/>
              <w:ind w:left="117" w:right="80"/>
              <w:rPr>
                <w:rFonts w:ascii="Arial" w:hAnsi="Arial"/>
                <w:sz w:val="24"/>
                <w:szCs w:val="24"/>
              </w:rPr>
            </w:pPr>
            <w:r w:rsidRPr="004B332B">
              <w:rPr>
                <w:rFonts w:ascii="Arial" w:hAnsi="Arial"/>
                <w:b/>
                <w:color w:val="FFFFFF"/>
                <w:sz w:val="20"/>
                <w:szCs w:val="20"/>
              </w:rPr>
              <w:t>Contrat</w:t>
            </w:r>
          </w:p>
        </w:tc>
        <w:tc>
          <w:tcPr>
            <w:tcW w:w="7820" w:type="dxa"/>
            <w:tcBorders>
              <w:top w:val="single" w:sz="12" w:space="0" w:color="A6A6A6"/>
              <w:left w:val="single" w:sz="12" w:space="0" w:color="A6A6A6"/>
              <w:bottom w:val="single" w:sz="12" w:space="0" w:color="A6A6A6"/>
              <w:right w:val="single" w:sz="12" w:space="0" w:color="A6A6A6"/>
            </w:tcBorders>
            <w:shd w:val="clear" w:color="auto" w:fill="FFFFFF"/>
          </w:tcPr>
          <w:p w14:paraId="32944243" w14:textId="1B644DCD" w:rsidR="00804402" w:rsidRPr="004B332B" w:rsidRDefault="00506D92" w:rsidP="004C2496">
            <w:pPr>
              <w:spacing w:after="0"/>
              <w:ind w:left="155"/>
              <w:jc w:val="both"/>
              <w:rPr>
                <w:rFonts w:ascii="Arial" w:hAnsi="Arial"/>
                <w:sz w:val="24"/>
                <w:szCs w:val="24"/>
              </w:rPr>
            </w:pPr>
            <w:r w:rsidRPr="004B332B">
              <w:rPr>
                <w:rFonts w:ascii="Arial" w:hAnsi="Arial"/>
                <w:color w:val="000000"/>
                <w:sz w:val="20"/>
                <w:szCs w:val="20"/>
              </w:rPr>
              <w:t xml:space="preserve">Le </w:t>
            </w:r>
            <w:r w:rsidRPr="004B332B">
              <w:rPr>
                <w:rFonts w:ascii="Arial" w:hAnsi="Arial"/>
                <w:b/>
                <w:color w:val="000000"/>
                <w:sz w:val="20"/>
                <w:szCs w:val="20"/>
              </w:rPr>
              <w:t>contrat</w:t>
            </w:r>
            <w:r w:rsidRPr="004B332B">
              <w:rPr>
                <w:rFonts w:ascii="Arial" w:hAnsi="Arial"/>
                <w:color w:val="000000"/>
                <w:sz w:val="20"/>
                <w:szCs w:val="20"/>
              </w:rPr>
              <w:t xml:space="preserve"> est un marché public passé en Procédure adaptée ouverte</w:t>
            </w:r>
            <w:r w:rsidRPr="004B332B">
              <w:rPr>
                <w:rFonts w:ascii="Arial" w:hAnsi="Arial"/>
                <w:b/>
                <w:color w:val="000000"/>
                <w:sz w:val="20"/>
                <w:szCs w:val="20"/>
              </w:rPr>
              <w:t xml:space="preserve"> </w:t>
            </w:r>
            <w:r w:rsidR="00425D0B" w:rsidRPr="004B332B">
              <w:rPr>
                <w:rFonts w:ascii="Arial" w:hAnsi="Arial"/>
                <w:color w:val="000000"/>
                <w:sz w:val="20"/>
                <w:szCs w:val="20"/>
              </w:rPr>
              <w:t xml:space="preserve">(Articles R2123-1 1° - Inférieure au seuil des procédures formalisées - Code de la commande publique). </w:t>
            </w:r>
            <w:r w:rsidRPr="004B332B">
              <w:rPr>
                <w:rFonts w:ascii="Arial" w:hAnsi="Arial"/>
                <w:color w:val="000000"/>
                <w:sz w:val="20"/>
                <w:szCs w:val="20"/>
              </w:rPr>
              <w:t xml:space="preserve">Le contrat fait référence au </w:t>
            </w:r>
            <w:hyperlink r:id="rId23" w:tgtFrame="_blank" w:history="1">
              <w:r w:rsidRPr="004B332B">
                <w:rPr>
                  <w:rFonts w:ascii="Arial" w:hAnsi="Arial"/>
                  <w:color w:val="0563C1"/>
                  <w:sz w:val="20"/>
                  <w:szCs w:val="20"/>
                  <w:u w:val="single"/>
                </w:rPr>
                <w:t>CCAG Travaux du 30 mars 2021</w:t>
              </w:r>
            </w:hyperlink>
            <w:r w:rsidRPr="004B332B">
              <w:rPr>
                <w:rFonts w:ascii="Arial" w:hAnsi="Arial"/>
                <w:color w:val="000000"/>
                <w:sz w:val="20"/>
                <w:szCs w:val="20"/>
              </w:rPr>
              <w:t>. Le terme contrat désigne également le présent document, ses annexes et les autres pièces constitutives du marché.</w:t>
            </w:r>
          </w:p>
        </w:tc>
      </w:tr>
      <w:tr w:rsidR="00804402" w:rsidRPr="004B332B" w14:paraId="3179C0DC" w14:textId="77777777" w:rsidTr="009D6C0A">
        <w:tc>
          <w:tcPr>
            <w:tcW w:w="709" w:type="dxa"/>
            <w:tcBorders>
              <w:top w:val="single" w:sz="12" w:space="0" w:color="A6A6A6"/>
              <w:left w:val="single" w:sz="12" w:space="0" w:color="A6A6A6"/>
              <w:bottom w:val="single" w:sz="12" w:space="0" w:color="A6A6A6"/>
              <w:right w:val="nil"/>
            </w:tcBorders>
            <w:shd w:val="clear" w:color="auto" w:fill="7F7F7F"/>
            <w:vAlign w:val="center"/>
          </w:tcPr>
          <w:p w14:paraId="3F8F9134" w14:textId="77777777" w:rsidR="00804402" w:rsidRPr="004B332B" w:rsidRDefault="00E47019">
            <w:pPr>
              <w:keepNext/>
              <w:keepLines/>
              <w:widowControl w:val="0"/>
              <w:tabs>
                <w:tab w:val="left" w:pos="392"/>
              </w:tabs>
              <w:autoSpaceDE w:val="0"/>
              <w:autoSpaceDN w:val="0"/>
              <w:adjustRightInd w:val="0"/>
              <w:spacing w:after="0" w:line="240" w:lineRule="auto"/>
              <w:ind w:left="108" w:right="99"/>
              <w:rPr>
                <w:rFonts w:ascii="Arial" w:hAnsi="Arial"/>
                <w:sz w:val="24"/>
                <w:szCs w:val="24"/>
              </w:rPr>
            </w:pPr>
            <w:r>
              <w:rPr>
                <w:rFonts w:ascii="Arial" w:hAnsi="Arial"/>
                <w:sz w:val="24"/>
                <w:szCs w:val="24"/>
              </w:rPr>
              <w:pict w14:anchorId="5DB042AF">
                <v:shape id="_x0000_i1037" type="#_x0000_t75" style="width:24pt;height:21.75pt">
                  <v:imagedata r:id="rId24" o:title=""/>
                </v:shape>
              </w:pict>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01C25CAC" w14:textId="77777777" w:rsidR="00804402" w:rsidRPr="004B332B" w:rsidRDefault="00506D92">
            <w:pPr>
              <w:keepNext/>
              <w:keepLines/>
              <w:widowControl w:val="0"/>
              <w:tabs>
                <w:tab w:val="left" w:pos="392"/>
              </w:tabs>
              <w:autoSpaceDE w:val="0"/>
              <w:autoSpaceDN w:val="0"/>
              <w:adjustRightInd w:val="0"/>
              <w:spacing w:after="0" w:line="240" w:lineRule="auto"/>
              <w:ind w:left="117" w:right="80"/>
              <w:rPr>
                <w:rFonts w:ascii="Arial" w:hAnsi="Arial"/>
                <w:sz w:val="24"/>
                <w:szCs w:val="24"/>
              </w:rPr>
            </w:pPr>
            <w:r w:rsidRPr="004B332B">
              <w:rPr>
                <w:rFonts w:ascii="Arial" w:hAnsi="Arial"/>
                <w:b/>
                <w:color w:val="FFFFFF"/>
                <w:sz w:val="20"/>
                <w:szCs w:val="20"/>
              </w:rPr>
              <w:t>Acheteur</w:t>
            </w:r>
          </w:p>
        </w:tc>
        <w:tc>
          <w:tcPr>
            <w:tcW w:w="7820" w:type="dxa"/>
            <w:tcBorders>
              <w:top w:val="single" w:sz="12" w:space="0" w:color="A6A6A6"/>
              <w:left w:val="single" w:sz="12" w:space="0" w:color="A6A6A6"/>
              <w:bottom w:val="single" w:sz="12" w:space="0" w:color="A6A6A6"/>
              <w:right w:val="single" w:sz="12" w:space="0" w:color="A6A6A6"/>
            </w:tcBorders>
            <w:shd w:val="clear" w:color="auto" w:fill="FFFFFF"/>
          </w:tcPr>
          <w:p w14:paraId="336B2BBD" w14:textId="40FC4C16" w:rsidR="00804402" w:rsidRPr="004B332B" w:rsidRDefault="00506D92" w:rsidP="00FC60BF">
            <w:pPr>
              <w:keepNext/>
              <w:keepLines/>
              <w:widowControl w:val="0"/>
              <w:tabs>
                <w:tab w:val="left" w:pos="392"/>
              </w:tabs>
              <w:autoSpaceDE w:val="0"/>
              <w:autoSpaceDN w:val="0"/>
              <w:adjustRightInd w:val="0"/>
              <w:spacing w:after="0" w:line="240" w:lineRule="auto"/>
              <w:ind w:left="116" w:right="94"/>
              <w:jc w:val="both"/>
              <w:rPr>
                <w:rFonts w:ascii="Arial" w:hAnsi="Arial"/>
                <w:sz w:val="24"/>
                <w:szCs w:val="24"/>
              </w:rPr>
            </w:pPr>
            <w:r w:rsidRPr="004B332B">
              <w:rPr>
                <w:rFonts w:ascii="Arial" w:hAnsi="Arial"/>
                <w:color w:val="000000"/>
                <w:sz w:val="20"/>
                <w:szCs w:val="20"/>
              </w:rPr>
              <w:t>L’</w:t>
            </w:r>
            <w:r w:rsidRPr="004B332B">
              <w:rPr>
                <w:rFonts w:ascii="Arial" w:hAnsi="Arial"/>
                <w:b/>
                <w:color w:val="000000"/>
                <w:sz w:val="20"/>
                <w:szCs w:val="20"/>
              </w:rPr>
              <w:t>acheteur</w:t>
            </w:r>
            <w:r w:rsidRPr="004B332B">
              <w:rPr>
                <w:rFonts w:ascii="Arial" w:hAnsi="Arial"/>
                <w:color w:val="000000"/>
                <w:sz w:val="20"/>
                <w:szCs w:val="20"/>
              </w:rPr>
              <w:t xml:space="preserve"> désigné dans le contrat agit en tant que pouvoir adjudicateur. Il est le donneur d’ordre du contrat pour le compte duquel le contrat est exécuté et le maître d’ouvrage.</w:t>
            </w:r>
          </w:p>
        </w:tc>
      </w:tr>
      <w:tr w:rsidR="00804402" w:rsidRPr="004B332B" w14:paraId="44D63DCA" w14:textId="77777777" w:rsidTr="009D6C0A">
        <w:tc>
          <w:tcPr>
            <w:tcW w:w="709" w:type="dxa"/>
            <w:tcBorders>
              <w:top w:val="single" w:sz="12" w:space="0" w:color="A6A6A6"/>
              <w:left w:val="single" w:sz="12" w:space="0" w:color="A6A6A6"/>
              <w:bottom w:val="single" w:sz="12" w:space="0" w:color="A6A6A6"/>
              <w:right w:val="nil"/>
            </w:tcBorders>
            <w:shd w:val="clear" w:color="auto" w:fill="7F7F7F"/>
            <w:vAlign w:val="center"/>
          </w:tcPr>
          <w:p w14:paraId="26E8918A" w14:textId="77777777" w:rsidR="00804402" w:rsidRPr="004B332B" w:rsidRDefault="00E47019">
            <w:pPr>
              <w:keepNext/>
              <w:keepLines/>
              <w:widowControl w:val="0"/>
              <w:tabs>
                <w:tab w:val="left" w:pos="392"/>
              </w:tabs>
              <w:autoSpaceDE w:val="0"/>
              <w:autoSpaceDN w:val="0"/>
              <w:adjustRightInd w:val="0"/>
              <w:spacing w:after="0" w:line="240" w:lineRule="auto"/>
              <w:ind w:left="108" w:right="99"/>
              <w:rPr>
                <w:rFonts w:ascii="Arial" w:hAnsi="Arial"/>
                <w:sz w:val="24"/>
                <w:szCs w:val="24"/>
              </w:rPr>
            </w:pPr>
            <w:r>
              <w:rPr>
                <w:rFonts w:ascii="Arial" w:hAnsi="Arial"/>
                <w:sz w:val="24"/>
                <w:szCs w:val="24"/>
              </w:rPr>
              <w:pict w14:anchorId="4DFB0D56">
                <v:shape id="_x0000_i1038" type="#_x0000_t75" style="width:22.5pt;height:21.75pt">
                  <v:imagedata r:id="rId25" o:title=""/>
                </v:shape>
              </w:pict>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432417E6" w14:textId="77777777" w:rsidR="00804402" w:rsidRPr="004B332B" w:rsidRDefault="00506D92">
            <w:pPr>
              <w:keepNext/>
              <w:keepLines/>
              <w:widowControl w:val="0"/>
              <w:tabs>
                <w:tab w:val="left" w:pos="392"/>
              </w:tabs>
              <w:autoSpaceDE w:val="0"/>
              <w:autoSpaceDN w:val="0"/>
              <w:adjustRightInd w:val="0"/>
              <w:spacing w:after="0" w:line="240" w:lineRule="auto"/>
              <w:ind w:left="117" w:right="80"/>
              <w:rPr>
                <w:rFonts w:ascii="Arial" w:hAnsi="Arial"/>
                <w:sz w:val="24"/>
                <w:szCs w:val="24"/>
              </w:rPr>
            </w:pPr>
            <w:r w:rsidRPr="004B332B">
              <w:rPr>
                <w:rFonts w:ascii="Arial" w:hAnsi="Arial"/>
                <w:b/>
                <w:color w:val="FFFFFF"/>
                <w:sz w:val="20"/>
                <w:szCs w:val="20"/>
              </w:rPr>
              <w:t>Titulaire</w:t>
            </w:r>
          </w:p>
        </w:tc>
        <w:tc>
          <w:tcPr>
            <w:tcW w:w="7820" w:type="dxa"/>
            <w:tcBorders>
              <w:top w:val="single" w:sz="12" w:space="0" w:color="A6A6A6"/>
              <w:left w:val="single" w:sz="12" w:space="0" w:color="A6A6A6"/>
              <w:bottom w:val="single" w:sz="12" w:space="0" w:color="A6A6A6"/>
              <w:right w:val="single" w:sz="12" w:space="0" w:color="A6A6A6"/>
            </w:tcBorders>
            <w:shd w:val="clear" w:color="auto" w:fill="FFFFFF"/>
          </w:tcPr>
          <w:p w14:paraId="086C7BCE" w14:textId="684BA6CA" w:rsidR="00804402" w:rsidRPr="004B332B" w:rsidRDefault="00506D92" w:rsidP="00FC60BF">
            <w:pPr>
              <w:keepNext/>
              <w:keepLines/>
              <w:widowControl w:val="0"/>
              <w:tabs>
                <w:tab w:val="left" w:pos="392"/>
              </w:tabs>
              <w:autoSpaceDE w:val="0"/>
              <w:autoSpaceDN w:val="0"/>
              <w:adjustRightInd w:val="0"/>
              <w:spacing w:after="0" w:line="240" w:lineRule="auto"/>
              <w:ind w:left="116" w:right="94"/>
              <w:jc w:val="both"/>
              <w:rPr>
                <w:rFonts w:ascii="Arial" w:hAnsi="Arial"/>
                <w:sz w:val="24"/>
                <w:szCs w:val="24"/>
              </w:rPr>
            </w:pPr>
            <w:r w:rsidRPr="004B332B">
              <w:rPr>
                <w:rFonts w:ascii="Arial" w:hAnsi="Arial"/>
                <w:color w:val="000000"/>
                <w:sz w:val="20"/>
                <w:szCs w:val="20"/>
              </w:rPr>
              <w:t xml:space="preserve">Le </w:t>
            </w:r>
            <w:r w:rsidRPr="004B332B">
              <w:rPr>
                <w:rFonts w:ascii="Arial" w:hAnsi="Arial"/>
                <w:b/>
                <w:color w:val="000000"/>
                <w:sz w:val="20"/>
                <w:szCs w:val="20"/>
              </w:rPr>
              <w:t>titulaire</w:t>
            </w:r>
            <w:r w:rsidRPr="004B332B">
              <w:rPr>
                <w:rFonts w:ascii="Arial" w:hAnsi="Arial"/>
                <w:color w:val="000000"/>
                <w:sz w:val="20"/>
                <w:szCs w:val="20"/>
              </w:rPr>
              <w:t xml:space="preserve"> désigné dans le contrat est l’opérateur économique qui conclut le contrat avec l’acheteur. En cas d’attribution à un groupement d’opérateurs économiques, le titulaire désigne le groupement représenté par son mandataire.</w:t>
            </w:r>
          </w:p>
        </w:tc>
      </w:tr>
      <w:tr w:rsidR="00804402" w:rsidRPr="004B332B" w14:paraId="5946E377" w14:textId="77777777" w:rsidTr="009D6C0A">
        <w:tc>
          <w:tcPr>
            <w:tcW w:w="709" w:type="dxa"/>
            <w:tcBorders>
              <w:top w:val="single" w:sz="12" w:space="0" w:color="A6A6A6"/>
              <w:left w:val="single" w:sz="12" w:space="0" w:color="A6A6A6"/>
              <w:bottom w:val="single" w:sz="12" w:space="0" w:color="A6A6A6"/>
              <w:right w:val="nil"/>
            </w:tcBorders>
            <w:shd w:val="clear" w:color="auto" w:fill="7F7F7F"/>
            <w:vAlign w:val="center"/>
          </w:tcPr>
          <w:p w14:paraId="6A0D51CF" w14:textId="77777777" w:rsidR="00804402" w:rsidRPr="004B332B" w:rsidRDefault="00E47019">
            <w:pPr>
              <w:widowControl w:val="0"/>
              <w:tabs>
                <w:tab w:val="left" w:pos="392"/>
              </w:tabs>
              <w:autoSpaceDE w:val="0"/>
              <w:autoSpaceDN w:val="0"/>
              <w:adjustRightInd w:val="0"/>
              <w:spacing w:after="0" w:line="240" w:lineRule="auto"/>
              <w:ind w:left="108" w:right="99"/>
              <w:rPr>
                <w:rFonts w:ascii="Arial" w:hAnsi="Arial"/>
                <w:sz w:val="24"/>
                <w:szCs w:val="24"/>
              </w:rPr>
            </w:pPr>
            <w:r>
              <w:rPr>
                <w:rFonts w:ascii="Arial" w:hAnsi="Arial"/>
                <w:sz w:val="24"/>
                <w:szCs w:val="24"/>
              </w:rPr>
              <w:pict w14:anchorId="333B8D4F">
                <v:shape id="_x0000_i1039" type="#_x0000_t75" style="width:16.5pt;height:20.25pt">
                  <v:imagedata r:id="rId26" o:title=""/>
                </v:shape>
              </w:pict>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1C0873D4" w14:textId="77777777" w:rsidR="00804402" w:rsidRPr="004B332B" w:rsidRDefault="00506D92">
            <w:pPr>
              <w:keepNext/>
              <w:keepLines/>
              <w:widowControl w:val="0"/>
              <w:tabs>
                <w:tab w:val="left" w:pos="392"/>
              </w:tabs>
              <w:autoSpaceDE w:val="0"/>
              <w:autoSpaceDN w:val="0"/>
              <w:adjustRightInd w:val="0"/>
              <w:spacing w:after="0" w:line="240" w:lineRule="auto"/>
              <w:ind w:left="117" w:right="80"/>
              <w:rPr>
                <w:rFonts w:ascii="Arial" w:hAnsi="Arial"/>
                <w:sz w:val="24"/>
                <w:szCs w:val="24"/>
              </w:rPr>
            </w:pPr>
            <w:r w:rsidRPr="004B332B">
              <w:rPr>
                <w:rFonts w:ascii="Arial" w:hAnsi="Arial"/>
                <w:b/>
                <w:color w:val="FFFFFF"/>
                <w:sz w:val="20"/>
                <w:szCs w:val="20"/>
              </w:rPr>
              <w:t>Prestation</w:t>
            </w:r>
          </w:p>
        </w:tc>
        <w:tc>
          <w:tcPr>
            <w:tcW w:w="7820" w:type="dxa"/>
            <w:tcBorders>
              <w:top w:val="single" w:sz="12" w:space="0" w:color="A6A6A6"/>
              <w:left w:val="single" w:sz="12" w:space="0" w:color="A6A6A6"/>
              <w:bottom w:val="single" w:sz="12" w:space="0" w:color="A6A6A6"/>
              <w:right w:val="single" w:sz="12" w:space="0" w:color="A6A6A6"/>
            </w:tcBorders>
            <w:shd w:val="clear" w:color="auto" w:fill="FFFFFF"/>
          </w:tcPr>
          <w:p w14:paraId="21FF46AB" w14:textId="0B25C9F5" w:rsidR="00804402" w:rsidRPr="004B332B" w:rsidRDefault="00506D92" w:rsidP="00FC60BF">
            <w:pPr>
              <w:keepNext/>
              <w:keepLines/>
              <w:widowControl w:val="0"/>
              <w:tabs>
                <w:tab w:val="left" w:pos="392"/>
              </w:tabs>
              <w:autoSpaceDE w:val="0"/>
              <w:autoSpaceDN w:val="0"/>
              <w:adjustRightInd w:val="0"/>
              <w:spacing w:after="0" w:line="240" w:lineRule="auto"/>
              <w:ind w:left="116" w:right="94"/>
              <w:jc w:val="both"/>
              <w:rPr>
                <w:rFonts w:ascii="Arial" w:hAnsi="Arial"/>
                <w:sz w:val="24"/>
                <w:szCs w:val="24"/>
              </w:rPr>
            </w:pPr>
            <w:r w:rsidRPr="004B332B">
              <w:rPr>
                <w:rFonts w:ascii="Arial" w:hAnsi="Arial"/>
                <w:color w:val="000000"/>
                <w:sz w:val="20"/>
                <w:szCs w:val="20"/>
              </w:rPr>
              <w:t xml:space="preserve">La </w:t>
            </w:r>
            <w:r w:rsidRPr="004B332B">
              <w:rPr>
                <w:rFonts w:ascii="Arial" w:hAnsi="Arial"/>
                <w:b/>
                <w:color w:val="000000"/>
                <w:sz w:val="20"/>
                <w:szCs w:val="20"/>
              </w:rPr>
              <w:t>prestation</w:t>
            </w:r>
            <w:r w:rsidRPr="004B332B">
              <w:rPr>
                <w:rFonts w:ascii="Arial" w:hAnsi="Arial"/>
                <w:color w:val="000000"/>
                <w:sz w:val="20"/>
                <w:szCs w:val="20"/>
              </w:rPr>
              <w:t xml:space="preserve"> est l’ensemble des tâches prévues au contrat qui incombent au titulaire et rémunérées par l’acheteur. Le terme prestation vise également une partie du contrat soumise à des règles spécifiques.</w:t>
            </w:r>
          </w:p>
        </w:tc>
      </w:tr>
    </w:tbl>
    <w:p w14:paraId="5A9C7DB0" w14:textId="08BC61B7" w:rsidR="003441B0" w:rsidRPr="004B332B" w:rsidRDefault="00506D92" w:rsidP="003441B0">
      <w:pPr>
        <w:pStyle w:val="Titre1"/>
        <w:numPr>
          <w:ilvl w:val="0"/>
          <w:numId w:val="46"/>
        </w:numPr>
        <w:rPr>
          <w:rFonts w:ascii="Arial" w:hAnsi="Arial" w:cs="Arial"/>
        </w:rPr>
      </w:pPr>
      <w:bookmarkStart w:id="2" w:name="_Toc129080579"/>
      <w:bookmarkStart w:id="3" w:name="_Toc198018339"/>
      <w:bookmarkEnd w:id="2"/>
      <w:r w:rsidRPr="004B332B">
        <w:rPr>
          <w:rFonts w:ascii="Arial" w:hAnsi="Arial" w:cs="Arial"/>
        </w:rPr>
        <w:t>OBJET DU CONTRAT</w:t>
      </w:r>
      <w:bookmarkEnd w:id="3"/>
    </w:p>
    <w:p w14:paraId="6BA7273D" w14:textId="77777777" w:rsidR="00804402" w:rsidRPr="004B332B" w:rsidRDefault="00804402">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olor w:val="000000"/>
          <w:sz w:val="2"/>
          <w:szCs w:val="2"/>
        </w:rPr>
      </w:pPr>
    </w:p>
    <w:p w14:paraId="06992E66" w14:textId="65DEEBD4" w:rsidR="00804402" w:rsidRPr="004B332B" w:rsidRDefault="003441B0" w:rsidP="009D6C0A">
      <w:pPr>
        <w:pStyle w:val="Titre2"/>
        <w:spacing w:after="0"/>
        <w:rPr>
          <w:rFonts w:ascii="Arial" w:hAnsi="Arial" w:cs="Arial"/>
        </w:rPr>
      </w:pPr>
      <w:bookmarkStart w:id="4" w:name="_Toc129080580"/>
      <w:bookmarkStart w:id="5" w:name="_Toc198018340"/>
      <w:bookmarkEnd w:id="4"/>
      <w:r w:rsidRPr="004B332B">
        <w:rPr>
          <w:rFonts w:ascii="Arial" w:hAnsi="Arial" w:cs="Arial"/>
        </w:rPr>
        <w:t xml:space="preserve">2.1 </w:t>
      </w:r>
      <w:r w:rsidR="00506D92" w:rsidRPr="004B332B">
        <w:rPr>
          <w:rFonts w:ascii="Arial" w:hAnsi="Arial" w:cs="Arial"/>
        </w:rPr>
        <w:t>Description des prestations</w:t>
      </w:r>
      <w:bookmarkEnd w:id="5"/>
    </w:p>
    <w:p w14:paraId="322B65E0" w14:textId="77777777" w:rsidR="00804402" w:rsidRPr="004B332B" w:rsidRDefault="00506D92" w:rsidP="00FC60BF">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Objet de la prestation</w:t>
      </w:r>
    </w:p>
    <w:p w14:paraId="4838A609" w14:textId="77777777" w:rsidR="00897274" w:rsidRDefault="00897274" w:rsidP="00897274">
      <w:pPr>
        <w:widowControl w:val="0"/>
        <w:tabs>
          <w:tab w:val="left" w:pos="392"/>
        </w:tabs>
        <w:autoSpaceDE w:val="0"/>
        <w:autoSpaceDN w:val="0"/>
        <w:adjustRightInd w:val="0"/>
        <w:spacing w:after="0" w:line="240" w:lineRule="auto"/>
        <w:ind w:left="117" w:right="111"/>
        <w:rPr>
          <w:rFonts w:ascii="Arial" w:hAnsi="Arial"/>
          <w:bCs/>
          <w:color w:val="000000"/>
          <w:sz w:val="20"/>
          <w:szCs w:val="20"/>
        </w:rPr>
      </w:pPr>
      <w:r w:rsidRPr="00897274">
        <w:rPr>
          <w:rFonts w:ascii="Arial" w:hAnsi="Arial"/>
          <w:bCs/>
          <w:sz w:val="20"/>
          <w:szCs w:val="20"/>
        </w:rPr>
        <w:t xml:space="preserve">Travaux relatifs </w:t>
      </w:r>
      <w:r w:rsidRPr="00897274">
        <w:rPr>
          <w:rFonts w:ascii="Arial" w:hAnsi="Arial"/>
          <w:bCs/>
          <w:color w:val="000000"/>
          <w:sz w:val="20"/>
          <w:szCs w:val="20"/>
        </w:rPr>
        <w:t xml:space="preserve">à l’opération de la restauration du lavoir de l’hôtel des voyageurs à Thorenc </w:t>
      </w:r>
    </w:p>
    <w:p w14:paraId="7AF61C40" w14:textId="2334AC3C" w:rsidR="000C43C6" w:rsidRPr="00897274" w:rsidRDefault="000C43C6" w:rsidP="000C43C6">
      <w:pPr>
        <w:widowControl w:val="0"/>
        <w:tabs>
          <w:tab w:val="left" w:pos="392"/>
        </w:tabs>
        <w:autoSpaceDE w:val="0"/>
        <w:autoSpaceDN w:val="0"/>
        <w:adjustRightInd w:val="0"/>
        <w:spacing w:after="0" w:line="240" w:lineRule="auto"/>
        <w:ind w:left="117" w:right="111"/>
        <w:rPr>
          <w:rFonts w:ascii="Arial" w:hAnsi="Arial"/>
          <w:bCs/>
          <w:color w:val="000000"/>
          <w:sz w:val="20"/>
          <w:szCs w:val="20"/>
        </w:rPr>
      </w:pPr>
      <w:r>
        <w:rPr>
          <w:rFonts w:ascii="Arial" w:hAnsi="Arial"/>
          <w:bCs/>
          <w:color w:val="000000"/>
          <w:sz w:val="20"/>
          <w:szCs w:val="20"/>
        </w:rPr>
        <w:t xml:space="preserve">Lot n° 4 : </w:t>
      </w:r>
      <w:r w:rsidRPr="000C43C6">
        <w:rPr>
          <w:rFonts w:ascii="Arial" w:hAnsi="Arial"/>
          <w:bCs/>
          <w:color w:val="000000"/>
          <w:sz w:val="20"/>
          <w:szCs w:val="20"/>
        </w:rPr>
        <w:t xml:space="preserve"> CLOISONS / FP / MENUISERIES INTERIEURES</w:t>
      </w:r>
    </w:p>
    <w:p w14:paraId="75545745" w14:textId="52897041" w:rsidR="00804402" w:rsidRPr="004B332B" w:rsidRDefault="00506D92" w:rsidP="00FC60BF">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Lieu d’exécution</w:t>
      </w:r>
    </w:p>
    <w:p w14:paraId="3A3A80FD" w14:textId="0C7FD7EA" w:rsidR="00D6523E" w:rsidRPr="004B332B" w:rsidRDefault="00D6523E" w:rsidP="00D6523E">
      <w:pPr>
        <w:widowControl w:val="0"/>
        <w:tabs>
          <w:tab w:val="left" w:pos="392"/>
        </w:tabs>
        <w:autoSpaceDE w:val="0"/>
        <w:autoSpaceDN w:val="0"/>
        <w:adjustRightInd w:val="0"/>
        <w:spacing w:after="0" w:line="240" w:lineRule="auto"/>
        <w:ind w:left="117" w:right="111"/>
        <w:jc w:val="both"/>
        <w:rPr>
          <w:rFonts w:ascii="Arial" w:hAnsi="Arial"/>
          <w:sz w:val="20"/>
          <w:szCs w:val="20"/>
        </w:rPr>
      </w:pPr>
      <w:r w:rsidRPr="004B332B">
        <w:rPr>
          <w:rFonts w:ascii="Arial" w:hAnsi="Arial"/>
          <w:sz w:val="20"/>
          <w:szCs w:val="20"/>
        </w:rPr>
        <w:t xml:space="preserve">Parcelles </w:t>
      </w:r>
      <w:r w:rsidR="00860805">
        <w:rPr>
          <w:rFonts w:ascii="Arial" w:hAnsi="Arial"/>
          <w:color w:val="000000"/>
          <w:sz w:val="18"/>
          <w:szCs w:val="18"/>
        </w:rPr>
        <w:t>C282</w:t>
      </w:r>
    </w:p>
    <w:p w14:paraId="0870A194" w14:textId="77777777" w:rsidR="00804402" w:rsidRPr="004B332B" w:rsidRDefault="00506D92" w:rsidP="00DD7C91">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Pièces contractuelles</w:t>
      </w:r>
    </w:p>
    <w:p w14:paraId="2D82DEFE" w14:textId="77777777" w:rsidR="00114F23" w:rsidRPr="004B332B" w:rsidRDefault="00114F23" w:rsidP="00114F23">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Par dérogation à l'article 4.1 du CCAG Travaux, le contrat est constitué des documents énumérés ci-dessous par ordre de priorité décroissante :</w:t>
      </w:r>
    </w:p>
    <w:p w14:paraId="03BF3F12" w14:textId="77021CB3" w:rsidR="00114F23" w:rsidRPr="004B1138" w:rsidRDefault="00114F23" w:rsidP="00860805">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l'</w:t>
      </w:r>
      <w:r w:rsidR="00F44261">
        <w:rPr>
          <w:rFonts w:ascii="Arial" w:hAnsi="Arial"/>
          <w:color w:val="000000"/>
          <w:sz w:val="20"/>
          <w:szCs w:val="20"/>
        </w:rPr>
        <w:t>A</w:t>
      </w:r>
      <w:r w:rsidRPr="004B332B">
        <w:rPr>
          <w:rFonts w:ascii="Arial" w:hAnsi="Arial"/>
          <w:color w:val="000000"/>
          <w:sz w:val="20"/>
          <w:szCs w:val="20"/>
        </w:rPr>
        <w:t>cte d'</w:t>
      </w:r>
      <w:r w:rsidR="00F44261">
        <w:rPr>
          <w:rFonts w:ascii="Arial" w:hAnsi="Arial"/>
          <w:color w:val="000000"/>
          <w:sz w:val="20"/>
          <w:szCs w:val="20"/>
        </w:rPr>
        <w:t>E</w:t>
      </w:r>
      <w:r w:rsidRPr="004B332B">
        <w:rPr>
          <w:rFonts w:ascii="Arial" w:hAnsi="Arial"/>
          <w:color w:val="000000"/>
          <w:sz w:val="20"/>
          <w:szCs w:val="20"/>
        </w:rPr>
        <w:t>ngagement (AE) et ses annexes financières éventuelles ;</w:t>
      </w:r>
      <w:r w:rsidRPr="004B332B">
        <w:rPr>
          <w:rFonts w:ascii="Arial" w:hAnsi="Arial"/>
          <w:sz w:val="24"/>
          <w:szCs w:val="24"/>
        </w:rPr>
        <w:br/>
      </w:r>
      <w:r w:rsidRPr="004B332B">
        <w:rPr>
          <w:rFonts w:ascii="Arial" w:hAnsi="Arial"/>
          <w:color w:val="000000"/>
          <w:sz w:val="20"/>
          <w:szCs w:val="20"/>
        </w:rPr>
        <w:t xml:space="preserve">- le présent </w:t>
      </w:r>
      <w:r w:rsidR="00F44261">
        <w:rPr>
          <w:rFonts w:ascii="Arial" w:hAnsi="Arial"/>
          <w:color w:val="000000"/>
          <w:sz w:val="20"/>
          <w:szCs w:val="20"/>
        </w:rPr>
        <w:t>C</w:t>
      </w:r>
      <w:r w:rsidRPr="004B332B">
        <w:rPr>
          <w:rFonts w:ascii="Arial" w:hAnsi="Arial"/>
          <w:color w:val="000000"/>
          <w:sz w:val="20"/>
          <w:szCs w:val="20"/>
        </w:rPr>
        <w:t xml:space="preserve">ahier des </w:t>
      </w:r>
      <w:r w:rsidR="00F44261">
        <w:rPr>
          <w:rFonts w:ascii="Arial" w:hAnsi="Arial"/>
          <w:color w:val="000000"/>
          <w:sz w:val="20"/>
          <w:szCs w:val="20"/>
        </w:rPr>
        <w:t>C</w:t>
      </w:r>
      <w:r w:rsidRPr="004B332B">
        <w:rPr>
          <w:rFonts w:ascii="Arial" w:hAnsi="Arial"/>
          <w:color w:val="000000"/>
          <w:sz w:val="20"/>
          <w:szCs w:val="20"/>
        </w:rPr>
        <w:t xml:space="preserve">lauses </w:t>
      </w:r>
      <w:r w:rsidR="00F44261">
        <w:rPr>
          <w:rFonts w:ascii="Arial" w:hAnsi="Arial"/>
          <w:color w:val="000000"/>
          <w:sz w:val="20"/>
          <w:szCs w:val="20"/>
        </w:rPr>
        <w:t>A</w:t>
      </w:r>
      <w:r w:rsidRPr="004B332B">
        <w:rPr>
          <w:rFonts w:ascii="Arial" w:hAnsi="Arial"/>
          <w:color w:val="000000"/>
          <w:sz w:val="20"/>
          <w:szCs w:val="20"/>
        </w:rPr>
        <w:t xml:space="preserve">dministratives </w:t>
      </w:r>
      <w:r w:rsidR="00F44261">
        <w:rPr>
          <w:rFonts w:ascii="Arial" w:hAnsi="Arial"/>
          <w:color w:val="000000"/>
          <w:sz w:val="20"/>
          <w:szCs w:val="20"/>
        </w:rPr>
        <w:t>P</w:t>
      </w:r>
      <w:r w:rsidRPr="004B332B">
        <w:rPr>
          <w:rFonts w:ascii="Arial" w:hAnsi="Arial"/>
          <w:color w:val="000000"/>
          <w:sz w:val="20"/>
          <w:szCs w:val="20"/>
        </w:rPr>
        <w:t>articulières (CCAP) ;</w:t>
      </w:r>
      <w:r w:rsidRPr="004B332B">
        <w:rPr>
          <w:rFonts w:ascii="Arial" w:hAnsi="Arial"/>
          <w:sz w:val="24"/>
          <w:szCs w:val="24"/>
        </w:rPr>
        <w:br/>
      </w:r>
      <w:r w:rsidRPr="004B1138">
        <w:rPr>
          <w:rFonts w:ascii="Arial" w:hAnsi="Arial"/>
          <w:color w:val="000000"/>
          <w:sz w:val="20"/>
          <w:szCs w:val="20"/>
        </w:rPr>
        <w:t>- le C</w:t>
      </w:r>
      <w:r w:rsidR="00F43BCB">
        <w:rPr>
          <w:rFonts w:ascii="Arial" w:hAnsi="Arial"/>
          <w:color w:val="000000"/>
          <w:sz w:val="20"/>
          <w:szCs w:val="20"/>
        </w:rPr>
        <w:t>a</w:t>
      </w:r>
      <w:r w:rsidR="00C0042B">
        <w:rPr>
          <w:rFonts w:ascii="Arial" w:hAnsi="Arial"/>
          <w:color w:val="000000"/>
          <w:sz w:val="20"/>
          <w:szCs w:val="20"/>
        </w:rPr>
        <w:t>h</w:t>
      </w:r>
      <w:r w:rsidR="00F43BCB">
        <w:rPr>
          <w:rFonts w:ascii="Arial" w:hAnsi="Arial"/>
          <w:color w:val="000000"/>
          <w:sz w:val="20"/>
          <w:szCs w:val="20"/>
        </w:rPr>
        <w:t>ier des Clauses techniques Particulières (C</w:t>
      </w:r>
      <w:r w:rsidRPr="004B1138">
        <w:rPr>
          <w:rFonts w:ascii="Arial" w:hAnsi="Arial"/>
          <w:color w:val="000000"/>
          <w:sz w:val="20"/>
          <w:szCs w:val="20"/>
        </w:rPr>
        <w:t>CTP</w:t>
      </w:r>
      <w:r w:rsidR="00F43BCB">
        <w:rPr>
          <w:rFonts w:ascii="Arial" w:hAnsi="Arial"/>
          <w:color w:val="000000"/>
          <w:sz w:val="20"/>
          <w:szCs w:val="20"/>
        </w:rPr>
        <w:t>)</w:t>
      </w:r>
      <w:r w:rsidRPr="004B1138">
        <w:rPr>
          <w:rFonts w:ascii="Arial" w:hAnsi="Arial"/>
          <w:color w:val="000000"/>
          <w:sz w:val="20"/>
          <w:szCs w:val="20"/>
        </w:rPr>
        <w:t xml:space="preserve"> ou les stipulations techniques du contrat et ses annexes éventuelles ou toutes pièces graphiques ;</w:t>
      </w:r>
    </w:p>
    <w:p w14:paraId="5AE339CE" w14:textId="250F9C51" w:rsidR="00114F23" w:rsidRPr="004B1138" w:rsidRDefault="00114F23" w:rsidP="00114F23">
      <w:pPr>
        <w:widowControl w:val="0"/>
        <w:autoSpaceDE w:val="0"/>
        <w:autoSpaceDN w:val="0"/>
        <w:adjustRightInd w:val="0"/>
        <w:spacing w:after="0" w:line="240" w:lineRule="auto"/>
        <w:ind w:left="117"/>
        <w:jc w:val="both"/>
        <w:rPr>
          <w:rFonts w:ascii="Arial" w:hAnsi="Arial"/>
          <w:sz w:val="24"/>
          <w:szCs w:val="24"/>
        </w:rPr>
      </w:pPr>
      <w:r w:rsidRPr="004B1138">
        <w:rPr>
          <w:rFonts w:ascii="Arial" w:hAnsi="Arial"/>
          <w:color w:val="000000"/>
          <w:sz w:val="20"/>
          <w:szCs w:val="20"/>
        </w:rPr>
        <w:t>- le CCAG Travaux (arrêté du 30 mars 2021) dans sa version en vigueur au lancement de la consultation ;</w:t>
      </w:r>
      <w:r w:rsidRPr="004B1138">
        <w:rPr>
          <w:rFonts w:ascii="Arial" w:hAnsi="Arial"/>
          <w:sz w:val="24"/>
          <w:szCs w:val="24"/>
        </w:rPr>
        <w:br/>
      </w:r>
      <w:r w:rsidRPr="004B1138">
        <w:rPr>
          <w:rFonts w:ascii="Arial" w:hAnsi="Arial"/>
          <w:color w:val="000000"/>
          <w:sz w:val="20"/>
          <w:szCs w:val="20"/>
        </w:rPr>
        <w:t>- le CCTG applicable aux prestations ;</w:t>
      </w:r>
    </w:p>
    <w:p w14:paraId="5A2D6A60" w14:textId="77777777" w:rsidR="00114F23" w:rsidRPr="004B1138" w:rsidRDefault="00114F23" w:rsidP="00114F23">
      <w:pPr>
        <w:widowControl w:val="0"/>
        <w:autoSpaceDE w:val="0"/>
        <w:autoSpaceDN w:val="0"/>
        <w:adjustRightInd w:val="0"/>
        <w:spacing w:after="0" w:line="240" w:lineRule="auto"/>
        <w:ind w:left="117"/>
        <w:jc w:val="both"/>
        <w:rPr>
          <w:rFonts w:ascii="Arial" w:hAnsi="Arial"/>
          <w:sz w:val="24"/>
          <w:szCs w:val="24"/>
        </w:rPr>
      </w:pPr>
      <w:r w:rsidRPr="004B1138">
        <w:rPr>
          <w:rFonts w:ascii="Arial" w:hAnsi="Arial"/>
          <w:color w:val="000000"/>
          <w:sz w:val="20"/>
          <w:szCs w:val="20"/>
        </w:rPr>
        <w:t>- les cahiers des clauses spéciales (CCS) des documents techniques unifiés (NF DTU) ;</w:t>
      </w:r>
    </w:p>
    <w:p w14:paraId="1B56DD36" w14:textId="618657E3" w:rsidR="00114F23" w:rsidRDefault="00114F23" w:rsidP="00114F23">
      <w:pPr>
        <w:widowControl w:val="0"/>
        <w:autoSpaceDE w:val="0"/>
        <w:autoSpaceDN w:val="0"/>
        <w:adjustRightInd w:val="0"/>
        <w:spacing w:after="0" w:line="240" w:lineRule="auto"/>
        <w:ind w:left="117"/>
        <w:jc w:val="both"/>
        <w:rPr>
          <w:rFonts w:ascii="Arial" w:hAnsi="Arial"/>
          <w:color w:val="000000"/>
          <w:sz w:val="20"/>
          <w:szCs w:val="20"/>
        </w:rPr>
      </w:pPr>
      <w:r w:rsidRPr="004B1138">
        <w:rPr>
          <w:rFonts w:ascii="Arial" w:hAnsi="Arial"/>
          <w:color w:val="000000"/>
          <w:sz w:val="20"/>
          <w:szCs w:val="20"/>
        </w:rPr>
        <w:t>- les EUROCODES ;</w:t>
      </w:r>
      <w:r w:rsidRPr="004B1138">
        <w:rPr>
          <w:rFonts w:ascii="Arial" w:hAnsi="Arial"/>
          <w:sz w:val="24"/>
          <w:szCs w:val="24"/>
        </w:rPr>
        <w:br/>
      </w:r>
      <w:r w:rsidRPr="004B1138">
        <w:rPr>
          <w:rFonts w:ascii="Arial" w:hAnsi="Arial"/>
          <w:color w:val="000000"/>
          <w:sz w:val="20"/>
          <w:szCs w:val="20"/>
        </w:rPr>
        <w:t xml:space="preserve">- la </w:t>
      </w:r>
      <w:r w:rsidR="00FC4962">
        <w:rPr>
          <w:rFonts w:ascii="Arial" w:hAnsi="Arial"/>
          <w:color w:val="000000"/>
          <w:sz w:val="20"/>
          <w:szCs w:val="20"/>
        </w:rPr>
        <w:t>D</w:t>
      </w:r>
      <w:r w:rsidRPr="004B1138">
        <w:rPr>
          <w:rFonts w:ascii="Arial" w:hAnsi="Arial"/>
          <w:color w:val="000000"/>
          <w:sz w:val="20"/>
          <w:szCs w:val="20"/>
        </w:rPr>
        <w:t xml:space="preserve">écomposition du </w:t>
      </w:r>
      <w:r w:rsidR="00FC4962">
        <w:rPr>
          <w:rFonts w:ascii="Arial" w:hAnsi="Arial"/>
          <w:color w:val="000000"/>
          <w:sz w:val="20"/>
          <w:szCs w:val="20"/>
        </w:rPr>
        <w:t>P</w:t>
      </w:r>
      <w:r w:rsidRPr="004B1138">
        <w:rPr>
          <w:rFonts w:ascii="Arial" w:hAnsi="Arial"/>
          <w:color w:val="000000"/>
          <w:sz w:val="20"/>
          <w:szCs w:val="20"/>
        </w:rPr>
        <w:t xml:space="preserve">rix </w:t>
      </w:r>
      <w:r w:rsidR="00FC4962">
        <w:rPr>
          <w:rFonts w:ascii="Arial" w:hAnsi="Arial"/>
          <w:color w:val="000000"/>
          <w:sz w:val="20"/>
          <w:szCs w:val="20"/>
        </w:rPr>
        <w:t>G</w:t>
      </w:r>
      <w:r w:rsidRPr="004B1138">
        <w:rPr>
          <w:rFonts w:ascii="Arial" w:hAnsi="Arial"/>
          <w:color w:val="000000"/>
          <w:sz w:val="20"/>
          <w:szCs w:val="20"/>
        </w:rPr>
        <w:t xml:space="preserve">lobal et </w:t>
      </w:r>
      <w:r w:rsidR="00FC4962">
        <w:rPr>
          <w:rFonts w:ascii="Arial" w:hAnsi="Arial"/>
          <w:color w:val="000000"/>
          <w:sz w:val="20"/>
          <w:szCs w:val="20"/>
        </w:rPr>
        <w:t>F</w:t>
      </w:r>
      <w:r w:rsidRPr="004B1138">
        <w:rPr>
          <w:rFonts w:ascii="Arial" w:hAnsi="Arial"/>
          <w:color w:val="000000"/>
          <w:sz w:val="20"/>
          <w:szCs w:val="20"/>
        </w:rPr>
        <w:t>orfaitaire (DPGF) ;</w:t>
      </w:r>
      <w:r w:rsidRPr="004B332B">
        <w:rPr>
          <w:rFonts w:ascii="Arial" w:hAnsi="Arial"/>
          <w:sz w:val="24"/>
          <w:szCs w:val="24"/>
        </w:rPr>
        <w:br/>
      </w:r>
      <w:r w:rsidRPr="004B332B">
        <w:rPr>
          <w:rFonts w:ascii="Arial" w:hAnsi="Arial"/>
          <w:color w:val="000000"/>
          <w:sz w:val="20"/>
          <w:szCs w:val="20"/>
        </w:rPr>
        <w:t xml:space="preserve">- le </w:t>
      </w:r>
      <w:r w:rsidR="004B1138">
        <w:rPr>
          <w:rFonts w:ascii="Arial" w:hAnsi="Arial"/>
          <w:color w:val="000000"/>
          <w:sz w:val="20"/>
          <w:szCs w:val="20"/>
        </w:rPr>
        <w:t>C</w:t>
      </w:r>
      <w:r w:rsidRPr="004B332B">
        <w:rPr>
          <w:rFonts w:ascii="Arial" w:hAnsi="Arial"/>
          <w:color w:val="000000"/>
          <w:sz w:val="20"/>
          <w:szCs w:val="20"/>
        </w:rPr>
        <w:t xml:space="preserve">adre du </w:t>
      </w:r>
      <w:r w:rsidR="004B1138">
        <w:rPr>
          <w:rFonts w:ascii="Arial" w:hAnsi="Arial"/>
          <w:color w:val="000000"/>
          <w:sz w:val="20"/>
          <w:szCs w:val="20"/>
        </w:rPr>
        <w:t>M</w:t>
      </w:r>
      <w:r w:rsidRPr="004B332B">
        <w:rPr>
          <w:rFonts w:ascii="Arial" w:hAnsi="Arial"/>
          <w:color w:val="000000"/>
          <w:sz w:val="20"/>
          <w:szCs w:val="20"/>
        </w:rPr>
        <w:t xml:space="preserve">émoire </w:t>
      </w:r>
      <w:r w:rsidR="004B1138">
        <w:rPr>
          <w:rFonts w:ascii="Arial" w:hAnsi="Arial"/>
          <w:color w:val="000000"/>
          <w:sz w:val="20"/>
          <w:szCs w:val="20"/>
        </w:rPr>
        <w:t>T</w:t>
      </w:r>
      <w:r w:rsidRPr="004B332B">
        <w:rPr>
          <w:rFonts w:ascii="Arial" w:hAnsi="Arial"/>
          <w:color w:val="000000"/>
          <w:sz w:val="20"/>
          <w:szCs w:val="20"/>
        </w:rPr>
        <w:t xml:space="preserve">echnique </w:t>
      </w:r>
      <w:r w:rsidR="00FC4962">
        <w:rPr>
          <w:rFonts w:ascii="Arial" w:hAnsi="Arial"/>
          <w:color w:val="000000"/>
          <w:sz w:val="20"/>
          <w:szCs w:val="20"/>
        </w:rPr>
        <w:t xml:space="preserve">(CMT) </w:t>
      </w:r>
      <w:r w:rsidRPr="004B332B">
        <w:rPr>
          <w:rFonts w:ascii="Arial" w:hAnsi="Arial"/>
          <w:color w:val="000000"/>
          <w:sz w:val="20"/>
          <w:szCs w:val="20"/>
        </w:rPr>
        <w:t xml:space="preserve">complété par le titulaire ; </w:t>
      </w:r>
    </w:p>
    <w:p w14:paraId="6664ED2B" w14:textId="45AAA44A" w:rsidR="005D2974" w:rsidRPr="004B332B" w:rsidRDefault="005D2974" w:rsidP="00114F23">
      <w:pPr>
        <w:widowControl w:val="0"/>
        <w:autoSpaceDE w:val="0"/>
        <w:autoSpaceDN w:val="0"/>
        <w:adjustRightInd w:val="0"/>
        <w:spacing w:after="0" w:line="240" w:lineRule="auto"/>
        <w:ind w:left="117"/>
        <w:jc w:val="both"/>
        <w:rPr>
          <w:rFonts w:ascii="Arial" w:hAnsi="Arial"/>
          <w:color w:val="000000"/>
          <w:sz w:val="20"/>
          <w:szCs w:val="20"/>
        </w:rPr>
      </w:pPr>
      <w:r w:rsidRPr="005D2974">
        <w:rPr>
          <w:rFonts w:ascii="Arial" w:hAnsi="Arial"/>
          <w:color w:val="000000"/>
          <w:sz w:val="20"/>
          <w:szCs w:val="20"/>
        </w:rPr>
        <w:t>- le calendrier détaillé d'exécution</w:t>
      </w:r>
      <w:r>
        <w:rPr>
          <w:rFonts w:ascii="Arial" w:hAnsi="Arial"/>
          <w:color w:val="000000"/>
          <w:sz w:val="20"/>
          <w:szCs w:val="20"/>
        </w:rPr>
        <w:t xml:space="preserve"> transmis par le soumissionnaire dans son offre ;</w:t>
      </w:r>
    </w:p>
    <w:p w14:paraId="6E712F84" w14:textId="77777777" w:rsidR="00114F23" w:rsidRPr="004B332B" w:rsidRDefault="00114F23" w:rsidP="00114F23">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sz w:val="20"/>
          <w:szCs w:val="20"/>
        </w:rPr>
        <w:t xml:space="preserve">- </w:t>
      </w:r>
      <w:r w:rsidRPr="004B332B">
        <w:rPr>
          <w:rFonts w:ascii="Arial" w:hAnsi="Arial"/>
          <w:color w:val="000000"/>
          <w:sz w:val="20"/>
          <w:szCs w:val="20"/>
        </w:rPr>
        <w:t>les actes d'exécution et modificatifs contractualisés en phase d'exécution ;</w:t>
      </w:r>
      <w:r w:rsidRPr="004B332B">
        <w:rPr>
          <w:rFonts w:ascii="Arial" w:hAnsi="Arial"/>
          <w:sz w:val="24"/>
          <w:szCs w:val="24"/>
        </w:rPr>
        <w:br/>
      </w:r>
      <w:r w:rsidRPr="004B332B">
        <w:rPr>
          <w:rFonts w:ascii="Arial" w:hAnsi="Arial"/>
          <w:color w:val="000000"/>
          <w:sz w:val="20"/>
          <w:szCs w:val="20"/>
        </w:rPr>
        <w:t>- les actes de sous-traitance et les actes modificatifs postérieurs à la notification du marché ;</w:t>
      </w:r>
    </w:p>
    <w:p w14:paraId="27066FB4" w14:textId="77777777" w:rsidR="00114F23" w:rsidRPr="004B332B" w:rsidRDefault="00114F23" w:rsidP="00114F23">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Les ordres de services éventuels.</w:t>
      </w:r>
    </w:p>
    <w:p w14:paraId="3CF80A48" w14:textId="77777777" w:rsidR="00114F23" w:rsidRPr="004B332B" w:rsidRDefault="00114F23" w:rsidP="0086094E">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documents applicables sont ceux en vigueur au premier jour du mois d'établissement des prix. Ils sont réputés établis sur la base des conditions économiques du mois de remise des offres. Ce mois est appelé « Mois zéro » (Mo).</w:t>
      </w:r>
    </w:p>
    <w:p w14:paraId="12AF4759" w14:textId="77777777" w:rsidR="00114F23" w:rsidRPr="004B332B" w:rsidRDefault="00114F23" w:rsidP="00FC496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Pour ce qui est des pièces générales, elles ne sont pas jointes au dossier, le titulaire étant censé les connaître.</w:t>
      </w:r>
    </w:p>
    <w:p w14:paraId="55C0431F" w14:textId="418D7498" w:rsidR="00804402" w:rsidRPr="004B332B" w:rsidRDefault="00506D92" w:rsidP="0086094E">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Pièces non contractuelles</w:t>
      </w:r>
      <w:r w:rsidRPr="004B332B">
        <w:rPr>
          <w:rFonts w:ascii="Arial" w:hAnsi="Arial"/>
          <w:color w:val="FF0000"/>
          <w:sz w:val="16"/>
          <w:szCs w:val="16"/>
        </w:rPr>
        <w:t xml:space="preserve"> </w:t>
      </w:r>
    </w:p>
    <w:p w14:paraId="151A251D" w14:textId="77777777" w:rsidR="0085005E" w:rsidRDefault="00506D92" w:rsidP="0085005E">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Le contrat est constitué des documents non contractuels suivants :</w:t>
      </w:r>
      <w:r w:rsidRPr="004B332B">
        <w:rPr>
          <w:rFonts w:ascii="Arial" w:hAnsi="Arial"/>
        </w:rPr>
        <w:br/>
      </w:r>
      <w:r w:rsidRPr="005D2974">
        <w:rPr>
          <w:rFonts w:ascii="Arial" w:hAnsi="Arial"/>
          <w:color w:val="000000"/>
          <w:sz w:val="20"/>
          <w:szCs w:val="20"/>
        </w:rPr>
        <w:t>- le RC ;</w:t>
      </w:r>
      <w:bookmarkStart w:id="6" w:name="_Toc129080581"/>
      <w:bookmarkEnd w:id="6"/>
    </w:p>
    <w:p w14:paraId="24D508CB" w14:textId="0D77A80F" w:rsidR="005D2974" w:rsidRPr="004B332B" w:rsidRDefault="005D2974" w:rsidP="0085005E">
      <w:pPr>
        <w:widowControl w:val="0"/>
        <w:autoSpaceDE w:val="0"/>
        <w:autoSpaceDN w:val="0"/>
        <w:adjustRightInd w:val="0"/>
        <w:spacing w:after="0" w:line="240" w:lineRule="auto"/>
        <w:ind w:left="117"/>
        <w:jc w:val="both"/>
        <w:rPr>
          <w:rFonts w:ascii="Arial" w:hAnsi="Arial"/>
          <w:color w:val="000000"/>
          <w:sz w:val="20"/>
          <w:szCs w:val="20"/>
          <w:highlight w:val="yellow"/>
        </w:rPr>
      </w:pPr>
      <w:r>
        <w:rPr>
          <w:rFonts w:ascii="Arial" w:hAnsi="Arial"/>
          <w:color w:val="000000"/>
          <w:sz w:val="20"/>
          <w:szCs w:val="20"/>
        </w:rPr>
        <w:t>- Plans et DT transmis par l’acheteur dans le DCE.</w:t>
      </w:r>
    </w:p>
    <w:p w14:paraId="115E1F5D" w14:textId="5DEAF314" w:rsidR="00804402" w:rsidRPr="004B332B" w:rsidRDefault="00771C41" w:rsidP="00771C41">
      <w:pPr>
        <w:pStyle w:val="Titre2"/>
        <w:rPr>
          <w:rFonts w:ascii="Arial" w:hAnsi="Arial" w:cs="Arial"/>
        </w:rPr>
      </w:pPr>
      <w:bookmarkStart w:id="7" w:name="_Toc198018341"/>
      <w:r w:rsidRPr="004B332B">
        <w:rPr>
          <w:rFonts w:ascii="Arial" w:hAnsi="Arial" w:cs="Arial"/>
        </w:rPr>
        <w:t xml:space="preserve">2.2 </w:t>
      </w:r>
      <w:r w:rsidR="00506D92" w:rsidRPr="004B332B">
        <w:rPr>
          <w:rFonts w:ascii="Arial" w:hAnsi="Arial" w:cs="Arial"/>
        </w:rPr>
        <w:t>Intervenants</w:t>
      </w:r>
      <w:bookmarkEnd w:id="7"/>
    </w:p>
    <w:p w14:paraId="0E727351" w14:textId="33E26BC2" w:rsidR="00FE0A82" w:rsidRPr="004B332B" w:rsidRDefault="00FE0A82" w:rsidP="00FE0A8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 xml:space="preserve">Les prestations sont réalisées pour l’acheteur </w:t>
      </w:r>
      <w:r w:rsidRPr="004B332B">
        <w:rPr>
          <w:rFonts w:ascii="Arial" w:hAnsi="Arial"/>
          <w:b/>
          <w:bCs/>
          <w:color w:val="000000"/>
          <w:sz w:val="20"/>
          <w:szCs w:val="20"/>
        </w:rPr>
        <w:t xml:space="preserve">Commune de </w:t>
      </w:r>
      <w:r w:rsidR="002B08BB" w:rsidRPr="0067203F">
        <w:rPr>
          <w:rFonts w:ascii="Arial" w:hAnsi="Arial"/>
          <w:b/>
          <w:bCs/>
          <w:color w:val="000000"/>
          <w:sz w:val="18"/>
          <w:szCs w:val="18"/>
        </w:rPr>
        <w:t>ANDON</w:t>
      </w:r>
      <w:r w:rsidR="004E2E64" w:rsidRPr="004B332B">
        <w:rPr>
          <w:rFonts w:ascii="Arial" w:hAnsi="Arial"/>
          <w:color w:val="000000"/>
          <w:sz w:val="18"/>
          <w:szCs w:val="18"/>
        </w:rPr>
        <w:t xml:space="preserve"> </w:t>
      </w:r>
      <w:r w:rsidRPr="004B332B">
        <w:rPr>
          <w:rFonts w:ascii="Arial" w:hAnsi="Arial"/>
          <w:color w:val="000000"/>
          <w:sz w:val="20"/>
          <w:szCs w:val="20"/>
        </w:rPr>
        <w:t xml:space="preserve">représenté par Monsieur le Maire qui </w:t>
      </w:r>
      <w:r w:rsidRPr="004B332B">
        <w:rPr>
          <w:rFonts w:ascii="Arial" w:hAnsi="Arial"/>
          <w:color w:val="000000"/>
          <w:sz w:val="20"/>
          <w:szCs w:val="20"/>
        </w:rPr>
        <w:lastRenderedPageBreak/>
        <w:t>assure</w:t>
      </w:r>
      <w:r w:rsidRPr="004B332B">
        <w:rPr>
          <w:rFonts w:ascii="Arial" w:hAnsi="Arial"/>
          <w:b/>
          <w:bCs/>
          <w:color w:val="000000"/>
          <w:sz w:val="20"/>
          <w:szCs w:val="20"/>
        </w:rPr>
        <w:t xml:space="preserve"> la maîtrise d’ouvrage</w:t>
      </w:r>
      <w:r w:rsidRPr="004B332B">
        <w:rPr>
          <w:rFonts w:ascii="Arial" w:hAnsi="Arial"/>
          <w:color w:val="000000"/>
          <w:sz w:val="20"/>
          <w:szCs w:val="20"/>
        </w:rPr>
        <w:t>.</w:t>
      </w:r>
    </w:p>
    <w:p w14:paraId="46915A88" w14:textId="77777777" w:rsidR="00FE0A82" w:rsidRPr="004B332B" w:rsidRDefault="00FE0A82" w:rsidP="00FE0A82">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b/>
          <w:bCs/>
          <w:color w:val="000000"/>
          <w:sz w:val="20"/>
          <w:szCs w:val="20"/>
        </w:rPr>
        <w:t>Adresse et coordonnées :</w:t>
      </w:r>
    </w:p>
    <w:p w14:paraId="5649D5AC" w14:textId="350588F9" w:rsidR="00723409" w:rsidRDefault="00723409" w:rsidP="00723409">
      <w:pPr>
        <w:widowControl w:val="0"/>
        <w:tabs>
          <w:tab w:val="left" w:pos="392"/>
        </w:tabs>
        <w:autoSpaceDE w:val="0"/>
        <w:autoSpaceDN w:val="0"/>
        <w:adjustRightInd w:val="0"/>
        <w:spacing w:after="0" w:line="240" w:lineRule="auto"/>
        <w:ind w:left="117" w:right="111"/>
        <w:jc w:val="both"/>
        <w:rPr>
          <w:rFonts w:ascii="Arial" w:hAnsi="Arial"/>
          <w:sz w:val="24"/>
          <w:szCs w:val="24"/>
        </w:rPr>
      </w:pPr>
      <w:r>
        <w:rPr>
          <w:rFonts w:ascii="Arial" w:hAnsi="Arial"/>
          <w:color w:val="000000"/>
          <w:sz w:val="20"/>
          <w:szCs w:val="20"/>
        </w:rPr>
        <w:t>Mairie</w:t>
      </w:r>
    </w:p>
    <w:p w14:paraId="699716D3" w14:textId="77777777" w:rsidR="00723409" w:rsidRDefault="00723409" w:rsidP="00723409">
      <w:pPr>
        <w:keepLines/>
        <w:widowControl w:val="0"/>
        <w:tabs>
          <w:tab w:val="left" w:pos="392"/>
        </w:tabs>
        <w:autoSpaceDE w:val="0"/>
        <w:autoSpaceDN w:val="0"/>
        <w:adjustRightInd w:val="0"/>
        <w:spacing w:after="0" w:line="240" w:lineRule="auto"/>
        <w:ind w:left="117" w:right="111"/>
        <w:jc w:val="both"/>
        <w:rPr>
          <w:rFonts w:ascii="Arial" w:hAnsi="Arial"/>
          <w:sz w:val="24"/>
          <w:szCs w:val="24"/>
        </w:rPr>
      </w:pPr>
      <w:r>
        <w:rPr>
          <w:rFonts w:ascii="Arial" w:hAnsi="Arial"/>
          <w:color w:val="000000"/>
          <w:sz w:val="20"/>
          <w:szCs w:val="20"/>
        </w:rPr>
        <w:t xml:space="preserve">Représentant : </w:t>
      </w:r>
      <w:r w:rsidRPr="00D657F7">
        <w:rPr>
          <w:rFonts w:ascii="Arial" w:hAnsi="Arial"/>
          <w:color w:val="000000"/>
          <w:sz w:val="20"/>
          <w:szCs w:val="20"/>
        </w:rPr>
        <w:t>Monsieur le Maire</w:t>
      </w:r>
    </w:p>
    <w:p w14:paraId="645399B5" w14:textId="77777777" w:rsidR="00723409" w:rsidRPr="0080276B" w:rsidRDefault="00723409" w:rsidP="00723409">
      <w:pPr>
        <w:widowControl w:val="0"/>
        <w:autoSpaceDE w:val="0"/>
        <w:autoSpaceDN w:val="0"/>
        <w:adjustRightInd w:val="0"/>
        <w:spacing w:after="20" w:line="240" w:lineRule="auto"/>
        <w:ind w:left="116" w:right="174"/>
        <w:rPr>
          <w:rFonts w:ascii="Arial" w:hAnsi="Arial"/>
          <w:color w:val="000000"/>
          <w:sz w:val="20"/>
          <w:szCs w:val="20"/>
        </w:rPr>
      </w:pPr>
      <w:r>
        <w:rPr>
          <w:rFonts w:ascii="Arial" w:hAnsi="Arial"/>
          <w:color w:val="000000"/>
          <w:sz w:val="20"/>
          <w:szCs w:val="20"/>
        </w:rPr>
        <w:t>23, Place Victorin Bonhomme</w:t>
      </w:r>
    </w:p>
    <w:p w14:paraId="763C94A9" w14:textId="77777777" w:rsidR="00723409" w:rsidRDefault="00723409" w:rsidP="00723409">
      <w:pPr>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80276B">
        <w:rPr>
          <w:rFonts w:ascii="Arial" w:hAnsi="Arial"/>
          <w:color w:val="000000"/>
          <w:sz w:val="20"/>
          <w:szCs w:val="20"/>
        </w:rPr>
        <w:t>06</w:t>
      </w:r>
      <w:r>
        <w:rPr>
          <w:rFonts w:ascii="Arial" w:hAnsi="Arial"/>
          <w:color w:val="000000"/>
          <w:sz w:val="20"/>
          <w:szCs w:val="20"/>
        </w:rPr>
        <w:t>750</w:t>
      </w:r>
      <w:r w:rsidRPr="0080276B">
        <w:rPr>
          <w:rFonts w:ascii="Arial" w:hAnsi="Arial"/>
          <w:color w:val="000000"/>
          <w:sz w:val="20"/>
          <w:szCs w:val="20"/>
        </w:rPr>
        <w:t xml:space="preserve"> </w:t>
      </w:r>
      <w:r>
        <w:rPr>
          <w:rFonts w:ascii="Arial" w:hAnsi="Arial"/>
          <w:color w:val="000000"/>
          <w:sz w:val="20"/>
          <w:szCs w:val="20"/>
        </w:rPr>
        <w:t>ANDON</w:t>
      </w:r>
      <w:r w:rsidRPr="00C95C00">
        <w:rPr>
          <w:rFonts w:ascii="Arial" w:hAnsi="Arial"/>
          <w:color w:val="000000"/>
          <w:sz w:val="20"/>
          <w:szCs w:val="20"/>
        </w:rPr>
        <w:t xml:space="preserve"> </w:t>
      </w:r>
    </w:p>
    <w:p w14:paraId="0D20046B" w14:textId="77777777" w:rsidR="00723409" w:rsidRPr="00C95C00" w:rsidRDefault="00723409" w:rsidP="00723409">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C95C00">
        <w:rPr>
          <w:rFonts w:ascii="Arial" w:hAnsi="Arial"/>
          <w:color w:val="000000"/>
          <w:sz w:val="20"/>
          <w:szCs w:val="20"/>
        </w:rPr>
        <w:t xml:space="preserve">Téléphone : 04 </w:t>
      </w:r>
      <w:r w:rsidRPr="00FB5D20">
        <w:rPr>
          <w:rFonts w:ascii="Arial" w:hAnsi="Arial"/>
          <w:color w:val="000000"/>
          <w:sz w:val="20"/>
          <w:szCs w:val="20"/>
        </w:rPr>
        <w:t xml:space="preserve">93 </w:t>
      </w:r>
      <w:r>
        <w:rPr>
          <w:rFonts w:ascii="Arial" w:hAnsi="Arial"/>
          <w:color w:val="000000"/>
          <w:sz w:val="20"/>
          <w:szCs w:val="20"/>
        </w:rPr>
        <w:t>60 45 40</w:t>
      </w:r>
    </w:p>
    <w:p w14:paraId="20563B70" w14:textId="77777777" w:rsidR="00723409" w:rsidRPr="00C95C00" w:rsidRDefault="00723409" w:rsidP="00723409">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C95C00">
        <w:rPr>
          <w:rFonts w:ascii="Arial" w:hAnsi="Arial"/>
          <w:color w:val="000000"/>
          <w:sz w:val="20"/>
          <w:szCs w:val="20"/>
        </w:rPr>
        <w:t xml:space="preserve">Site internet : </w:t>
      </w:r>
      <w:hyperlink r:id="rId27" w:history="1">
        <w:r w:rsidRPr="00C95C00">
          <w:rPr>
            <w:rStyle w:val="Lienhypertexte"/>
            <w:rFonts w:ascii="Arial" w:hAnsi="Arial"/>
            <w:sz w:val="20"/>
            <w:szCs w:val="20"/>
          </w:rPr>
          <w:t>https://www.marches-securises.fr/</w:t>
        </w:r>
      </w:hyperlink>
      <w:r w:rsidRPr="00C95C00">
        <w:rPr>
          <w:rFonts w:ascii="Arial" w:hAnsi="Arial"/>
          <w:color w:val="000000"/>
          <w:sz w:val="20"/>
          <w:szCs w:val="20"/>
        </w:rPr>
        <w:t xml:space="preserve"> </w:t>
      </w:r>
    </w:p>
    <w:p w14:paraId="6BE24882" w14:textId="77777777" w:rsidR="00FE0A82" w:rsidRPr="004B332B" w:rsidRDefault="00FE0A82" w:rsidP="009D6C0A">
      <w:pPr>
        <w:widowControl w:val="0"/>
        <w:tabs>
          <w:tab w:val="left" w:pos="392"/>
        </w:tabs>
        <w:autoSpaceDE w:val="0"/>
        <w:autoSpaceDN w:val="0"/>
        <w:adjustRightInd w:val="0"/>
        <w:spacing w:before="60" w:after="0" w:line="240" w:lineRule="auto"/>
        <w:ind w:left="117" w:right="111"/>
        <w:jc w:val="both"/>
        <w:rPr>
          <w:rFonts w:ascii="Arial" w:hAnsi="Arial"/>
          <w:sz w:val="24"/>
          <w:szCs w:val="24"/>
        </w:rPr>
      </w:pPr>
      <w:r w:rsidRPr="004B332B">
        <w:rPr>
          <w:rFonts w:ascii="Arial" w:hAnsi="Arial"/>
          <w:color w:val="000000"/>
          <w:sz w:val="20"/>
          <w:szCs w:val="20"/>
        </w:rPr>
        <w:t>Le nom de la personne référente à contacter à la commune sera communiqué à la notification du marché.</w:t>
      </w:r>
    </w:p>
    <w:p w14:paraId="59ED62B9" w14:textId="77777777" w:rsidR="00804402" w:rsidRPr="004B332B" w:rsidRDefault="00506D92" w:rsidP="00221E26">
      <w:pPr>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b/>
          <w:color w:val="FF9900"/>
          <w:sz w:val="20"/>
          <w:szCs w:val="20"/>
        </w:rPr>
        <w:t>■</w:t>
      </w:r>
      <w:r w:rsidRPr="004B332B">
        <w:rPr>
          <w:rFonts w:ascii="Arial" w:hAnsi="Arial"/>
          <w:b/>
          <w:color w:val="FF9900"/>
          <w:sz w:val="20"/>
          <w:szCs w:val="20"/>
        </w:rPr>
        <w:tab/>
      </w:r>
      <w:r w:rsidRPr="004B332B">
        <w:rPr>
          <w:rFonts w:ascii="Arial" w:hAnsi="Arial"/>
          <w:b/>
          <w:color w:val="000000"/>
          <w:sz w:val="20"/>
          <w:szCs w:val="20"/>
        </w:rPr>
        <w:t>Maîtrise d’œuvre</w:t>
      </w:r>
    </w:p>
    <w:p w14:paraId="7141028A" w14:textId="7B9EBB7B" w:rsidR="00C06989" w:rsidRPr="004B332B" w:rsidRDefault="00506D92" w:rsidP="004B332B">
      <w:pPr>
        <w:widowControl w:val="0"/>
        <w:autoSpaceDE w:val="0"/>
        <w:autoSpaceDN w:val="0"/>
        <w:adjustRightInd w:val="0"/>
        <w:spacing w:after="0" w:line="240" w:lineRule="auto"/>
        <w:ind w:left="117"/>
        <w:jc w:val="both"/>
        <w:rPr>
          <w:rFonts w:ascii="Arial" w:hAnsi="Arial"/>
          <w:sz w:val="24"/>
          <w:szCs w:val="24"/>
          <w:highlight w:val="yellow"/>
        </w:rPr>
      </w:pPr>
      <w:r w:rsidRPr="004B332B">
        <w:rPr>
          <w:rFonts w:ascii="Arial" w:hAnsi="Arial"/>
          <w:color w:val="000000"/>
          <w:sz w:val="20"/>
          <w:szCs w:val="20"/>
        </w:rPr>
        <w:t xml:space="preserve">La maîtrise d’œuvre est externe et assurée par </w:t>
      </w:r>
      <w:r w:rsidR="00F4415D" w:rsidRPr="00F4415D">
        <w:rPr>
          <w:rFonts w:ascii="Arial" w:hAnsi="Arial"/>
          <w:color w:val="000000"/>
          <w:sz w:val="20"/>
          <w:szCs w:val="20"/>
        </w:rPr>
        <w:t>ONARCHITECTURE</w:t>
      </w:r>
    </w:p>
    <w:p w14:paraId="44938219" w14:textId="77777777" w:rsidR="00804402" w:rsidRPr="004B332B" w:rsidRDefault="00506D92" w:rsidP="00DC37A6">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Conduite d'opération</w:t>
      </w:r>
    </w:p>
    <w:p w14:paraId="69F2DDB5" w14:textId="28A0E207" w:rsidR="00804402" w:rsidRPr="004B332B" w:rsidRDefault="00506D92" w:rsidP="00DC37A6">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La conduite d'opération est assurée par la maîtrise d'ouvrage</w:t>
      </w:r>
      <w:r w:rsidR="0021357E" w:rsidRPr="004B332B">
        <w:rPr>
          <w:rFonts w:ascii="Arial" w:hAnsi="Arial"/>
          <w:color w:val="000000"/>
          <w:sz w:val="20"/>
          <w:szCs w:val="20"/>
        </w:rPr>
        <w:t xml:space="preserve"> assistée par le Maitre d’œuvre et </w:t>
      </w:r>
      <w:r w:rsidRPr="004B332B">
        <w:rPr>
          <w:rFonts w:ascii="Arial" w:hAnsi="Arial"/>
          <w:color w:val="000000"/>
          <w:sz w:val="20"/>
          <w:szCs w:val="20"/>
        </w:rPr>
        <w:t>par l'</w:t>
      </w:r>
      <w:r w:rsidR="007D2F81" w:rsidRPr="004B332B">
        <w:rPr>
          <w:rFonts w:ascii="Arial" w:hAnsi="Arial"/>
          <w:color w:val="000000"/>
          <w:sz w:val="20"/>
          <w:szCs w:val="20"/>
        </w:rPr>
        <w:t>A</w:t>
      </w:r>
      <w:r w:rsidRPr="004B332B">
        <w:rPr>
          <w:rFonts w:ascii="Arial" w:hAnsi="Arial"/>
          <w:color w:val="000000"/>
          <w:sz w:val="20"/>
          <w:szCs w:val="20"/>
        </w:rPr>
        <w:t>gence 06 en tant qu'</w:t>
      </w:r>
      <w:r w:rsidR="0021357E" w:rsidRPr="004B332B">
        <w:rPr>
          <w:rFonts w:ascii="Arial" w:hAnsi="Arial"/>
          <w:color w:val="000000"/>
          <w:sz w:val="20"/>
          <w:szCs w:val="20"/>
        </w:rPr>
        <w:t>A</w:t>
      </w:r>
      <w:r w:rsidRPr="004B332B">
        <w:rPr>
          <w:rFonts w:ascii="Arial" w:hAnsi="Arial"/>
          <w:color w:val="000000"/>
          <w:sz w:val="20"/>
          <w:szCs w:val="20"/>
        </w:rPr>
        <w:t xml:space="preserve">ssistant à </w:t>
      </w:r>
      <w:r w:rsidR="0021357E" w:rsidRPr="004B332B">
        <w:rPr>
          <w:rFonts w:ascii="Arial" w:hAnsi="Arial"/>
          <w:color w:val="000000"/>
          <w:sz w:val="20"/>
          <w:szCs w:val="20"/>
        </w:rPr>
        <w:t>M</w:t>
      </w:r>
      <w:r w:rsidRPr="004B332B">
        <w:rPr>
          <w:rFonts w:ascii="Arial" w:hAnsi="Arial"/>
          <w:color w:val="000000"/>
          <w:sz w:val="20"/>
          <w:szCs w:val="20"/>
        </w:rPr>
        <w:t>aître d'</w:t>
      </w:r>
      <w:r w:rsidR="0021357E" w:rsidRPr="004B332B">
        <w:rPr>
          <w:rFonts w:ascii="Arial" w:hAnsi="Arial"/>
          <w:color w:val="000000"/>
          <w:sz w:val="20"/>
          <w:szCs w:val="20"/>
        </w:rPr>
        <w:t>O</w:t>
      </w:r>
      <w:r w:rsidRPr="004B332B">
        <w:rPr>
          <w:rFonts w:ascii="Arial" w:hAnsi="Arial"/>
          <w:color w:val="000000"/>
          <w:sz w:val="20"/>
          <w:szCs w:val="20"/>
        </w:rPr>
        <w:t>uvrage.</w:t>
      </w:r>
    </w:p>
    <w:p w14:paraId="452EBC7F" w14:textId="212F04F5" w:rsidR="00804402" w:rsidRPr="004B332B" w:rsidRDefault="00506D92" w:rsidP="00DC37A6">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Mission OPC</w:t>
      </w:r>
      <w:r w:rsidRPr="004B332B">
        <w:rPr>
          <w:rFonts w:ascii="Arial" w:hAnsi="Arial"/>
          <w:b/>
          <w:color w:val="FF0000"/>
          <w:sz w:val="16"/>
          <w:szCs w:val="16"/>
        </w:rPr>
        <w:t xml:space="preserve"> </w:t>
      </w:r>
    </w:p>
    <w:p w14:paraId="2D0229EE" w14:textId="56190C35" w:rsidR="00804402" w:rsidRPr="004B332B" w:rsidRDefault="00506D92" w:rsidP="00DC37A6">
      <w:pPr>
        <w:widowControl w:val="0"/>
        <w:autoSpaceDE w:val="0"/>
        <w:autoSpaceDN w:val="0"/>
        <w:adjustRightInd w:val="0"/>
        <w:spacing w:after="0" w:line="240" w:lineRule="auto"/>
        <w:ind w:left="117"/>
        <w:jc w:val="both"/>
        <w:rPr>
          <w:rFonts w:ascii="Arial" w:hAnsi="Arial"/>
          <w:color w:val="000000"/>
          <w:sz w:val="20"/>
          <w:szCs w:val="20"/>
        </w:rPr>
      </w:pPr>
      <w:r w:rsidRPr="00116067">
        <w:rPr>
          <w:rFonts w:ascii="Arial" w:hAnsi="Arial"/>
          <w:color w:val="000000"/>
          <w:sz w:val="20"/>
          <w:szCs w:val="20"/>
        </w:rPr>
        <w:t>La mission d'OPC (Ordonnancement, Pilotage, Coordination) est assurée par le Maitre d'</w:t>
      </w:r>
      <w:r w:rsidR="00AD56D4" w:rsidRPr="00116067">
        <w:rPr>
          <w:rFonts w:ascii="Arial" w:hAnsi="Arial"/>
          <w:color w:val="000000"/>
          <w:sz w:val="20"/>
          <w:szCs w:val="20"/>
        </w:rPr>
        <w:t>œuvre</w:t>
      </w:r>
      <w:r w:rsidRPr="00116067">
        <w:rPr>
          <w:rFonts w:ascii="Arial" w:hAnsi="Arial"/>
          <w:color w:val="000000"/>
          <w:sz w:val="20"/>
          <w:szCs w:val="20"/>
        </w:rPr>
        <w:t>.</w:t>
      </w:r>
    </w:p>
    <w:p w14:paraId="191631AE" w14:textId="77777777" w:rsidR="006D1A95" w:rsidRPr="004B332B" w:rsidRDefault="006D1A95" w:rsidP="006D1A95">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bCs/>
          <w:color w:val="000000"/>
          <w:sz w:val="20"/>
          <w:szCs w:val="20"/>
        </w:rPr>
        <w:t>Contrôle technique</w:t>
      </w:r>
      <w:r w:rsidRPr="004B332B">
        <w:rPr>
          <w:rFonts w:ascii="Arial" w:hAnsi="Arial"/>
          <w:b/>
          <w:bCs/>
          <w:color w:val="FF0000"/>
          <w:sz w:val="16"/>
          <w:szCs w:val="16"/>
        </w:rPr>
        <w:t xml:space="preserve"> </w:t>
      </w:r>
    </w:p>
    <w:p w14:paraId="3E086F36" w14:textId="77777777" w:rsidR="00CD5AB6" w:rsidRPr="004B332B" w:rsidRDefault="00CD5AB6" w:rsidP="004B332B">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xml:space="preserve">Les missions suivantes lui seront confiées </w:t>
      </w:r>
      <w:r w:rsidRPr="00F9040C">
        <w:rPr>
          <w:rFonts w:ascii="Arial" w:hAnsi="Arial"/>
          <w:color w:val="000000"/>
          <w:sz w:val="20"/>
          <w:szCs w:val="20"/>
        </w:rPr>
        <w:t xml:space="preserve">: S + L + (L+P) + P1 + F + SEI + PS + LE + Ph + Th + Hand + Av + Attestation HAND + Viel - </w:t>
      </w:r>
      <w:proofErr w:type="gramStart"/>
      <w:r w:rsidRPr="00F9040C">
        <w:rPr>
          <w:rFonts w:ascii="Arial" w:hAnsi="Arial"/>
          <w:color w:val="000000"/>
          <w:sz w:val="20"/>
          <w:szCs w:val="20"/>
        </w:rPr>
        <w:t>CONSUEL .</w:t>
      </w:r>
      <w:proofErr w:type="gramEnd"/>
    </w:p>
    <w:p w14:paraId="15BB6530" w14:textId="77777777" w:rsidR="006D1A95" w:rsidRDefault="006D1A95" w:rsidP="006D1A95">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Les remarques formulées au cours du chantier par le contrôleur technique doivent être observées et ne peuvent faire l'objet d'une majoration des coûts.</w:t>
      </w:r>
    </w:p>
    <w:p w14:paraId="4381B18E" w14:textId="57CB4D57" w:rsidR="00F9040C" w:rsidRPr="004B332B" w:rsidRDefault="00F9040C" w:rsidP="006D1A95">
      <w:pPr>
        <w:widowControl w:val="0"/>
        <w:autoSpaceDE w:val="0"/>
        <w:autoSpaceDN w:val="0"/>
        <w:adjustRightInd w:val="0"/>
        <w:spacing w:before="120" w:after="0" w:line="240" w:lineRule="auto"/>
        <w:ind w:left="117"/>
        <w:jc w:val="both"/>
        <w:rPr>
          <w:rFonts w:ascii="Arial" w:hAnsi="Arial"/>
          <w:sz w:val="24"/>
          <w:szCs w:val="24"/>
        </w:rPr>
      </w:pPr>
      <w:r>
        <w:rPr>
          <w:rFonts w:ascii="Arial" w:hAnsi="Arial"/>
          <w:color w:val="000000"/>
          <w:sz w:val="20"/>
          <w:szCs w:val="20"/>
        </w:rPr>
        <w:t>E</w:t>
      </w:r>
      <w:r w:rsidRPr="00116067">
        <w:rPr>
          <w:rFonts w:ascii="Arial" w:hAnsi="Arial"/>
          <w:color w:val="000000"/>
          <w:sz w:val="20"/>
          <w:szCs w:val="20"/>
        </w:rPr>
        <w:t xml:space="preserve">st assurée par </w:t>
      </w:r>
      <w:r w:rsidR="005D2974">
        <w:rPr>
          <w:rFonts w:ascii="Arial" w:hAnsi="Arial"/>
          <w:color w:val="000000"/>
          <w:sz w:val="20"/>
          <w:szCs w:val="20"/>
        </w:rPr>
        <w:t>CTP CADET.</w:t>
      </w:r>
    </w:p>
    <w:p w14:paraId="3FF27F9F" w14:textId="77777777" w:rsidR="006D1A95" w:rsidRPr="004B332B" w:rsidRDefault="006D1A95" w:rsidP="006D1A95">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bCs/>
          <w:color w:val="000000"/>
          <w:sz w:val="20"/>
          <w:szCs w:val="20"/>
        </w:rPr>
        <w:t>Coordination Sécurité Protection de la santé</w:t>
      </w:r>
      <w:r w:rsidRPr="004B332B">
        <w:rPr>
          <w:rFonts w:ascii="Arial" w:hAnsi="Arial"/>
          <w:b/>
          <w:bCs/>
          <w:color w:val="FF0000"/>
          <w:sz w:val="16"/>
          <w:szCs w:val="16"/>
        </w:rPr>
        <w:t xml:space="preserve"> </w:t>
      </w:r>
    </w:p>
    <w:p w14:paraId="5516BD45" w14:textId="77777777" w:rsidR="006D1A95" w:rsidRPr="004B332B" w:rsidRDefault="006D1A95" w:rsidP="006D1A95">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Une Coordination en matière de sécurité et de santé est organisée, aux fins de prévenir les risques résultants des interventions simultanées ou successives des entreprises et de prévoir, lorsqu'elle s'impose, l'utilisation des moyens communs tels que les infrastructures, les moyens logistiques et les protections collectives.</w:t>
      </w:r>
    </w:p>
    <w:p w14:paraId="6467D6FB" w14:textId="372B5A53" w:rsidR="006D1A95" w:rsidRPr="004B332B" w:rsidRDefault="006D1A95" w:rsidP="006D1A95">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 xml:space="preserve">Cette mission est confiée à </w:t>
      </w:r>
      <w:r w:rsidR="00E42756">
        <w:rPr>
          <w:rFonts w:ascii="Arial" w:hAnsi="Arial"/>
          <w:color w:val="000000"/>
          <w:sz w:val="20"/>
          <w:szCs w:val="20"/>
        </w:rPr>
        <w:t>RG</w:t>
      </w:r>
      <w:r w:rsidR="0086206B" w:rsidRPr="00C7687A">
        <w:rPr>
          <w:rFonts w:ascii="Arial" w:hAnsi="Arial"/>
          <w:color w:val="000000"/>
          <w:sz w:val="20"/>
          <w:szCs w:val="20"/>
        </w:rPr>
        <w:t xml:space="preserve"> catégorie </w:t>
      </w:r>
      <w:r w:rsidR="00E42756">
        <w:rPr>
          <w:rFonts w:ascii="Arial" w:hAnsi="Arial"/>
          <w:color w:val="000000"/>
          <w:sz w:val="20"/>
          <w:szCs w:val="20"/>
        </w:rPr>
        <w:t>3</w:t>
      </w:r>
      <w:r w:rsidRPr="00C7687A">
        <w:rPr>
          <w:rFonts w:ascii="Arial" w:hAnsi="Arial"/>
          <w:color w:val="000000"/>
          <w:sz w:val="20"/>
          <w:szCs w:val="20"/>
        </w:rPr>
        <w:t>.</w:t>
      </w:r>
    </w:p>
    <w:p w14:paraId="56188688" w14:textId="620A7A89" w:rsidR="00804402" w:rsidRPr="004B332B" w:rsidRDefault="00506D92" w:rsidP="00DC37A6">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Représentation des parties</w:t>
      </w:r>
      <w:r w:rsidRPr="004B332B">
        <w:rPr>
          <w:rFonts w:ascii="Arial" w:hAnsi="Arial"/>
          <w:b/>
          <w:color w:val="FF0000"/>
          <w:sz w:val="16"/>
          <w:szCs w:val="16"/>
        </w:rPr>
        <w:t xml:space="preserve"> </w:t>
      </w:r>
    </w:p>
    <w:p w14:paraId="05EDFFE1" w14:textId="77777777" w:rsidR="00804402" w:rsidRPr="004B332B" w:rsidRDefault="00506D92" w:rsidP="00DC37A6">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Dès la notification du contrat, l’acheteur désigne une ou plusieurs personnes physiques, habilitées à le représenter auprès du titulaire. D’autres personnes physiques peuvent être habilitées par l’acheteur en cours d’exécution.</w:t>
      </w:r>
    </w:p>
    <w:p w14:paraId="68FF9F10" w14:textId="54FF5270" w:rsidR="00804402" w:rsidRPr="004B332B" w:rsidRDefault="00506D92" w:rsidP="00DC37A6">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titulaire désigne dès le début du contrat les noms et coordonnées professionnelles d'une ou plusieurs personnes chargées de le représenter pour l’exécution des prestations. En cas d’empêchement ou de remplacement de ces représentants en cours d'exécution du contrat, le titulaire en avise sans délai l'acheteur et lui indique les noms et coordonnées professionnelles d'un nouveau représentant. Ce ou ces représentants sont réputés disposer des pouvoirs suffisants pour prendre les décisions nécessaires engageant le titulaire.</w:t>
      </w:r>
    </w:p>
    <w:p w14:paraId="318625B8" w14:textId="6D200ABA" w:rsidR="00804402" w:rsidRPr="004B332B" w:rsidRDefault="00506D92" w:rsidP="00771C41">
      <w:pPr>
        <w:pStyle w:val="Titre1"/>
        <w:numPr>
          <w:ilvl w:val="0"/>
          <w:numId w:val="46"/>
        </w:numPr>
        <w:rPr>
          <w:rFonts w:ascii="Arial" w:hAnsi="Arial" w:cs="Arial"/>
          <w:sz w:val="24"/>
          <w:szCs w:val="24"/>
        </w:rPr>
      </w:pPr>
      <w:bookmarkStart w:id="8" w:name="_Toc129080582"/>
      <w:bookmarkStart w:id="9" w:name="_Toc198018342"/>
      <w:bookmarkEnd w:id="8"/>
      <w:r w:rsidRPr="004B332B">
        <w:rPr>
          <w:rFonts w:ascii="Arial" w:hAnsi="Arial" w:cs="Arial"/>
        </w:rPr>
        <w:t>STRUCTURE ET FORME DU CONTRAT</w:t>
      </w:r>
      <w:bookmarkEnd w:id="9"/>
    </w:p>
    <w:p w14:paraId="7E5481D2" w14:textId="22D4EB04" w:rsidR="00804402" w:rsidRPr="004B332B" w:rsidRDefault="00804402" w:rsidP="53BA7256">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olor w:val="000000"/>
          <w:sz w:val="2"/>
          <w:szCs w:val="2"/>
        </w:rPr>
      </w:pPr>
    </w:p>
    <w:p w14:paraId="30FDE56E" w14:textId="77777777" w:rsidR="00A525F6" w:rsidRPr="004B332B" w:rsidRDefault="00A525F6" w:rsidP="00A525F6">
      <w:pPr>
        <w:keepNext/>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b/>
          <w:bCs/>
          <w:color w:val="FF9900"/>
          <w:sz w:val="20"/>
          <w:szCs w:val="20"/>
        </w:rPr>
        <w:t>■</w:t>
      </w:r>
      <w:r w:rsidRPr="004B332B">
        <w:rPr>
          <w:rFonts w:ascii="Arial" w:hAnsi="Arial"/>
          <w:b/>
          <w:bCs/>
          <w:color w:val="FF9900"/>
          <w:sz w:val="20"/>
          <w:szCs w:val="20"/>
        </w:rPr>
        <w:tab/>
      </w:r>
      <w:r w:rsidRPr="004B332B">
        <w:rPr>
          <w:rFonts w:ascii="Arial" w:hAnsi="Arial"/>
          <w:b/>
          <w:bCs/>
          <w:color w:val="000000"/>
          <w:sz w:val="20"/>
          <w:szCs w:val="20"/>
        </w:rPr>
        <w:t>Décomposition de la prestation et forme du contrat</w:t>
      </w:r>
    </w:p>
    <w:p w14:paraId="4F67E122" w14:textId="23AC8C1C" w:rsidR="00117FBB" w:rsidRPr="004B332B" w:rsidRDefault="00117FBB" w:rsidP="00117FBB">
      <w:pPr>
        <w:widowControl w:val="0"/>
        <w:autoSpaceDE w:val="0"/>
        <w:autoSpaceDN w:val="0"/>
        <w:adjustRightInd w:val="0"/>
        <w:spacing w:after="0"/>
        <w:ind w:left="117" w:right="111"/>
        <w:rPr>
          <w:rFonts w:ascii="Arial" w:hAnsi="Arial"/>
          <w:sz w:val="24"/>
          <w:szCs w:val="24"/>
        </w:rPr>
      </w:pPr>
      <w:r w:rsidRPr="004B332B">
        <w:rPr>
          <w:rFonts w:ascii="Arial" w:hAnsi="Arial"/>
          <w:color w:val="000000"/>
          <w:sz w:val="20"/>
          <w:szCs w:val="20"/>
        </w:rPr>
        <w:t xml:space="preserve">Les prestations sont décomposées en </w:t>
      </w:r>
      <w:r w:rsidR="00C7687A">
        <w:rPr>
          <w:rFonts w:ascii="Arial" w:hAnsi="Arial"/>
          <w:b/>
          <w:bCs/>
          <w:color w:val="000000"/>
          <w:sz w:val="20"/>
          <w:szCs w:val="20"/>
        </w:rPr>
        <w:t>6</w:t>
      </w:r>
      <w:r w:rsidRPr="004B332B">
        <w:rPr>
          <w:rFonts w:ascii="Arial" w:hAnsi="Arial"/>
          <w:b/>
          <w:bCs/>
          <w:color w:val="000000"/>
          <w:sz w:val="20"/>
          <w:szCs w:val="20"/>
        </w:rPr>
        <w:t xml:space="preserve"> lots,</w:t>
      </w:r>
      <w:r w:rsidRPr="004B332B">
        <w:rPr>
          <w:rFonts w:ascii="Arial" w:hAnsi="Arial"/>
          <w:color w:val="000000"/>
          <w:sz w:val="20"/>
          <w:szCs w:val="20"/>
        </w:rPr>
        <w:t xml:space="preserve"> traités par marchés séparés</w:t>
      </w:r>
      <w:r w:rsidRPr="004B332B">
        <w:rPr>
          <w:rFonts w:ascii="Arial" w:hAnsi="Arial"/>
          <w:b/>
          <w:bCs/>
          <w:color w:val="000000"/>
          <w:sz w:val="20"/>
          <w:szCs w:val="20"/>
        </w:rPr>
        <w:t xml:space="preserve"> </w:t>
      </w:r>
      <w:r w:rsidRPr="004B332B">
        <w:rPr>
          <w:rFonts w:ascii="Arial" w:hAnsi="Arial"/>
          <w:color w:val="000000"/>
          <w:sz w:val="20"/>
          <w:szCs w:val="20"/>
        </w:rPr>
        <w:t>comme suit :</w:t>
      </w:r>
    </w:p>
    <w:p w14:paraId="41F25A56" w14:textId="77777777" w:rsidR="00B81BFB" w:rsidRPr="009D6A78" w:rsidRDefault="00B81BFB" w:rsidP="00764D29">
      <w:pPr>
        <w:spacing w:before="60" w:after="0" w:line="240" w:lineRule="auto"/>
        <w:ind w:left="425"/>
        <w:rPr>
          <w:rFonts w:ascii="Arial" w:hAnsi="Arial"/>
          <w:bCs/>
          <w:sz w:val="20"/>
          <w:szCs w:val="20"/>
        </w:rPr>
      </w:pPr>
      <w:r w:rsidRPr="009D6A78">
        <w:rPr>
          <w:rFonts w:ascii="Arial" w:hAnsi="Arial"/>
          <w:bCs/>
          <w:sz w:val="20"/>
          <w:szCs w:val="20"/>
        </w:rPr>
        <w:t>Lot 1 : Démolition– gros-</w:t>
      </w:r>
      <w:proofErr w:type="spellStart"/>
      <w:r w:rsidRPr="009D6A78">
        <w:rPr>
          <w:rFonts w:ascii="Arial" w:hAnsi="Arial"/>
          <w:bCs/>
          <w:sz w:val="20"/>
          <w:szCs w:val="20"/>
        </w:rPr>
        <w:t>oeuvre</w:t>
      </w:r>
      <w:proofErr w:type="spellEnd"/>
    </w:p>
    <w:p w14:paraId="09807348" w14:textId="77777777" w:rsidR="00B81BFB" w:rsidRPr="009D6A78" w:rsidRDefault="00B81BFB" w:rsidP="00764D29">
      <w:pPr>
        <w:spacing w:before="60" w:after="0" w:line="240" w:lineRule="auto"/>
        <w:ind w:left="425"/>
        <w:rPr>
          <w:rFonts w:ascii="Arial" w:hAnsi="Arial"/>
          <w:bCs/>
          <w:sz w:val="20"/>
          <w:szCs w:val="20"/>
        </w:rPr>
      </w:pPr>
      <w:r w:rsidRPr="009D6A78">
        <w:rPr>
          <w:rFonts w:ascii="Arial" w:hAnsi="Arial"/>
          <w:bCs/>
          <w:sz w:val="20"/>
          <w:szCs w:val="20"/>
        </w:rPr>
        <w:t>Lot 2 : Charpente - couverture</w:t>
      </w:r>
    </w:p>
    <w:p w14:paraId="1FD34310" w14:textId="77777777" w:rsidR="00B81BFB" w:rsidRPr="009D6A78" w:rsidRDefault="00B81BFB" w:rsidP="00764D29">
      <w:pPr>
        <w:spacing w:before="60" w:after="0" w:line="240" w:lineRule="auto"/>
        <w:ind w:left="425"/>
        <w:rPr>
          <w:rFonts w:ascii="Arial" w:hAnsi="Arial"/>
          <w:bCs/>
          <w:sz w:val="20"/>
          <w:szCs w:val="20"/>
        </w:rPr>
      </w:pPr>
      <w:r w:rsidRPr="009D6A78">
        <w:rPr>
          <w:rFonts w:ascii="Arial" w:hAnsi="Arial"/>
          <w:bCs/>
          <w:sz w:val="20"/>
          <w:szCs w:val="20"/>
        </w:rPr>
        <w:t>Lot 3 : Menuiseries extérieures - serrurerie</w:t>
      </w:r>
    </w:p>
    <w:p w14:paraId="06C06F3E" w14:textId="77777777" w:rsidR="00B81BFB" w:rsidRPr="00457E65" w:rsidRDefault="00B81BFB" w:rsidP="00764D29">
      <w:pPr>
        <w:spacing w:before="60" w:after="0" w:line="240" w:lineRule="auto"/>
        <w:ind w:left="425"/>
        <w:rPr>
          <w:rFonts w:ascii="Arial" w:hAnsi="Arial"/>
          <w:b/>
          <w:sz w:val="24"/>
          <w:szCs w:val="24"/>
        </w:rPr>
      </w:pPr>
      <w:r w:rsidRPr="00457E65">
        <w:rPr>
          <w:rFonts w:ascii="Arial" w:hAnsi="Arial"/>
          <w:b/>
          <w:sz w:val="24"/>
          <w:szCs w:val="24"/>
        </w:rPr>
        <w:t xml:space="preserve">Lot 4 : Cloison – faux plafond </w:t>
      </w:r>
    </w:p>
    <w:p w14:paraId="1F785A5E" w14:textId="77777777" w:rsidR="00B81BFB" w:rsidRPr="009D6A78" w:rsidRDefault="00B81BFB" w:rsidP="00764D29">
      <w:pPr>
        <w:spacing w:before="60" w:after="0" w:line="240" w:lineRule="auto"/>
        <w:ind w:left="425"/>
        <w:rPr>
          <w:rFonts w:ascii="Arial" w:hAnsi="Arial"/>
          <w:bCs/>
          <w:sz w:val="20"/>
          <w:szCs w:val="20"/>
          <w:lang w:val="en-US"/>
        </w:rPr>
      </w:pPr>
      <w:r w:rsidRPr="009D6A78">
        <w:rPr>
          <w:rFonts w:ascii="Arial" w:hAnsi="Arial"/>
          <w:bCs/>
          <w:sz w:val="20"/>
          <w:szCs w:val="20"/>
          <w:lang w:val="en-US"/>
        </w:rPr>
        <w:t xml:space="preserve">Lot </w:t>
      </w:r>
      <w:proofErr w:type="gramStart"/>
      <w:r w:rsidRPr="009D6A78">
        <w:rPr>
          <w:rFonts w:ascii="Arial" w:hAnsi="Arial"/>
          <w:bCs/>
          <w:sz w:val="20"/>
          <w:szCs w:val="20"/>
          <w:lang w:val="en-US"/>
        </w:rPr>
        <w:t>5 :</w:t>
      </w:r>
      <w:proofErr w:type="gramEnd"/>
      <w:r w:rsidRPr="009D6A78">
        <w:rPr>
          <w:rFonts w:ascii="Arial" w:hAnsi="Arial"/>
          <w:bCs/>
          <w:sz w:val="20"/>
          <w:szCs w:val="20"/>
          <w:lang w:val="en-US"/>
        </w:rPr>
        <w:t xml:space="preserve"> CVC-</w:t>
      </w:r>
      <w:proofErr w:type="spellStart"/>
      <w:r w:rsidRPr="009D6A78">
        <w:rPr>
          <w:rFonts w:ascii="Arial" w:hAnsi="Arial"/>
          <w:bCs/>
          <w:sz w:val="20"/>
          <w:szCs w:val="20"/>
          <w:lang w:val="en-US"/>
        </w:rPr>
        <w:t>Plomberie</w:t>
      </w:r>
      <w:proofErr w:type="spellEnd"/>
      <w:r w:rsidRPr="009D6A78">
        <w:rPr>
          <w:rFonts w:ascii="Arial" w:hAnsi="Arial"/>
          <w:bCs/>
          <w:sz w:val="20"/>
          <w:szCs w:val="20"/>
          <w:lang w:val="en-US"/>
        </w:rPr>
        <w:t xml:space="preserve"> </w:t>
      </w:r>
    </w:p>
    <w:p w14:paraId="672F8E81" w14:textId="77777777" w:rsidR="00B81BFB" w:rsidRPr="009D6A78" w:rsidRDefault="00B81BFB" w:rsidP="00764D29">
      <w:pPr>
        <w:spacing w:before="60" w:after="0" w:line="240" w:lineRule="auto"/>
        <w:ind w:left="425"/>
        <w:rPr>
          <w:rFonts w:ascii="Arial" w:hAnsi="Arial"/>
          <w:bCs/>
          <w:sz w:val="20"/>
          <w:szCs w:val="20"/>
          <w:lang w:val="en-US"/>
        </w:rPr>
      </w:pPr>
      <w:r w:rsidRPr="009D6A78">
        <w:rPr>
          <w:rFonts w:ascii="Arial" w:hAnsi="Arial"/>
          <w:bCs/>
          <w:sz w:val="20"/>
          <w:szCs w:val="20"/>
          <w:lang w:val="en-US"/>
        </w:rPr>
        <w:t xml:space="preserve">Lot </w:t>
      </w:r>
      <w:proofErr w:type="gramStart"/>
      <w:r w:rsidRPr="009D6A78">
        <w:rPr>
          <w:rFonts w:ascii="Arial" w:hAnsi="Arial"/>
          <w:bCs/>
          <w:sz w:val="20"/>
          <w:szCs w:val="20"/>
          <w:lang w:val="en-US"/>
        </w:rPr>
        <w:t>6 :</w:t>
      </w:r>
      <w:proofErr w:type="gramEnd"/>
      <w:r w:rsidRPr="009D6A78">
        <w:rPr>
          <w:rFonts w:ascii="Arial" w:hAnsi="Arial"/>
          <w:bCs/>
          <w:sz w:val="20"/>
          <w:szCs w:val="20"/>
          <w:lang w:val="en-US"/>
        </w:rPr>
        <w:t xml:space="preserve"> </w:t>
      </w:r>
      <w:proofErr w:type="spellStart"/>
      <w:r w:rsidRPr="009D6A78">
        <w:rPr>
          <w:rFonts w:ascii="Arial" w:hAnsi="Arial"/>
          <w:bCs/>
          <w:sz w:val="20"/>
          <w:szCs w:val="20"/>
          <w:lang w:val="en-US"/>
        </w:rPr>
        <w:t>Cfo-CFa</w:t>
      </w:r>
      <w:proofErr w:type="spellEnd"/>
    </w:p>
    <w:p w14:paraId="37369F52" w14:textId="77777777" w:rsidR="00117FBB" w:rsidRPr="00B81BFB" w:rsidRDefault="00117FBB" w:rsidP="00117FBB">
      <w:pPr>
        <w:widowControl w:val="0"/>
        <w:autoSpaceDE w:val="0"/>
        <w:autoSpaceDN w:val="0"/>
        <w:adjustRightInd w:val="0"/>
        <w:spacing w:after="0" w:line="240" w:lineRule="auto"/>
        <w:ind w:left="117" w:right="111"/>
        <w:jc w:val="both"/>
        <w:rPr>
          <w:rFonts w:ascii="Arial" w:hAnsi="Arial"/>
          <w:color w:val="000000"/>
          <w:sz w:val="16"/>
          <w:szCs w:val="16"/>
          <w:lang w:val="en-US"/>
        </w:rPr>
      </w:pPr>
    </w:p>
    <w:p w14:paraId="458ADF36" w14:textId="77777777" w:rsidR="00117FBB" w:rsidRPr="004B332B" w:rsidRDefault="00117FBB" w:rsidP="00117FBB">
      <w:pPr>
        <w:widowControl w:val="0"/>
        <w:autoSpaceDE w:val="0"/>
        <w:autoSpaceDN w:val="0"/>
        <w:adjustRightInd w:val="0"/>
        <w:spacing w:after="0" w:line="240" w:lineRule="auto"/>
        <w:ind w:left="117" w:right="111"/>
        <w:jc w:val="both"/>
        <w:rPr>
          <w:rFonts w:ascii="Arial" w:hAnsi="Arial"/>
          <w:sz w:val="24"/>
          <w:szCs w:val="24"/>
        </w:rPr>
      </w:pPr>
      <w:r w:rsidRPr="004B332B">
        <w:rPr>
          <w:rFonts w:ascii="Arial" w:hAnsi="Arial"/>
          <w:b/>
          <w:bCs/>
          <w:color w:val="000000"/>
          <w:sz w:val="16"/>
          <w:szCs w:val="16"/>
        </w:rPr>
        <w:t>Définitions :</w:t>
      </w:r>
    </w:p>
    <w:p w14:paraId="7BA1ECF6" w14:textId="77777777" w:rsidR="00117FBB" w:rsidRPr="004B332B" w:rsidRDefault="00117FBB" w:rsidP="00117FBB">
      <w:pPr>
        <w:widowControl w:val="0"/>
        <w:autoSpaceDE w:val="0"/>
        <w:autoSpaceDN w:val="0"/>
        <w:adjustRightInd w:val="0"/>
        <w:spacing w:after="0" w:line="240" w:lineRule="auto"/>
        <w:ind w:left="117" w:right="111"/>
        <w:jc w:val="both"/>
        <w:rPr>
          <w:rFonts w:ascii="Arial" w:hAnsi="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1668"/>
        <w:gridCol w:w="283"/>
        <w:gridCol w:w="7821"/>
      </w:tblGrid>
      <w:tr w:rsidR="00117FBB" w:rsidRPr="004B332B" w14:paraId="3FC0A819" w14:textId="77777777" w:rsidTr="00FE6E40">
        <w:tc>
          <w:tcPr>
            <w:tcW w:w="1668" w:type="dxa"/>
            <w:tcBorders>
              <w:top w:val="nil"/>
              <w:left w:val="nil"/>
              <w:bottom w:val="nil"/>
              <w:right w:val="nil"/>
            </w:tcBorders>
            <w:shd w:val="clear" w:color="auto" w:fill="D9D9D9"/>
          </w:tcPr>
          <w:p w14:paraId="0E0C8B1D" w14:textId="77777777" w:rsidR="00117FBB" w:rsidRPr="004B332B" w:rsidRDefault="00117FBB" w:rsidP="00C25647">
            <w:pPr>
              <w:widowControl w:val="0"/>
              <w:autoSpaceDE w:val="0"/>
              <w:autoSpaceDN w:val="0"/>
              <w:adjustRightInd w:val="0"/>
              <w:spacing w:before="40" w:after="40" w:line="240" w:lineRule="auto"/>
              <w:ind w:left="108" w:right="100"/>
              <w:jc w:val="both"/>
              <w:rPr>
                <w:rFonts w:ascii="Arial" w:hAnsi="Arial"/>
                <w:sz w:val="24"/>
                <w:szCs w:val="24"/>
              </w:rPr>
            </w:pPr>
            <w:r w:rsidRPr="004B332B">
              <w:rPr>
                <w:rFonts w:ascii="Arial" w:hAnsi="Arial"/>
                <w:color w:val="000000"/>
                <w:sz w:val="16"/>
                <w:szCs w:val="16"/>
              </w:rPr>
              <w:t>Lot</w:t>
            </w:r>
          </w:p>
        </w:tc>
        <w:tc>
          <w:tcPr>
            <w:tcW w:w="283" w:type="dxa"/>
            <w:tcBorders>
              <w:top w:val="nil"/>
              <w:left w:val="nil"/>
              <w:bottom w:val="nil"/>
              <w:right w:val="nil"/>
            </w:tcBorders>
            <w:shd w:val="clear" w:color="auto" w:fill="D9D9D9"/>
          </w:tcPr>
          <w:p w14:paraId="124180D3" w14:textId="77777777" w:rsidR="00117FBB" w:rsidRPr="004B332B" w:rsidRDefault="00117FBB" w:rsidP="00C25647">
            <w:pPr>
              <w:widowControl w:val="0"/>
              <w:autoSpaceDE w:val="0"/>
              <w:autoSpaceDN w:val="0"/>
              <w:adjustRightInd w:val="0"/>
              <w:spacing w:before="40" w:after="40" w:line="240" w:lineRule="auto"/>
              <w:ind w:left="116" w:right="97"/>
              <w:jc w:val="center"/>
              <w:rPr>
                <w:rFonts w:ascii="Arial" w:hAnsi="Arial"/>
                <w:sz w:val="24"/>
                <w:szCs w:val="24"/>
              </w:rPr>
            </w:pPr>
            <w:r w:rsidRPr="004B332B">
              <w:rPr>
                <w:rFonts w:ascii="Arial" w:hAnsi="Arial"/>
                <w:color w:val="000000"/>
                <w:sz w:val="16"/>
                <w:szCs w:val="16"/>
              </w:rPr>
              <w:t>:</w:t>
            </w:r>
          </w:p>
        </w:tc>
        <w:tc>
          <w:tcPr>
            <w:tcW w:w="7821" w:type="dxa"/>
            <w:tcBorders>
              <w:top w:val="nil"/>
              <w:left w:val="nil"/>
              <w:bottom w:val="nil"/>
              <w:right w:val="nil"/>
            </w:tcBorders>
            <w:shd w:val="clear" w:color="auto" w:fill="D9D9D9"/>
          </w:tcPr>
          <w:p w14:paraId="75F7D559" w14:textId="77777777" w:rsidR="00117FBB" w:rsidRPr="004B332B" w:rsidRDefault="00117FBB" w:rsidP="00C25647">
            <w:pPr>
              <w:widowControl w:val="0"/>
              <w:autoSpaceDE w:val="0"/>
              <w:autoSpaceDN w:val="0"/>
              <w:adjustRightInd w:val="0"/>
              <w:spacing w:before="40" w:after="40" w:line="240" w:lineRule="auto"/>
              <w:ind w:left="119" w:right="81"/>
              <w:jc w:val="both"/>
              <w:rPr>
                <w:rFonts w:ascii="Arial" w:hAnsi="Arial"/>
                <w:sz w:val="24"/>
                <w:szCs w:val="24"/>
              </w:rPr>
            </w:pPr>
            <w:r w:rsidRPr="004B332B">
              <w:rPr>
                <w:rFonts w:ascii="Arial" w:hAnsi="Arial"/>
                <w:color w:val="000000"/>
                <w:sz w:val="16"/>
                <w:szCs w:val="16"/>
              </w:rPr>
              <w:t>Unité autonome d’attribution du contrat à l’intérieur d’une consultation</w:t>
            </w:r>
          </w:p>
        </w:tc>
      </w:tr>
    </w:tbl>
    <w:p w14:paraId="5CFDAF28" w14:textId="1DDD2389" w:rsidR="00117FBB" w:rsidRPr="004B332B" w:rsidRDefault="009E0DB5" w:rsidP="009E0DB5">
      <w:pPr>
        <w:widowControl w:val="0"/>
        <w:autoSpaceDE w:val="0"/>
        <w:autoSpaceDN w:val="0"/>
        <w:adjustRightInd w:val="0"/>
        <w:spacing w:before="120" w:after="0"/>
        <w:ind w:left="117" w:right="111"/>
        <w:rPr>
          <w:rFonts w:ascii="Arial" w:hAnsi="Arial"/>
          <w:sz w:val="24"/>
          <w:szCs w:val="24"/>
        </w:rPr>
      </w:pPr>
      <w:r>
        <w:rPr>
          <w:rFonts w:ascii="Arial" w:hAnsi="Arial"/>
          <w:color w:val="000000"/>
          <w:sz w:val="20"/>
          <w:szCs w:val="20"/>
        </w:rPr>
        <w:br w:type="page"/>
      </w:r>
      <w:r w:rsidR="00117FBB" w:rsidRPr="004B332B">
        <w:rPr>
          <w:rFonts w:ascii="Arial" w:hAnsi="Arial"/>
          <w:color w:val="000000"/>
          <w:sz w:val="20"/>
          <w:szCs w:val="20"/>
        </w:rPr>
        <w:lastRenderedPageBreak/>
        <w:t xml:space="preserve">La consultation donnera lieu à un </w:t>
      </w:r>
      <w:r w:rsidR="00117FBB" w:rsidRPr="004B332B">
        <w:rPr>
          <w:rFonts w:ascii="Arial" w:hAnsi="Arial"/>
          <w:b/>
          <w:bCs/>
          <w:color w:val="000000"/>
          <w:sz w:val="20"/>
          <w:szCs w:val="20"/>
        </w:rPr>
        <w:t>marché</w:t>
      </w:r>
      <w:r w:rsidR="00117FBB" w:rsidRPr="004B332B">
        <w:rPr>
          <w:rFonts w:ascii="Arial" w:hAnsi="Arial"/>
          <w:color w:val="000000"/>
          <w:sz w:val="20"/>
          <w:szCs w:val="20"/>
        </w:rPr>
        <w:t xml:space="preserve"> dont la forme retenue pour l’exécution du contrat est </w:t>
      </w:r>
      <w:r w:rsidR="00117FBB" w:rsidRPr="004B332B">
        <w:rPr>
          <w:rFonts w:ascii="Arial" w:hAnsi="Arial"/>
          <w:b/>
          <w:bCs/>
          <w:color w:val="000000"/>
          <w:sz w:val="20"/>
          <w:szCs w:val="20"/>
        </w:rPr>
        <w:t>ordinaire</w:t>
      </w:r>
      <w:r w:rsidR="00117FBB" w:rsidRPr="004B332B">
        <w:rPr>
          <w:rFonts w:ascii="Arial" w:hAnsi="Arial"/>
          <w:color w:val="000000"/>
          <w:sz w:val="20"/>
          <w:szCs w:val="20"/>
        </w:rPr>
        <w:t>.</w:t>
      </w:r>
    </w:p>
    <w:p w14:paraId="3111FD41" w14:textId="77777777" w:rsidR="00804402" w:rsidRPr="004B332B" w:rsidRDefault="00506D92" w:rsidP="006731BA">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Nature de la prestation</w:t>
      </w:r>
    </w:p>
    <w:p w14:paraId="4EF90FC4" w14:textId="0F88ECB2" w:rsidR="00E950D0" w:rsidRPr="004B332B" w:rsidRDefault="00506D92" w:rsidP="53BA7256">
      <w:pPr>
        <w:widowControl w:val="0"/>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 xml:space="preserve">Les prestations relèvent d’un contrat de </w:t>
      </w:r>
      <w:r w:rsidRPr="004B332B">
        <w:rPr>
          <w:rFonts w:ascii="Arial" w:hAnsi="Arial"/>
          <w:b/>
          <w:color w:val="000000"/>
          <w:sz w:val="20"/>
          <w:szCs w:val="20"/>
        </w:rPr>
        <w:t>travaux</w:t>
      </w:r>
      <w:r w:rsidRPr="004B332B">
        <w:rPr>
          <w:rFonts w:ascii="Arial" w:hAnsi="Arial"/>
          <w:color w:val="000000"/>
          <w:sz w:val="20"/>
          <w:szCs w:val="20"/>
        </w:rPr>
        <w:t>.</w:t>
      </w:r>
    </w:p>
    <w:p w14:paraId="5A72A42E" w14:textId="7E164746" w:rsidR="00804402" w:rsidRPr="004B332B" w:rsidRDefault="00506D92" w:rsidP="00771C41">
      <w:pPr>
        <w:pStyle w:val="Titre1"/>
        <w:numPr>
          <w:ilvl w:val="0"/>
          <w:numId w:val="46"/>
        </w:numPr>
        <w:rPr>
          <w:rFonts w:ascii="Arial" w:hAnsi="Arial" w:cs="Arial"/>
          <w:sz w:val="24"/>
          <w:szCs w:val="24"/>
        </w:rPr>
      </w:pPr>
      <w:bookmarkStart w:id="10" w:name="_Toc129080583"/>
      <w:bookmarkStart w:id="11" w:name="_Toc198018343"/>
      <w:bookmarkEnd w:id="10"/>
      <w:r w:rsidRPr="004B332B">
        <w:rPr>
          <w:rFonts w:ascii="Arial" w:hAnsi="Arial" w:cs="Arial"/>
        </w:rPr>
        <w:t>DURÉE DU CONTRAT ET DÉLAIS D’EXÉCUTION</w:t>
      </w:r>
      <w:bookmarkEnd w:id="11"/>
    </w:p>
    <w:p w14:paraId="7B1158D7" w14:textId="77777777" w:rsidR="00804402" w:rsidRPr="004B332B" w:rsidRDefault="00804402">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olor w:val="000000"/>
          <w:sz w:val="2"/>
          <w:szCs w:val="2"/>
        </w:rPr>
      </w:pPr>
    </w:p>
    <w:p w14:paraId="36018217" w14:textId="769B16E9" w:rsidR="00804402" w:rsidRPr="004B332B" w:rsidRDefault="00506D92" w:rsidP="000C1E4E">
      <w:pPr>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D</w:t>
      </w:r>
      <w:r w:rsidR="00AF1682" w:rsidRPr="004B332B">
        <w:rPr>
          <w:rFonts w:ascii="Arial" w:hAnsi="Arial"/>
          <w:b/>
          <w:color w:val="000000"/>
          <w:sz w:val="20"/>
          <w:szCs w:val="20"/>
        </w:rPr>
        <w:t>urée - D</w:t>
      </w:r>
      <w:r w:rsidRPr="004B332B">
        <w:rPr>
          <w:rFonts w:ascii="Arial" w:hAnsi="Arial"/>
          <w:b/>
          <w:color w:val="000000"/>
          <w:sz w:val="20"/>
          <w:szCs w:val="20"/>
        </w:rPr>
        <w:t>élais d’exécution</w:t>
      </w:r>
    </w:p>
    <w:p w14:paraId="147E0650" w14:textId="0498BAFF" w:rsidR="00804402" w:rsidRPr="004B332B" w:rsidRDefault="008C4987">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Voir AE</w:t>
      </w:r>
    </w:p>
    <w:p w14:paraId="41C4D626" w14:textId="77777777" w:rsidR="00804402" w:rsidRPr="004B332B" w:rsidRDefault="00506D92" w:rsidP="003975BD">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Délai de préparation</w:t>
      </w:r>
    </w:p>
    <w:p w14:paraId="2A3E8836" w14:textId="77777777" w:rsidR="00117FBB" w:rsidRPr="004B332B" w:rsidRDefault="00117FBB" w:rsidP="00117FBB">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Voir AE</w:t>
      </w:r>
    </w:p>
    <w:p w14:paraId="7E735BDD" w14:textId="77777777" w:rsidR="00804402" w:rsidRPr="004B332B" w:rsidRDefault="00506D92" w:rsidP="003975BD">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 xml:space="preserve">Prestations similaires </w:t>
      </w:r>
    </w:p>
    <w:p w14:paraId="2F81449F" w14:textId="73D2A21D" w:rsidR="00804402" w:rsidRPr="004B332B" w:rsidRDefault="00506D92" w:rsidP="003975BD">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L'acheteur peut passer avec le titulaire des marchés sans mise en concurrence pour des prestations similaires, dans un délai de 3 ans à compter de la notification du présent contrat, conformément aux dispositions de l'article R2122-7 du Code de la commande publique. </w:t>
      </w:r>
    </w:p>
    <w:p w14:paraId="0D324761" w14:textId="72A2344F" w:rsidR="00804402" w:rsidRPr="004B332B" w:rsidRDefault="00506D92" w:rsidP="003975BD">
      <w:pPr>
        <w:keepNext/>
        <w:keepLines/>
        <w:widowControl w:val="0"/>
        <w:tabs>
          <w:tab w:val="left" w:pos="392"/>
        </w:tabs>
        <w:autoSpaceDE w:val="0"/>
        <w:autoSpaceDN w:val="0"/>
        <w:adjustRightInd w:val="0"/>
        <w:spacing w:before="240" w:after="0" w:line="240" w:lineRule="auto"/>
        <w:ind w:left="117" w:right="111"/>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Calendrier détaillé d'exécution</w:t>
      </w:r>
      <w:r w:rsidRPr="004B332B">
        <w:rPr>
          <w:rFonts w:ascii="Arial" w:hAnsi="Arial"/>
          <w:b/>
          <w:color w:val="FF0000"/>
          <w:sz w:val="16"/>
          <w:szCs w:val="16"/>
        </w:rPr>
        <w:t xml:space="preserve"> </w:t>
      </w:r>
    </w:p>
    <w:p w14:paraId="1C01CCA4" w14:textId="50165282" w:rsidR="00804402" w:rsidRPr="004B332B" w:rsidRDefault="00506D92" w:rsidP="003975BD">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Les prestations objet du contrat sont réalisées par le titulaire dans le cadre du calendrier détaillé fixé comme suit :</w:t>
      </w:r>
      <w:r w:rsidR="00027396" w:rsidRPr="004B332B">
        <w:rPr>
          <w:rFonts w:ascii="Arial" w:hAnsi="Arial"/>
          <w:sz w:val="24"/>
          <w:szCs w:val="24"/>
        </w:rPr>
        <w:t xml:space="preserve"> </w:t>
      </w:r>
      <w:r w:rsidRPr="006E6D3D">
        <w:rPr>
          <w:rFonts w:ascii="Arial" w:hAnsi="Arial"/>
          <w:color w:val="000000"/>
          <w:sz w:val="20"/>
          <w:szCs w:val="20"/>
        </w:rPr>
        <w:t xml:space="preserve">Voir </w:t>
      </w:r>
      <w:r w:rsidR="00027396" w:rsidRPr="006E6D3D">
        <w:rPr>
          <w:rFonts w:ascii="Arial" w:hAnsi="Arial"/>
          <w:color w:val="000000"/>
          <w:sz w:val="20"/>
          <w:szCs w:val="20"/>
        </w:rPr>
        <w:t>le planning prévisionnel fourni dans le DCE</w:t>
      </w:r>
      <w:r w:rsidRPr="006E6D3D">
        <w:rPr>
          <w:rFonts w:ascii="Arial" w:hAnsi="Arial"/>
          <w:color w:val="000000"/>
          <w:sz w:val="20"/>
          <w:szCs w:val="20"/>
        </w:rPr>
        <w:t>.</w:t>
      </w:r>
    </w:p>
    <w:p w14:paraId="0C14806E" w14:textId="33482850" w:rsidR="00804402" w:rsidRPr="004B332B" w:rsidRDefault="00506D92" w:rsidP="00771C41">
      <w:pPr>
        <w:pStyle w:val="Titre1"/>
        <w:numPr>
          <w:ilvl w:val="0"/>
          <w:numId w:val="46"/>
        </w:numPr>
        <w:rPr>
          <w:rFonts w:ascii="Arial" w:hAnsi="Arial" w:cs="Arial"/>
          <w:sz w:val="24"/>
          <w:szCs w:val="24"/>
        </w:rPr>
      </w:pPr>
      <w:bookmarkStart w:id="12" w:name="_Toc129080584"/>
      <w:bookmarkStart w:id="13" w:name="_Toc198018344"/>
      <w:bookmarkEnd w:id="12"/>
      <w:r w:rsidRPr="004B332B">
        <w:rPr>
          <w:rFonts w:ascii="Arial" w:hAnsi="Arial" w:cs="Arial"/>
        </w:rPr>
        <w:t>PRIX ET CONDITIONS DE PAIEMENT</w:t>
      </w:r>
      <w:bookmarkEnd w:id="13"/>
    </w:p>
    <w:p w14:paraId="098FAF11" w14:textId="77777777" w:rsidR="00804402" w:rsidRPr="004B332B" w:rsidRDefault="00804402">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olor w:val="000000"/>
          <w:sz w:val="2"/>
          <w:szCs w:val="2"/>
        </w:rPr>
      </w:pPr>
    </w:p>
    <w:p w14:paraId="683BCE01" w14:textId="7A841BB5" w:rsidR="00804402" w:rsidRPr="004B332B" w:rsidRDefault="00771C41" w:rsidP="00771C41">
      <w:pPr>
        <w:pStyle w:val="Titre2"/>
        <w:rPr>
          <w:rFonts w:ascii="Arial" w:hAnsi="Arial" w:cs="Arial"/>
        </w:rPr>
      </w:pPr>
      <w:bookmarkStart w:id="14" w:name="_Toc198018345"/>
      <w:r w:rsidRPr="004B332B">
        <w:rPr>
          <w:rFonts w:ascii="Arial" w:hAnsi="Arial" w:cs="Arial"/>
        </w:rPr>
        <w:t xml:space="preserve">5.1 </w:t>
      </w:r>
      <w:r w:rsidR="00506D92" w:rsidRPr="004B332B">
        <w:rPr>
          <w:rFonts w:ascii="Arial" w:hAnsi="Arial" w:cs="Arial"/>
        </w:rPr>
        <w:t>Prix du contrat</w:t>
      </w:r>
      <w:bookmarkEnd w:id="14"/>
    </w:p>
    <w:p w14:paraId="595AEA5B" w14:textId="77777777" w:rsidR="00804402" w:rsidRPr="004B332B" w:rsidRDefault="00506D9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Nature des prix</w:t>
      </w:r>
    </w:p>
    <w:p w14:paraId="0058512A" w14:textId="1A9DA6F5" w:rsidR="00804402" w:rsidRPr="004B332B" w:rsidRDefault="00506D92" w:rsidP="00BA19A3">
      <w:pPr>
        <w:widowControl w:val="0"/>
        <w:autoSpaceDE w:val="0"/>
        <w:autoSpaceDN w:val="0"/>
        <w:adjustRightInd w:val="0"/>
        <w:ind w:left="117" w:right="111"/>
        <w:jc w:val="both"/>
        <w:rPr>
          <w:rFonts w:ascii="Arial" w:hAnsi="Arial"/>
          <w:sz w:val="24"/>
          <w:szCs w:val="24"/>
        </w:rPr>
      </w:pPr>
      <w:r w:rsidRPr="004B332B">
        <w:rPr>
          <w:rFonts w:ascii="Arial" w:hAnsi="Arial"/>
          <w:color w:val="000000"/>
          <w:sz w:val="20"/>
          <w:szCs w:val="20"/>
        </w:rPr>
        <w:t>Les prix de la consultation sont traités à prix global et forfaitaire.</w:t>
      </w:r>
      <w:r w:rsidR="00F15731" w:rsidRPr="004B332B">
        <w:rPr>
          <w:rFonts w:ascii="Arial" w:hAnsi="Arial"/>
          <w:color w:val="000000"/>
          <w:sz w:val="20"/>
          <w:szCs w:val="20"/>
        </w:rPr>
        <w:t xml:space="preserve"> </w:t>
      </w:r>
    </w:p>
    <w:p w14:paraId="2A8EC0FB" w14:textId="4520FE90" w:rsidR="00804402" w:rsidRPr="004B332B" w:rsidRDefault="00506D92" w:rsidP="00BA19A3">
      <w:pPr>
        <w:keepNext/>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Variation des prix</w:t>
      </w:r>
    </w:p>
    <w:p w14:paraId="77A5259C" w14:textId="3C038994" w:rsidR="00862823" w:rsidRPr="004B332B" w:rsidRDefault="00862823" w:rsidP="00862823">
      <w:pPr>
        <w:widowControl w:val="0"/>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 xml:space="preserve">Les prix sont </w:t>
      </w:r>
      <w:r w:rsidRPr="004B332B">
        <w:rPr>
          <w:rFonts w:ascii="Arial" w:hAnsi="Arial"/>
          <w:b/>
          <w:bCs/>
          <w:color w:val="000000"/>
          <w:sz w:val="20"/>
          <w:szCs w:val="20"/>
        </w:rPr>
        <w:t>révisables</w:t>
      </w:r>
      <w:r w:rsidRPr="004B332B">
        <w:rPr>
          <w:rFonts w:ascii="Arial" w:hAnsi="Arial"/>
          <w:color w:val="000000"/>
          <w:sz w:val="20"/>
          <w:szCs w:val="20"/>
        </w:rPr>
        <w:t xml:space="preserve"> </w:t>
      </w:r>
      <w:r w:rsidR="00C6446D">
        <w:rPr>
          <w:rFonts w:ascii="Arial" w:hAnsi="Arial"/>
          <w:color w:val="000000"/>
          <w:sz w:val="20"/>
          <w:szCs w:val="20"/>
        </w:rPr>
        <w:t xml:space="preserve">au 01/01 de chaque année </w:t>
      </w:r>
      <w:r w:rsidRPr="004B332B">
        <w:rPr>
          <w:rFonts w:ascii="Arial" w:hAnsi="Arial"/>
          <w:color w:val="000000"/>
          <w:sz w:val="20"/>
          <w:szCs w:val="20"/>
        </w:rPr>
        <w:t xml:space="preserve">à la hausse comme à la baisse par application d’une formule de variation. </w:t>
      </w:r>
    </w:p>
    <w:p w14:paraId="26CCD4D7" w14:textId="77777777" w:rsidR="00CF493B" w:rsidRPr="00A369D0" w:rsidRDefault="00CF493B" w:rsidP="00CF493B">
      <w:pPr>
        <w:widowControl w:val="0"/>
        <w:autoSpaceDE w:val="0"/>
        <w:autoSpaceDN w:val="0"/>
        <w:adjustRightInd w:val="0"/>
        <w:spacing w:after="0" w:line="240" w:lineRule="auto"/>
        <w:ind w:left="117" w:right="111"/>
        <w:jc w:val="both"/>
        <w:rPr>
          <w:rFonts w:ascii="Arial" w:hAnsi="Arial"/>
          <w:sz w:val="24"/>
          <w:szCs w:val="24"/>
        </w:rPr>
      </w:pPr>
      <w:r>
        <w:rPr>
          <w:rFonts w:ascii="Arial" w:hAnsi="Arial"/>
          <w:color w:val="000000"/>
          <w:sz w:val="20"/>
          <w:szCs w:val="20"/>
        </w:rPr>
        <w:t xml:space="preserve">La </w:t>
      </w:r>
      <w:r>
        <w:rPr>
          <w:rFonts w:ascii="Arial" w:hAnsi="Arial"/>
          <w:b/>
          <w:bCs/>
          <w:color w:val="000000"/>
          <w:sz w:val="20"/>
          <w:szCs w:val="20"/>
        </w:rPr>
        <w:t>formule de variation</w:t>
      </w:r>
      <w:r>
        <w:rPr>
          <w:rFonts w:ascii="Arial" w:hAnsi="Arial"/>
          <w:color w:val="000000"/>
          <w:sz w:val="20"/>
          <w:szCs w:val="20"/>
        </w:rPr>
        <w:t xml:space="preserve"> utilisée est</w:t>
      </w:r>
      <w:r>
        <w:rPr>
          <w:rFonts w:ascii="Arial" w:hAnsi="Arial"/>
          <w:b/>
          <w:bCs/>
          <w:color w:val="000000"/>
          <w:sz w:val="20"/>
          <w:szCs w:val="20"/>
        </w:rPr>
        <w:t> : P(n) = P(o) [0,150 + 0,850 x (1,000 x ING(n)/ING(o))]</w:t>
      </w:r>
    </w:p>
    <w:p w14:paraId="522981E1" w14:textId="0EA5DDC3" w:rsidR="00862823" w:rsidRDefault="00862823" w:rsidP="00CF493B">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p>
    <w:p w14:paraId="2715BCC7" w14:textId="77777777" w:rsidR="00862823" w:rsidRPr="004B332B" w:rsidRDefault="00862823" w:rsidP="00CF493B">
      <w:pPr>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u w:val="single"/>
        </w:rPr>
        <w:t>Dans la formule des prix révisables</w:t>
      </w:r>
      <w:r w:rsidRPr="004B332B">
        <w:rPr>
          <w:rFonts w:ascii="Arial" w:hAnsi="Arial"/>
          <w:color w:val="000000"/>
          <w:sz w:val="20"/>
          <w:szCs w:val="20"/>
        </w:rPr>
        <w:t xml:space="preserve"> :</w:t>
      </w:r>
    </w:p>
    <w:p w14:paraId="07F7E1A8" w14:textId="77777777" w:rsidR="00862823" w:rsidRPr="004B332B" w:rsidRDefault="00862823" w:rsidP="00862823">
      <w:pPr>
        <w:keepLines/>
        <w:widowControl w:val="0"/>
        <w:autoSpaceDE w:val="0"/>
        <w:autoSpaceDN w:val="0"/>
        <w:adjustRightInd w:val="0"/>
        <w:spacing w:after="0" w:line="240" w:lineRule="auto"/>
        <w:ind w:left="117" w:right="111"/>
        <w:rPr>
          <w:rFonts w:ascii="Arial" w:hAnsi="Arial"/>
          <w:sz w:val="24"/>
          <w:szCs w:val="24"/>
        </w:rPr>
      </w:pPr>
      <w:r w:rsidRPr="004B332B">
        <w:rPr>
          <w:rFonts w:ascii="Arial" w:hAnsi="Arial"/>
          <w:color w:val="000000"/>
          <w:sz w:val="20"/>
          <w:szCs w:val="20"/>
        </w:rPr>
        <w:t>- P(n) est le prix révisé ;</w:t>
      </w:r>
    </w:p>
    <w:p w14:paraId="4B98A8D2" w14:textId="77777777" w:rsidR="00862823" w:rsidRPr="004B332B" w:rsidRDefault="00862823" w:rsidP="00862823">
      <w:pPr>
        <w:keepLines/>
        <w:widowControl w:val="0"/>
        <w:autoSpaceDE w:val="0"/>
        <w:autoSpaceDN w:val="0"/>
        <w:adjustRightInd w:val="0"/>
        <w:spacing w:after="0" w:line="240" w:lineRule="auto"/>
        <w:ind w:left="117" w:right="111"/>
        <w:rPr>
          <w:rFonts w:ascii="Arial" w:hAnsi="Arial"/>
          <w:sz w:val="24"/>
          <w:szCs w:val="24"/>
        </w:rPr>
      </w:pPr>
      <w:r w:rsidRPr="004B332B">
        <w:rPr>
          <w:rFonts w:ascii="Arial" w:hAnsi="Arial"/>
          <w:color w:val="000000"/>
          <w:sz w:val="20"/>
          <w:szCs w:val="20"/>
        </w:rPr>
        <w:t>- P(o) est le prix initial réputé établi sur la base des conditions économiques du « Mois zéro » ;</w:t>
      </w:r>
    </w:p>
    <w:p w14:paraId="2ADEEA1E" w14:textId="77777777" w:rsidR="00CF493B" w:rsidRDefault="00CF493B" w:rsidP="00CF493B">
      <w:pPr>
        <w:keepLines/>
        <w:widowControl w:val="0"/>
        <w:autoSpaceDE w:val="0"/>
        <w:autoSpaceDN w:val="0"/>
        <w:adjustRightInd w:val="0"/>
        <w:spacing w:after="0" w:line="240" w:lineRule="auto"/>
        <w:ind w:left="117" w:right="111"/>
        <w:rPr>
          <w:rFonts w:ascii="Arial" w:hAnsi="Arial"/>
          <w:sz w:val="24"/>
          <w:szCs w:val="24"/>
        </w:rPr>
      </w:pPr>
      <w:r>
        <w:rPr>
          <w:rFonts w:ascii="Arial" w:hAnsi="Arial"/>
          <w:color w:val="000000"/>
          <w:sz w:val="20"/>
          <w:szCs w:val="20"/>
        </w:rPr>
        <w:t>- au dénominateur, figurent les valeurs des indices correspondant au « Mois zéro » ;</w:t>
      </w:r>
    </w:p>
    <w:p w14:paraId="44C859EA" w14:textId="77777777" w:rsidR="00CF493B" w:rsidRDefault="00862823" w:rsidP="00CF493B">
      <w:pPr>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 au numérateur, figurent les valeurs de ces mêmes indices afférentes au mois M indice (n) de réalisation des prestations, selon le dernier indice connu</w:t>
      </w:r>
      <w:r w:rsidR="00CF493B">
        <w:rPr>
          <w:rFonts w:ascii="Arial" w:hAnsi="Arial"/>
          <w:color w:val="000000"/>
          <w:sz w:val="20"/>
          <w:szCs w:val="20"/>
        </w:rPr>
        <w:t>.</w:t>
      </w:r>
    </w:p>
    <w:p w14:paraId="675F2DC1" w14:textId="0C393445" w:rsidR="00862823" w:rsidRDefault="00862823" w:rsidP="00CF493B">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p>
    <w:p w14:paraId="496B3CA0" w14:textId="77777777" w:rsidR="00862823" w:rsidRPr="004B332B" w:rsidRDefault="00862823" w:rsidP="00CF493B">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Pour la mise en place de la formule, l’ensemble des calculs sera effectué par arrondissement au millième supérieur.</w:t>
      </w:r>
    </w:p>
    <w:p w14:paraId="367A3710" w14:textId="77777777" w:rsidR="00CF493B" w:rsidRDefault="00CF493B" w:rsidP="00CF493B">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p>
    <w:p w14:paraId="3201951A" w14:textId="77777777" w:rsidR="00862823" w:rsidRDefault="00862823" w:rsidP="00CF493B">
      <w:pPr>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La liste des index utilisés est la suivante :</w:t>
      </w:r>
    </w:p>
    <w:p w14:paraId="3A8BE202" w14:textId="77777777" w:rsidR="00CF493B" w:rsidRDefault="00CF493B" w:rsidP="00CF493B">
      <w:pPr>
        <w:widowControl w:val="0"/>
        <w:tabs>
          <w:tab w:val="left" w:pos="392"/>
        </w:tabs>
        <w:autoSpaceDE w:val="0"/>
        <w:autoSpaceDN w:val="0"/>
        <w:adjustRightInd w:val="0"/>
        <w:spacing w:after="0" w:line="240" w:lineRule="auto"/>
        <w:ind w:left="117" w:right="111"/>
        <w:jc w:val="both"/>
        <w:rPr>
          <w:rFonts w:ascii="Arial" w:hAnsi="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235"/>
        <w:gridCol w:w="7086"/>
      </w:tblGrid>
      <w:tr w:rsidR="00CF493B" w14:paraId="1F526D84" w14:textId="77777777" w:rsidTr="00737AA7">
        <w:trPr>
          <w:cantSplit/>
          <w:tblHeader/>
        </w:trPr>
        <w:tc>
          <w:tcPr>
            <w:tcW w:w="2235" w:type="dxa"/>
            <w:tcBorders>
              <w:top w:val="single" w:sz="12" w:space="0" w:color="A6A6A6"/>
              <w:left w:val="single" w:sz="12" w:space="0" w:color="A6A6A6"/>
              <w:bottom w:val="single" w:sz="12" w:space="0" w:color="A6A6A6"/>
              <w:right w:val="single" w:sz="12" w:space="0" w:color="A6A6A6"/>
            </w:tcBorders>
            <w:shd w:val="clear" w:color="auto" w:fill="7F7F7F"/>
          </w:tcPr>
          <w:p w14:paraId="236A3301" w14:textId="77777777" w:rsidR="00CF493B" w:rsidRDefault="00CF493B" w:rsidP="00737AA7">
            <w:pPr>
              <w:keepLines/>
              <w:widowControl w:val="0"/>
              <w:autoSpaceDE w:val="0"/>
              <w:autoSpaceDN w:val="0"/>
              <w:adjustRightInd w:val="0"/>
              <w:spacing w:before="60" w:after="60"/>
              <w:ind w:left="108" w:right="93"/>
              <w:jc w:val="center"/>
              <w:rPr>
                <w:rFonts w:ascii="Arial" w:hAnsi="Arial"/>
                <w:sz w:val="24"/>
                <w:szCs w:val="24"/>
              </w:rPr>
            </w:pPr>
            <w:r>
              <w:rPr>
                <w:rFonts w:ascii="Arial" w:hAnsi="Arial"/>
                <w:color w:val="FFFFFF"/>
                <w:sz w:val="20"/>
                <w:szCs w:val="20"/>
              </w:rPr>
              <w:t>CODE INDEX</w:t>
            </w:r>
          </w:p>
        </w:tc>
        <w:tc>
          <w:tcPr>
            <w:tcW w:w="7086" w:type="dxa"/>
            <w:tcBorders>
              <w:top w:val="single" w:sz="12" w:space="0" w:color="A6A6A6"/>
              <w:left w:val="single" w:sz="12" w:space="0" w:color="A6A6A6"/>
              <w:bottom w:val="single" w:sz="12" w:space="0" w:color="A6A6A6"/>
              <w:right w:val="single" w:sz="12" w:space="0" w:color="A6A6A6"/>
            </w:tcBorders>
            <w:shd w:val="clear" w:color="auto" w:fill="7F7F7F"/>
          </w:tcPr>
          <w:p w14:paraId="3C3383C2" w14:textId="77777777" w:rsidR="00CF493B" w:rsidRDefault="00CF493B" w:rsidP="00737AA7">
            <w:pPr>
              <w:keepLines/>
              <w:widowControl w:val="0"/>
              <w:autoSpaceDE w:val="0"/>
              <w:autoSpaceDN w:val="0"/>
              <w:adjustRightInd w:val="0"/>
              <w:spacing w:before="60" w:after="60"/>
              <w:ind w:left="123" w:right="87"/>
              <w:jc w:val="center"/>
              <w:rPr>
                <w:rFonts w:ascii="Arial" w:hAnsi="Arial"/>
                <w:sz w:val="24"/>
                <w:szCs w:val="24"/>
              </w:rPr>
            </w:pPr>
            <w:r>
              <w:rPr>
                <w:rFonts w:ascii="Arial" w:hAnsi="Arial"/>
                <w:color w:val="FFFFFF"/>
                <w:sz w:val="20"/>
                <w:szCs w:val="20"/>
              </w:rPr>
              <w:t>LIBELLÉ DE L’INDEX</w:t>
            </w:r>
          </w:p>
        </w:tc>
      </w:tr>
      <w:tr w:rsidR="00CF493B" w14:paraId="3164E92E" w14:textId="77777777" w:rsidTr="00737AA7">
        <w:tc>
          <w:tcPr>
            <w:tcW w:w="2235" w:type="dxa"/>
            <w:tcBorders>
              <w:top w:val="single" w:sz="12" w:space="0" w:color="A6A6A6"/>
              <w:left w:val="single" w:sz="12" w:space="0" w:color="A6A6A6"/>
              <w:bottom w:val="single" w:sz="12" w:space="0" w:color="A6A6A6"/>
              <w:right w:val="single" w:sz="12" w:space="0" w:color="A6A6A6"/>
            </w:tcBorders>
            <w:shd w:val="clear" w:color="auto" w:fill="FFFFFF"/>
          </w:tcPr>
          <w:p w14:paraId="384011BB" w14:textId="77777777" w:rsidR="00CF493B" w:rsidRDefault="00CF493B" w:rsidP="00737AA7">
            <w:pPr>
              <w:widowControl w:val="0"/>
              <w:autoSpaceDE w:val="0"/>
              <w:autoSpaceDN w:val="0"/>
              <w:adjustRightInd w:val="0"/>
              <w:spacing w:before="60" w:after="60"/>
              <w:ind w:left="108" w:right="93"/>
              <w:rPr>
                <w:rFonts w:ascii="Arial" w:hAnsi="Arial"/>
                <w:sz w:val="24"/>
                <w:szCs w:val="24"/>
              </w:rPr>
            </w:pPr>
            <w:r>
              <w:rPr>
                <w:rFonts w:ascii="Arial" w:hAnsi="Arial"/>
                <w:color w:val="000000"/>
                <w:sz w:val="20"/>
                <w:szCs w:val="20"/>
              </w:rPr>
              <w:t>ING</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0CF5164B" w14:textId="77777777" w:rsidR="00CF493B" w:rsidRDefault="00CF493B" w:rsidP="00737AA7">
            <w:pPr>
              <w:widowControl w:val="0"/>
              <w:autoSpaceDE w:val="0"/>
              <w:autoSpaceDN w:val="0"/>
              <w:adjustRightInd w:val="0"/>
              <w:spacing w:before="60" w:after="60"/>
              <w:ind w:left="123" w:right="87"/>
              <w:rPr>
                <w:rFonts w:ascii="Arial" w:hAnsi="Arial"/>
                <w:sz w:val="24"/>
                <w:szCs w:val="24"/>
              </w:rPr>
            </w:pPr>
            <w:r>
              <w:rPr>
                <w:rFonts w:ascii="Arial" w:hAnsi="Arial"/>
                <w:color w:val="000000"/>
                <w:sz w:val="20"/>
                <w:szCs w:val="20"/>
              </w:rPr>
              <w:t>Construction - Ingénierie (base 2010)</w:t>
            </w:r>
          </w:p>
        </w:tc>
      </w:tr>
    </w:tbl>
    <w:p w14:paraId="07524A74" w14:textId="77777777" w:rsidR="00CF493B" w:rsidRDefault="00CF493B" w:rsidP="00CF493B">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p>
    <w:p w14:paraId="7AFEF537" w14:textId="77777777" w:rsidR="00CF493B" w:rsidRDefault="00CF493B" w:rsidP="00CF493B">
      <w:pPr>
        <w:widowControl w:val="0"/>
        <w:autoSpaceDE w:val="0"/>
        <w:autoSpaceDN w:val="0"/>
        <w:adjustRightInd w:val="0"/>
        <w:spacing w:after="0"/>
        <w:ind w:left="117" w:right="111"/>
        <w:rPr>
          <w:rFonts w:ascii="Arial" w:hAnsi="Arial"/>
          <w:sz w:val="24"/>
          <w:szCs w:val="24"/>
        </w:rPr>
      </w:pPr>
      <w:r>
        <w:rPr>
          <w:rFonts w:ascii="Arial" w:hAnsi="Arial"/>
          <w:color w:val="000000"/>
          <w:sz w:val="20"/>
          <w:szCs w:val="20"/>
        </w:rPr>
        <w:t>Les index sont publiés sur le site internet de l’INSEE.</w:t>
      </w:r>
    </w:p>
    <w:p w14:paraId="602368C2" w14:textId="77777777" w:rsidR="00862823" w:rsidRPr="004B332B" w:rsidRDefault="00862823" w:rsidP="00862823">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347"/>
      </w:tblGrid>
      <w:tr w:rsidR="00862823" w:rsidRPr="004B332B" w14:paraId="69CDDAA6" w14:textId="77777777" w:rsidTr="00737AA7">
        <w:tc>
          <w:tcPr>
            <w:tcW w:w="9347" w:type="dxa"/>
            <w:tcBorders>
              <w:top w:val="single" w:sz="4" w:space="0" w:color="D9D9D9"/>
              <w:left w:val="single" w:sz="4" w:space="0" w:color="D9D9D9"/>
              <w:bottom w:val="single" w:sz="4" w:space="0" w:color="D9D9D9"/>
              <w:right w:val="single" w:sz="4" w:space="0" w:color="D9D9D9"/>
            </w:tcBorders>
            <w:shd w:val="clear" w:color="auto" w:fill="D9D9D9"/>
          </w:tcPr>
          <w:p w14:paraId="4976B36B" w14:textId="77777777" w:rsidR="00862823" w:rsidRPr="004B332B" w:rsidRDefault="00862823" w:rsidP="00C25647">
            <w:pPr>
              <w:keepLines/>
              <w:widowControl w:val="0"/>
              <w:tabs>
                <w:tab w:val="left" w:pos="392"/>
              </w:tabs>
              <w:autoSpaceDE w:val="0"/>
              <w:autoSpaceDN w:val="0"/>
              <w:adjustRightInd w:val="0"/>
              <w:spacing w:after="0" w:line="240" w:lineRule="auto"/>
              <w:ind w:left="108" w:right="101"/>
              <w:jc w:val="both"/>
              <w:rPr>
                <w:rFonts w:ascii="Arial" w:hAnsi="Arial"/>
                <w:sz w:val="24"/>
                <w:szCs w:val="24"/>
              </w:rPr>
            </w:pPr>
            <w:r w:rsidRPr="004B332B">
              <w:rPr>
                <w:rFonts w:ascii="Arial" w:hAnsi="Arial"/>
                <w:color w:val="000000"/>
                <w:sz w:val="18"/>
                <w:szCs w:val="18"/>
              </w:rPr>
              <w:t xml:space="preserve">Lorsqu'une révision est effectuée provisoirement en utilisant une valeur d'index antérieure à celle qui doit être appliquée, il n'est procédé à aucune autre révision avant la révision définitive, laquelle intervient lors du premier règlement qui suit la parution de l'index correspondant. En cas de disparition d’un index et si un index de substitution est publié, la variation des prix est de </w:t>
            </w:r>
            <w:proofErr w:type="gramStart"/>
            <w:r w:rsidRPr="004B332B">
              <w:rPr>
                <w:rFonts w:ascii="Arial" w:hAnsi="Arial"/>
                <w:color w:val="000000"/>
                <w:sz w:val="18"/>
                <w:szCs w:val="18"/>
              </w:rPr>
              <w:t>plein droit calculée</w:t>
            </w:r>
            <w:proofErr w:type="gramEnd"/>
            <w:r w:rsidRPr="004B332B">
              <w:rPr>
                <w:rFonts w:ascii="Arial" w:hAnsi="Arial"/>
                <w:color w:val="000000"/>
                <w:sz w:val="18"/>
                <w:szCs w:val="18"/>
              </w:rPr>
              <w:t xml:space="preserve"> avec ce nouvel index en utilisant le coefficient de raccordement nécessaire. En cas d'absence d’index de substitution, les parties conviennent de le remplacer d’un commun accord dans le cadre d’une modification du contrat. </w:t>
            </w:r>
          </w:p>
        </w:tc>
      </w:tr>
    </w:tbl>
    <w:p w14:paraId="78E47EFD" w14:textId="77777777" w:rsidR="00746B32" w:rsidRPr="004B332B" w:rsidRDefault="00746B32" w:rsidP="00746B32">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bCs/>
          <w:color w:val="000000"/>
          <w:sz w:val="20"/>
          <w:szCs w:val="20"/>
        </w:rPr>
        <w:t>Initiative du calcul de la variation des prix</w:t>
      </w:r>
      <w:r w:rsidRPr="004B332B">
        <w:rPr>
          <w:rFonts w:ascii="Arial" w:hAnsi="Arial"/>
          <w:b/>
          <w:bCs/>
          <w:color w:val="FF0000"/>
          <w:sz w:val="16"/>
          <w:szCs w:val="16"/>
        </w:rPr>
        <w:t xml:space="preserve"> </w:t>
      </w:r>
    </w:p>
    <w:p w14:paraId="70E89908" w14:textId="77777777" w:rsidR="00746B32" w:rsidRPr="004B332B" w:rsidRDefault="00746B32" w:rsidP="004B332B">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 calcul de la variation des prix est pris en charge par l'acheteur. Les demandes de paiement sont présentées hors variation des prix.</w:t>
      </w:r>
    </w:p>
    <w:p w14:paraId="2643C21E" w14:textId="77777777" w:rsidR="00746B32" w:rsidRPr="004B332B" w:rsidRDefault="00746B32" w:rsidP="00746B32">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lastRenderedPageBreak/>
        <w:t>■</w:t>
      </w:r>
      <w:r w:rsidRPr="004B332B">
        <w:rPr>
          <w:rFonts w:ascii="Arial" w:hAnsi="Arial"/>
          <w:color w:val="FF9900"/>
          <w:sz w:val="20"/>
          <w:szCs w:val="20"/>
        </w:rPr>
        <w:tab/>
      </w:r>
      <w:r w:rsidRPr="004B332B">
        <w:rPr>
          <w:rFonts w:ascii="Arial" w:hAnsi="Arial"/>
          <w:b/>
          <w:bCs/>
          <w:color w:val="000000"/>
          <w:sz w:val="20"/>
          <w:szCs w:val="20"/>
        </w:rPr>
        <w:t>Contenu des prix</w:t>
      </w:r>
      <w:r w:rsidRPr="004B332B">
        <w:rPr>
          <w:rFonts w:ascii="Arial" w:hAnsi="Arial"/>
          <w:b/>
          <w:bCs/>
          <w:color w:val="FF0000"/>
          <w:sz w:val="16"/>
          <w:szCs w:val="16"/>
        </w:rPr>
        <w:t xml:space="preserve"> </w:t>
      </w:r>
    </w:p>
    <w:p w14:paraId="107AB645" w14:textId="77777777" w:rsidR="00746B32" w:rsidRPr="004B332B" w:rsidRDefault="00746B32" w:rsidP="00746B32">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Les prix du contrat comprennent :</w:t>
      </w:r>
    </w:p>
    <w:p w14:paraId="4EAF1F7A" w14:textId="77777777" w:rsidR="00746B32" w:rsidRPr="004B332B" w:rsidRDefault="00746B32" w:rsidP="00746B3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les dépenses nécessaires à l'exécution des prestations prévues au contrat ;</w:t>
      </w:r>
    </w:p>
    <w:p w14:paraId="2F575DD1" w14:textId="77777777" w:rsidR="00746B32" w:rsidRPr="004B332B" w:rsidRDefault="00746B32" w:rsidP="00746B3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les charges fiscales et autres charges éventuelles qui frappent les prestations ;</w:t>
      </w:r>
    </w:p>
    <w:p w14:paraId="45B6F43E" w14:textId="77777777" w:rsidR="00746B32" w:rsidRPr="004B332B" w:rsidRDefault="00746B32" w:rsidP="00746B3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les frais éventuels de conditionnement, stockage, emballage, assurance et transport ;</w:t>
      </w:r>
    </w:p>
    <w:p w14:paraId="16C4B5C8" w14:textId="77777777" w:rsidR="00746B32" w:rsidRPr="004B332B" w:rsidRDefault="00746B32" w:rsidP="00746B3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les marges pour risque et les marges bénéficiaires.</w:t>
      </w:r>
    </w:p>
    <w:p w14:paraId="137E8988" w14:textId="77777777" w:rsidR="00746B32" w:rsidRPr="004B332B" w:rsidRDefault="00746B32" w:rsidP="00746B3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prix prennent en compte toutes les mesures nécessaires - qu'il s'agisse des modalités d'exécution (distanciation, désinfection, transport des personnels) et ou des équipements (masques, gel ou lotion hydroalcoolique, outils individuels, gants) pour garantir les conditions sanitaires de la main-d’œuvre, en conditions normales et/ou dans le cadre de la gestion d’une situation de crise.</w:t>
      </w:r>
    </w:p>
    <w:p w14:paraId="786EF201" w14:textId="55C9B4D9" w:rsidR="00746B32" w:rsidRPr="004B332B" w:rsidRDefault="00746B32" w:rsidP="00746B3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prix incluent également :</w:t>
      </w:r>
      <w:r w:rsidRPr="004B332B">
        <w:rPr>
          <w:rFonts w:ascii="Arial" w:hAnsi="Arial"/>
          <w:sz w:val="24"/>
          <w:szCs w:val="24"/>
        </w:rPr>
        <w:t xml:space="preserve"> </w:t>
      </w:r>
      <w:r w:rsidR="00213D06">
        <w:rPr>
          <w:rFonts w:ascii="Arial" w:hAnsi="Arial"/>
          <w:color w:val="000000"/>
          <w:sz w:val="20"/>
          <w:szCs w:val="20"/>
        </w:rPr>
        <w:t>sans objet</w:t>
      </w:r>
    </w:p>
    <w:p w14:paraId="77E0BA06" w14:textId="6E84C3DE" w:rsidR="00804402" w:rsidRPr="004B332B" w:rsidRDefault="00506D92" w:rsidP="00080909">
      <w:pPr>
        <w:widowControl w:val="0"/>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00CD629D" w:rsidRPr="004B332B">
        <w:rPr>
          <w:rFonts w:ascii="Arial" w:hAnsi="Arial"/>
          <w:color w:val="FF9900"/>
          <w:sz w:val="20"/>
          <w:szCs w:val="20"/>
        </w:rPr>
        <w:t xml:space="preserve"> </w:t>
      </w:r>
      <w:r w:rsidRPr="004B332B">
        <w:rPr>
          <w:rFonts w:ascii="Arial" w:hAnsi="Arial"/>
          <w:b/>
          <w:color w:val="000000"/>
          <w:sz w:val="20"/>
          <w:szCs w:val="20"/>
        </w:rPr>
        <w:t>Contenu des prix</w:t>
      </w:r>
      <w:r w:rsidRPr="004B332B">
        <w:rPr>
          <w:rFonts w:ascii="Arial" w:hAnsi="Arial"/>
          <w:b/>
          <w:color w:val="FF0000"/>
          <w:sz w:val="16"/>
          <w:szCs w:val="16"/>
        </w:rPr>
        <w:t xml:space="preserve"> </w:t>
      </w:r>
    </w:p>
    <w:p w14:paraId="034D6607" w14:textId="77777777" w:rsidR="00804402" w:rsidRPr="004B332B" w:rsidRDefault="00506D92" w:rsidP="00E053AF">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xml:space="preserve">Conformément à l'article 9.1.1 du CCAG Travaux, les prix sont réputés comprendre toutes les dépenses résultant de l'exécution des travaux, y compris les frais généraux, impôts et taxes, et assurer au titulaire une marge pour risques et bénéfices. </w:t>
      </w:r>
    </w:p>
    <w:p w14:paraId="4B4FD91C" w14:textId="77777777" w:rsidR="00804402" w:rsidRPr="004B332B" w:rsidRDefault="00506D92">
      <w:pPr>
        <w:widowControl w:val="0"/>
        <w:autoSpaceDE w:val="0"/>
        <w:autoSpaceDN w:val="0"/>
        <w:adjustRightInd w:val="0"/>
        <w:spacing w:before="120" w:after="120" w:line="240" w:lineRule="auto"/>
        <w:ind w:left="117"/>
        <w:jc w:val="both"/>
        <w:rPr>
          <w:rFonts w:ascii="Arial" w:hAnsi="Arial"/>
          <w:sz w:val="24"/>
          <w:szCs w:val="24"/>
        </w:rPr>
      </w:pPr>
      <w:r w:rsidRPr="004B332B">
        <w:rPr>
          <w:rFonts w:ascii="Arial" w:hAnsi="Arial"/>
          <w:color w:val="000000"/>
          <w:sz w:val="20"/>
          <w:szCs w:val="20"/>
        </w:rPr>
        <w:t>Les prix du titulaire sont réputés tenir compte de toutes les sujétions d'exécution des travaux qui sont normalement prévisibles dans les conditions de temps et de lieu où s'exécutent ces travaux (article 9.1.1 alinéa 2 du CCAG Travaux), que ces sujétions résultent notamment :</w:t>
      </w:r>
    </w:p>
    <w:p w14:paraId="5148D45A"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de l'utilisation du domaine public et du fonctionnement des services publics ;</w:t>
      </w:r>
    </w:p>
    <w:p w14:paraId="72074E9E"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de phénomènes naturels ;</w:t>
      </w:r>
    </w:p>
    <w:p w14:paraId="1D600002"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de la présence de canalisations, conduites et câbles de toute nature, ainsi que des chantiers nécessaires au déplacement ou à la transformation de ces installations ;</w:t>
      </w:r>
    </w:p>
    <w:p w14:paraId="06ED02E7"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des coûts résultant de l'élimination des déchets de chantier ;</w:t>
      </w:r>
    </w:p>
    <w:p w14:paraId="4D9517E8"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 xml:space="preserve">de la réalisation simultanée d'autres ouvrages. </w:t>
      </w:r>
    </w:p>
    <w:p w14:paraId="6BC2FDC3"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prix prennent en compte toutes les mesures nécessaires - qu'il s'agisse des modalités d'exécution (distanciation, désinfection, transport des personnels) et ou des équipements (masques, gel ou lotion hydroalcoolique, outils individuels, gants) pour garantir les conditions sanitaires vis-à-vis de l'épidémie Covid-19.</w:t>
      </w:r>
    </w:p>
    <w:p w14:paraId="328E23EB"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titulaire est réputé avoir pris connaissance des lieux et de tous les éléments afférents à l'exécution des travaux.</w:t>
      </w:r>
    </w:p>
    <w:p w14:paraId="1204AE70"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prix s'entendent pour l'exécution, sans restriction ni réserve d'aucune sorte, de tous les ouvrages normalement inclus dans les travaux de la spécialité concernée, ou rattachés à ceux-ci par les documents de consultation.</w:t>
      </w:r>
    </w:p>
    <w:p w14:paraId="58A4BDC7"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De surcroît, sur la base de la définition et de la description des ouvrages telles qu'elles figurent dans les documents de consultation, le titulaire est réputé avoir prévu, lors de l'étude de son offre, et inclus dans son prix toutes les modifications et adjonctions éventuellement nécessaires pour l'usage auquel elles sont destinées.</w:t>
      </w:r>
    </w:p>
    <w:p w14:paraId="431152E2"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dépenses supplémentaires imprévues que le titulaire pourrait avoir à supporter en cours de chantier, par suite de l'application de ce principe, font partie intégrante de ces aléas et il lui appartient, après étude des documents de consultation, d'estimer le risque correspondant et d'en tenir compte pour l'élaboration de son offre et le calcul de son prix.</w:t>
      </w:r>
    </w:p>
    <w:p w14:paraId="101B0F2F" w14:textId="685A0C2C"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Frais de coordination</w:t>
      </w:r>
      <w:r w:rsidRPr="004B332B">
        <w:rPr>
          <w:rFonts w:ascii="Arial" w:hAnsi="Arial"/>
          <w:b/>
          <w:color w:val="FF0000"/>
          <w:sz w:val="16"/>
          <w:szCs w:val="16"/>
        </w:rPr>
        <w:t xml:space="preserve"> </w:t>
      </w:r>
    </w:p>
    <w:p w14:paraId="79224062"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En cas de groupement conjoint, la rémunération du mandataire pour sa mission de coordination est incluse dans le prix de ses prestations.</w:t>
      </w:r>
    </w:p>
    <w:p w14:paraId="33EB73EF" w14:textId="7EBE6960" w:rsidR="00636AFC" w:rsidRPr="004B332B" w:rsidRDefault="00506D92" w:rsidP="00F24357">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En cas de sous-traitance, les prix du contrat couvrent sans surcoût les frais de coordination et de contrôle des sous-traitants ainsi que les conséquences de leurs défaillances éventuelles.</w:t>
      </w:r>
    </w:p>
    <w:p w14:paraId="17B510E0" w14:textId="536BEBC4" w:rsidR="00804402" w:rsidRPr="004B332B" w:rsidRDefault="00506D92" w:rsidP="00737316">
      <w:pPr>
        <w:widowControl w:val="0"/>
        <w:autoSpaceDE w:val="0"/>
        <w:autoSpaceDN w:val="0"/>
        <w:adjustRightInd w:val="0"/>
        <w:spacing w:before="240" w:after="0" w:line="240" w:lineRule="auto"/>
        <w:ind w:left="117"/>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Initiative du calcul de la variation des prix</w:t>
      </w:r>
      <w:r w:rsidRPr="004B332B">
        <w:rPr>
          <w:rFonts w:ascii="Arial" w:hAnsi="Arial"/>
          <w:b/>
          <w:color w:val="FF0000"/>
          <w:sz w:val="16"/>
          <w:szCs w:val="16"/>
        </w:rPr>
        <w:t xml:space="preserve"> </w:t>
      </w:r>
    </w:p>
    <w:p w14:paraId="14BCED79" w14:textId="333C00B2"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 calcul de la variation des prix est pris en charge par l'acheteur. Les demandes de paiement sont présentées hors variation des prix.</w:t>
      </w:r>
    </w:p>
    <w:p w14:paraId="1E85F246" w14:textId="4E37B834"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Poursuite des travaux après atteinte du montant du contrat</w:t>
      </w:r>
      <w:r w:rsidRPr="004B332B">
        <w:rPr>
          <w:rFonts w:ascii="Arial" w:hAnsi="Arial"/>
          <w:b/>
          <w:color w:val="FF0000"/>
          <w:sz w:val="16"/>
          <w:szCs w:val="16"/>
        </w:rPr>
        <w:t xml:space="preserve"> </w:t>
      </w:r>
    </w:p>
    <w:p w14:paraId="13AC3C07"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Par dérogation à l'article 14.4.3 du CCAG Travaux, lorsque les travaux exécutés atteignent leur montant contractuel, le titulaire ne peut poursuivre les travaux sans avenant préalable.</w:t>
      </w:r>
    </w:p>
    <w:p w14:paraId="6C897BC0" w14:textId="69CEA6B8"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Répartition des dépenses communes de chantier</w:t>
      </w:r>
      <w:r w:rsidRPr="004B332B">
        <w:rPr>
          <w:rFonts w:ascii="Arial" w:hAnsi="Arial"/>
          <w:b/>
          <w:color w:val="FF0000"/>
          <w:sz w:val="16"/>
          <w:szCs w:val="16"/>
        </w:rPr>
        <w:t xml:space="preserve"> </w:t>
      </w:r>
    </w:p>
    <w:p w14:paraId="49DCCD1E" w14:textId="12618EA6" w:rsidR="00804402" w:rsidRPr="004B332B" w:rsidRDefault="00506D92" w:rsidP="00F24357">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Se référer au CCTP</w:t>
      </w:r>
      <w:r w:rsidR="00CE701D" w:rsidRPr="004B332B">
        <w:rPr>
          <w:rFonts w:ascii="Arial" w:hAnsi="Arial"/>
          <w:color w:val="000000"/>
          <w:sz w:val="20"/>
          <w:szCs w:val="20"/>
        </w:rPr>
        <w:t xml:space="preserve"> propre à chaque lot</w:t>
      </w:r>
      <w:r w:rsidRPr="004B332B">
        <w:rPr>
          <w:rFonts w:ascii="Arial" w:hAnsi="Arial"/>
          <w:color w:val="000000"/>
          <w:sz w:val="20"/>
          <w:szCs w:val="20"/>
        </w:rPr>
        <w:t>.</w:t>
      </w:r>
    </w:p>
    <w:p w14:paraId="36B5D436" w14:textId="17D81A41"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lastRenderedPageBreak/>
        <w:t>■</w:t>
      </w:r>
      <w:r w:rsidRPr="004B332B">
        <w:rPr>
          <w:rFonts w:ascii="Arial" w:hAnsi="Arial"/>
          <w:color w:val="FF9900"/>
          <w:sz w:val="20"/>
          <w:szCs w:val="20"/>
        </w:rPr>
        <w:tab/>
      </w:r>
      <w:r w:rsidRPr="004B332B">
        <w:rPr>
          <w:rFonts w:ascii="Arial" w:hAnsi="Arial"/>
          <w:b/>
          <w:color w:val="000000"/>
          <w:sz w:val="20"/>
          <w:szCs w:val="20"/>
        </w:rPr>
        <w:t>TVA</w:t>
      </w:r>
      <w:r w:rsidRPr="004B332B">
        <w:rPr>
          <w:rFonts w:ascii="Arial" w:hAnsi="Arial"/>
          <w:b/>
          <w:color w:val="FF0000"/>
          <w:sz w:val="16"/>
          <w:szCs w:val="16"/>
        </w:rPr>
        <w:t xml:space="preserve"> </w:t>
      </w:r>
    </w:p>
    <w:p w14:paraId="789AED10"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xml:space="preserve">Les demandes de paiement sont adressées en montant HT et TTC. </w:t>
      </w:r>
    </w:p>
    <w:p w14:paraId="6A8569A8"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montants des acomptes sont calculés en appliquant les taux de TVA en vigueur à la date du fait générateur de la taxe au sens de l'article 269 du Code général des impôts. Lors du paiement des acomptes le fait générateur est réputé intervenir lors de l’expiration de la période de décompte correspondant.</w:t>
      </w:r>
    </w:p>
    <w:p w14:paraId="1B335323"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En cas de sous-traitance et conformément aux dispositions relatives à l'autoliquidation de la TVA issues de l'article 283 du Code général des impôts, le sous-traitant adresse une facture en hors taxe pour les prestations réalisées.</w:t>
      </w:r>
    </w:p>
    <w:p w14:paraId="35747935" w14:textId="2C32CC03"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La TVA relative aux prestations sous-traitées est, quant à elle, perçue par le fournisseur responsable du sous-traitant.</w:t>
      </w:r>
    </w:p>
    <w:p w14:paraId="505AAE1C" w14:textId="7C4A019C" w:rsidR="00804402" w:rsidRPr="004B332B" w:rsidRDefault="00771C41" w:rsidP="00771C41">
      <w:pPr>
        <w:pStyle w:val="Titre2"/>
        <w:rPr>
          <w:rFonts w:ascii="Arial" w:hAnsi="Arial" w:cs="Arial"/>
        </w:rPr>
      </w:pPr>
      <w:bookmarkStart w:id="15" w:name="_Toc129080586"/>
      <w:bookmarkStart w:id="16" w:name="_Toc198018346"/>
      <w:bookmarkEnd w:id="15"/>
      <w:r w:rsidRPr="004B332B">
        <w:rPr>
          <w:rFonts w:ascii="Arial" w:hAnsi="Arial" w:cs="Arial"/>
        </w:rPr>
        <w:t xml:space="preserve">5.2 </w:t>
      </w:r>
      <w:r w:rsidR="00506D92" w:rsidRPr="004B332B">
        <w:rPr>
          <w:rFonts w:ascii="Arial" w:hAnsi="Arial" w:cs="Arial"/>
        </w:rPr>
        <w:t>Conditions de paiement</w:t>
      </w:r>
      <w:bookmarkEnd w:id="16"/>
    </w:p>
    <w:p w14:paraId="41D6496E" w14:textId="77777777" w:rsidR="00804402" w:rsidRPr="004B332B" w:rsidRDefault="00506D92">
      <w:pPr>
        <w:keepNext/>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Avance</w:t>
      </w:r>
    </w:p>
    <w:p w14:paraId="54CBD1F5" w14:textId="77777777" w:rsidR="00804402" w:rsidRPr="004B332B" w:rsidRDefault="00506D9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Il est fait application de l’option A de l’article 10.1 du CCAG Travaux.</w:t>
      </w:r>
    </w:p>
    <w:p w14:paraId="2EE2B1AE" w14:textId="77777777" w:rsidR="00804402" w:rsidRPr="004B332B" w:rsidRDefault="00506D92" w:rsidP="004D5BEE">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Sauf renoncement du titulaire porté à l'acte d'engagement, le versement d'une avance prévue dans les cas et selon les modalités stipulées ci-après, sera effectué si le montant du marché ou le cas échéant du bon de commande, est supérieur à 50 000 € HT et si le délai d'exécution est supérieur à deux mois.</w:t>
      </w:r>
    </w:p>
    <w:p w14:paraId="49C72585" w14:textId="77777777" w:rsidR="00804402" w:rsidRPr="004B332B" w:rsidRDefault="00506D92" w:rsidP="004D5BEE">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Le délai de paiement de cette avance court à partir de la notification de l'acte qui emporte commencement de l'exécution du marché si un tel acte est prévu ou, à défaut, à partir de la date de notification du marché.</w:t>
      </w:r>
    </w:p>
    <w:p w14:paraId="6272640A" w14:textId="77777777" w:rsidR="00804402" w:rsidRPr="004B332B" w:rsidRDefault="00506D92" w:rsidP="004D5BEE">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Le montant de l'avance est déterminé par application des articles R2191-6 à R2191-10 du Code de la commande publique. L'avance est égale à 5,00% du montant initial du marché, si le délai d'exécution du marché n'excède pas 12 mois. Si cette durée est supérieure à 12 mois, l'avance est égale à 5,00% d'une somme égale à 12 fois le montant initial du marché divisé par la durée du marché exprimée en mois. À compter du 1er janvier 2020, le taux de l'avance accordé aux TPE et PME est toutefois porté à 20%.</w:t>
      </w:r>
    </w:p>
    <w:p w14:paraId="5974AE5F" w14:textId="77777777" w:rsidR="00804402" w:rsidRPr="004B332B" w:rsidRDefault="00506D9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L'objectif de cette mesure est de soulager les trésoreries des PME (titulaires ou sous-traitantes admises au paiement direct) qui bénéficieront du règlement anticipé d'une partie plus importante du marché.</w:t>
      </w:r>
    </w:p>
    <w:p w14:paraId="2C170C91" w14:textId="77777777" w:rsidR="00804402" w:rsidRPr="004B332B" w:rsidRDefault="00506D92" w:rsidP="004D5BEE">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L'avance sera remboursée lorsque le montant des prestations exécutées par le titulaire atteint 65,00%. Le remboursement s'impute sur les sommes dues au titulaire, en une seule fois si le montant de l'acompte le permet ou sur les acomptes suivants jusqu'à ce que le montant à rembourser soit atteint. Il doit en tout état de cause être terminé lorsque le montant des prestations exécutées par le titulaire atteint 80% du montant toutes taxes comprises des prestations objet du contrat.</w:t>
      </w:r>
    </w:p>
    <w:p w14:paraId="2D8E95C8" w14:textId="578D5B54" w:rsidR="00804402" w:rsidRPr="004B332B" w:rsidRDefault="00506D92" w:rsidP="004D5BEE">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Paiement des membres du groupement</w:t>
      </w:r>
      <w:r w:rsidRPr="004B332B">
        <w:rPr>
          <w:rFonts w:ascii="Arial" w:hAnsi="Arial"/>
          <w:b/>
          <w:color w:val="FF0000"/>
          <w:sz w:val="16"/>
          <w:szCs w:val="16"/>
        </w:rPr>
        <w:t xml:space="preserve"> </w:t>
      </w:r>
    </w:p>
    <w:p w14:paraId="5AE7B1C7" w14:textId="0EA0A3AA"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En application de l'article 10.7.1 du CCAG Travaux, en cas de groupement solidaire, chaque membre du groupement perçoit directement les sommes se rapportant à l'exécution de ses propres prestations. Le mandataire du groupement indique dans chacune de ses demandes de paiement la répartition des paiements pour chaque cotraitant, sur la base de l'état de répartition du montant du contrat fixé dans l'offre.</w:t>
      </w:r>
    </w:p>
    <w:p w14:paraId="059BFE02" w14:textId="43B361E9"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Présentation des demandes de paiement</w:t>
      </w:r>
      <w:r w:rsidRPr="004B332B">
        <w:rPr>
          <w:rFonts w:ascii="Arial" w:hAnsi="Arial"/>
          <w:b/>
          <w:color w:val="FF0000"/>
          <w:sz w:val="16"/>
          <w:szCs w:val="16"/>
        </w:rPr>
        <w:t xml:space="preserve"> </w:t>
      </w:r>
    </w:p>
    <w:p w14:paraId="4C6C369E" w14:textId="77777777" w:rsidR="00804402" w:rsidRPr="004B332B" w:rsidRDefault="00506D92" w:rsidP="004D5BEE">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Les demandes de paiement comprennent les mentions suivantes :</w:t>
      </w:r>
    </w:p>
    <w:p w14:paraId="6E782576"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le nom et la raison sociale du créancier, une date d'émission et un numéro unique ;</w:t>
      </w:r>
    </w:p>
    <w:p w14:paraId="12420672"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le numéro RCS, de SIRET et TVA intracommunautaire ;</w:t>
      </w:r>
    </w:p>
    <w:p w14:paraId="09FE1085"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les dates de réalisation des prestations ;</w:t>
      </w:r>
    </w:p>
    <w:p w14:paraId="72CC6E45"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le numéro du contrat ;</w:t>
      </w:r>
    </w:p>
    <w:p w14:paraId="27AF3080"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la nature, quantité et montant hors taxes des prestations réalisées ;</w:t>
      </w:r>
    </w:p>
    <w:p w14:paraId="06E4537A"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le taux de TVA applicable ;</w:t>
      </w:r>
    </w:p>
    <w:p w14:paraId="006332E9"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la désignation de l'acheteur et son SIRET ;</w:t>
      </w:r>
    </w:p>
    <w:p w14:paraId="78A4C1F9"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les éventuelles autres mentions demandées par l'acheteur après la notification du contrat.</w:t>
      </w:r>
    </w:p>
    <w:p w14:paraId="63B2698A" w14:textId="77777777" w:rsidR="00804402" w:rsidRPr="004B332B" w:rsidRDefault="00506D92" w:rsidP="00080909">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 en cas de groupement conjoint, pour chaque opérateur économique, le montant des prestations effectuées par l'opérateur économique ;</w:t>
      </w:r>
      <w:r w:rsidRPr="004B332B">
        <w:rPr>
          <w:rFonts w:ascii="Arial" w:hAnsi="Arial"/>
          <w:sz w:val="24"/>
          <w:szCs w:val="24"/>
        </w:rPr>
        <w:br/>
      </w:r>
      <w:r w:rsidRPr="004B332B">
        <w:rPr>
          <w:rFonts w:ascii="Arial" w:hAnsi="Arial"/>
          <w:color w:val="000000"/>
          <w:sz w:val="20"/>
          <w:szCs w:val="20"/>
        </w:rPr>
        <w:t xml:space="preserve">- en cas de groupement solidaire avec choix du paiement séparé au bénéfice de chaque membre du groupement, pour l’exécution de ses propres prestations : le montant des prestations réalisées par l’opérateur économique ; </w:t>
      </w:r>
      <w:r w:rsidRPr="004B332B">
        <w:rPr>
          <w:rFonts w:ascii="Arial" w:hAnsi="Arial"/>
          <w:sz w:val="24"/>
          <w:szCs w:val="24"/>
        </w:rPr>
        <w:br/>
      </w:r>
      <w:r w:rsidRPr="004B332B">
        <w:rPr>
          <w:rFonts w:ascii="Arial" w:hAnsi="Arial"/>
          <w:color w:val="000000"/>
          <w:sz w:val="20"/>
          <w:szCs w:val="20"/>
        </w:rPr>
        <w:t>- en cas de sous-traitance, la nature des prestations exécutées par le sous-traitant, leur montant total HT, ainsi que, le cas échéant, les variations de prix.</w:t>
      </w:r>
    </w:p>
    <w:p w14:paraId="075445CB" w14:textId="77777777" w:rsidR="00FE59BE" w:rsidRPr="004B332B" w:rsidRDefault="00FE59BE" w:rsidP="00D9030B">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coordonnées nécessaires au dépôt des demandes de paiement sur Chorus Pro, SIRET de l'acheteur, numéro d'engagement ou de commande, code du service émetteur, sont fournies au titulaire par l'acheteur à la notification du contrat.</w:t>
      </w:r>
    </w:p>
    <w:p w14:paraId="2D3C8F5A" w14:textId="1D616256" w:rsidR="00FE59BE" w:rsidRPr="004B332B" w:rsidRDefault="00FE59BE" w:rsidP="00D9030B">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lastRenderedPageBreak/>
        <w:t>L'utilisation du portail Chorus Pro est exclusive de tout autre mode de transmission et ne concerne que les seules demandes de paiement et leurs annexes.</w:t>
      </w:r>
    </w:p>
    <w:p w14:paraId="7C0A97C1" w14:textId="0B1A95BD" w:rsidR="00804402" w:rsidRPr="004B332B" w:rsidRDefault="00506D92" w:rsidP="00080909">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Périodicité des paiements</w:t>
      </w:r>
      <w:r w:rsidRPr="004B332B">
        <w:rPr>
          <w:rFonts w:ascii="Arial" w:hAnsi="Arial"/>
          <w:b/>
          <w:color w:val="FF0000"/>
          <w:sz w:val="16"/>
          <w:szCs w:val="16"/>
        </w:rPr>
        <w:t xml:space="preserve"> </w:t>
      </w:r>
    </w:p>
    <w:p w14:paraId="2C1C4A28" w14:textId="57ABF393" w:rsidR="00804402" w:rsidRPr="004B332B" w:rsidRDefault="00506D92" w:rsidP="00F24357">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Les paiements sont mensuels.</w:t>
      </w:r>
    </w:p>
    <w:p w14:paraId="5A9C709C" w14:textId="0BCD13A5" w:rsidR="00EE5552" w:rsidRPr="004B332B" w:rsidRDefault="00EE5552" w:rsidP="00361301">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paiements sont mensuels si le titulaire est une PME, un artisan, une société coopérative de production, un groupement de producteurs agricoles, une société coopérative d'artisans, une société coopérative d'artistes ou une entreprise adaptée.</w:t>
      </w:r>
    </w:p>
    <w:p w14:paraId="5455A610" w14:textId="77777777"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Régime des paiements</w:t>
      </w:r>
    </w:p>
    <w:p w14:paraId="1B653FE8" w14:textId="77777777" w:rsidR="000617DA" w:rsidRPr="004B332B" w:rsidRDefault="000617DA" w:rsidP="000617DA">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Les prestations du contrat sont réglées par acompte (articles R2191-20 et suivants du Code de la commande publique), après constatation du service fait.</w:t>
      </w:r>
    </w:p>
    <w:p w14:paraId="07F830A9" w14:textId="77777777"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Adresse de remise des demandes de paiement</w:t>
      </w:r>
    </w:p>
    <w:p w14:paraId="576F7200" w14:textId="77777777" w:rsidR="00804402" w:rsidRPr="004B332B" w:rsidRDefault="00506D92">
      <w:pPr>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b/>
          <w:color w:val="000000"/>
          <w:sz w:val="20"/>
          <w:szCs w:val="20"/>
        </w:rPr>
        <w:t>Par envoi dématérialisé via le portail Chorus Pro :</w:t>
      </w:r>
    </w:p>
    <w:p w14:paraId="01DD0FB5" w14:textId="77777777" w:rsidR="00631DD2" w:rsidRPr="004B332B" w:rsidRDefault="00631DD2" w:rsidP="00631DD2">
      <w:pPr>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 xml:space="preserve">Depuis le 1er janvier 2020, toutes les entreprises doivent désormais adresser leurs factures au secteur public sous forme électronique. </w:t>
      </w:r>
    </w:p>
    <w:p w14:paraId="3E0D10E7" w14:textId="77777777" w:rsidR="00631DD2" w:rsidRPr="004B332B" w:rsidRDefault="00631DD2" w:rsidP="00361301">
      <w:pPr>
        <w:keepLines/>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Le titulaire veillera impérativement à utiliser la plate-forme Chorus Pro :</w:t>
      </w:r>
    </w:p>
    <w:p w14:paraId="164E31F5" w14:textId="77777777" w:rsidR="00631DD2" w:rsidRPr="004B332B" w:rsidRDefault="00631DD2" w:rsidP="00631DD2">
      <w:pPr>
        <w:keepLines/>
        <w:widowControl w:val="0"/>
        <w:tabs>
          <w:tab w:val="left" w:pos="392"/>
        </w:tabs>
        <w:autoSpaceDE w:val="0"/>
        <w:autoSpaceDN w:val="0"/>
        <w:adjustRightInd w:val="0"/>
        <w:spacing w:after="0" w:line="240" w:lineRule="auto"/>
        <w:ind w:left="117" w:right="111"/>
        <w:jc w:val="both"/>
        <w:rPr>
          <w:rFonts w:ascii="Arial" w:hAnsi="Arial"/>
          <w:sz w:val="24"/>
          <w:szCs w:val="24"/>
        </w:rPr>
      </w:pPr>
      <w:hyperlink r:id="rId28" w:tgtFrame="_blank" w:history="1">
        <w:r w:rsidRPr="004B332B">
          <w:rPr>
            <w:rFonts w:ascii="Arial" w:hAnsi="Arial"/>
            <w:b/>
            <w:bCs/>
            <w:color w:val="0563C1"/>
            <w:sz w:val="20"/>
            <w:szCs w:val="20"/>
            <w:u w:val="single"/>
          </w:rPr>
          <w:t>https://chorus-pro.gouv.fr</w:t>
        </w:r>
      </w:hyperlink>
    </w:p>
    <w:p w14:paraId="50DF34C8" w14:textId="77777777" w:rsidR="00631DD2" w:rsidRPr="004B332B" w:rsidRDefault="00631DD2" w:rsidP="00631DD2">
      <w:pPr>
        <w:keepLines/>
        <w:widowControl w:val="0"/>
        <w:tabs>
          <w:tab w:val="left" w:pos="392"/>
        </w:tabs>
        <w:autoSpaceDE w:val="0"/>
        <w:autoSpaceDN w:val="0"/>
        <w:adjustRightInd w:val="0"/>
        <w:spacing w:after="0" w:line="240" w:lineRule="auto"/>
        <w:ind w:left="117" w:right="111"/>
        <w:jc w:val="both"/>
        <w:rPr>
          <w:rFonts w:ascii="Arial" w:hAnsi="Arial"/>
          <w:sz w:val="24"/>
          <w:szCs w:val="24"/>
        </w:rPr>
      </w:pPr>
      <w:proofErr w:type="gramStart"/>
      <w:r w:rsidRPr="004B332B">
        <w:rPr>
          <w:rFonts w:ascii="Arial" w:hAnsi="Arial"/>
          <w:color w:val="000000"/>
          <w:sz w:val="20"/>
          <w:szCs w:val="20"/>
        </w:rPr>
        <w:t>en</w:t>
      </w:r>
      <w:proofErr w:type="gramEnd"/>
      <w:r w:rsidRPr="004B332B">
        <w:rPr>
          <w:rFonts w:ascii="Arial" w:hAnsi="Arial"/>
          <w:color w:val="000000"/>
          <w:sz w:val="20"/>
          <w:szCs w:val="20"/>
        </w:rPr>
        <w:t xml:space="preserve"> spécifiant le numéro SIRET de la collectivité et le code service selon la liste en annexe du présent document.</w:t>
      </w:r>
    </w:p>
    <w:p w14:paraId="6AEB0762" w14:textId="77777777" w:rsidR="00631DD2" w:rsidRPr="004B332B" w:rsidRDefault="00631DD2" w:rsidP="00361301">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 xml:space="preserve">Pour en savoir plus : </w:t>
      </w:r>
      <w:hyperlink r:id="rId29" w:tgtFrame="_blank" w:history="1">
        <w:r w:rsidRPr="004B332B">
          <w:rPr>
            <w:rFonts w:ascii="Arial" w:hAnsi="Arial"/>
            <w:color w:val="0563C1"/>
            <w:sz w:val="20"/>
            <w:szCs w:val="20"/>
            <w:u w:val="single"/>
          </w:rPr>
          <w:t>https://communaute.chorus-pro.gouv.fr/</w:t>
        </w:r>
      </w:hyperlink>
    </w:p>
    <w:p w14:paraId="178EA7B4" w14:textId="77777777" w:rsidR="00E47019" w:rsidRPr="004B332B" w:rsidRDefault="00506D92" w:rsidP="00E47019">
      <w:pPr>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00E47019" w:rsidRPr="004B332B">
        <w:rPr>
          <w:rFonts w:ascii="Arial" w:hAnsi="Arial"/>
          <w:b/>
          <w:color w:val="000000"/>
          <w:sz w:val="20"/>
          <w:szCs w:val="20"/>
        </w:rPr>
        <w:t>Comptable assignataire des paiements</w:t>
      </w:r>
    </w:p>
    <w:p w14:paraId="56C45A6A" w14:textId="77777777" w:rsidR="00E47019" w:rsidRPr="004B332B" w:rsidRDefault="00E47019" w:rsidP="00E47019">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Monsieur le Comptable Public</w:t>
      </w:r>
    </w:p>
    <w:p w14:paraId="45CD6CEC" w14:textId="77777777" w:rsidR="00E47019" w:rsidRPr="004B332B" w:rsidRDefault="00E47019" w:rsidP="00E47019">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Centre des Finances Publiques</w:t>
      </w:r>
    </w:p>
    <w:p w14:paraId="74D88075" w14:textId="77777777" w:rsidR="00E47019" w:rsidRDefault="00E47019" w:rsidP="00E47019">
      <w:pPr>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Adresse :</w:t>
      </w:r>
      <w:r>
        <w:rPr>
          <w:rFonts w:ascii="Arial" w:hAnsi="Arial"/>
          <w:color w:val="000000"/>
          <w:sz w:val="20"/>
          <w:szCs w:val="20"/>
        </w:rPr>
        <w:t xml:space="preserve"> SGC de GRASSE</w:t>
      </w:r>
    </w:p>
    <w:p w14:paraId="30C509D5" w14:textId="77777777" w:rsidR="00E47019" w:rsidRDefault="00E47019" w:rsidP="00E47019">
      <w:pPr>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Pr>
          <w:rFonts w:ascii="Arial" w:hAnsi="Arial"/>
          <w:color w:val="000000"/>
          <w:sz w:val="20"/>
          <w:szCs w:val="20"/>
        </w:rPr>
        <w:t xml:space="preserve">29 Traverse de la </w:t>
      </w:r>
      <w:proofErr w:type="spellStart"/>
      <w:r>
        <w:rPr>
          <w:rFonts w:ascii="Arial" w:hAnsi="Arial"/>
          <w:color w:val="000000"/>
          <w:sz w:val="20"/>
          <w:szCs w:val="20"/>
        </w:rPr>
        <w:t>Paoute</w:t>
      </w:r>
      <w:proofErr w:type="spellEnd"/>
      <w:r>
        <w:rPr>
          <w:rFonts w:ascii="Arial" w:hAnsi="Arial"/>
          <w:color w:val="000000"/>
          <w:sz w:val="20"/>
          <w:szCs w:val="20"/>
        </w:rPr>
        <w:t xml:space="preserve"> – CS 23150</w:t>
      </w:r>
    </w:p>
    <w:p w14:paraId="1216F7A4" w14:textId="77777777" w:rsidR="00E47019" w:rsidRDefault="00E47019" w:rsidP="00E47019">
      <w:pPr>
        <w:widowControl w:val="0"/>
        <w:tabs>
          <w:tab w:val="left" w:pos="392"/>
        </w:tabs>
        <w:autoSpaceDE w:val="0"/>
        <w:autoSpaceDN w:val="0"/>
        <w:adjustRightInd w:val="0"/>
        <w:spacing w:after="0" w:line="240" w:lineRule="auto"/>
        <w:ind w:left="117" w:right="111"/>
        <w:jc w:val="both"/>
        <w:rPr>
          <w:rFonts w:ascii="Arial" w:hAnsi="Arial"/>
          <w:sz w:val="24"/>
          <w:szCs w:val="24"/>
        </w:rPr>
      </w:pPr>
      <w:r>
        <w:rPr>
          <w:rFonts w:ascii="Arial" w:hAnsi="Arial"/>
          <w:color w:val="000000"/>
          <w:sz w:val="20"/>
          <w:szCs w:val="20"/>
        </w:rPr>
        <w:t>06130 GRASSE</w:t>
      </w:r>
    </w:p>
    <w:p w14:paraId="1626F817" w14:textId="77777777" w:rsidR="00E47019" w:rsidRPr="004B332B" w:rsidRDefault="00E47019" w:rsidP="00E47019">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Téléphone :</w:t>
      </w:r>
      <w:r>
        <w:rPr>
          <w:rFonts w:ascii="Arial" w:hAnsi="Arial"/>
          <w:color w:val="000000"/>
          <w:sz w:val="20"/>
          <w:szCs w:val="20"/>
        </w:rPr>
        <w:t xml:space="preserve"> 04 93 40 36 00</w:t>
      </w:r>
    </w:p>
    <w:p w14:paraId="700855F5" w14:textId="77777777" w:rsidR="00E47019" w:rsidRDefault="00E47019" w:rsidP="00E47019">
      <w:pPr>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Courriel :</w:t>
      </w:r>
      <w:r>
        <w:rPr>
          <w:rFonts w:ascii="Arial" w:hAnsi="Arial"/>
          <w:color w:val="000000"/>
          <w:sz w:val="20"/>
          <w:szCs w:val="20"/>
        </w:rPr>
        <w:t xml:space="preserve"> </w:t>
      </w:r>
      <w:hyperlink r:id="rId30" w:history="1">
        <w:r w:rsidRPr="007B2C0B">
          <w:rPr>
            <w:rStyle w:val="Lienhypertexte"/>
            <w:rFonts w:ascii="Arial" w:hAnsi="Arial"/>
            <w:sz w:val="20"/>
            <w:szCs w:val="20"/>
          </w:rPr>
          <w:t>wassim.el-afouri@dgfip.finances.gouv.fr</w:t>
        </w:r>
      </w:hyperlink>
      <w:r>
        <w:rPr>
          <w:rFonts w:ascii="Arial" w:hAnsi="Arial"/>
          <w:color w:val="000000"/>
          <w:sz w:val="20"/>
          <w:szCs w:val="20"/>
        </w:rPr>
        <w:t xml:space="preserve"> </w:t>
      </w:r>
    </w:p>
    <w:p w14:paraId="5E278B4E" w14:textId="77777777" w:rsidR="00E47019" w:rsidRPr="004B332B" w:rsidRDefault="00E47019" w:rsidP="00E47019">
      <w:pPr>
        <w:widowControl w:val="0"/>
        <w:tabs>
          <w:tab w:val="left" w:pos="392"/>
        </w:tabs>
        <w:autoSpaceDE w:val="0"/>
        <w:autoSpaceDN w:val="0"/>
        <w:adjustRightInd w:val="0"/>
        <w:spacing w:after="0" w:line="240" w:lineRule="auto"/>
        <w:ind w:left="117" w:right="111"/>
        <w:jc w:val="both"/>
        <w:rPr>
          <w:rFonts w:ascii="Arial" w:hAnsi="Arial"/>
          <w:sz w:val="24"/>
          <w:szCs w:val="24"/>
        </w:rPr>
      </w:pPr>
    </w:p>
    <w:p w14:paraId="74477F83" w14:textId="0AD67C69" w:rsidR="00804402" w:rsidRPr="004B332B" w:rsidRDefault="00E47019" w:rsidP="00E47019">
      <w:pPr>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000000"/>
          <w:sz w:val="20"/>
          <w:szCs w:val="20"/>
        </w:rPr>
        <w:t xml:space="preserve">Site internet : </w:t>
      </w:r>
      <w:hyperlink r:id="rId31" w:history="1">
        <w:r w:rsidRPr="004B332B">
          <w:rPr>
            <w:rStyle w:val="Lienhypertexte"/>
            <w:rFonts w:ascii="Arial" w:hAnsi="Arial"/>
            <w:sz w:val="20"/>
            <w:szCs w:val="20"/>
          </w:rPr>
          <w:t>https://www.impots.gouv.fr/portail/</w:t>
        </w:r>
      </w:hyperlink>
      <w:r w:rsidR="00506D92" w:rsidRPr="004B332B">
        <w:rPr>
          <w:rFonts w:ascii="Arial" w:hAnsi="Arial"/>
          <w:color w:val="FF9900"/>
          <w:sz w:val="20"/>
          <w:szCs w:val="20"/>
        </w:rPr>
        <w:t>■</w:t>
      </w:r>
      <w:r w:rsidR="00506D92" w:rsidRPr="004B332B">
        <w:rPr>
          <w:rFonts w:ascii="Arial" w:hAnsi="Arial"/>
          <w:color w:val="FF9900"/>
          <w:sz w:val="20"/>
          <w:szCs w:val="20"/>
        </w:rPr>
        <w:tab/>
      </w:r>
      <w:r w:rsidR="00506D92" w:rsidRPr="004B332B">
        <w:rPr>
          <w:rFonts w:ascii="Arial" w:hAnsi="Arial"/>
          <w:b/>
          <w:color w:val="000000"/>
          <w:sz w:val="20"/>
          <w:szCs w:val="20"/>
        </w:rPr>
        <w:t>Délai de paiement</w:t>
      </w:r>
    </w:p>
    <w:p w14:paraId="75F3C384" w14:textId="77777777" w:rsidR="00804402" w:rsidRPr="004B332B" w:rsidRDefault="00506D9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 xml:space="preserve">Le délai de paiement est de </w:t>
      </w:r>
      <w:r w:rsidRPr="004B332B">
        <w:rPr>
          <w:rFonts w:ascii="Arial" w:hAnsi="Arial"/>
          <w:b/>
          <w:color w:val="000000"/>
          <w:sz w:val="20"/>
          <w:szCs w:val="20"/>
        </w:rPr>
        <w:t>30</w:t>
      </w:r>
      <w:r w:rsidRPr="004B332B">
        <w:rPr>
          <w:rFonts w:ascii="Arial" w:hAnsi="Arial"/>
          <w:color w:val="000000"/>
          <w:sz w:val="20"/>
          <w:szCs w:val="20"/>
        </w:rPr>
        <w:t xml:space="preserve"> </w:t>
      </w:r>
      <w:r w:rsidRPr="004B332B">
        <w:rPr>
          <w:rFonts w:ascii="Arial" w:hAnsi="Arial"/>
          <w:b/>
          <w:color w:val="000000"/>
          <w:sz w:val="20"/>
          <w:szCs w:val="20"/>
        </w:rPr>
        <w:t>jours</w:t>
      </w:r>
      <w:r w:rsidRPr="004B332B">
        <w:rPr>
          <w:rFonts w:ascii="Arial" w:hAnsi="Arial"/>
          <w:color w:val="000000"/>
          <w:sz w:val="20"/>
          <w:szCs w:val="20"/>
        </w:rPr>
        <w:t xml:space="preserve"> à compter de la réception de la demande de paiement ou lorsque la date de réception de la demande de paiement est incertaine ou antérieure à la date d'exécution des prestations, le délai de paiement court à compter de la date d'exécution des prestations (article R2192-13 du Code de la commande publique).</w:t>
      </w:r>
    </w:p>
    <w:p w14:paraId="6251A6EF" w14:textId="77777777" w:rsidR="00804402" w:rsidRPr="004B332B" w:rsidRDefault="00506D92" w:rsidP="00523D9F">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En cas de dépassement du délai de paiement, des intérêts moratoires sont versés au titulaire, calculés par application de la formule suivante :</w:t>
      </w:r>
    </w:p>
    <w:p w14:paraId="234BC68C" w14:textId="37BD9B1C" w:rsidR="00804402" w:rsidRPr="004B332B" w:rsidRDefault="00506D92" w:rsidP="00523D9F">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IM = M x J/365 x Taux IM + F</w:t>
      </w:r>
    </w:p>
    <w:p w14:paraId="2D0CAA7F" w14:textId="77777777" w:rsidR="00804402" w:rsidRPr="004B332B" w:rsidRDefault="00506D9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Dans laquelle :</w:t>
      </w:r>
    </w:p>
    <w:p w14:paraId="59F5A878" w14:textId="77777777" w:rsidR="00804402" w:rsidRPr="004B332B" w:rsidRDefault="00506D9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IM : montant des intérêts moratoires</w:t>
      </w:r>
    </w:p>
    <w:p w14:paraId="404CF7BC" w14:textId="77777777" w:rsidR="00804402" w:rsidRPr="004B332B" w:rsidRDefault="00506D9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M : montant TTC de la demande de paiement</w:t>
      </w:r>
    </w:p>
    <w:p w14:paraId="63C8AF9A" w14:textId="77777777" w:rsidR="00804402" w:rsidRPr="004B332B" w:rsidRDefault="00506D9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Taux IM : taux de la Banque Centrale Européenne en vigueur majoré de 8 points</w:t>
      </w:r>
    </w:p>
    <w:p w14:paraId="25058BA7" w14:textId="77777777" w:rsidR="00804402" w:rsidRPr="004B332B" w:rsidRDefault="00506D9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J : nombre de jours calendaires entre la date limite et la date réelle de paiement</w:t>
      </w:r>
    </w:p>
    <w:p w14:paraId="60CB3DF0" w14:textId="77777777" w:rsidR="00804402" w:rsidRPr="004B332B" w:rsidRDefault="00506D9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F : forfait de 40 € de frais de recouvrement</w:t>
      </w:r>
    </w:p>
    <w:p w14:paraId="4BCA34ED" w14:textId="34D74F5F"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AD7ED9">
        <w:rPr>
          <w:rFonts w:ascii="Arial" w:hAnsi="Arial"/>
          <w:color w:val="FF9900"/>
          <w:sz w:val="20"/>
          <w:szCs w:val="20"/>
        </w:rPr>
        <w:t>■</w:t>
      </w:r>
      <w:r w:rsidRPr="00AD7ED9">
        <w:rPr>
          <w:rFonts w:ascii="Arial" w:hAnsi="Arial"/>
        </w:rPr>
        <w:tab/>
      </w:r>
      <w:r w:rsidRPr="00AD7ED9">
        <w:rPr>
          <w:rFonts w:ascii="Arial" w:hAnsi="Arial"/>
          <w:b/>
          <w:color w:val="000000"/>
          <w:sz w:val="20"/>
          <w:szCs w:val="20"/>
        </w:rPr>
        <w:t>Retenue de garantie</w:t>
      </w:r>
      <w:r w:rsidR="00A50276" w:rsidRPr="00AD7ED9">
        <w:rPr>
          <w:rFonts w:ascii="Arial" w:hAnsi="Arial"/>
          <w:b/>
          <w:color w:val="000000"/>
          <w:sz w:val="20"/>
          <w:szCs w:val="20"/>
        </w:rPr>
        <w:t xml:space="preserve"> </w:t>
      </w:r>
      <w:r w:rsidR="00D50041" w:rsidRPr="00AD7ED9">
        <w:rPr>
          <w:rFonts w:ascii="Arial" w:hAnsi="Arial"/>
          <w:b/>
          <w:bCs/>
          <w:color w:val="000000"/>
          <w:sz w:val="20"/>
          <w:szCs w:val="20"/>
        </w:rPr>
        <w:t>pour les lots n°</w:t>
      </w:r>
      <w:r w:rsidR="004E2E64" w:rsidRPr="00AD7ED9">
        <w:rPr>
          <w:rFonts w:ascii="Arial" w:hAnsi="Arial"/>
          <w:b/>
          <w:bCs/>
          <w:color w:val="000000"/>
          <w:sz w:val="18"/>
          <w:szCs w:val="18"/>
        </w:rPr>
        <w:t xml:space="preserve"> </w:t>
      </w:r>
      <w:r w:rsidR="00AD7ED9" w:rsidRPr="00AD7ED9">
        <w:rPr>
          <w:rFonts w:ascii="Arial" w:hAnsi="Arial"/>
          <w:b/>
          <w:bCs/>
          <w:color w:val="000000"/>
          <w:sz w:val="18"/>
          <w:szCs w:val="18"/>
        </w:rPr>
        <w:t>1 et 2</w:t>
      </w:r>
    </w:p>
    <w:p w14:paraId="275D4E60" w14:textId="4747317E" w:rsidR="00804402" w:rsidRPr="004B332B" w:rsidRDefault="00506D9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 xml:space="preserve">Les règlements sont diminués d’une retenue de garantie d’un taux de </w:t>
      </w:r>
      <w:r w:rsidR="001C239E">
        <w:rPr>
          <w:rFonts w:ascii="Arial" w:hAnsi="Arial"/>
          <w:b/>
          <w:color w:val="000000"/>
          <w:sz w:val="20"/>
          <w:szCs w:val="20"/>
        </w:rPr>
        <w:t>5</w:t>
      </w:r>
      <w:r w:rsidRPr="004B332B">
        <w:rPr>
          <w:rFonts w:ascii="Arial" w:hAnsi="Arial"/>
          <w:b/>
          <w:color w:val="000000"/>
          <w:sz w:val="20"/>
          <w:szCs w:val="20"/>
        </w:rPr>
        <w:t>,0%</w:t>
      </w:r>
      <w:r w:rsidRPr="004B332B">
        <w:rPr>
          <w:rFonts w:ascii="Arial" w:hAnsi="Arial"/>
          <w:color w:val="000000"/>
          <w:sz w:val="20"/>
          <w:szCs w:val="20"/>
        </w:rPr>
        <w:t xml:space="preserve"> calculée sur le montant TTC des prestations.</w:t>
      </w:r>
    </w:p>
    <w:p w14:paraId="41949064" w14:textId="77777777" w:rsidR="00804402" w:rsidRPr="004B332B" w:rsidRDefault="00506D92" w:rsidP="00361301">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Les montants ainsi prélevés sont restitués au titulaire à la fin du délai de garantie de parfait achèvement sauf réserves formulées par l’acheteur et non rectifiées par le titulaire. Le titulaire peut en cours d’exécution du contrat demander le remplacement de la retenue de garantie par une garantie à première demande dans les conditions prévues à l’article R2191-36 du Code de la commande publique.</w:t>
      </w:r>
    </w:p>
    <w:p w14:paraId="32CF06F3" w14:textId="5A8F2B57" w:rsidR="00804402" w:rsidRPr="004B332B" w:rsidRDefault="00506D92" w:rsidP="00361301">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Le remplacement de la retenue de garantie par une caution personnelle et solidaire est autorisé.</w:t>
      </w:r>
    </w:p>
    <w:p w14:paraId="4B4A5B0A" w14:textId="1FD54349" w:rsidR="00804402" w:rsidRPr="004B332B" w:rsidRDefault="00506D92" w:rsidP="00771C41">
      <w:pPr>
        <w:pStyle w:val="Titre1"/>
        <w:numPr>
          <w:ilvl w:val="0"/>
          <w:numId w:val="46"/>
        </w:numPr>
        <w:rPr>
          <w:rFonts w:ascii="Arial" w:hAnsi="Arial" w:cs="Arial"/>
          <w:sz w:val="24"/>
          <w:szCs w:val="24"/>
        </w:rPr>
      </w:pPr>
      <w:bookmarkStart w:id="17" w:name="_Toc129080587"/>
      <w:bookmarkStart w:id="18" w:name="_Toc198018347"/>
      <w:bookmarkEnd w:id="17"/>
      <w:r w:rsidRPr="004B332B">
        <w:rPr>
          <w:rFonts w:ascii="Arial" w:hAnsi="Arial" w:cs="Arial"/>
        </w:rPr>
        <w:lastRenderedPageBreak/>
        <w:t>RÉALISATION DES PRESTATIONS</w:t>
      </w:r>
      <w:bookmarkEnd w:id="18"/>
    </w:p>
    <w:p w14:paraId="7E936266" w14:textId="77777777" w:rsidR="00804402" w:rsidRPr="004B332B" w:rsidRDefault="00804402">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olor w:val="000000"/>
          <w:sz w:val="2"/>
          <w:szCs w:val="2"/>
        </w:rPr>
      </w:pPr>
    </w:p>
    <w:p w14:paraId="464ECE06" w14:textId="53270A01" w:rsidR="009D094B" w:rsidRPr="004B332B" w:rsidRDefault="00771C41" w:rsidP="009D094B">
      <w:pPr>
        <w:pStyle w:val="Titre2"/>
        <w:rPr>
          <w:rFonts w:ascii="Arial" w:hAnsi="Arial" w:cs="Arial"/>
        </w:rPr>
      </w:pPr>
      <w:bookmarkStart w:id="19" w:name="_Toc198018348"/>
      <w:r w:rsidRPr="004B332B">
        <w:rPr>
          <w:rFonts w:ascii="Arial" w:hAnsi="Arial" w:cs="Arial"/>
        </w:rPr>
        <w:t xml:space="preserve">6.1 </w:t>
      </w:r>
      <w:r w:rsidR="00506D92" w:rsidRPr="004B332B">
        <w:rPr>
          <w:rFonts w:ascii="Arial" w:hAnsi="Arial" w:cs="Arial"/>
        </w:rPr>
        <w:t>Conditions de réalisation des prestations</w:t>
      </w:r>
      <w:bookmarkEnd w:id="19"/>
    </w:p>
    <w:p w14:paraId="16795F12" w14:textId="1BB7B1A4" w:rsidR="009D094B" w:rsidRPr="004B332B" w:rsidRDefault="009D094B" w:rsidP="009D094B">
      <w:pPr>
        <w:keepNext/>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bCs/>
          <w:color w:val="000000"/>
          <w:sz w:val="20"/>
          <w:szCs w:val="20"/>
        </w:rPr>
        <w:t>Autorité du coordonnateur SPS et liberté d'accès du coordonnateur</w:t>
      </w:r>
      <w:r w:rsidRPr="004B332B">
        <w:rPr>
          <w:rFonts w:ascii="Arial" w:hAnsi="Arial"/>
          <w:b/>
          <w:bCs/>
          <w:color w:val="FF0000"/>
          <w:sz w:val="16"/>
          <w:szCs w:val="16"/>
        </w:rPr>
        <w:t xml:space="preserve"> </w:t>
      </w:r>
    </w:p>
    <w:p w14:paraId="4940E6C4" w14:textId="77777777" w:rsidR="009D094B" w:rsidRPr="004B332B" w:rsidRDefault="009D094B" w:rsidP="00361301">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w:t>
      </w:r>
    </w:p>
    <w:p w14:paraId="59E1D401" w14:textId="77777777" w:rsidR="009D094B" w:rsidRPr="004B332B" w:rsidRDefault="009D094B" w:rsidP="00AD7ED9">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Il est fait mention de ces violations dans le Registre-Journal de la Coordination (RJC). Cette information doit être confirmée par écrit.</w:t>
      </w:r>
    </w:p>
    <w:p w14:paraId="478F0C4B" w14:textId="77777777" w:rsidR="009D094B" w:rsidRPr="004B332B" w:rsidRDefault="009D094B" w:rsidP="00AD7ED9">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En cas de danger grave et imminent menaçant la sécurité ou la santé d'un intervenant ou d'un tiers (chute de hauteur, ensevelissement...), le coordonnateur SPS doit prendre les mesures nécessaires pour supprimer le danger.</w:t>
      </w:r>
    </w:p>
    <w:p w14:paraId="55D78298" w14:textId="77777777" w:rsidR="009D094B" w:rsidRPr="004B332B" w:rsidRDefault="009D094B" w:rsidP="00AD7ED9">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Il peut à ce titre arrêter tout ou partie du chantier.</w:t>
      </w:r>
    </w:p>
    <w:p w14:paraId="47B9E9E5" w14:textId="77777777" w:rsidR="009D094B" w:rsidRPr="004B332B" w:rsidRDefault="009D094B" w:rsidP="00AD7ED9">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La notification de ces arrêts est consignée dans le registre-journal.</w:t>
      </w:r>
    </w:p>
    <w:p w14:paraId="424EC684" w14:textId="77777777" w:rsidR="009D094B" w:rsidRPr="004B332B" w:rsidRDefault="009D094B" w:rsidP="00AD7ED9">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reprises, décidées par le maître d'ouvrage, après avis du coordonnateur SPS, sont également consignées dans le registre-journal.</w:t>
      </w:r>
    </w:p>
    <w:p w14:paraId="63228500" w14:textId="77777777" w:rsidR="009D094B" w:rsidRPr="004B332B" w:rsidRDefault="009D094B" w:rsidP="00AD7ED9">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Tout différend entre le coordonnateur SPS et l'un des intervenants mentionnés au présent contrat est soumis au maître d'ouvrage.</w:t>
      </w:r>
    </w:p>
    <w:p w14:paraId="3E55430B" w14:textId="77777777" w:rsidR="009D094B" w:rsidRPr="004B332B" w:rsidRDefault="009D094B" w:rsidP="00AD7ED9">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coordonnateur SPS a libre accès :</w:t>
      </w:r>
    </w:p>
    <w:p w14:paraId="67F9C201" w14:textId="77777777" w:rsidR="009D094B" w:rsidRPr="004B332B" w:rsidRDefault="009D094B" w:rsidP="00361301">
      <w:pPr>
        <w:widowControl w:val="0"/>
        <w:autoSpaceDE w:val="0"/>
        <w:autoSpaceDN w:val="0"/>
        <w:adjustRightInd w:val="0"/>
        <w:spacing w:before="60" w:after="0" w:line="240" w:lineRule="auto"/>
        <w:ind w:left="117"/>
        <w:jc w:val="both"/>
        <w:rPr>
          <w:rFonts w:ascii="Arial" w:hAnsi="Arial"/>
          <w:sz w:val="24"/>
          <w:szCs w:val="24"/>
        </w:rPr>
      </w:pPr>
      <w:r w:rsidRPr="004B332B">
        <w:rPr>
          <w:rFonts w:ascii="Arial" w:hAnsi="Arial"/>
          <w:color w:val="000000"/>
          <w:sz w:val="20"/>
          <w:szCs w:val="20"/>
        </w:rPr>
        <w:t>- au chantier en respectant les principes de sécurité ;</w:t>
      </w:r>
    </w:p>
    <w:p w14:paraId="0DC9EC42" w14:textId="1FC09076" w:rsidR="009D094B" w:rsidRPr="004B332B" w:rsidRDefault="009D094B" w:rsidP="00361301">
      <w:pPr>
        <w:widowControl w:val="0"/>
        <w:autoSpaceDE w:val="0"/>
        <w:autoSpaceDN w:val="0"/>
        <w:adjustRightInd w:val="0"/>
        <w:spacing w:before="60" w:after="0" w:line="240" w:lineRule="auto"/>
        <w:ind w:left="117"/>
        <w:jc w:val="both"/>
        <w:rPr>
          <w:rFonts w:ascii="Arial" w:hAnsi="Arial"/>
          <w:sz w:val="24"/>
          <w:szCs w:val="24"/>
        </w:rPr>
      </w:pPr>
      <w:r w:rsidRPr="004B332B">
        <w:rPr>
          <w:rFonts w:ascii="Arial" w:hAnsi="Arial"/>
          <w:color w:val="000000"/>
          <w:sz w:val="20"/>
          <w:szCs w:val="20"/>
        </w:rPr>
        <w:t>- au bureau de chantier et au matériel mis à disposition du maître d'œuvre pour ses différentes réunions.</w:t>
      </w:r>
    </w:p>
    <w:p w14:paraId="7FC628D3" w14:textId="79D37E34"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Autorisations administratives</w:t>
      </w:r>
      <w:r w:rsidRPr="004B332B">
        <w:rPr>
          <w:rFonts w:ascii="Arial" w:hAnsi="Arial"/>
          <w:b/>
          <w:color w:val="FF0000"/>
          <w:sz w:val="16"/>
          <w:szCs w:val="16"/>
        </w:rPr>
        <w:t xml:space="preserve"> </w:t>
      </w:r>
    </w:p>
    <w:p w14:paraId="58099857" w14:textId="77777777" w:rsidR="00BD5074" w:rsidRPr="004B332B" w:rsidRDefault="00BD5074" w:rsidP="00361301">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Conformément à l'article 31.3 du CCAG Travaux, l'acheteur a la charge de l'obtention des autorisations administratives nécessaires à la réalisation des travaux prévus au contrat</w:t>
      </w:r>
    </w:p>
    <w:p w14:paraId="103B7309" w14:textId="00F75DEA"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Installation de chantier</w:t>
      </w:r>
      <w:r w:rsidRPr="004B332B">
        <w:rPr>
          <w:rFonts w:ascii="Arial" w:hAnsi="Arial"/>
          <w:b/>
          <w:color w:val="FF0000"/>
          <w:sz w:val="16"/>
          <w:szCs w:val="16"/>
        </w:rPr>
        <w:t xml:space="preserve"> </w:t>
      </w:r>
    </w:p>
    <w:p w14:paraId="275F8FB6" w14:textId="051C6A39" w:rsidR="00804402" w:rsidRPr="004B332B" w:rsidRDefault="00506D92" w:rsidP="00F24357">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Conformément à l'article 31.1 du CCAG Travaux, le titulaire se procure, à ses frais et risques, les terrains dont il peut avoir besoin pour ses installations de chantier. Il supporte toutes les charges relatives à l'établissement et à l'entretien de ses installations de chantier, y compris les chemins de service et les voies de desserte du chantier qui ne sont pas ouvertes à la circulation publique.</w:t>
      </w:r>
    </w:p>
    <w:p w14:paraId="6C4943FD" w14:textId="60D7980F" w:rsidR="00346C64" w:rsidRPr="004B332B" w:rsidRDefault="00346C64" w:rsidP="00AD7ED9">
      <w:pPr>
        <w:widowControl w:val="0"/>
        <w:autoSpaceDE w:val="0"/>
        <w:autoSpaceDN w:val="0"/>
        <w:adjustRightInd w:val="0"/>
        <w:spacing w:before="120" w:after="0" w:line="240" w:lineRule="auto"/>
        <w:ind w:left="117"/>
        <w:jc w:val="both"/>
        <w:rPr>
          <w:rFonts w:ascii="Arial" w:hAnsi="Arial"/>
          <w:sz w:val="24"/>
          <w:szCs w:val="24"/>
        </w:rPr>
      </w:pPr>
      <w:r w:rsidRPr="00182806">
        <w:rPr>
          <w:rFonts w:ascii="Arial" w:hAnsi="Arial"/>
          <w:color w:val="000000"/>
          <w:sz w:val="20"/>
          <w:szCs w:val="20"/>
        </w:rPr>
        <w:t>Concernant les consommables, la commune fournira gracieusement l'eau et l'électricité. Pour les deux bâtiments les branchements de chantier sont à la charge du lot n°1 gros-</w:t>
      </w:r>
      <w:proofErr w:type="spellStart"/>
      <w:r w:rsidRPr="00182806">
        <w:rPr>
          <w:rFonts w:ascii="Arial" w:hAnsi="Arial"/>
          <w:color w:val="000000"/>
          <w:sz w:val="20"/>
          <w:szCs w:val="20"/>
        </w:rPr>
        <w:t>oeuvre</w:t>
      </w:r>
      <w:proofErr w:type="spellEnd"/>
      <w:r w:rsidRPr="00182806">
        <w:rPr>
          <w:rFonts w:ascii="Arial" w:hAnsi="Arial"/>
          <w:color w:val="000000"/>
          <w:sz w:val="20"/>
          <w:szCs w:val="20"/>
        </w:rPr>
        <w:t>.</w:t>
      </w:r>
      <w:r w:rsidRPr="004B332B">
        <w:rPr>
          <w:rFonts w:ascii="Arial" w:hAnsi="Arial"/>
          <w:color w:val="000000"/>
          <w:sz w:val="20"/>
          <w:szCs w:val="20"/>
        </w:rPr>
        <w:t xml:space="preserve"> </w:t>
      </w:r>
    </w:p>
    <w:p w14:paraId="1818FAD5" w14:textId="2432D599" w:rsidR="00804402" w:rsidRPr="004B332B" w:rsidRDefault="00506D92" w:rsidP="00AD7ED9">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Interruption pour intempéries</w:t>
      </w:r>
      <w:r w:rsidRPr="004B332B">
        <w:rPr>
          <w:rFonts w:ascii="Arial" w:hAnsi="Arial"/>
          <w:b/>
          <w:color w:val="FF0000"/>
          <w:sz w:val="16"/>
          <w:szCs w:val="16"/>
        </w:rPr>
        <w:t xml:space="preserve"> </w:t>
      </w:r>
    </w:p>
    <w:p w14:paraId="5B6C2118" w14:textId="250B5D34" w:rsidR="00804402" w:rsidRPr="004B332B" w:rsidRDefault="00506D92" w:rsidP="00AD7ED9">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Dans le cas d'intempéries au sens des dispositions législatives ou réglementaires en vigueur, entraînant un arrêt de travail sur les chantiers, les délais d'exécution des travaux sont prolongés dans les conditions prévues à l'article 18.2.3 du CCAG Travaux.</w:t>
      </w:r>
    </w:p>
    <w:p w14:paraId="5E3E770D" w14:textId="3B14FD0B"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Lieux de dépôt des déblais</w:t>
      </w:r>
      <w:r w:rsidRPr="004B332B">
        <w:rPr>
          <w:rFonts w:ascii="Arial" w:hAnsi="Arial"/>
          <w:b/>
          <w:color w:val="FF0000"/>
          <w:sz w:val="16"/>
          <w:szCs w:val="16"/>
        </w:rPr>
        <w:t xml:space="preserve"> </w:t>
      </w:r>
    </w:p>
    <w:p w14:paraId="1D6A05B1" w14:textId="77777777" w:rsidR="00804402" w:rsidRPr="004B332B" w:rsidRDefault="00506D92" w:rsidP="00F24357">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Le titulaire doit se conformer aux dispositions de l'article 31.2 du CCAG Travaux.</w:t>
      </w:r>
    </w:p>
    <w:p w14:paraId="729E8DDC" w14:textId="77777777" w:rsidR="005D6960" w:rsidRPr="004B332B" w:rsidRDefault="005D6960" w:rsidP="00882690">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emplacements suivants sont mis gratuitement à la disposition du titulaire pour le dépôt des déblais en excédent.</w:t>
      </w:r>
    </w:p>
    <w:p w14:paraId="47B51780" w14:textId="5D348EF9" w:rsidR="005D6960" w:rsidRPr="004B332B" w:rsidRDefault="005D6960" w:rsidP="00882690">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 xml:space="preserve">Lieux de dépôt définitifs : </w:t>
      </w:r>
      <w:r w:rsidR="000D6F27">
        <w:rPr>
          <w:rFonts w:ascii="Arial" w:hAnsi="Arial"/>
          <w:color w:val="000000"/>
          <w:sz w:val="20"/>
          <w:szCs w:val="20"/>
        </w:rPr>
        <w:t>sans objet</w:t>
      </w:r>
    </w:p>
    <w:p w14:paraId="0953569B" w14:textId="77777777" w:rsidR="005D6960" w:rsidRPr="004B332B" w:rsidRDefault="005D6960" w:rsidP="00882690">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Ces lieux de dépôt sont utilisés en priorité par le titulaire. Ils sont exploités et aménagés conformément aux stipulations du CCTP.</w:t>
      </w:r>
    </w:p>
    <w:p w14:paraId="5D2E2843" w14:textId="01E7EAB4" w:rsidR="005D6960" w:rsidRPr="004B332B" w:rsidRDefault="005D6960" w:rsidP="00882690">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 xml:space="preserve">Lieux de dépôt provisoires : </w:t>
      </w:r>
      <w:r w:rsidR="000D6F27">
        <w:rPr>
          <w:rFonts w:ascii="Arial" w:hAnsi="Arial"/>
          <w:color w:val="000000"/>
          <w:sz w:val="20"/>
          <w:szCs w:val="20"/>
        </w:rPr>
        <w:t>sans objet</w:t>
      </w:r>
    </w:p>
    <w:p w14:paraId="613A6309" w14:textId="3AA5BF04"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Ordres de service</w:t>
      </w:r>
      <w:r w:rsidRPr="004B332B">
        <w:rPr>
          <w:rFonts w:ascii="Arial" w:hAnsi="Arial"/>
          <w:b/>
          <w:color w:val="FF0000"/>
          <w:sz w:val="16"/>
          <w:szCs w:val="16"/>
        </w:rPr>
        <w:t xml:space="preserve"> </w:t>
      </w:r>
    </w:p>
    <w:p w14:paraId="731A7967" w14:textId="77777777" w:rsidR="00F24357" w:rsidRPr="004B332B" w:rsidRDefault="00506D92" w:rsidP="00F24357">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Conformément à l'article 3.8 du CCAG Travaux, les ordres de service sont datés, numérotés et notifiés par le maître d'œuvre ou le maître d'ouvrage au titulaire qui en accuse réception.</w:t>
      </w:r>
    </w:p>
    <w:p w14:paraId="7F705923" w14:textId="09C55A00"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 xml:space="preserve">Les ordres de service qui ont un impact sur les délais, durées ou montants du contrat font l'objet d'une validation préalable par le maître d'ouvrage. La justification de la validation est jointe à l'ordre de service notifié par le maître d'œuvre. Lorsque le titulaire estime que les prescriptions d'un ordre de service appellent des observations de sa </w:t>
      </w:r>
      <w:r w:rsidRPr="004B332B">
        <w:rPr>
          <w:rFonts w:ascii="Arial" w:hAnsi="Arial"/>
          <w:color w:val="000000"/>
          <w:sz w:val="20"/>
          <w:szCs w:val="20"/>
        </w:rPr>
        <w:lastRenderedPageBreak/>
        <w:t>part, il doit les notifier au maître d'œuvre et au maître d'ouvrage dans un délai de quinze jours.</w:t>
      </w:r>
    </w:p>
    <w:p w14:paraId="1418950B" w14:textId="2963120C" w:rsidR="00804402" w:rsidRPr="004B332B" w:rsidRDefault="00506D92" w:rsidP="004023B3">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Provenance des matériaux et produits</w:t>
      </w:r>
      <w:r w:rsidRPr="004B332B">
        <w:rPr>
          <w:rFonts w:ascii="Arial" w:hAnsi="Arial"/>
          <w:b/>
          <w:color w:val="FF0000"/>
          <w:sz w:val="16"/>
          <w:szCs w:val="16"/>
        </w:rPr>
        <w:t xml:space="preserve"> </w:t>
      </w:r>
    </w:p>
    <w:p w14:paraId="0E1A8E42"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Conformément à l'article 21.1 du CCAG Travaux, le titulaire a le choix de la provenance des matériaux, produits ou composants de construction, sous réserve de pouvoir justifier que ceux-ci satisfont aux conditions fixées par le contrat.</w:t>
      </w:r>
    </w:p>
    <w:p w14:paraId="50CDDD7E" w14:textId="1D29D829" w:rsidR="00804402" w:rsidRPr="004B332B" w:rsidRDefault="00506D92" w:rsidP="00F24357">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Le titulaire est tenu de mettre à la disposition du maître d'œuvre les documents qui assurent la traçabilité des produits et matériaux mis en œuvre.</w:t>
      </w:r>
    </w:p>
    <w:p w14:paraId="04B713E7" w14:textId="69566520"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Registre du chantier</w:t>
      </w:r>
      <w:r w:rsidRPr="004B332B">
        <w:rPr>
          <w:rFonts w:ascii="Arial" w:hAnsi="Arial"/>
          <w:b/>
          <w:color w:val="FF0000"/>
          <w:sz w:val="16"/>
          <w:szCs w:val="16"/>
        </w:rPr>
        <w:t xml:space="preserve"> </w:t>
      </w:r>
    </w:p>
    <w:p w14:paraId="7E833252" w14:textId="77777777" w:rsidR="00804402" w:rsidRPr="004B332B" w:rsidRDefault="00506D92" w:rsidP="004023B3">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Conformément à l'article 28.5 du CCAG Travaux, l'ensemble des documents émis ou reçus par le maître d'œuvre concernant le déroulement du chantier, est répertorié par le maître d'œuvre dans un registre de chantier signé contradictoirement par lui et le titulaire.</w:t>
      </w:r>
    </w:p>
    <w:p w14:paraId="7EE8BD04" w14:textId="5B828609" w:rsidR="00804402" w:rsidRPr="004B332B" w:rsidRDefault="00506D92" w:rsidP="00F24357">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Ce registre est tenu à la disposition de l'acheteur et des intervenants autorisés, puis remis au maître de l'ouvrage dans le cadre des opérations préalables à la décision de réception définitive de l'ouvrage.</w:t>
      </w:r>
    </w:p>
    <w:p w14:paraId="41A84128" w14:textId="395CFC4F"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Réduction des nuisances</w:t>
      </w:r>
      <w:r w:rsidRPr="004B332B">
        <w:rPr>
          <w:rFonts w:ascii="Arial" w:hAnsi="Arial"/>
          <w:b/>
          <w:color w:val="FF0000"/>
          <w:sz w:val="16"/>
          <w:szCs w:val="16"/>
        </w:rPr>
        <w:t xml:space="preserve"> </w:t>
      </w:r>
    </w:p>
    <w:p w14:paraId="6ED87B5D"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 titulaire est tenu d'éviter ou de limiter toutes nuisances et autres impacts négatifs liés aux prestations du contrat, notamment celles générées envers les riverains.</w:t>
      </w:r>
    </w:p>
    <w:p w14:paraId="55458E6B" w14:textId="19BDB2A7" w:rsidR="00804402" w:rsidRPr="004B332B" w:rsidRDefault="00506D92" w:rsidP="00F24357">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Le titulaire met tout en œuvre pour réduire les nuisances acoustiques des engins et matériels, les nuisances olfactives et les productions de poussières et fumées. Le titulaire est informé que durant l'exécution du contrat, il doit être en mesure de justifier de sa conformité au regard des éléments précédents sur simple demande de l'acheteur.</w:t>
      </w:r>
    </w:p>
    <w:p w14:paraId="345FDE9C" w14:textId="3AE2A810" w:rsidR="00090F0D" w:rsidRPr="004B332B" w:rsidRDefault="00090F0D" w:rsidP="00DF0927">
      <w:pPr>
        <w:widowControl w:val="0"/>
        <w:autoSpaceDE w:val="0"/>
        <w:autoSpaceDN w:val="0"/>
        <w:adjustRightInd w:val="0"/>
        <w:spacing w:before="120" w:after="120" w:line="240" w:lineRule="auto"/>
        <w:ind w:left="117"/>
        <w:jc w:val="both"/>
        <w:rPr>
          <w:rFonts w:ascii="Arial" w:hAnsi="Arial"/>
          <w:sz w:val="24"/>
          <w:szCs w:val="24"/>
        </w:rPr>
      </w:pPr>
      <w:r w:rsidRPr="004B332B">
        <w:rPr>
          <w:rFonts w:ascii="Arial" w:hAnsi="Arial"/>
          <w:color w:val="000000"/>
          <w:sz w:val="20"/>
          <w:szCs w:val="20"/>
        </w:rPr>
        <w:t xml:space="preserve">Le titulaire dresse le bilan des actions menées pour respecter les objectifs de réduction et de maîtrise des nuisances liés aux prestations du contrat. </w:t>
      </w:r>
    </w:p>
    <w:p w14:paraId="6875928F" w14:textId="1D7B7348"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Suivi de chantier</w:t>
      </w:r>
      <w:r w:rsidRPr="004B332B">
        <w:rPr>
          <w:rFonts w:ascii="Arial" w:hAnsi="Arial"/>
          <w:b/>
          <w:color w:val="FF0000"/>
          <w:sz w:val="16"/>
          <w:szCs w:val="16"/>
        </w:rPr>
        <w:t xml:space="preserve"> </w:t>
      </w:r>
    </w:p>
    <w:p w14:paraId="0184632D"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 suivi d'avancement des prestations fait l'objet de visites et réunions de chantier auxquelles participent le titulaire, le maître d'œuvre, le représentant du maître d'ouvrage et, le cas échéant, le contrôleur technique et le coordonnateur SPS. Ces réunions sont fixées de manière hebdomadaire à compter de la notification du contrat.</w:t>
      </w:r>
    </w:p>
    <w:p w14:paraId="4EDD660D"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compte-rendu est rédigé par le maître d'œuvre.</w:t>
      </w:r>
    </w:p>
    <w:p w14:paraId="1EA0DD1D"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Ces réunions et le compte-rendu ont pour vocation d'assurer la bonne exécution des travaux en réglant des difficultés administratives, matérielles et techniques.</w:t>
      </w:r>
    </w:p>
    <w:p w14:paraId="1C4F5F0E"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maître d'œuvre et le représentant du maître d'ouvrage se réservent le droit de procéder à des visites impromptues en dehors des visites périodiques.</w:t>
      </w:r>
    </w:p>
    <w:p w14:paraId="2BFE546F"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À l'occasion de ces visites, tous les documents de suivi environnemental sont examinés. Cet examen donne lieu à l'établissement par le maître d'œuvre d'un compte rendu de suivi annexé au compte rendu de chantier.</w:t>
      </w:r>
    </w:p>
    <w:p w14:paraId="0A5DA699" w14:textId="379E2E6F"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Etudes d'exécution</w:t>
      </w:r>
      <w:r w:rsidRPr="004B332B">
        <w:rPr>
          <w:rFonts w:ascii="Arial" w:hAnsi="Arial"/>
          <w:b/>
          <w:color w:val="FF0000"/>
          <w:sz w:val="16"/>
          <w:szCs w:val="16"/>
        </w:rPr>
        <w:t xml:space="preserve"> </w:t>
      </w:r>
    </w:p>
    <w:p w14:paraId="6E629758" w14:textId="1169FA03" w:rsidR="00804402" w:rsidRPr="004B332B" w:rsidRDefault="00506D92" w:rsidP="00F24357">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Le titulaire établit, notamment d'après les éléments de définition du projet, les documents nécessaires à la réalisation des ouvrages, tels que les plans d'exécution, notes de calculs, études de détail. Ces documents sont soumis au visa du maître d'œuvre. Celui-ci les renvoie au titulaire avec ses observations éventuelles au plus tard 15 jours après leur réception.</w:t>
      </w:r>
    </w:p>
    <w:p w14:paraId="57550C38" w14:textId="29A8EFA7"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rPr>
        <w:tab/>
      </w:r>
      <w:r w:rsidRPr="004B332B">
        <w:rPr>
          <w:rFonts w:ascii="Arial" w:hAnsi="Arial"/>
          <w:b/>
          <w:color w:val="000000"/>
          <w:sz w:val="20"/>
          <w:szCs w:val="20"/>
        </w:rPr>
        <w:t>Plan d'implantation des ouvrages et piquetage général</w:t>
      </w:r>
      <w:r w:rsidRPr="004B332B">
        <w:rPr>
          <w:rFonts w:ascii="Arial" w:hAnsi="Arial"/>
          <w:b/>
          <w:color w:val="FF0000"/>
          <w:sz w:val="16"/>
          <w:szCs w:val="16"/>
        </w:rPr>
        <w:t xml:space="preserve"> </w:t>
      </w:r>
    </w:p>
    <w:p w14:paraId="74C2A6EB"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 plan général d'implantation des ouvrages est notifié au titulaire par ordre de service dans les huit jours suivant l'acte qui emporte début d'exécution du contrat.</w:t>
      </w:r>
    </w:p>
    <w:p w14:paraId="1FD938FE" w14:textId="143BBBA9" w:rsidR="00804402" w:rsidRPr="004B332B" w:rsidRDefault="00506D92" w:rsidP="00F24357">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Conformément à l'article 27.2.3 du CCAG Travaux le piquetage général est effectué par le titulaire contradictoirement avec le maître d'œuvre.</w:t>
      </w:r>
    </w:p>
    <w:p w14:paraId="6B6C1CCC" w14:textId="61BAF41F" w:rsidR="00804402" w:rsidRPr="004B332B" w:rsidRDefault="00771C41" w:rsidP="00771C41">
      <w:pPr>
        <w:pStyle w:val="Titre2"/>
        <w:rPr>
          <w:rFonts w:ascii="Arial" w:hAnsi="Arial" w:cs="Arial"/>
        </w:rPr>
      </w:pPr>
      <w:bookmarkStart w:id="20" w:name="_Toc129080589"/>
      <w:bookmarkStart w:id="21" w:name="_Toc198018349"/>
      <w:bookmarkEnd w:id="20"/>
      <w:r w:rsidRPr="004B332B">
        <w:rPr>
          <w:rFonts w:ascii="Arial" w:hAnsi="Arial" w:cs="Arial"/>
        </w:rPr>
        <w:t xml:space="preserve">6.2 </w:t>
      </w:r>
      <w:r w:rsidR="00506D92" w:rsidRPr="004B332B">
        <w:rPr>
          <w:rFonts w:ascii="Arial" w:hAnsi="Arial" w:cs="Arial"/>
        </w:rPr>
        <w:t>Vérification des prestations</w:t>
      </w:r>
      <w:bookmarkEnd w:id="21"/>
    </w:p>
    <w:p w14:paraId="2D99A49D" w14:textId="1073E39D" w:rsidR="00804402" w:rsidRPr="004B332B" w:rsidRDefault="00506D92" w:rsidP="004023B3">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Essais et contrôles des ouvrages</w:t>
      </w:r>
      <w:r w:rsidRPr="004B332B">
        <w:rPr>
          <w:rFonts w:ascii="Arial" w:hAnsi="Arial"/>
          <w:b/>
          <w:color w:val="FF0000"/>
          <w:sz w:val="16"/>
          <w:szCs w:val="16"/>
        </w:rPr>
        <w:t xml:space="preserve"> </w:t>
      </w:r>
    </w:p>
    <w:p w14:paraId="7A4CE117"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 CCTP prévoit des essais et contrôles des ouvrages assurés par le titulaire. Les frais afférents sont à la charge du titulaire.</w:t>
      </w:r>
    </w:p>
    <w:p w14:paraId="46F00E43" w14:textId="4C811E4A" w:rsidR="00804402" w:rsidRPr="004B332B" w:rsidRDefault="00506D92" w:rsidP="004023B3">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Si le maître d'œuvre prescrit d'autres essais ou contrôles, ils sont à la charge de l'acheteur.</w:t>
      </w:r>
    </w:p>
    <w:p w14:paraId="073557B0" w14:textId="5A5C7371" w:rsidR="00B95425" w:rsidRPr="004B332B" w:rsidRDefault="00B95425" w:rsidP="00B95425">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 xml:space="preserve">Les frais afférents sont à la charge de l'acheteur. Si l'organisme ou le maître d'œuvre prescrivent d'autres essais </w:t>
      </w:r>
      <w:r w:rsidRPr="004B332B">
        <w:rPr>
          <w:rFonts w:ascii="Arial" w:hAnsi="Arial"/>
          <w:color w:val="000000"/>
          <w:sz w:val="20"/>
          <w:szCs w:val="20"/>
        </w:rPr>
        <w:lastRenderedPageBreak/>
        <w:t>ou contrôles, ils sont à la charge de l'acheteur.</w:t>
      </w:r>
    </w:p>
    <w:p w14:paraId="025FF3D0" w14:textId="224BEB08" w:rsidR="00804402" w:rsidRPr="004B332B" w:rsidRDefault="00506D92" w:rsidP="004023B3">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Garantie de continuité des prestations</w:t>
      </w:r>
      <w:r w:rsidRPr="004B332B">
        <w:rPr>
          <w:rFonts w:ascii="Arial" w:hAnsi="Arial"/>
          <w:b/>
          <w:color w:val="FF0000"/>
          <w:sz w:val="16"/>
          <w:szCs w:val="16"/>
        </w:rPr>
        <w:t xml:space="preserve"> </w:t>
      </w:r>
    </w:p>
    <w:p w14:paraId="36193360"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 titulaire s'engage à ce que son personnel et celui de ses sous-traitants chargés de la réalisation des prestations prévues au contrat dispose d'un niveau de formation et de qualification adapté aux exigences du contrat. En conséquence le titulaire doit :</w:t>
      </w:r>
    </w:p>
    <w:p w14:paraId="7FD4C849"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Constituer des équipes de personnels formés et compétents ;</w:t>
      </w:r>
    </w:p>
    <w:p w14:paraId="21148445"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Veiller et contrôler le maintien et à la disponibilité des compétences ;</w:t>
      </w:r>
    </w:p>
    <w:p w14:paraId="2B230656" w14:textId="77777777" w:rsidR="00804402" w:rsidRPr="004B332B" w:rsidRDefault="00506D92">
      <w:pPr>
        <w:widowControl w:val="0"/>
        <w:tabs>
          <w:tab w:val="left" w:pos="707"/>
        </w:tabs>
        <w:autoSpaceDE w:val="0"/>
        <w:autoSpaceDN w:val="0"/>
        <w:adjustRightInd w:val="0"/>
        <w:spacing w:after="0" w:line="240" w:lineRule="auto"/>
        <w:ind w:left="707" w:hanging="283"/>
        <w:jc w:val="both"/>
        <w:rPr>
          <w:rFonts w:ascii="Arial" w:hAnsi="Arial"/>
          <w:sz w:val="24"/>
          <w:szCs w:val="24"/>
        </w:rPr>
      </w:pPr>
      <w:r w:rsidRPr="004B332B">
        <w:rPr>
          <w:rFonts w:ascii="Arial" w:hAnsi="Arial"/>
          <w:color w:val="000000"/>
          <w:sz w:val="20"/>
          <w:szCs w:val="20"/>
        </w:rPr>
        <w:t>-</w:t>
      </w:r>
      <w:r w:rsidRPr="004B332B">
        <w:rPr>
          <w:rFonts w:ascii="Arial" w:hAnsi="Arial"/>
          <w:sz w:val="24"/>
          <w:szCs w:val="24"/>
        </w:rPr>
        <w:tab/>
      </w:r>
      <w:r w:rsidRPr="004B332B">
        <w:rPr>
          <w:rFonts w:ascii="Arial" w:hAnsi="Arial"/>
          <w:color w:val="000000"/>
          <w:sz w:val="20"/>
          <w:szCs w:val="20"/>
        </w:rPr>
        <w:t>Maintenir une forte réactivité, notamment en adaptant très rapidement la composition de ses équipes en cas de difficulté ou de montée en charge.</w:t>
      </w:r>
    </w:p>
    <w:p w14:paraId="79B6DEB7" w14:textId="77777777" w:rsidR="00804402" w:rsidRPr="004B332B" w:rsidRDefault="00506D92" w:rsidP="004D5BEE">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 xml:space="preserve">Le titulaire s'engage à assurer la stabilité et le niveau de compétence de ses équipes pendant toute la durée du contrat. Si le taux de rotation du personnel du titulaire exécutant les prestations lui apparaît excessif, l'acheteur peut demander la justification et les actions proposées afin d'en réduire le caractère excessif. </w:t>
      </w:r>
    </w:p>
    <w:p w14:paraId="778B0BA3" w14:textId="77777777" w:rsidR="00804402" w:rsidRPr="004B332B" w:rsidRDefault="00506D92" w:rsidP="004D5BEE">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 xml:space="preserve">En cas d'absence, de départ ou de manque avéré de compétences d'une personne affectée à l'exécution des prestations, le titulaire doit en informer l'acheteur et prendre toutes les dispositions pour que la bonne exécution des prestations ne s'en trouve pas compromise. </w:t>
      </w:r>
    </w:p>
    <w:p w14:paraId="24FE27B9" w14:textId="396CFC80" w:rsidR="00804402" w:rsidRPr="004B332B" w:rsidRDefault="00506D92" w:rsidP="004D5BEE">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Dans le cas où le titulaire fait intervenir un stagiaire, celui-ci doit disposer d'une convention de stage avec le titulaire et une structure diplômante ainsi que d'un maître de stage désigné. Pour la réalisation des prestations les salariés du titulaire demeurent sous la seule autorité et le pouvoir hiérarchique de leur employeur. L'acheteur ne peut en aucun cas se substituer au titulaire qui doit assumer l'ensemble de ses responsabilités et obligations d'employeur. À ce titre, le titulaire communique à l'acheteur l'identité du responsable hiérarchique des salariés qui réalisent les prestations prévues au contrat.</w:t>
      </w:r>
    </w:p>
    <w:p w14:paraId="45469DFA" w14:textId="251F82A8"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Niveau d'obligation prévu au contrat</w:t>
      </w:r>
      <w:r w:rsidRPr="004B332B">
        <w:rPr>
          <w:rFonts w:ascii="Arial" w:hAnsi="Arial"/>
          <w:b/>
          <w:color w:val="FF0000"/>
          <w:sz w:val="16"/>
          <w:szCs w:val="16"/>
        </w:rPr>
        <w:t xml:space="preserve"> </w:t>
      </w:r>
    </w:p>
    <w:p w14:paraId="41275B62"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Du fait de l'objet du contrat le titulaire est soumis à une obligation générale de résultat. Celle-ci s'impose au titulaire dans l’exécution de ses engagements contractuels et pour l'intégralité des prestations décrites au contrat. Le titulaire s’engage à exécuter les prestations et à remettre les livrables associés avec le niveau de compétence professionnelle requis pour ce type de prestations, à consacrer tous les moyens humains et matériels nécessaires à sa bonne exécution, ainsi qu’à coopérer de bonne foi avec l’ensemble des intervenants amenés à participer au contrat.</w:t>
      </w:r>
    </w:p>
    <w:p w14:paraId="78243890" w14:textId="76336069"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Vérification des matériaux et produits</w:t>
      </w:r>
      <w:r w:rsidRPr="004B332B">
        <w:rPr>
          <w:rFonts w:ascii="Arial" w:hAnsi="Arial"/>
          <w:b/>
          <w:color w:val="FF0000"/>
          <w:sz w:val="16"/>
          <w:szCs w:val="16"/>
        </w:rPr>
        <w:t xml:space="preserve"> </w:t>
      </w:r>
    </w:p>
    <w:p w14:paraId="209ADA29"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Les matériaux, produits et composants de construction doivent être conformes aux stipulations du contrat.</w:t>
      </w:r>
    </w:p>
    <w:p w14:paraId="6FB01575"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La conformité des matériaux, produits et composants de construction aux spécifications du contrat peut être établie par une attestation délivrée par le COFRAC et dans les conditions de l'article 24 du CCAG Travaux.</w:t>
      </w:r>
    </w:p>
    <w:p w14:paraId="7528C534" w14:textId="5FD16014" w:rsidR="00804402" w:rsidRPr="004B332B" w:rsidRDefault="00506D92" w:rsidP="00F24357">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Les vérifications quantitatives sont réalisées de manière contradictoire dans les conditions de l'article 25 du CCAG Travaux.</w:t>
      </w:r>
    </w:p>
    <w:p w14:paraId="382255A6" w14:textId="70B3D89C" w:rsidR="00804402" w:rsidRPr="004B332B" w:rsidRDefault="00771C41" w:rsidP="00771C41">
      <w:pPr>
        <w:pStyle w:val="Titre2"/>
        <w:rPr>
          <w:rFonts w:ascii="Arial" w:hAnsi="Arial" w:cs="Arial"/>
        </w:rPr>
      </w:pPr>
      <w:bookmarkStart w:id="22" w:name="_Toc129080590"/>
      <w:bookmarkStart w:id="23" w:name="_Toc198018350"/>
      <w:bookmarkEnd w:id="22"/>
      <w:r w:rsidRPr="004B332B">
        <w:rPr>
          <w:rFonts w:ascii="Arial" w:hAnsi="Arial" w:cs="Arial"/>
        </w:rPr>
        <w:t xml:space="preserve">6.3 </w:t>
      </w:r>
      <w:r w:rsidR="00506D92" w:rsidRPr="004B332B">
        <w:rPr>
          <w:rFonts w:ascii="Arial" w:hAnsi="Arial" w:cs="Arial"/>
        </w:rPr>
        <w:t>Développement durable</w:t>
      </w:r>
      <w:bookmarkEnd w:id="23"/>
    </w:p>
    <w:p w14:paraId="690FE0FD" w14:textId="77777777" w:rsidR="00804402" w:rsidRPr="004B332B" w:rsidRDefault="00506D92">
      <w:pPr>
        <w:keepNext/>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Clause environnementale</w:t>
      </w:r>
    </w:p>
    <w:p w14:paraId="21374086"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xml:space="preserve">Le contrat prévoit des obligations en matière de protection de l'environnement en tant que conditions d'exécution des prestations. Ces obligations sont les suivantes : La livraison du matériel doit être réalisée en privilégiant des moyens de transport respectueux de l'environnement et en suivant un trajet optimisé afin de limiter les émissions de gaz à effet de serre (Éviter la circulation pendant les heures de pointe, transport groupé de marchandises, ...). </w:t>
      </w:r>
    </w:p>
    <w:p w14:paraId="79E73C36" w14:textId="0F5A23C0" w:rsidR="00804402" w:rsidRPr="004B332B" w:rsidRDefault="00506D92" w:rsidP="008165A2">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Le titulaire s'assure du respect par ses sous-traitants de ces obligations environnementales.</w:t>
      </w:r>
    </w:p>
    <w:p w14:paraId="08E82973" w14:textId="77777777" w:rsidR="00765FA3" w:rsidRPr="004B332B" w:rsidRDefault="00765FA3" w:rsidP="000A5ED8">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bCs/>
          <w:color w:val="000000"/>
          <w:sz w:val="20"/>
          <w:szCs w:val="20"/>
        </w:rPr>
        <w:t>Gestion des déchets</w:t>
      </w:r>
    </w:p>
    <w:p w14:paraId="4D8AD5D3" w14:textId="77777777" w:rsidR="00765FA3" w:rsidRPr="004B332B" w:rsidRDefault="00765FA3" w:rsidP="000A5ED8">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 titulaire est responsable de la valorisation et de l'élimination des déchets de chantier dans les conditions fixées à l'article 36.1 du CCAG Travaux.</w:t>
      </w:r>
    </w:p>
    <w:p w14:paraId="6239F091" w14:textId="77777777" w:rsidR="00765FA3" w:rsidRPr="004B332B" w:rsidRDefault="00765FA3" w:rsidP="00765FA3">
      <w:pPr>
        <w:widowControl w:val="0"/>
        <w:autoSpaceDE w:val="0"/>
        <w:autoSpaceDN w:val="0"/>
        <w:adjustRightInd w:val="0"/>
        <w:spacing w:before="120" w:after="120" w:line="240" w:lineRule="auto"/>
        <w:ind w:left="117"/>
        <w:jc w:val="both"/>
        <w:rPr>
          <w:rFonts w:ascii="Arial" w:hAnsi="Arial"/>
          <w:sz w:val="24"/>
          <w:szCs w:val="24"/>
        </w:rPr>
      </w:pPr>
      <w:r w:rsidRPr="004B332B">
        <w:rPr>
          <w:rFonts w:ascii="Arial" w:hAnsi="Arial"/>
          <w:color w:val="000000"/>
          <w:sz w:val="20"/>
          <w:szCs w:val="20"/>
        </w:rPr>
        <w:t>Si le titulaire n'a pas procédé à l'évacuation des déchets après mise en demeure, l'acheteur procède à cette évacuation aux frais et risques du titulaire dans les conditions prévues à l'article 37.2 du CCAG Travaux.</w:t>
      </w:r>
    </w:p>
    <w:p w14:paraId="36FDCC25" w14:textId="16B5556C" w:rsidR="00804402" w:rsidRPr="004B332B" w:rsidRDefault="00771C41" w:rsidP="00771C41">
      <w:pPr>
        <w:pStyle w:val="Titre2"/>
        <w:rPr>
          <w:rFonts w:ascii="Arial" w:hAnsi="Arial" w:cs="Arial"/>
        </w:rPr>
      </w:pPr>
      <w:bookmarkStart w:id="24" w:name="_Toc129080591"/>
      <w:bookmarkStart w:id="25" w:name="_Toc198018351"/>
      <w:bookmarkEnd w:id="24"/>
      <w:r w:rsidRPr="004B332B">
        <w:rPr>
          <w:rFonts w:ascii="Arial" w:hAnsi="Arial" w:cs="Arial"/>
        </w:rPr>
        <w:t xml:space="preserve">6.4 </w:t>
      </w:r>
      <w:r w:rsidR="00506D92" w:rsidRPr="004B332B">
        <w:rPr>
          <w:rFonts w:ascii="Arial" w:hAnsi="Arial" w:cs="Arial"/>
        </w:rPr>
        <w:t>Autres stipulations</w:t>
      </w:r>
      <w:bookmarkEnd w:id="25"/>
    </w:p>
    <w:p w14:paraId="6924A12D" w14:textId="0EEE2710" w:rsidR="00804402" w:rsidRPr="004B332B" w:rsidRDefault="00506D92" w:rsidP="00621070">
      <w:pPr>
        <w:keepNext/>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Clause de réexamen et modifications du contrat</w:t>
      </w:r>
      <w:r w:rsidRPr="004B332B">
        <w:rPr>
          <w:rFonts w:ascii="Arial" w:hAnsi="Arial"/>
          <w:b/>
          <w:color w:val="FF0000"/>
          <w:sz w:val="16"/>
          <w:szCs w:val="16"/>
        </w:rPr>
        <w:t xml:space="preserve"> </w:t>
      </w:r>
    </w:p>
    <w:p w14:paraId="144742BF" w14:textId="5F49BA5A"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xml:space="preserve">Le contrat peut être modifié, conformément à l'article R2194-1 du Code de la commande publique par une ou des modifications qui, quel que soit leurs montants, et doivent être rédigées de façon claire, précise et sans équivoque, notamment afin de prévoir des indexations de prix, en cas de modification de protocoles de communication ou d'autres modifications technologiques ou dans le cas d'adaptations rendues nécessaires par des difficultés techniques apparues pendant l'utilisation ou l'entretien ou par l'évolution des besoins afin d'assurer </w:t>
      </w:r>
      <w:r w:rsidRPr="004B332B">
        <w:rPr>
          <w:rFonts w:ascii="Arial" w:hAnsi="Arial"/>
          <w:color w:val="000000"/>
          <w:sz w:val="20"/>
          <w:szCs w:val="20"/>
        </w:rPr>
        <w:lastRenderedPageBreak/>
        <w:t>le cas échéant, la continuité d'un service public.</w:t>
      </w:r>
    </w:p>
    <w:p w14:paraId="0CD8575B"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 xml:space="preserve">En cas de circonstance que des parties diligentes ne pouvaient prévoir dans sa nature ou dans son ampleur et modifiant de manière significative les conditions d'exécution du marché, les parties examinent de bonne foi les conséquences, notamment financières, de cette circonstance. </w:t>
      </w:r>
    </w:p>
    <w:p w14:paraId="629BF9D9"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Est visé expressément le cas d'une évolution majeure des prix n'ayant pu être anticipée au moment de la conclusion du marché, liée au risque élevé de pénurie de matières premières induit par la crise sanitaire du Covid 19 et la guerre en Ukraine, de nature à entraîner un bouleversement de l'économie du contrat malgré l'application de la formule de révision des prix prévue au marché.</w:t>
      </w:r>
    </w:p>
    <w:p w14:paraId="14CCF817"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En conséquence, si la clause de révision des prix telle que prévue au présent CCAP ne permet pas dans une telle circonstance de maintenir l'économie générale du contrat, les parties au contrat peuvent convenir de la faire évoluer.</w:t>
      </w:r>
    </w:p>
    <w:p w14:paraId="1656404F"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modifications pouvant être apportées portent sur la périodicité de la révision, la pondération des indices et la nature des indices. En revanche, la détermination de la part fixe et de la part variable ne saurait être modifiée.</w:t>
      </w:r>
    </w:p>
    <w:p w14:paraId="05EDC1C9"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L'initiative de la demande appartient au titulaire du marché qui devra produire tous les justificatifs nécessaires à son instruction pour démontrer l'imprévision et l'impossibilité de maintenir, aux conditions économiques du contrat, la réalisation des prestations prévues au marché dans leur niveau de qualité ou de prix.</w:t>
      </w:r>
    </w:p>
    <w:p w14:paraId="0D300082"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Cette demande pourra être introduite dès lors qu'un delta supérieur à 15% est constaté entre les prix révisés et les prix facturés au titulaire par son fournisseur.</w:t>
      </w:r>
    </w:p>
    <w:p w14:paraId="05902F75"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La procédure de réexamen n'interrompt en aucun cas l'exécution du marché. Il est entendu que ladite clause n'implique pas un droit à révision du marché.</w:t>
      </w:r>
    </w:p>
    <w:p w14:paraId="07793FC6" w14:textId="0BE7024A"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En cas de désaccord entre les parties, la résiliation du contrat pourra être prononcée par l'acheteur pour motif d'intérêt général, selon les conditions du CCAP.</w:t>
      </w:r>
    </w:p>
    <w:p w14:paraId="24E79DFD" w14:textId="77777777" w:rsidR="00F24357" w:rsidRPr="004B332B" w:rsidRDefault="00506D92" w:rsidP="00F24357">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Dans le cadre d'évènements particuliers, localisés ou non, comme des attentats, des catastrophes naturelles ou industrielles, des pandémies ou épidémies, il peut être exigé du titulaire l'application de mesures transitoires de prévention et de sécurité.</w:t>
      </w:r>
    </w:p>
    <w:p w14:paraId="720205DB" w14:textId="77777777" w:rsidR="00F24357" w:rsidRPr="004B332B" w:rsidRDefault="00506D92" w:rsidP="00F24357">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L'acheteur transmet les consignes particulières à appliquer et leur durée d'application au titulaire qui ne peut pas les refuser.</w:t>
      </w:r>
    </w:p>
    <w:p w14:paraId="706D0932" w14:textId="77777777" w:rsidR="00F24357" w:rsidRPr="004B332B" w:rsidRDefault="00506D92" w:rsidP="00F24357">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Dans le cas où ces mesures engendreraient des coûts supplémentaires, le titulaire demande leur prise en charge par l'acheteur en produisant tous les justificatifs appropriés. Le cas échéant un acte modificatif est établi si les prix du contrat doivent être réévalués.</w:t>
      </w:r>
    </w:p>
    <w:p w14:paraId="009D4558" w14:textId="4F72567E"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En cas de désaccord sur les conséquences financières, la résiliation du contrat pour évènements extérieurs peut être prononcée par l'acheteur, sans indemnité pour le titulaire.</w:t>
      </w:r>
    </w:p>
    <w:p w14:paraId="2C79FEB6" w14:textId="34C9773E" w:rsidR="00804402" w:rsidRPr="004B332B" w:rsidRDefault="00506D92" w:rsidP="00771C41">
      <w:pPr>
        <w:pStyle w:val="Titre1"/>
        <w:numPr>
          <w:ilvl w:val="0"/>
          <w:numId w:val="46"/>
        </w:numPr>
        <w:rPr>
          <w:rFonts w:ascii="Arial" w:hAnsi="Arial" w:cs="Arial"/>
          <w:sz w:val="24"/>
          <w:szCs w:val="24"/>
        </w:rPr>
      </w:pPr>
      <w:bookmarkStart w:id="26" w:name="_Toc129080593"/>
      <w:bookmarkStart w:id="27" w:name="_Toc198018352"/>
      <w:bookmarkEnd w:id="26"/>
      <w:r w:rsidRPr="004B332B">
        <w:rPr>
          <w:rFonts w:ascii="Arial" w:hAnsi="Arial" w:cs="Arial"/>
        </w:rPr>
        <w:t>OBLIGATIONS DU TITULAIRE</w:t>
      </w:r>
      <w:bookmarkEnd w:id="27"/>
    </w:p>
    <w:p w14:paraId="5F2D595E" w14:textId="77777777" w:rsidR="00804402" w:rsidRPr="004B332B" w:rsidRDefault="00804402">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olor w:val="000000"/>
          <w:sz w:val="2"/>
          <w:szCs w:val="2"/>
        </w:rPr>
      </w:pPr>
    </w:p>
    <w:p w14:paraId="1DB90A1C" w14:textId="20E1EEA2" w:rsidR="002C65B5" w:rsidRPr="004B332B" w:rsidRDefault="00566095" w:rsidP="00566095">
      <w:pPr>
        <w:pStyle w:val="Titre2"/>
        <w:rPr>
          <w:rFonts w:ascii="Arial" w:hAnsi="Arial" w:cs="Arial"/>
        </w:rPr>
      </w:pPr>
      <w:bookmarkStart w:id="28" w:name="_Toc198018353"/>
      <w:r w:rsidRPr="004B332B">
        <w:rPr>
          <w:rFonts w:ascii="Arial" w:hAnsi="Arial" w:cs="Arial"/>
        </w:rPr>
        <w:t xml:space="preserve">7.1 </w:t>
      </w:r>
      <w:r w:rsidR="002C65B5" w:rsidRPr="004B332B">
        <w:rPr>
          <w:rFonts w:ascii="Arial" w:hAnsi="Arial" w:cs="Arial"/>
        </w:rPr>
        <w:t>Obligations courantes du titulaire</w:t>
      </w:r>
      <w:bookmarkEnd w:id="28"/>
    </w:p>
    <w:p w14:paraId="130E39B8" w14:textId="16FA5C71" w:rsidR="00804402" w:rsidRPr="004B332B" w:rsidRDefault="00506D92" w:rsidP="00F24357">
      <w:pPr>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b/>
          <w:color w:val="FF9900"/>
        </w:rPr>
        <w:t>■</w:t>
      </w:r>
      <w:r w:rsidRPr="004B332B">
        <w:rPr>
          <w:rFonts w:ascii="Arial" w:hAnsi="Arial"/>
          <w:b/>
          <w:color w:val="FF9900"/>
        </w:rPr>
        <w:tab/>
      </w:r>
      <w:r w:rsidRPr="004B332B">
        <w:rPr>
          <w:rFonts w:ascii="Arial" w:hAnsi="Arial"/>
          <w:b/>
          <w:color w:val="000000"/>
          <w:sz w:val="20"/>
          <w:szCs w:val="20"/>
        </w:rPr>
        <w:t>Devoir d’information et de conseil</w:t>
      </w:r>
    </w:p>
    <w:p w14:paraId="23C90D9B"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Le titulaire est tenu à une obligation générale d’information et de conseil à l'égard de l'acheteur. À ce titre, il l’avise de toute modification réglementaire applicable aux prestations objet du contrat et de tout autre élément susceptible d'affecter ses conditions d'exécution.</w:t>
      </w:r>
    </w:p>
    <w:p w14:paraId="07785795" w14:textId="77777777" w:rsidR="00804402" w:rsidRPr="004B332B" w:rsidRDefault="00506D92" w:rsidP="00CD35A7">
      <w:pPr>
        <w:widowControl w:val="0"/>
        <w:tabs>
          <w:tab w:val="left" w:pos="534"/>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Le titulaire, en sa qualité de professionnel du domaine objet du contrat, s’engage à communiquer à l'acheteur dans les meilleurs délais, les alertes et mises en garde, notamment en cas de retard, de difficultés majeures ou de tout événement susceptible d’impacter le projet.</w:t>
      </w:r>
    </w:p>
    <w:p w14:paraId="4917A08C" w14:textId="77777777" w:rsidR="00804402" w:rsidRPr="004B332B" w:rsidRDefault="00506D92" w:rsidP="00CD35A7">
      <w:pPr>
        <w:widowControl w:val="0"/>
        <w:tabs>
          <w:tab w:val="left" w:pos="534"/>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Enfin, le titulaire est tenu de notifier à l'acheteur les modifications survenant au cours de l’exécution du contrat et qui se rapportent :</w:t>
      </w:r>
    </w:p>
    <w:p w14:paraId="2A7706FC"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Aux personnes ayant le pouvoir de l’engager ;</w:t>
      </w:r>
    </w:p>
    <w:p w14:paraId="3353A925"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À la forme juridique sous laquelle il exerce son activité, à sa raison sociale ou sa dénomination ;</w:t>
      </w:r>
    </w:p>
    <w:p w14:paraId="2B8CC1BD"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À son adresse, son siège social ou à l’adresse d’exécution des prestations ;</w:t>
      </w:r>
    </w:p>
    <w:p w14:paraId="51F14C92"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Aux renseignements qu’il a communiqués pour l’acceptation d’un sous-traitant et l’agrément de ses conditions de paiement.</w:t>
      </w:r>
    </w:p>
    <w:p w14:paraId="4F51B7E4" w14:textId="77777777" w:rsidR="00804402" w:rsidRPr="004B332B" w:rsidRDefault="00506D92" w:rsidP="00A7381F">
      <w:pPr>
        <w:widowControl w:val="0"/>
        <w:tabs>
          <w:tab w:val="left" w:pos="392"/>
          <w:tab w:val="left" w:pos="534"/>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b/>
          <w:color w:val="FF9900"/>
        </w:rPr>
        <w:t>■</w:t>
      </w:r>
      <w:r w:rsidRPr="004B332B">
        <w:rPr>
          <w:rFonts w:ascii="Arial" w:hAnsi="Arial"/>
          <w:b/>
          <w:color w:val="FF9900"/>
        </w:rPr>
        <w:tab/>
      </w:r>
      <w:r w:rsidRPr="004B332B">
        <w:rPr>
          <w:rFonts w:ascii="Arial" w:hAnsi="Arial"/>
          <w:b/>
          <w:color w:val="000000"/>
          <w:sz w:val="20"/>
          <w:szCs w:val="20"/>
        </w:rPr>
        <w:t>Moyens mis à disposition par le titulaire</w:t>
      </w:r>
    </w:p>
    <w:p w14:paraId="0D08836B" w14:textId="77777777" w:rsidR="00804402" w:rsidRPr="004B332B" w:rsidRDefault="00506D92">
      <w:pPr>
        <w:widowControl w:val="0"/>
        <w:tabs>
          <w:tab w:val="left" w:pos="392"/>
          <w:tab w:val="left" w:pos="534"/>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 xml:space="preserve">Le titulaire est engagé par les moyens matériels et humains qu'il décrit dans son offre durant toute la durée d'exécution du contrat. Si un membre de l'équipe en charge de l'exécution du contrat dont le CV a été remis </w:t>
      </w:r>
      <w:r w:rsidRPr="004B332B">
        <w:rPr>
          <w:rFonts w:ascii="Arial" w:hAnsi="Arial"/>
          <w:color w:val="000000"/>
          <w:sz w:val="20"/>
          <w:szCs w:val="20"/>
        </w:rPr>
        <w:lastRenderedPageBreak/>
        <w:t>dans l'offre n'est plus en mesure d'accomplir sa mission, le titulaire doit en informer l'acheteur. L'équivalence des niveaux de qualifications, d'expérience et de savoir-faire proposé dans l'offre du titulaire doit être garantie durant toute la durée du contrat.</w:t>
      </w:r>
    </w:p>
    <w:p w14:paraId="7917B7AA" w14:textId="77777777" w:rsidR="00804402" w:rsidRPr="004B332B" w:rsidRDefault="00506D92" w:rsidP="00F24357">
      <w:pPr>
        <w:widowControl w:val="0"/>
        <w:tabs>
          <w:tab w:val="left" w:pos="392"/>
          <w:tab w:val="left" w:pos="534"/>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b/>
          <w:color w:val="FF9900"/>
        </w:rPr>
        <w:t>■</w:t>
      </w:r>
      <w:r w:rsidRPr="004B332B">
        <w:rPr>
          <w:rFonts w:ascii="Arial" w:hAnsi="Arial"/>
          <w:b/>
          <w:color w:val="FF9900"/>
        </w:rPr>
        <w:tab/>
      </w:r>
      <w:r w:rsidRPr="004B332B">
        <w:rPr>
          <w:rFonts w:ascii="Arial" w:hAnsi="Arial"/>
          <w:b/>
          <w:color w:val="000000"/>
          <w:sz w:val="20"/>
          <w:szCs w:val="20"/>
        </w:rPr>
        <w:t>Obligation de vigilance</w:t>
      </w:r>
    </w:p>
    <w:p w14:paraId="1DEDFC15"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Le titulaire remet :</w:t>
      </w:r>
    </w:p>
    <w:p w14:paraId="4DEC66E7" w14:textId="77777777" w:rsidR="00804402" w:rsidRPr="004B332B" w:rsidRDefault="00506D92" w:rsidP="00C71240">
      <w:pPr>
        <w:widowControl w:val="0"/>
        <w:tabs>
          <w:tab w:val="left" w:pos="534"/>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1) avant le début de chaque détachement d'un salarié, une attestation sur l'honneur indiquant son intention de faire appel à des salariés détachés et dans l'affirmative :</w:t>
      </w:r>
    </w:p>
    <w:p w14:paraId="01348B61"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14:paraId="57D3CB73"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une 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32F4F310" w14:textId="77777777" w:rsidR="00804402" w:rsidRPr="004B332B" w:rsidRDefault="00506D92" w:rsidP="00C71240">
      <w:pPr>
        <w:widowControl w:val="0"/>
        <w:tabs>
          <w:tab w:val="left" w:pos="534"/>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 xml:space="preserve">2) Lors de la conclusion du contrat,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 : </w:t>
      </w:r>
    </w:p>
    <w:p w14:paraId="7A1D74F7"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sa date d'embauche ;</w:t>
      </w:r>
    </w:p>
    <w:p w14:paraId="571D24DC"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sa nationalité ;</w:t>
      </w:r>
    </w:p>
    <w:p w14:paraId="141BF2F4"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le type et le numéro d'ordre du titre valant autorisation de travail.</w:t>
      </w:r>
    </w:p>
    <w:p w14:paraId="4442B6BC" w14:textId="77777777" w:rsidR="00804402" w:rsidRPr="004B332B" w:rsidRDefault="00506D92" w:rsidP="00C71240">
      <w:pPr>
        <w:widowControl w:val="0"/>
        <w:tabs>
          <w:tab w:val="left" w:pos="534"/>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3) Lors de l'attribution et avant la notification du contrat, le titulaire doit fournir des documents datant de moins de 6 mois attestant qu'il est à jour de ses obligations sociales (paiement des cotisations et contributions sociales) auprès de l'URSSAF, au 31 décembre de l'année précédente, et du paiement des impôts et taxes dus au Trésor public :</w:t>
      </w:r>
    </w:p>
    <w:p w14:paraId="4E693418"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le certificat social URSSAF ;</w:t>
      </w:r>
    </w:p>
    <w:p w14:paraId="350068D7"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une attestation fiscale ou de régularité fiscale (arrêté du 22 mars 2019 modifié, fixant les impôts, taxes, contributions ou cotisations sociales donnant lieu à la délivrance de certificats pour l'attribution de marchés publics et de contrats de concession).</w:t>
      </w:r>
    </w:p>
    <w:p w14:paraId="2DCE0379" w14:textId="77777777" w:rsidR="00804402" w:rsidRPr="004B332B" w:rsidRDefault="00506D92" w:rsidP="00C71240">
      <w:pPr>
        <w:widowControl w:val="0"/>
        <w:tabs>
          <w:tab w:val="left" w:pos="534"/>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 xml:space="preserve">4) Lors de l'attribution et avant la notification du contrat, puis tous les 6 mois, le titulaire fournit les documents attestant de sa régularité en matière de lutte contre le travail dissimulé en fournissant : </w:t>
      </w:r>
    </w:p>
    <w:p w14:paraId="536815F1"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422D4A74" w14:textId="77777777" w:rsidR="00804402" w:rsidRPr="004B332B" w:rsidRDefault="00506D92" w:rsidP="00C71240">
      <w:pPr>
        <w:widowControl w:val="0"/>
        <w:tabs>
          <w:tab w:val="left" w:pos="534"/>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5) Lorsque l'immatriculation du cocontractant au registre du commerce et des sociétés ou au répertoire des métiers est obligatoire ou lorsqu'il s'agit d'une profession réglementée, l'un des documents suivants :</w:t>
      </w:r>
    </w:p>
    <w:p w14:paraId="5E8E2219"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xml:space="preserve">- un numéro unique d’identification (SIREN) selon le décret n°2021-631 du 21 mai 2021 ; </w:t>
      </w:r>
    </w:p>
    <w:p w14:paraId="0DBF10BF"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xml:space="preserve">- une carte d'identification justifiant de l'inscription au répertoire des métiers ; </w:t>
      </w:r>
    </w:p>
    <w:p w14:paraId="75F225EE" w14:textId="0D65ADB6"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xml:space="preserve">-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w:t>
      </w:r>
      <w:r w:rsidR="001C397E" w:rsidRPr="004B332B">
        <w:rPr>
          <w:rFonts w:ascii="Arial" w:hAnsi="Arial"/>
          <w:color w:val="000000"/>
          <w:sz w:val="20"/>
          <w:szCs w:val="20"/>
        </w:rPr>
        <w:t>compétente ;</w:t>
      </w:r>
      <w:r w:rsidRPr="004B332B">
        <w:rPr>
          <w:rFonts w:ascii="Arial" w:hAnsi="Arial"/>
          <w:color w:val="000000"/>
          <w:sz w:val="20"/>
          <w:szCs w:val="20"/>
        </w:rPr>
        <w:t xml:space="preserve"> </w:t>
      </w:r>
    </w:p>
    <w:p w14:paraId="65A624A7"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un récépissé du dépôt de déclaration auprès d'un centre de formalités des entreprises pour les personnes en cours d'inscription.</w:t>
      </w:r>
    </w:p>
    <w:p w14:paraId="6E874A19" w14:textId="77777777" w:rsidR="00804402" w:rsidRPr="004B332B" w:rsidRDefault="00506D92" w:rsidP="00F24357">
      <w:pPr>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b/>
          <w:color w:val="FF9900"/>
        </w:rPr>
        <w:t>■</w:t>
      </w:r>
      <w:r w:rsidRPr="004B332B">
        <w:rPr>
          <w:rFonts w:ascii="Arial" w:hAnsi="Arial"/>
          <w:b/>
          <w:color w:val="FF9900"/>
        </w:rPr>
        <w:tab/>
      </w:r>
      <w:r w:rsidRPr="004B332B">
        <w:rPr>
          <w:rFonts w:ascii="Arial" w:hAnsi="Arial"/>
          <w:b/>
          <w:color w:val="000000"/>
          <w:sz w:val="20"/>
          <w:szCs w:val="20"/>
        </w:rPr>
        <w:t>Protection de la main-d’œuvre</w:t>
      </w:r>
    </w:p>
    <w:p w14:paraId="57329824"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Le titulaire assure le rôle qui lui est imparti par la réglementation en vigueur en matière de protection de la main d'œuvre, d'hygiène, de conditions de travail et de sécurité sur le chantier.</w:t>
      </w:r>
    </w:p>
    <w:p w14:paraId="62937D66" w14:textId="77777777" w:rsidR="00804402" w:rsidRPr="004B332B" w:rsidRDefault="00506D92" w:rsidP="00F24357">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Les obligations qui s'imposent au titulaire sont celles prévues par les lois et règlements relatifs à la protection de la main-d'œuvre et aux conditions de travail du pays où cette main-d'œuvre est employée.</w:t>
      </w:r>
    </w:p>
    <w:p w14:paraId="2FD4077B" w14:textId="77777777" w:rsidR="00804402" w:rsidRPr="004B332B" w:rsidRDefault="00506D92" w:rsidP="00F24357">
      <w:pPr>
        <w:keepLines/>
        <w:widowControl w:val="0"/>
        <w:tabs>
          <w:tab w:val="left" w:pos="534"/>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Il est également tenu au respect des dispositions des huit conventions fondamentales de l'Organisation internationale du travail, lorsque celles-ci ne sont pas intégrées dans les lois et règlements du pays où cette main-d'œuvre est employée.</w:t>
      </w:r>
    </w:p>
    <w:p w14:paraId="6A3FC86F" w14:textId="77777777" w:rsidR="00804402" w:rsidRPr="004B332B" w:rsidRDefault="00506D92" w:rsidP="00F24357">
      <w:pPr>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b/>
          <w:color w:val="FF9900"/>
        </w:rPr>
        <w:t>■</w:t>
      </w:r>
      <w:r w:rsidRPr="004B332B">
        <w:rPr>
          <w:rFonts w:ascii="Arial" w:hAnsi="Arial"/>
          <w:b/>
          <w:color w:val="FF9900"/>
        </w:rPr>
        <w:tab/>
      </w:r>
      <w:r w:rsidRPr="004B332B">
        <w:rPr>
          <w:rFonts w:ascii="Arial" w:hAnsi="Arial"/>
          <w:b/>
          <w:color w:val="000000"/>
          <w:sz w:val="20"/>
          <w:szCs w:val="20"/>
        </w:rPr>
        <w:t>Prévention des risques de conflits d'intérêts et de corruption</w:t>
      </w:r>
    </w:p>
    <w:p w14:paraId="2BF946EE" w14:textId="77777777" w:rsidR="00804402" w:rsidRPr="004B332B" w:rsidRDefault="00506D92">
      <w:pPr>
        <w:keepLines/>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Durant l'exécution du contrat le titulaire s'engage à maintenir son indépendance d'analyse et d'action afin d'éviter toute distorsion de concurrence, à éviter tout conflit pouvant exister entre ses intérêts, ceux de l'acheteur et ceux des autres opérateurs susceptibles d'être amenés à participer à l'exécution du contrat.</w:t>
      </w:r>
    </w:p>
    <w:p w14:paraId="1522F4ED" w14:textId="77777777" w:rsidR="00804402" w:rsidRPr="004B332B" w:rsidRDefault="00506D92">
      <w:pPr>
        <w:keepLines/>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lastRenderedPageBreak/>
        <w:t>Le titulaire s'engage à avertir l'acheteur de toute situation susceptible d'aboutir à un conflit d'intérêts et lui soumet les dispositions qu'il propose de mettre en œuvre afin de faire disparaître cette situation. À ce titre, le titulaire s'engage à divulguer sur simple demande de l'acheteur les liens qui l'uniraient aux opérateurs économiques présentant leur candidature lors d'une autre consultation.</w:t>
      </w:r>
    </w:p>
    <w:p w14:paraId="791AE11D" w14:textId="77777777" w:rsidR="00804402" w:rsidRPr="004B332B" w:rsidRDefault="00506D92">
      <w:pPr>
        <w:keepLines/>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Conformément aux dispositions de la loi n°2016-1691 du 9 décembre 2016 relative à la transparence, à la lutte contre la corruption et à la modernisation de la vie économique le titulaire garantit que toute personne, physique ou morale, intervenant pour son compte dans le cadre du présent contrat :</w:t>
      </w:r>
    </w:p>
    <w:p w14:paraId="173B1E82" w14:textId="77777777" w:rsidR="00804402" w:rsidRPr="004B332B" w:rsidRDefault="00506D92">
      <w:pPr>
        <w:keepLines/>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Respecte toute réglementation ayant pour objet la lutte contre la corruption et le trafic d'influence ;</w:t>
      </w:r>
    </w:p>
    <w:p w14:paraId="520E1633" w14:textId="77777777" w:rsidR="00804402" w:rsidRPr="004B332B" w:rsidRDefault="00506D92">
      <w:pPr>
        <w:keepLines/>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Met en place et maintient ses propres politiques et procédures relatives à l'éthique et à la lutte contre la corruption ;</w:t>
      </w:r>
    </w:p>
    <w:p w14:paraId="01768C7B" w14:textId="77777777" w:rsidR="00804402" w:rsidRPr="004B332B" w:rsidRDefault="00506D92">
      <w:pPr>
        <w:keepLines/>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Informe l'acheteur de tout événement qui pourrait avoir pour conséquence l'obtention d'un avantage indu, financier ou de toute autre nature, à l'occasion du présent contrat ;</w:t>
      </w:r>
    </w:p>
    <w:p w14:paraId="3BF7F804" w14:textId="77777777" w:rsidR="00804402" w:rsidRPr="004B332B" w:rsidRDefault="00506D92">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ab/>
        <w:t>● Fournit toute assistance nécessaire à l'acheteur pour répondre à une demande d'une autorité dûment habilitée relative à la lutte contre la corruption.</w:t>
      </w:r>
    </w:p>
    <w:p w14:paraId="1D38807F" w14:textId="33927EAA" w:rsidR="00804402" w:rsidRPr="004B332B" w:rsidRDefault="00506D92" w:rsidP="001C397E">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Assurances</w:t>
      </w:r>
      <w:r w:rsidRPr="004B332B">
        <w:rPr>
          <w:rFonts w:ascii="Arial" w:hAnsi="Arial"/>
          <w:b/>
          <w:color w:val="FF0000"/>
          <w:sz w:val="16"/>
          <w:szCs w:val="16"/>
        </w:rPr>
        <w:t xml:space="preserve"> </w:t>
      </w:r>
    </w:p>
    <w:p w14:paraId="1BA655FD"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 titulaire souscrit une assurance de responsabilité civile professionnelle permettant de garantir sa responsabilité à l'égard du maître d'ouvrage et des tiers, victimes d'accidents ou de dommages, causés aux personnes ou aux biens par l'exécution des prestations, avant et après réception des travaux.</w:t>
      </w:r>
    </w:p>
    <w:p w14:paraId="573D9A2F"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titulaire doit justifier dans un délai de quinze jours à compter de la notification du contrat et avant tout début d'exécution de celui-ci qu'il est titulaire de ces contrats d'assurances au moyen d'une attestation établissant l'étendue de la responsabilité garantie. Celle-ci précise la nature des risques couverts et les montants de garantie qui doivent être adaptés aux caractéristiques des travaux objet du contrat.</w:t>
      </w:r>
    </w:p>
    <w:p w14:paraId="7150DDA7" w14:textId="136141A8" w:rsidR="00804402" w:rsidRPr="004B332B" w:rsidRDefault="00506D92" w:rsidP="00F24357">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Le titulaire souscrit également l'assurance décennale visée à l'article L. 241-1 du code des assurances. Le contrat d'assurance est conforme à l'obligation d'assurance prévue par l'article L.241-1 du code des assurances ainsi qu'aux clauses types énoncées à l'annexe 1 de l'article A 243-1 du même code.</w:t>
      </w:r>
      <w:r w:rsidR="000435C2" w:rsidRPr="004B332B">
        <w:rPr>
          <w:rFonts w:ascii="Arial" w:hAnsi="Arial"/>
          <w:color w:val="000000"/>
          <w:sz w:val="20"/>
          <w:szCs w:val="20"/>
        </w:rPr>
        <w:t xml:space="preserve"> Conformément à l'article 8.1.3 du CCAG, l'attestation d'assurance doit être fournie au plus tard 15 jours après la notification du contrat et avant tout commencement d'exécution des prestations.</w:t>
      </w:r>
    </w:p>
    <w:p w14:paraId="785A706B" w14:textId="161218DA"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Dégradations causées aux voies publiques</w:t>
      </w:r>
      <w:r w:rsidRPr="004B332B">
        <w:rPr>
          <w:rFonts w:ascii="Arial" w:hAnsi="Arial"/>
          <w:b/>
          <w:color w:val="FF0000"/>
          <w:sz w:val="16"/>
          <w:szCs w:val="16"/>
        </w:rPr>
        <w:t xml:space="preserve"> </w:t>
      </w:r>
    </w:p>
    <w:p w14:paraId="503692DE" w14:textId="01E96697" w:rsidR="00804402" w:rsidRPr="004B332B" w:rsidRDefault="00506D92" w:rsidP="00F24357">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Conformément à l'article 34 du CCAG Travaux, si, à l'occasion des travaux, des contributions ou réparations sont dues pour des dégradations causées aux voies publiques par des transports routiers ou des circulations d'engins exceptionnels, la charge en est partagée par moitié entre le titulaire et l'acheteur.</w:t>
      </w:r>
    </w:p>
    <w:p w14:paraId="58AD3992" w14:textId="513036B0"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Préservation des vestiges</w:t>
      </w:r>
      <w:r w:rsidRPr="004B332B">
        <w:rPr>
          <w:rFonts w:ascii="Arial" w:hAnsi="Arial"/>
          <w:b/>
          <w:color w:val="FF0000"/>
          <w:sz w:val="16"/>
          <w:szCs w:val="16"/>
        </w:rPr>
        <w:t xml:space="preserve"> </w:t>
      </w:r>
    </w:p>
    <w:p w14:paraId="08867799"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Conformément à l'article 33 du CCAG travaux, en cas de découverte de vestiges au sens de l'article L531-14 du Code du patrimoine, le titulaire doit en informer immédiatement l'acheteur.</w:t>
      </w:r>
    </w:p>
    <w:p w14:paraId="29A6EF17"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titulaire ne peut agir pour déplacer ou modifier les lieux sans l'autorisation expresse de l'acheteur et une déclaration doit être déposée auprès de la mairie de la commune sur le territoire de laquelle se trouvent les vestiges.</w:t>
      </w:r>
    </w:p>
    <w:p w14:paraId="5C6FD365" w14:textId="081B2ACE"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travaux peuvent être interrompus selon les dispositions de l'article 49 du CCAG Travaux. Le titulaire a droit à indemnisation en cas de dépenses engagées pour toute action entreprise sur les vestiges à la demande de l'acheteur.</w:t>
      </w:r>
    </w:p>
    <w:p w14:paraId="490DAFAB" w14:textId="738E7D7D"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Réparation des dommages</w:t>
      </w:r>
      <w:r w:rsidRPr="004B332B">
        <w:rPr>
          <w:rFonts w:ascii="Arial" w:hAnsi="Arial"/>
          <w:b/>
          <w:color w:val="FF0000"/>
          <w:sz w:val="16"/>
          <w:szCs w:val="16"/>
        </w:rPr>
        <w:t xml:space="preserve"> </w:t>
      </w:r>
    </w:p>
    <w:p w14:paraId="2D191521" w14:textId="7DFC7DAB"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Les dommages de toute</w:t>
      </w:r>
      <w:r w:rsidR="62A95A06" w:rsidRPr="004B332B">
        <w:rPr>
          <w:rFonts w:ascii="Arial" w:hAnsi="Arial"/>
          <w:color w:val="000000"/>
          <w:sz w:val="20"/>
          <w:szCs w:val="20"/>
        </w:rPr>
        <w:t>s</w:t>
      </w:r>
      <w:r w:rsidRPr="004B332B">
        <w:rPr>
          <w:rFonts w:ascii="Arial" w:hAnsi="Arial"/>
          <w:color w:val="000000"/>
          <w:sz w:val="20"/>
          <w:szCs w:val="20"/>
        </w:rPr>
        <w:t xml:space="preserve"> nature</w:t>
      </w:r>
      <w:r w:rsidR="1319834F" w:rsidRPr="004B332B">
        <w:rPr>
          <w:rFonts w:ascii="Arial" w:hAnsi="Arial"/>
          <w:color w:val="000000"/>
          <w:sz w:val="20"/>
          <w:szCs w:val="20"/>
        </w:rPr>
        <w:t>s</w:t>
      </w:r>
      <w:r w:rsidRPr="004B332B">
        <w:rPr>
          <w:rFonts w:ascii="Arial" w:hAnsi="Arial"/>
          <w:color w:val="000000"/>
          <w:sz w:val="20"/>
          <w:szCs w:val="20"/>
        </w:rPr>
        <w:t xml:space="preserve"> causé</w:t>
      </w:r>
      <w:r w:rsidR="0B7F165E" w:rsidRPr="004B332B">
        <w:rPr>
          <w:rFonts w:ascii="Arial" w:hAnsi="Arial"/>
          <w:color w:val="000000"/>
          <w:sz w:val="20"/>
          <w:szCs w:val="20"/>
        </w:rPr>
        <w:t>e</w:t>
      </w:r>
      <w:r w:rsidRPr="004B332B">
        <w:rPr>
          <w:rFonts w:ascii="Arial" w:hAnsi="Arial"/>
          <w:color w:val="000000"/>
          <w:sz w:val="20"/>
          <w:szCs w:val="20"/>
        </w:rPr>
        <w:t>s au personnel ou aux biens par le titulaire du fait de l'exécution du contrat sont à la charge du titulaire.</w:t>
      </w:r>
    </w:p>
    <w:p w14:paraId="364C5CF2" w14:textId="1389F14A"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dommages de toute</w:t>
      </w:r>
      <w:r w:rsidR="02C905A2" w:rsidRPr="004B332B">
        <w:rPr>
          <w:rFonts w:ascii="Arial" w:hAnsi="Arial"/>
          <w:color w:val="000000"/>
          <w:sz w:val="20"/>
          <w:szCs w:val="20"/>
        </w:rPr>
        <w:t>s</w:t>
      </w:r>
      <w:r w:rsidRPr="004B332B">
        <w:rPr>
          <w:rFonts w:ascii="Arial" w:hAnsi="Arial"/>
          <w:color w:val="000000"/>
          <w:sz w:val="20"/>
          <w:szCs w:val="20"/>
        </w:rPr>
        <w:t xml:space="preserve"> nature</w:t>
      </w:r>
      <w:r w:rsidR="253EC129" w:rsidRPr="004B332B">
        <w:rPr>
          <w:rFonts w:ascii="Arial" w:hAnsi="Arial"/>
          <w:color w:val="000000"/>
          <w:sz w:val="20"/>
          <w:szCs w:val="20"/>
        </w:rPr>
        <w:t>s</w:t>
      </w:r>
      <w:r w:rsidRPr="004B332B">
        <w:rPr>
          <w:rFonts w:ascii="Arial" w:hAnsi="Arial"/>
          <w:color w:val="000000"/>
          <w:sz w:val="20"/>
          <w:szCs w:val="20"/>
        </w:rPr>
        <w:t xml:space="preserve"> causé</w:t>
      </w:r>
      <w:r w:rsidR="33799E20" w:rsidRPr="004B332B">
        <w:rPr>
          <w:rFonts w:ascii="Arial" w:hAnsi="Arial"/>
          <w:color w:val="000000"/>
          <w:sz w:val="20"/>
          <w:szCs w:val="20"/>
        </w:rPr>
        <w:t>e</w:t>
      </w:r>
      <w:r w:rsidRPr="004B332B">
        <w:rPr>
          <w:rFonts w:ascii="Arial" w:hAnsi="Arial"/>
          <w:color w:val="000000"/>
          <w:sz w:val="20"/>
          <w:szCs w:val="20"/>
        </w:rPr>
        <w:t>s au personnel ou aux biens du titulaire par l'acheteur du fait de l'exécution du contrat sont à la charge de l'acheteur.</w:t>
      </w:r>
    </w:p>
    <w:p w14:paraId="023A90C2" w14:textId="22FF61CD" w:rsidR="00804402" w:rsidRPr="004B332B" w:rsidRDefault="00506D92" w:rsidP="001C397E">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Sous-traitance</w:t>
      </w:r>
      <w:r w:rsidRPr="004B332B">
        <w:rPr>
          <w:rFonts w:ascii="Arial" w:hAnsi="Arial"/>
          <w:b/>
          <w:color w:val="FF0000"/>
          <w:sz w:val="16"/>
          <w:szCs w:val="16"/>
        </w:rPr>
        <w:t xml:space="preserve"> </w:t>
      </w:r>
    </w:p>
    <w:p w14:paraId="1BD0198D" w14:textId="77777777" w:rsidR="00804402" w:rsidRPr="004B332B" w:rsidRDefault="00506D92" w:rsidP="001C397E">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xml:space="preserve">Le titulaire peut sous-traiter l'exécution d'une partie des prestations du contrat après acceptation du sous-traitant par l'acheteur. </w:t>
      </w:r>
    </w:p>
    <w:p w14:paraId="1970FD1C"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 xml:space="preserve">Le titulaire remet à l'acheteur une déclaration de sous-traitance (formulaire DC4 téléchargeable sur </w:t>
      </w:r>
      <w:hyperlink r:id="rId32" w:tgtFrame="_blank" w:history="1">
        <w:r w:rsidRPr="004B332B">
          <w:rPr>
            <w:rFonts w:ascii="Arial" w:hAnsi="Arial"/>
            <w:color w:val="0000FF"/>
            <w:sz w:val="20"/>
            <w:szCs w:val="20"/>
          </w:rPr>
          <w:t>https://www.economie.gouv.fr/daj/formulaires-declaration-du-candidat</w:t>
        </w:r>
      </w:hyperlink>
      <w:r w:rsidRPr="004B332B">
        <w:rPr>
          <w:rFonts w:ascii="Arial" w:hAnsi="Arial"/>
          <w:color w:val="000000"/>
          <w:sz w:val="20"/>
          <w:szCs w:val="2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1EAADF36"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sous-traitant à droit au paiement direct si le montant sous-traité est supérieur à 600 euros TTC.</w:t>
      </w:r>
    </w:p>
    <w:p w14:paraId="1C41CB66"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xml:space="preserve">Le titulaire demeure responsable de la bonne exécution des prestations prévues au contrat et du respect de toutes les autres obligations du contrat. Il apporte aux sous-traitants toutes les informations utiles pour garantir la </w:t>
      </w:r>
      <w:r w:rsidRPr="004B332B">
        <w:rPr>
          <w:rFonts w:ascii="Arial" w:hAnsi="Arial"/>
          <w:color w:val="000000"/>
          <w:sz w:val="20"/>
          <w:szCs w:val="20"/>
        </w:rPr>
        <w:lastRenderedPageBreak/>
        <w:t>bonne exécution du contrat.</w:t>
      </w:r>
    </w:p>
    <w:p w14:paraId="5385BAC5" w14:textId="4F089808" w:rsidR="00804402" w:rsidRPr="004B332B" w:rsidRDefault="00506D92" w:rsidP="00F24357">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La sous-traitance est possible en cours de marché.</w:t>
      </w:r>
    </w:p>
    <w:p w14:paraId="0FDF911E" w14:textId="6F2729E7" w:rsidR="00EA59B7" w:rsidRPr="004B332B" w:rsidRDefault="00566095" w:rsidP="00566095">
      <w:pPr>
        <w:pStyle w:val="Titre2"/>
        <w:rPr>
          <w:rFonts w:ascii="Arial" w:hAnsi="Arial" w:cs="Arial"/>
        </w:rPr>
      </w:pPr>
      <w:bookmarkStart w:id="29" w:name="_Toc198018354"/>
      <w:r w:rsidRPr="004B332B">
        <w:rPr>
          <w:rFonts w:ascii="Arial" w:hAnsi="Arial" w:cs="Arial"/>
        </w:rPr>
        <w:t xml:space="preserve">7.2 </w:t>
      </w:r>
      <w:r w:rsidR="00EA59B7" w:rsidRPr="004B332B">
        <w:rPr>
          <w:rFonts w:ascii="Arial" w:hAnsi="Arial" w:cs="Arial"/>
        </w:rPr>
        <w:t>Obligations liées à la sécurité</w:t>
      </w:r>
      <w:bookmarkEnd w:id="29"/>
    </w:p>
    <w:p w14:paraId="0ECED5F0" w14:textId="77777777" w:rsidR="00EA59B7" w:rsidRPr="004B332B" w:rsidRDefault="00EA59B7" w:rsidP="00EA59B7">
      <w:pPr>
        <w:keepNext/>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b/>
          <w:bCs/>
          <w:color w:val="FF9900"/>
          <w:sz w:val="20"/>
          <w:szCs w:val="20"/>
        </w:rPr>
        <w:t>■</w:t>
      </w:r>
      <w:r w:rsidRPr="004B332B">
        <w:rPr>
          <w:rFonts w:ascii="Arial" w:hAnsi="Arial"/>
          <w:b/>
          <w:bCs/>
          <w:color w:val="FF9900"/>
          <w:sz w:val="20"/>
          <w:szCs w:val="20"/>
        </w:rPr>
        <w:tab/>
      </w:r>
      <w:r w:rsidRPr="004B332B">
        <w:rPr>
          <w:rFonts w:ascii="Arial" w:hAnsi="Arial"/>
          <w:b/>
          <w:bCs/>
          <w:color w:val="000000"/>
          <w:sz w:val="20"/>
          <w:szCs w:val="20"/>
        </w:rPr>
        <w:t>Mesures de sécurité relatives au lieu d'exécution</w:t>
      </w:r>
    </w:p>
    <w:p w14:paraId="2FF207D8" w14:textId="77777777" w:rsidR="00EA59B7" w:rsidRPr="004B332B" w:rsidRDefault="00EA59B7" w:rsidP="0001177C">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Lorsque les prestations sont à exécuter dans un lieu où des mesures de sécurité s'appliquent, notamment dans les zones protégées en vertu des dispositions législatives ou réglementaires prises pour la protection du secret de la défense nationale, ces dispositions particulières doivent être indiquées par le pouvoir adjudicateur dans les documents de la consultation. Le titulaire est tenu de les respecter.</w:t>
      </w:r>
    </w:p>
    <w:p w14:paraId="0FDC126A" w14:textId="4BA2394B" w:rsidR="00EA59B7" w:rsidRPr="004B332B" w:rsidRDefault="00EA59B7" w:rsidP="0001177C">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titulaire ne peut prétendre, de ce chef, ni à prolongation du délai d'exécution, ni à indemnité, ni à supplément de prix, à moins que les informations ne lui aient été communiquées que postérieurement au dépôt de son offre et s'il peut établir que les obligations qui lui sont ainsi imposées nécessitent un délai supplémentaire pour l'exécution des prestations prévues par le marché ou rendent plus difficile ou plus onéreuse pour lui l'exécution de son contrat.</w:t>
      </w:r>
    </w:p>
    <w:p w14:paraId="0CB8A461" w14:textId="77777777" w:rsidR="00EA59B7" w:rsidRPr="004B332B" w:rsidRDefault="00EA59B7" w:rsidP="0001177C">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b/>
          <w:bCs/>
          <w:color w:val="FF9900"/>
          <w:sz w:val="20"/>
          <w:szCs w:val="20"/>
        </w:rPr>
        <w:t>■</w:t>
      </w:r>
      <w:r w:rsidRPr="004B332B">
        <w:rPr>
          <w:rFonts w:ascii="Arial" w:hAnsi="Arial"/>
          <w:b/>
          <w:bCs/>
          <w:color w:val="FF9900"/>
          <w:sz w:val="20"/>
          <w:szCs w:val="20"/>
        </w:rPr>
        <w:tab/>
      </w:r>
      <w:r w:rsidRPr="004B332B">
        <w:rPr>
          <w:rFonts w:ascii="Arial" w:hAnsi="Arial"/>
          <w:b/>
          <w:bCs/>
          <w:color w:val="000000"/>
          <w:sz w:val="20"/>
          <w:szCs w:val="20"/>
        </w:rPr>
        <w:t>Signalisation du chantier et circulation sur les voies publiques</w:t>
      </w:r>
    </w:p>
    <w:p w14:paraId="2286D403" w14:textId="01D8CAF4" w:rsidR="00EA59B7" w:rsidRPr="004B332B" w:rsidRDefault="00EA59B7" w:rsidP="009A297D">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xml:space="preserve">Les travaux ayant un impact sur la circulation publique, la signalisation à l'usage du public doit être conforme aux instructions réglementaires en la matière. Elle est réalisée par le titulaire sous le contrôle du service suivant : </w:t>
      </w:r>
      <w:r w:rsidR="0080141B">
        <w:rPr>
          <w:rFonts w:ascii="Arial" w:hAnsi="Arial"/>
          <w:color w:val="000000"/>
          <w:sz w:val="20"/>
          <w:szCs w:val="20"/>
        </w:rPr>
        <w:t>Maitre d’ouvrage</w:t>
      </w:r>
      <w:r w:rsidRPr="004B332B">
        <w:rPr>
          <w:rFonts w:ascii="Arial" w:hAnsi="Arial"/>
          <w:color w:val="000000"/>
          <w:sz w:val="20"/>
          <w:szCs w:val="20"/>
        </w:rPr>
        <w:t>.</w:t>
      </w:r>
    </w:p>
    <w:p w14:paraId="3968BABF" w14:textId="1F597C41" w:rsidR="00EA59B7" w:rsidRPr="004B332B" w:rsidRDefault="00EA59B7" w:rsidP="009A297D">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titulaire informe, par écrit, les services compétents, cinq jours au moins avant les dates de commencement des travaux, de repliement ou de déplacement du chantier.</w:t>
      </w:r>
    </w:p>
    <w:p w14:paraId="4C635956" w14:textId="77777777" w:rsidR="00EA59B7" w:rsidRPr="004B332B" w:rsidRDefault="00EA59B7" w:rsidP="009A297D">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b/>
          <w:bCs/>
          <w:color w:val="FF9900"/>
          <w:sz w:val="20"/>
          <w:szCs w:val="20"/>
        </w:rPr>
        <w:t>■</w:t>
      </w:r>
      <w:r w:rsidRPr="004B332B">
        <w:rPr>
          <w:rFonts w:ascii="Arial" w:hAnsi="Arial"/>
          <w:b/>
          <w:bCs/>
          <w:color w:val="FF9900"/>
          <w:sz w:val="20"/>
          <w:szCs w:val="20"/>
        </w:rPr>
        <w:tab/>
      </w:r>
      <w:r w:rsidRPr="004B332B">
        <w:rPr>
          <w:rFonts w:ascii="Arial" w:hAnsi="Arial"/>
          <w:b/>
          <w:bCs/>
          <w:color w:val="000000"/>
          <w:sz w:val="20"/>
          <w:szCs w:val="20"/>
        </w:rPr>
        <w:t>Sécurité et protection de la santé des travailleurs sur le chantier</w:t>
      </w:r>
    </w:p>
    <w:p w14:paraId="1A671250" w14:textId="77777777" w:rsidR="00EA59B7" w:rsidRPr="004B332B" w:rsidRDefault="00EA59B7" w:rsidP="009A297D">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Le titulaire prend sur son chantier toutes les mesures d'ordre et de sécurité propres à éviter des accidents, tant à l'égard du personnel qu'à l'égard des tiers.</w:t>
      </w:r>
    </w:p>
    <w:p w14:paraId="7F3637EA" w14:textId="77777777" w:rsidR="00EA59B7" w:rsidRPr="004B332B" w:rsidRDefault="00EA59B7" w:rsidP="009A297D">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coordonnateur SPS doit informer le maître d'ouvrage et le maître d'œuvre sans délai et par tous moyens, de toute violation par les intervenants des mesures de coordination qu'il a définies ainsi que des procédures de travail et des obligations réglementaires en matière de sécurité et de protection de la santé des travailleurs sur les chantiers.</w:t>
      </w:r>
    </w:p>
    <w:p w14:paraId="5E0BF654" w14:textId="77777777" w:rsidR="00EA59B7" w:rsidRPr="004B332B" w:rsidRDefault="00EA59B7" w:rsidP="009A297D">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Il est fait mention de ces violations dans le Registre-Journal de la Coordination (RJC). Cette information doit être confirmée par écrit.</w:t>
      </w:r>
    </w:p>
    <w:p w14:paraId="0BF5EB21" w14:textId="77777777" w:rsidR="00EA59B7" w:rsidRPr="004B332B" w:rsidRDefault="00EA59B7" w:rsidP="009A297D">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En cas de danger grave et imminent menaçant la sécurité ou la santé d'un intervenant ou d'un tiers (chute de hauteur, ensevelissement...), le coordonnateur SPS doit prendre les mesures nécessaires pour supprimer le danger. Il peut à ce titre arrêter tout ou partie du chantier. La notification de ces arrêts est consignée dans le registre-journal. Les reprises, décidées par le maître d'ouvrage, après avis du coordonnateur SPS, sont également consignées dans le registre-journal.</w:t>
      </w:r>
    </w:p>
    <w:p w14:paraId="744A1911" w14:textId="77777777" w:rsidR="00EA59B7" w:rsidRPr="004B332B" w:rsidRDefault="00EA59B7" w:rsidP="009A297D">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Tout différend entre le coordonnateur SPS et l'un des intervenants mentionnés au présent contrat est soumis au maître d'ouvrage.</w:t>
      </w:r>
    </w:p>
    <w:p w14:paraId="59B09756" w14:textId="77777777" w:rsidR="00EA59B7" w:rsidRPr="004B332B" w:rsidRDefault="00EA59B7" w:rsidP="009A297D">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coordonnateur SPS a libre accès au chantier en respectant les principes de sécurité, au bureau de chantier et au matériel mis à disposition du maître d'œuvre pour ses différentes réunions.</w:t>
      </w:r>
    </w:p>
    <w:p w14:paraId="6A31AAA5" w14:textId="4BAF6715" w:rsidR="00EA59B7" w:rsidRPr="004B332B" w:rsidRDefault="00566095" w:rsidP="00566095">
      <w:pPr>
        <w:pStyle w:val="Titre2"/>
        <w:rPr>
          <w:rFonts w:ascii="Arial" w:hAnsi="Arial" w:cs="Arial"/>
        </w:rPr>
      </w:pPr>
      <w:bookmarkStart w:id="30" w:name="_Toc172537179"/>
      <w:bookmarkStart w:id="31" w:name="_Toc198018355"/>
      <w:bookmarkEnd w:id="30"/>
      <w:r w:rsidRPr="004B332B">
        <w:rPr>
          <w:rFonts w:ascii="Arial" w:hAnsi="Arial" w:cs="Arial"/>
        </w:rPr>
        <w:t xml:space="preserve">7.3 </w:t>
      </w:r>
      <w:r w:rsidR="00EA59B7" w:rsidRPr="004B332B">
        <w:rPr>
          <w:rFonts w:ascii="Arial" w:hAnsi="Arial" w:cs="Arial"/>
        </w:rPr>
        <w:t>Obligations liées à la protection des données</w:t>
      </w:r>
      <w:bookmarkEnd w:id="31"/>
    </w:p>
    <w:p w14:paraId="0E6C69B7" w14:textId="77777777" w:rsidR="00EA59B7" w:rsidRPr="004B332B" w:rsidRDefault="00EA59B7" w:rsidP="00EA59B7">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b/>
          <w:bCs/>
          <w:color w:val="FF9900"/>
        </w:rPr>
        <w:t>■</w:t>
      </w:r>
      <w:r w:rsidRPr="004B332B">
        <w:rPr>
          <w:rFonts w:ascii="Arial" w:hAnsi="Arial"/>
          <w:color w:val="000000"/>
          <w:sz w:val="20"/>
          <w:szCs w:val="20"/>
        </w:rPr>
        <w:tab/>
      </w:r>
      <w:r w:rsidRPr="004B332B">
        <w:rPr>
          <w:rFonts w:ascii="Arial" w:hAnsi="Arial"/>
          <w:b/>
          <w:bCs/>
          <w:color w:val="000000"/>
          <w:sz w:val="20"/>
          <w:szCs w:val="20"/>
        </w:rPr>
        <w:t>Protection des données à caractère personnel</w:t>
      </w:r>
    </w:p>
    <w:p w14:paraId="702048ED" w14:textId="77777777" w:rsidR="00EA59B7" w:rsidRPr="004B332B" w:rsidRDefault="00EA59B7" w:rsidP="00EA59B7">
      <w:pPr>
        <w:widowControl w:val="0"/>
        <w:tabs>
          <w:tab w:val="left" w:pos="534"/>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 xml:space="preserve">Conformément à l’article 5.2 du </w:t>
      </w:r>
      <w:hyperlink r:id="rId33" w:tgtFrame="_blank" w:history="1">
        <w:r w:rsidRPr="004B332B">
          <w:rPr>
            <w:rFonts w:ascii="Arial" w:hAnsi="Arial"/>
            <w:color w:val="000000"/>
            <w:sz w:val="20"/>
            <w:szCs w:val="20"/>
          </w:rPr>
          <w:t>CCAG Travaux</w:t>
        </w:r>
      </w:hyperlink>
      <w:r w:rsidRPr="004B332B">
        <w:rPr>
          <w:rFonts w:ascii="Arial" w:hAnsi="Arial"/>
          <w:color w:val="000000"/>
          <w:sz w:val="20"/>
          <w:szCs w:val="20"/>
        </w:rPr>
        <w:t>, chaque partie au marché est tenue au respect des règles, européennes et françaises, applicables au traitement des données à caractères personnel mis en œuvre aux fins de l’exécution du présent marché. Ces règles sont issues du Règlement (UE) 2016/679 du Parlement européen et du Conseil du 27 avril 2016 dit « Règlement européen sur la protection des données ».</w:t>
      </w:r>
    </w:p>
    <w:p w14:paraId="42727E84" w14:textId="77777777" w:rsidR="00EA59B7" w:rsidRPr="004B332B" w:rsidRDefault="00EA59B7" w:rsidP="00CC6E4B">
      <w:pPr>
        <w:widowControl w:val="0"/>
        <w:tabs>
          <w:tab w:val="left" w:pos="534"/>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Les obligations liées à la protection des données auxquelles le titulaire doit se conformer au titre du présent marché sont détaillées en annexe 1 du présent CCAP.</w:t>
      </w:r>
    </w:p>
    <w:p w14:paraId="4DF06982" w14:textId="2EB0A59A" w:rsidR="00CF6765" w:rsidRPr="004B332B" w:rsidRDefault="00EA59B7" w:rsidP="00CC6E4B">
      <w:pPr>
        <w:widowControl w:val="0"/>
        <w:tabs>
          <w:tab w:val="left" w:pos="534"/>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Le non-respect de ces obligations pourra entraîner la résiliation du contrat aux torts du titulaire dans les conditions prévues par les dispositions relatives à la résiliation pour faute ci-après.</w:t>
      </w:r>
    </w:p>
    <w:p w14:paraId="4C5AEF02" w14:textId="78F367F6" w:rsidR="00804402" w:rsidRPr="004B332B" w:rsidRDefault="00506D92" w:rsidP="00771C41">
      <w:pPr>
        <w:pStyle w:val="Titre1"/>
        <w:numPr>
          <w:ilvl w:val="0"/>
          <w:numId w:val="46"/>
        </w:numPr>
        <w:rPr>
          <w:rFonts w:ascii="Arial" w:hAnsi="Arial" w:cs="Arial"/>
          <w:sz w:val="24"/>
          <w:szCs w:val="24"/>
        </w:rPr>
      </w:pPr>
      <w:bookmarkStart w:id="32" w:name="_Toc129080594"/>
      <w:bookmarkStart w:id="33" w:name="_Toc198018356"/>
      <w:bookmarkEnd w:id="32"/>
      <w:r w:rsidRPr="004B332B">
        <w:rPr>
          <w:rFonts w:ascii="Arial" w:hAnsi="Arial" w:cs="Arial"/>
        </w:rPr>
        <w:lastRenderedPageBreak/>
        <w:t>LITIGE ET SANCTIONS</w:t>
      </w:r>
      <w:bookmarkEnd w:id="33"/>
    </w:p>
    <w:p w14:paraId="578FF897" w14:textId="77777777" w:rsidR="00804402" w:rsidRPr="004B332B" w:rsidRDefault="00804402">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olor w:val="000000"/>
          <w:sz w:val="2"/>
          <w:szCs w:val="2"/>
        </w:rPr>
      </w:pPr>
    </w:p>
    <w:p w14:paraId="4940A307" w14:textId="3C0CB01E" w:rsidR="00804402" w:rsidRPr="004B332B" w:rsidRDefault="00771C41" w:rsidP="00771C41">
      <w:pPr>
        <w:pStyle w:val="Titre2"/>
        <w:rPr>
          <w:rFonts w:ascii="Arial" w:hAnsi="Arial" w:cs="Arial"/>
        </w:rPr>
      </w:pPr>
      <w:bookmarkStart w:id="34" w:name="_Toc129080595"/>
      <w:bookmarkStart w:id="35" w:name="_Toc198018357"/>
      <w:bookmarkEnd w:id="34"/>
      <w:r w:rsidRPr="004B332B">
        <w:rPr>
          <w:rFonts w:ascii="Arial" w:hAnsi="Arial" w:cs="Arial"/>
        </w:rPr>
        <w:t xml:space="preserve">8.1 </w:t>
      </w:r>
      <w:r w:rsidR="00506D92" w:rsidRPr="004B332B">
        <w:rPr>
          <w:rFonts w:ascii="Arial" w:hAnsi="Arial" w:cs="Arial"/>
        </w:rPr>
        <w:t>Pénalités</w:t>
      </w:r>
      <w:bookmarkEnd w:id="35"/>
    </w:p>
    <w:tbl>
      <w:tblPr>
        <w:tblW w:w="0" w:type="auto"/>
        <w:tblInd w:w="24" w:type="dxa"/>
        <w:tblLayout w:type="fixed"/>
        <w:tblCellMar>
          <w:left w:w="0" w:type="dxa"/>
          <w:right w:w="0" w:type="dxa"/>
        </w:tblCellMar>
        <w:tblLook w:val="0000" w:firstRow="0" w:lastRow="0" w:firstColumn="0" w:lastColumn="0" w:noHBand="0" w:noVBand="0"/>
      </w:tblPr>
      <w:tblGrid>
        <w:gridCol w:w="2376"/>
        <w:gridCol w:w="7538"/>
      </w:tblGrid>
      <w:tr w:rsidR="00804402" w:rsidRPr="004B332B" w14:paraId="46BD7548" w14:textId="77777777" w:rsidTr="00CC6E4B">
        <w:trPr>
          <w:cantSplit/>
          <w:tblHeader/>
        </w:trPr>
        <w:tc>
          <w:tcPr>
            <w:tcW w:w="23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FBB2C24" w14:textId="77777777" w:rsidR="00804402" w:rsidRPr="004B332B" w:rsidRDefault="00506D92" w:rsidP="00CC6E4B">
            <w:pPr>
              <w:keepLines/>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FFFFFF"/>
                <w:sz w:val="20"/>
                <w:szCs w:val="20"/>
              </w:rPr>
              <w:t>PÉNALITÉ</w:t>
            </w:r>
          </w:p>
        </w:tc>
        <w:tc>
          <w:tcPr>
            <w:tcW w:w="753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A9950CB" w14:textId="77777777" w:rsidR="00804402" w:rsidRPr="004B332B" w:rsidRDefault="00506D92" w:rsidP="00CC6E4B">
            <w:pPr>
              <w:keepLines/>
              <w:widowControl w:val="0"/>
              <w:autoSpaceDE w:val="0"/>
              <w:autoSpaceDN w:val="0"/>
              <w:adjustRightInd w:val="0"/>
              <w:spacing w:before="60" w:after="60" w:line="240" w:lineRule="auto"/>
              <w:ind w:left="108" w:right="88"/>
              <w:rPr>
                <w:rFonts w:ascii="Arial" w:hAnsi="Arial"/>
                <w:sz w:val="24"/>
                <w:szCs w:val="24"/>
              </w:rPr>
            </w:pPr>
            <w:r w:rsidRPr="004B332B">
              <w:rPr>
                <w:rFonts w:ascii="Arial" w:hAnsi="Arial"/>
                <w:color w:val="FFFFFF"/>
                <w:sz w:val="20"/>
                <w:szCs w:val="20"/>
              </w:rPr>
              <w:t>FAIT GÉNÉRATEUR ET MODE DE CALCUL</w:t>
            </w:r>
          </w:p>
        </w:tc>
      </w:tr>
      <w:tr w:rsidR="00804402" w:rsidRPr="004B332B" w14:paraId="0FDA653F"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D491675"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Pénalité pour retard</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7EF7566" w14:textId="77777777" w:rsidR="00804402" w:rsidRPr="004B332B" w:rsidRDefault="00804402" w:rsidP="00CC6E4B">
            <w:pPr>
              <w:keepLines/>
              <w:widowControl w:val="0"/>
              <w:tabs>
                <w:tab w:val="left" w:pos="392"/>
              </w:tabs>
              <w:autoSpaceDE w:val="0"/>
              <w:autoSpaceDN w:val="0"/>
              <w:adjustRightInd w:val="0"/>
              <w:spacing w:after="0" w:line="240" w:lineRule="auto"/>
              <w:ind w:left="108" w:right="88"/>
              <w:rPr>
                <w:rFonts w:ascii="Arial" w:hAnsi="Arial"/>
                <w:color w:val="000000"/>
                <w:sz w:val="4"/>
                <w:szCs w:val="4"/>
              </w:rPr>
            </w:pPr>
          </w:p>
          <w:p w14:paraId="28779D4D" w14:textId="6A65B084" w:rsidR="00804402" w:rsidRPr="004B332B" w:rsidRDefault="00506D92" w:rsidP="00CC6E4B">
            <w:pPr>
              <w:keepLines/>
              <w:widowControl w:val="0"/>
              <w:tabs>
                <w:tab w:val="left" w:pos="392"/>
              </w:tabs>
              <w:autoSpaceDE w:val="0"/>
              <w:autoSpaceDN w:val="0"/>
              <w:adjustRightInd w:val="0"/>
              <w:spacing w:after="0" w:line="240" w:lineRule="auto"/>
              <w:ind w:left="108" w:right="88"/>
              <w:rPr>
                <w:rFonts w:ascii="Arial" w:hAnsi="Arial"/>
                <w:sz w:val="24"/>
                <w:szCs w:val="24"/>
              </w:rPr>
            </w:pPr>
            <w:r w:rsidRPr="004B332B">
              <w:rPr>
                <w:rFonts w:ascii="Arial" w:hAnsi="Arial"/>
                <w:color w:val="000000"/>
                <w:sz w:val="18"/>
                <w:szCs w:val="18"/>
              </w:rPr>
              <w:t xml:space="preserve">Par dérogation à l’article 19.2.3 du CCAG en cas de dépassement du délai d’exécution prévu au contrat, le titulaire encourt une pénalité d’un montant de </w:t>
            </w:r>
            <w:r w:rsidR="00265B72" w:rsidRPr="00265B72">
              <w:rPr>
                <w:rFonts w:ascii="Arial" w:hAnsi="Arial"/>
                <w:b/>
                <w:bCs/>
                <w:color w:val="000000"/>
                <w:sz w:val="18"/>
                <w:szCs w:val="18"/>
              </w:rPr>
              <w:t>35</w:t>
            </w:r>
            <w:r w:rsidRPr="00265B72">
              <w:rPr>
                <w:rFonts w:ascii="Arial" w:hAnsi="Arial"/>
                <w:b/>
                <w:bCs/>
                <w:color w:val="000000"/>
                <w:sz w:val="18"/>
                <w:szCs w:val="18"/>
              </w:rPr>
              <w:t>,</w:t>
            </w:r>
            <w:r w:rsidR="009A297D" w:rsidRPr="00265B72">
              <w:rPr>
                <w:rFonts w:ascii="Arial" w:hAnsi="Arial"/>
                <w:b/>
                <w:bCs/>
                <w:color w:val="000000"/>
                <w:sz w:val="18"/>
                <w:szCs w:val="18"/>
              </w:rPr>
              <w:t>00</w:t>
            </w:r>
            <w:r w:rsidRPr="004B332B">
              <w:rPr>
                <w:rFonts w:ascii="Arial" w:hAnsi="Arial"/>
                <w:b/>
                <w:color w:val="000000"/>
                <w:sz w:val="18"/>
                <w:szCs w:val="18"/>
              </w:rPr>
              <w:t xml:space="preserve"> €</w:t>
            </w:r>
            <w:r w:rsidR="00265B72">
              <w:rPr>
                <w:rFonts w:ascii="Arial" w:hAnsi="Arial"/>
                <w:b/>
                <w:color w:val="000000"/>
                <w:sz w:val="18"/>
                <w:szCs w:val="18"/>
              </w:rPr>
              <w:t>HT</w:t>
            </w:r>
            <w:r w:rsidRPr="004B332B">
              <w:rPr>
                <w:rFonts w:ascii="Arial" w:hAnsi="Arial"/>
                <w:color w:val="000000"/>
                <w:sz w:val="18"/>
                <w:szCs w:val="18"/>
              </w:rPr>
              <w:t xml:space="preserve"> par jour calendaire de retard. </w:t>
            </w:r>
          </w:p>
        </w:tc>
      </w:tr>
      <w:tr w:rsidR="00804402" w:rsidRPr="004B332B" w14:paraId="27830C2B"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86AE64C"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Absence de production des BSD</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811C53B" w14:textId="77777777" w:rsidR="00804402" w:rsidRPr="004B332B" w:rsidRDefault="00506D92" w:rsidP="00CC6E4B">
            <w:pPr>
              <w:widowControl w:val="0"/>
              <w:autoSpaceDE w:val="0"/>
              <w:autoSpaceDN w:val="0"/>
              <w:adjustRightInd w:val="0"/>
              <w:spacing w:after="60" w:line="240" w:lineRule="auto"/>
              <w:ind w:left="108" w:right="88"/>
              <w:rPr>
                <w:rFonts w:ascii="Arial" w:hAnsi="Arial"/>
                <w:color w:val="000000"/>
                <w:sz w:val="18"/>
                <w:szCs w:val="18"/>
              </w:rPr>
            </w:pPr>
            <w:r w:rsidRPr="004B332B">
              <w:rPr>
                <w:rFonts w:ascii="Arial" w:hAnsi="Arial"/>
                <w:color w:val="000000"/>
                <w:sz w:val="18"/>
                <w:szCs w:val="18"/>
              </w:rPr>
              <w:t xml:space="preserve">Pénalités en cas d'absence de production des bordereaux de suivi ou de dépôt des déchets de chantier (BSD) art.36.2.2 du CCAG </w:t>
            </w:r>
          </w:p>
          <w:p w14:paraId="57F9DC3E" w14:textId="0A762C9B" w:rsidR="00804402" w:rsidRPr="004B332B" w:rsidRDefault="00265B72" w:rsidP="00CC6E4B">
            <w:pPr>
              <w:widowControl w:val="0"/>
              <w:autoSpaceDE w:val="0"/>
              <w:autoSpaceDN w:val="0"/>
              <w:adjustRightInd w:val="0"/>
              <w:spacing w:after="60" w:line="240" w:lineRule="auto"/>
              <w:ind w:left="108" w:right="88"/>
              <w:rPr>
                <w:rFonts w:ascii="Arial" w:hAnsi="Arial"/>
                <w:color w:val="000000"/>
                <w:sz w:val="18"/>
                <w:szCs w:val="18"/>
              </w:rPr>
            </w:pPr>
            <w:r w:rsidRPr="00265B72">
              <w:rPr>
                <w:rFonts w:ascii="Arial" w:hAnsi="Arial"/>
                <w:b/>
                <w:bCs/>
                <w:color w:val="000000"/>
                <w:sz w:val="18"/>
                <w:szCs w:val="18"/>
              </w:rPr>
              <w:t>35,00</w:t>
            </w:r>
            <w:r w:rsidRPr="004B332B">
              <w:rPr>
                <w:rFonts w:ascii="Arial" w:hAnsi="Arial"/>
                <w:b/>
                <w:color w:val="000000"/>
                <w:sz w:val="18"/>
                <w:szCs w:val="18"/>
              </w:rPr>
              <w:t xml:space="preserve"> €</w:t>
            </w:r>
            <w:r>
              <w:rPr>
                <w:rFonts w:ascii="Arial" w:hAnsi="Arial"/>
                <w:b/>
                <w:color w:val="000000"/>
                <w:sz w:val="18"/>
                <w:szCs w:val="18"/>
              </w:rPr>
              <w:t>HT</w:t>
            </w:r>
            <w:r w:rsidRPr="004B332B">
              <w:rPr>
                <w:rFonts w:ascii="Arial" w:hAnsi="Arial"/>
                <w:color w:val="000000"/>
                <w:sz w:val="18"/>
                <w:szCs w:val="18"/>
              </w:rPr>
              <w:t xml:space="preserve"> </w:t>
            </w:r>
            <w:r w:rsidR="00506D92" w:rsidRPr="004B332B">
              <w:rPr>
                <w:rFonts w:ascii="Arial" w:hAnsi="Arial"/>
                <w:color w:val="000000"/>
                <w:sz w:val="18"/>
                <w:szCs w:val="18"/>
              </w:rPr>
              <w:t>par jour calendaire de retard</w:t>
            </w:r>
          </w:p>
        </w:tc>
      </w:tr>
      <w:tr w:rsidR="00804402" w:rsidRPr="004B332B" w14:paraId="178DC458"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97698B2"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Absence de production de SOGED</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5CCE505" w14:textId="5641ACBA" w:rsidR="00804402" w:rsidRPr="004B332B" w:rsidRDefault="00506D92" w:rsidP="00CC6E4B">
            <w:pPr>
              <w:widowControl w:val="0"/>
              <w:autoSpaceDE w:val="0"/>
              <w:autoSpaceDN w:val="0"/>
              <w:adjustRightInd w:val="0"/>
              <w:spacing w:after="60" w:line="240" w:lineRule="auto"/>
              <w:ind w:left="108" w:right="88"/>
              <w:rPr>
                <w:rFonts w:ascii="Arial" w:hAnsi="Arial"/>
                <w:color w:val="000000"/>
                <w:sz w:val="18"/>
                <w:szCs w:val="18"/>
              </w:rPr>
            </w:pPr>
            <w:r w:rsidRPr="004B332B">
              <w:rPr>
                <w:rFonts w:ascii="Arial" w:hAnsi="Arial"/>
                <w:color w:val="000000"/>
                <w:sz w:val="18"/>
                <w:szCs w:val="18"/>
              </w:rPr>
              <w:t>Pénalités en cas d'absence de production du schéma d’organisation et de gestion des déchets (SOGED) art.36.2.1 du CCAG</w:t>
            </w:r>
            <w:r w:rsidR="0077315B" w:rsidRPr="004B332B">
              <w:rPr>
                <w:rFonts w:ascii="Arial" w:hAnsi="Arial"/>
                <w:color w:val="000000"/>
                <w:sz w:val="18"/>
                <w:szCs w:val="18"/>
              </w:rPr>
              <w:t>.</w:t>
            </w:r>
          </w:p>
          <w:p w14:paraId="1CDAF8F6" w14:textId="16684D29" w:rsidR="00804402" w:rsidRPr="004B332B" w:rsidRDefault="00265B72" w:rsidP="00CC6E4B">
            <w:pPr>
              <w:widowControl w:val="0"/>
              <w:autoSpaceDE w:val="0"/>
              <w:autoSpaceDN w:val="0"/>
              <w:adjustRightInd w:val="0"/>
              <w:spacing w:after="60" w:line="240" w:lineRule="auto"/>
              <w:ind w:left="108" w:right="88"/>
              <w:rPr>
                <w:rFonts w:ascii="Arial" w:hAnsi="Arial"/>
                <w:color w:val="000000"/>
                <w:sz w:val="18"/>
                <w:szCs w:val="18"/>
              </w:rPr>
            </w:pPr>
            <w:r w:rsidRPr="00265B72">
              <w:rPr>
                <w:rFonts w:ascii="Arial" w:hAnsi="Arial"/>
                <w:b/>
                <w:bCs/>
                <w:color w:val="000000"/>
                <w:sz w:val="18"/>
                <w:szCs w:val="18"/>
              </w:rPr>
              <w:t>35,00</w:t>
            </w:r>
            <w:r w:rsidRPr="004B332B">
              <w:rPr>
                <w:rFonts w:ascii="Arial" w:hAnsi="Arial"/>
                <w:b/>
                <w:color w:val="000000"/>
                <w:sz w:val="18"/>
                <w:szCs w:val="18"/>
              </w:rPr>
              <w:t xml:space="preserve"> €</w:t>
            </w:r>
            <w:r>
              <w:rPr>
                <w:rFonts w:ascii="Arial" w:hAnsi="Arial"/>
                <w:b/>
                <w:color w:val="000000"/>
                <w:sz w:val="18"/>
                <w:szCs w:val="18"/>
              </w:rPr>
              <w:t>HT</w:t>
            </w:r>
            <w:r w:rsidRPr="004B332B">
              <w:rPr>
                <w:rFonts w:ascii="Arial" w:hAnsi="Arial"/>
                <w:color w:val="000000"/>
                <w:sz w:val="18"/>
                <w:szCs w:val="18"/>
              </w:rPr>
              <w:t xml:space="preserve"> </w:t>
            </w:r>
            <w:r w:rsidR="00506D92" w:rsidRPr="004B332B">
              <w:rPr>
                <w:rFonts w:ascii="Arial" w:hAnsi="Arial"/>
                <w:color w:val="000000"/>
                <w:sz w:val="18"/>
                <w:szCs w:val="18"/>
              </w:rPr>
              <w:t>par jour calendaire de retard</w:t>
            </w:r>
          </w:p>
        </w:tc>
      </w:tr>
      <w:tr w:rsidR="00804402" w:rsidRPr="004B332B" w14:paraId="18E9CFCA"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4B228AE"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Dépôt de matériaux (Terres, gravois, ...) en dehors des zones prescrites</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17ECF77" w14:textId="3FE02398" w:rsidR="00804402" w:rsidRPr="004B332B" w:rsidRDefault="00505729" w:rsidP="00CC6E4B">
            <w:pPr>
              <w:widowControl w:val="0"/>
              <w:autoSpaceDE w:val="0"/>
              <w:autoSpaceDN w:val="0"/>
              <w:adjustRightInd w:val="0"/>
              <w:spacing w:after="60" w:line="240" w:lineRule="auto"/>
              <w:ind w:left="108" w:right="88"/>
              <w:rPr>
                <w:rFonts w:ascii="Arial" w:hAnsi="Arial"/>
                <w:color w:val="000000"/>
                <w:sz w:val="18"/>
                <w:szCs w:val="18"/>
              </w:rPr>
            </w:pPr>
            <w:r>
              <w:rPr>
                <w:rFonts w:ascii="Arial" w:hAnsi="Arial"/>
                <w:b/>
                <w:bCs/>
                <w:color w:val="000000"/>
                <w:sz w:val="18"/>
                <w:szCs w:val="18"/>
              </w:rPr>
              <w:t>100</w:t>
            </w:r>
            <w:r w:rsidR="00265B72" w:rsidRPr="00265B72">
              <w:rPr>
                <w:rFonts w:ascii="Arial" w:hAnsi="Arial"/>
                <w:b/>
                <w:bCs/>
                <w:color w:val="000000"/>
                <w:sz w:val="18"/>
                <w:szCs w:val="18"/>
              </w:rPr>
              <w:t>,00</w:t>
            </w:r>
            <w:r w:rsidR="00265B72" w:rsidRPr="004B332B">
              <w:rPr>
                <w:rFonts w:ascii="Arial" w:hAnsi="Arial"/>
                <w:b/>
                <w:color w:val="000000"/>
                <w:sz w:val="18"/>
                <w:szCs w:val="18"/>
              </w:rPr>
              <w:t xml:space="preserve"> €</w:t>
            </w:r>
            <w:r w:rsidR="00265B72">
              <w:rPr>
                <w:rFonts w:ascii="Arial" w:hAnsi="Arial"/>
                <w:b/>
                <w:color w:val="000000"/>
                <w:sz w:val="18"/>
                <w:szCs w:val="18"/>
              </w:rPr>
              <w:t>HT</w:t>
            </w:r>
            <w:r w:rsidR="00265B72" w:rsidRPr="004B332B">
              <w:rPr>
                <w:rFonts w:ascii="Arial" w:hAnsi="Arial"/>
                <w:color w:val="000000"/>
                <w:sz w:val="18"/>
                <w:szCs w:val="18"/>
              </w:rPr>
              <w:t xml:space="preserve"> </w:t>
            </w:r>
            <w:r w:rsidR="00506D92" w:rsidRPr="004B332B">
              <w:rPr>
                <w:rFonts w:ascii="Arial" w:hAnsi="Arial"/>
                <w:color w:val="000000"/>
                <w:sz w:val="18"/>
                <w:szCs w:val="18"/>
              </w:rPr>
              <w:t>par constatation et par jour calendaire de retard</w:t>
            </w:r>
          </w:p>
        </w:tc>
      </w:tr>
      <w:tr w:rsidR="00804402" w:rsidRPr="004B332B" w14:paraId="68ABB27F"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CD53DC4"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Inobservation d'une obligation concernant la sécurité et la protection de la santé</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BAF69AE" w14:textId="4D7D2D0A" w:rsidR="00804402" w:rsidRPr="004B332B" w:rsidRDefault="00506D92" w:rsidP="00CC6E4B">
            <w:pPr>
              <w:widowControl w:val="0"/>
              <w:autoSpaceDE w:val="0"/>
              <w:autoSpaceDN w:val="0"/>
              <w:adjustRightInd w:val="0"/>
              <w:spacing w:after="60" w:line="240" w:lineRule="auto"/>
              <w:ind w:left="108" w:right="88"/>
              <w:rPr>
                <w:rFonts w:ascii="Arial" w:hAnsi="Arial"/>
                <w:color w:val="000000"/>
                <w:sz w:val="18"/>
                <w:szCs w:val="18"/>
              </w:rPr>
            </w:pPr>
            <w:r w:rsidRPr="004B332B">
              <w:rPr>
                <w:rFonts w:ascii="Arial" w:hAnsi="Arial"/>
                <w:color w:val="000000"/>
                <w:sz w:val="18"/>
                <w:szCs w:val="18"/>
              </w:rPr>
              <w:t xml:space="preserve">En cas de </w:t>
            </w:r>
            <w:r w:rsidR="00B022CB" w:rsidRPr="004B332B">
              <w:rPr>
                <w:rFonts w:ascii="Arial" w:hAnsi="Arial"/>
                <w:color w:val="000000"/>
                <w:sz w:val="18"/>
                <w:szCs w:val="18"/>
              </w:rPr>
              <w:t>non-respect</w:t>
            </w:r>
            <w:r w:rsidRPr="004B332B">
              <w:rPr>
                <w:rFonts w:ascii="Arial" w:hAnsi="Arial"/>
                <w:color w:val="000000"/>
                <w:sz w:val="18"/>
                <w:szCs w:val="18"/>
              </w:rPr>
              <w:t xml:space="preserve"> des obligations de sécurité et de la protection de la santé issues de la réglementation et des règles spécifiques du contrat</w:t>
            </w:r>
          </w:p>
          <w:p w14:paraId="3B2DD75C" w14:textId="17843FEA" w:rsidR="00804402" w:rsidRPr="004B332B" w:rsidRDefault="00265B72" w:rsidP="00CC6E4B">
            <w:pPr>
              <w:widowControl w:val="0"/>
              <w:autoSpaceDE w:val="0"/>
              <w:autoSpaceDN w:val="0"/>
              <w:adjustRightInd w:val="0"/>
              <w:spacing w:after="60" w:line="240" w:lineRule="auto"/>
              <w:ind w:left="108" w:right="88"/>
              <w:rPr>
                <w:rFonts w:ascii="Arial" w:hAnsi="Arial"/>
                <w:color w:val="000000"/>
                <w:sz w:val="18"/>
                <w:szCs w:val="18"/>
              </w:rPr>
            </w:pPr>
            <w:r w:rsidRPr="00265B72">
              <w:rPr>
                <w:rFonts w:ascii="Arial" w:hAnsi="Arial"/>
                <w:b/>
                <w:bCs/>
                <w:color w:val="000000"/>
                <w:sz w:val="18"/>
                <w:szCs w:val="18"/>
              </w:rPr>
              <w:t>35,00</w:t>
            </w:r>
            <w:r w:rsidRPr="004B332B">
              <w:rPr>
                <w:rFonts w:ascii="Arial" w:hAnsi="Arial"/>
                <w:b/>
                <w:color w:val="000000"/>
                <w:sz w:val="18"/>
                <w:szCs w:val="18"/>
              </w:rPr>
              <w:t xml:space="preserve"> €</w:t>
            </w:r>
            <w:r>
              <w:rPr>
                <w:rFonts w:ascii="Arial" w:hAnsi="Arial"/>
                <w:b/>
                <w:color w:val="000000"/>
                <w:sz w:val="18"/>
                <w:szCs w:val="18"/>
              </w:rPr>
              <w:t>HT</w:t>
            </w:r>
            <w:r w:rsidRPr="004B332B">
              <w:rPr>
                <w:rFonts w:ascii="Arial" w:hAnsi="Arial"/>
                <w:color w:val="000000"/>
                <w:sz w:val="18"/>
                <w:szCs w:val="18"/>
              </w:rPr>
              <w:t xml:space="preserve"> </w:t>
            </w:r>
            <w:r w:rsidR="00506D92" w:rsidRPr="004B332B">
              <w:rPr>
                <w:rFonts w:ascii="Arial" w:hAnsi="Arial"/>
                <w:color w:val="000000"/>
                <w:sz w:val="18"/>
                <w:szCs w:val="18"/>
              </w:rPr>
              <w:t>par constatation d'une infraction</w:t>
            </w:r>
          </w:p>
        </w:tc>
      </w:tr>
      <w:tr w:rsidR="00804402" w:rsidRPr="004B332B" w14:paraId="51EA24AA"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DEB9651"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Non-conformité de la signalisation</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1F275A4" w14:textId="77777777" w:rsidR="00804402" w:rsidRPr="004B332B" w:rsidRDefault="00506D92" w:rsidP="00CC6E4B">
            <w:pPr>
              <w:widowControl w:val="0"/>
              <w:autoSpaceDE w:val="0"/>
              <w:autoSpaceDN w:val="0"/>
              <w:adjustRightInd w:val="0"/>
              <w:spacing w:after="60" w:line="240" w:lineRule="auto"/>
              <w:ind w:left="108" w:right="88"/>
              <w:rPr>
                <w:rFonts w:ascii="Arial" w:hAnsi="Arial"/>
                <w:color w:val="000000"/>
                <w:sz w:val="18"/>
                <w:szCs w:val="18"/>
              </w:rPr>
            </w:pPr>
            <w:r w:rsidRPr="004B332B">
              <w:rPr>
                <w:rFonts w:ascii="Arial" w:hAnsi="Arial"/>
                <w:color w:val="000000"/>
                <w:sz w:val="18"/>
                <w:szCs w:val="18"/>
              </w:rPr>
              <w:t xml:space="preserve">En cas de non-respect des mesures de signalisation des travaux à la charge du titulaire prévues au contrat </w:t>
            </w:r>
          </w:p>
          <w:p w14:paraId="4F53838A" w14:textId="2F3FF6D2" w:rsidR="00804402" w:rsidRPr="004B332B" w:rsidRDefault="00265B72" w:rsidP="00CC6E4B">
            <w:pPr>
              <w:widowControl w:val="0"/>
              <w:autoSpaceDE w:val="0"/>
              <w:autoSpaceDN w:val="0"/>
              <w:adjustRightInd w:val="0"/>
              <w:spacing w:after="60" w:line="240" w:lineRule="auto"/>
              <w:ind w:left="108" w:right="88"/>
              <w:rPr>
                <w:rFonts w:ascii="Arial" w:hAnsi="Arial"/>
                <w:color w:val="000000"/>
                <w:sz w:val="18"/>
                <w:szCs w:val="18"/>
              </w:rPr>
            </w:pPr>
            <w:r w:rsidRPr="00265B72">
              <w:rPr>
                <w:rFonts w:ascii="Arial" w:hAnsi="Arial"/>
                <w:b/>
                <w:bCs/>
                <w:color w:val="000000"/>
                <w:sz w:val="18"/>
                <w:szCs w:val="18"/>
              </w:rPr>
              <w:t>35,00</w:t>
            </w:r>
            <w:r w:rsidRPr="004B332B">
              <w:rPr>
                <w:rFonts w:ascii="Arial" w:hAnsi="Arial"/>
                <w:b/>
                <w:color w:val="000000"/>
                <w:sz w:val="18"/>
                <w:szCs w:val="18"/>
              </w:rPr>
              <w:t xml:space="preserve"> €</w:t>
            </w:r>
            <w:r>
              <w:rPr>
                <w:rFonts w:ascii="Arial" w:hAnsi="Arial"/>
                <w:b/>
                <w:color w:val="000000"/>
                <w:sz w:val="18"/>
                <w:szCs w:val="18"/>
              </w:rPr>
              <w:t>HT</w:t>
            </w:r>
            <w:r w:rsidRPr="004B332B">
              <w:rPr>
                <w:rFonts w:ascii="Arial" w:hAnsi="Arial"/>
                <w:color w:val="000000"/>
                <w:sz w:val="18"/>
                <w:szCs w:val="18"/>
              </w:rPr>
              <w:t xml:space="preserve"> </w:t>
            </w:r>
            <w:r w:rsidR="00506D92" w:rsidRPr="004B332B">
              <w:rPr>
                <w:rFonts w:ascii="Arial" w:hAnsi="Arial"/>
                <w:color w:val="000000"/>
                <w:sz w:val="18"/>
                <w:szCs w:val="18"/>
              </w:rPr>
              <w:t xml:space="preserve">Par jour de retard après constatation de la </w:t>
            </w:r>
            <w:r w:rsidR="00B022CB" w:rsidRPr="004B332B">
              <w:rPr>
                <w:rFonts w:ascii="Arial" w:hAnsi="Arial"/>
                <w:color w:val="000000"/>
                <w:sz w:val="18"/>
                <w:szCs w:val="18"/>
              </w:rPr>
              <w:t>non-conformité</w:t>
            </w:r>
          </w:p>
        </w:tc>
      </w:tr>
      <w:tr w:rsidR="00804402" w:rsidRPr="004B332B" w14:paraId="66735A69"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E8D7E4D"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Non-levées des observations actées et datées au compte rendu de chantier</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E4DB706" w14:textId="42976909" w:rsidR="00804402" w:rsidRPr="004B332B" w:rsidRDefault="00505729" w:rsidP="00CC6E4B">
            <w:pPr>
              <w:widowControl w:val="0"/>
              <w:autoSpaceDE w:val="0"/>
              <w:autoSpaceDN w:val="0"/>
              <w:adjustRightInd w:val="0"/>
              <w:spacing w:after="60" w:line="240" w:lineRule="auto"/>
              <w:ind w:left="108" w:right="88"/>
              <w:rPr>
                <w:rFonts w:ascii="Arial" w:hAnsi="Arial"/>
                <w:color w:val="000000"/>
                <w:sz w:val="18"/>
                <w:szCs w:val="18"/>
              </w:rPr>
            </w:pPr>
            <w:r>
              <w:rPr>
                <w:rFonts w:ascii="Arial" w:hAnsi="Arial"/>
                <w:b/>
                <w:bCs/>
                <w:color w:val="000000"/>
                <w:sz w:val="18"/>
                <w:szCs w:val="18"/>
              </w:rPr>
              <w:t>100</w:t>
            </w:r>
            <w:r w:rsidR="00265B72" w:rsidRPr="00265B72">
              <w:rPr>
                <w:rFonts w:ascii="Arial" w:hAnsi="Arial"/>
                <w:b/>
                <w:bCs/>
                <w:color w:val="000000"/>
                <w:sz w:val="18"/>
                <w:szCs w:val="18"/>
              </w:rPr>
              <w:t>,00</w:t>
            </w:r>
            <w:r w:rsidR="00265B72" w:rsidRPr="004B332B">
              <w:rPr>
                <w:rFonts w:ascii="Arial" w:hAnsi="Arial"/>
                <w:b/>
                <w:color w:val="000000"/>
                <w:sz w:val="18"/>
                <w:szCs w:val="18"/>
              </w:rPr>
              <w:t xml:space="preserve"> €</w:t>
            </w:r>
            <w:r w:rsidR="00265B72">
              <w:rPr>
                <w:rFonts w:ascii="Arial" w:hAnsi="Arial"/>
                <w:b/>
                <w:color w:val="000000"/>
                <w:sz w:val="18"/>
                <w:szCs w:val="18"/>
              </w:rPr>
              <w:t>HT</w:t>
            </w:r>
            <w:r w:rsidR="00265B72" w:rsidRPr="004B332B">
              <w:rPr>
                <w:rFonts w:ascii="Arial" w:hAnsi="Arial"/>
                <w:color w:val="000000"/>
                <w:sz w:val="18"/>
                <w:szCs w:val="18"/>
              </w:rPr>
              <w:t xml:space="preserve"> </w:t>
            </w:r>
            <w:r w:rsidR="00506D92" w:rsidRPr="004B332B">
              <w:rPr>
                <w:rFonts w:ascii="Arial" w:hAnsi="Arial"/>
                <w:color w:val="000000"/>
                <w:sz w:val="18"/>
                <w:szCs w:val="18"/>
              </w:rPr>
              <w:t>par jour calendaire de retard</w:t>
            </w:r>
          </w:p>
        </w:tc>
      </w:tr>
      <w:tr w:rsidR="00804402" w:rsidRPr="004B332B" w14:paraId="3729A64E"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2606A4C"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Non-respect de l'affichage réglementaire sur le chantier</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5870077" w14:textId="72586F57" w:rsidR="00804402" w:rsidRPr="004B332B" w:rsidRDefault="00265B72" w:rsidP="00CC6E4B">
            <w:pPr>
              <w:widowControl w:val="0"/>
              <w:autoSpaceDE w:val="0"/>
              <w:autoSpaceDN w:val="0"/>
              <w:adjustRightInd w:val="0"/>
              <w:spacing w:after="60" w:line="240" w:lineRule="auto"/>
              <w:ind w:left="108" w:right="88"/>
              <w:rPr>
                <w:rFonts w:ascii="Arial" w:hAnsi="Arial"/>
                <w:color w:val="000000"/>
                <w:sz w:val="18"/>
                <w:szCs w:val="18"/>
              </w:rPr>
            </w:pPr>
            <w:r w:rsidRPr="00265B72">
              <w:rPr>
                <w:rFonts w:ascii="Arial" w:hAnsi="Arial"/>
                <w:b/>
                <w:bCs/>
                <w:color w:val="000000"/>
                <w:sz w:val="18"/>
                <w:szCs w:val="18"/>
              </w:rPr>
              <w:t>35,00</w:t>
            </w:r>
            <w:r w:rsidRPr="004B332B">
              <w:rPr>
                <w:rFonts w:ascii="Arial" w:hAnsi="Arial"/>
                <w:b/>
                <w:color w:val="000000"/>
                <w:sz w:val="18"/>
                <w:szCs w:val="18"/>
              </w:rPr>
              <w:t xml:space="preserve"> €</w:t>
            </w:r>
            <w:r>
              <w:rPr>
                <w:rFonts w:ascii="Arial" w:hAnsi="Arial"/>
                <w:b/>
                <w:color w:val="000000"/>
                <w:sz w:val="18"/>
                <w:szCs w:val="18"/>
              </w:rPr>
              <w:t>HT</w:t>
            </w:r>
            <w:r w:rsidRPr="004B332B">
              <w:rPr>
                <w:rFonts w:ascii="Arial" w:hAnsi="Arial"/>
                <w:color w:val="000000"/>
                <w:sz w:val="18"/>
                <w:szCs w:val="18"/>
              </w:rPr>
              <w:t xml:space="preserve"> </w:t>
            </w:r>
            <w:r w:rsidR="00506D92" w:rsidRPr="004B332B">
              <w:rPr>
                <w:rFonts w:ascii="Arial" w:hAnsi="Arial"/>
                <w:color w:val="000000"/>
                <w:sz w:val="18"/>
                <w:szCs w:val="18"/>
              </w:rPr>
              <w:t>par jour d'infraction.</w:t>
            </w:r>
          </w:p>
        </w:tc>
      </w:tr>
      <w:tr w:rsidR="00804402" w:rsidRPr="004B332B" w14:paraId="2BCB544E"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6B0270A"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Non-respect du tri des déchets sur le chantier</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ED6884B" w14:textId="77777777" w:rsidR="00804402" w:rsidRPr="004B332B" w:rsidRDefault="00506D92" w:rsidP="00CC6E4B">
            <w:pPr>
              <w:widowControl w:val="0"/>
              <w:autoSpaceDE w:val="0"/>
              <w:autoSpaceDN w:val="0"/>
              <w:adjustRightInd w:val="0"/>
              <w:spacing w:after="60" w:line="240" w:lineRule="auto"/>
              <w:ind w:left="108" w:right="88"/>
              <w:rPr>
                <w:rFonts w:ascii="Arial" w:hAnsi="Arial"/>
                <w:color w:val="000000"/>
                <w:sz w:val="18"/>
                <w:szCs w:val="18"/>
              </w:rPr>
            </w:pPr>
            <w:r w:rsidRPr="004B332B">
              <w:rPr>
                <w:rFonts w:ascii="Arial" w:hAnsi="Arial"/>
                <w:color w:val="000000"/>
                <w:sz w:val="18"/>
                <w:szCs w:val="18"/>
              </w:rPr>
              <w:t xml:space="preserve">En cas de non-respect des stipulations concernant le tri des déchets sur le chantier </w:t>
            </w:r>
          </w:p>
          <w:p w14:paraId="375DFD4D" w14:textId="16E36B4C" w:rsidR="00804402" w:rsidRPr="004B332B" w:rsidRDefault="00505729" w:rsidP="00CC6E4B">
            <w:pPr>
              <w:widowControl w:val="0"/>
              <w:autoSpaceDE w:val="0"/>
              <w:autoSpaceDN w:val="0"/>
              <w:adjustRightInd w:val="0"/>
              <w:spacing w:after="60" w:line="240" w:lineRule="auto"/>
              <w:ind w:left="108" w:right="88"/>
              <w:rPr>
                <w:rFonts w:ascii="Arial" w:hAnsi="Arial"/>
                <w:color w:val="000000"/>
                <w:sz w:val="18"/>
                <w:szCs w:val="18"/>
              </w:rPr>
            </w:pPr>
            <w:r>
              <w:rPr>
                <w:rFonts w:ascii="Arial" w:hAnsi="Arial"/>
                <w:b/>
                <w:bCs/>
                <w:color w:val="000000"/>
                <w:sz w:val="18"/>
                <w:szCs w:val="18"/>
              </w:rPr>
              <w:t>100</w:t>
            </w:r>
            <w:r w:rsidR="00265B72" w:rsidRPr="00265B72">
              <w:rPr>
                <w:rFonts w:ascii="Arial" w:hAnsi="Arial"/>
                <w:b/>
                <w:bCs/>
                <w:color w:val="000000"/>
                <w:sz w:val="18"/>
                <w:szCs w:val="18"/>
              </w:rPr>
              <w:t>,00</w:t>
            </w:r>
            <w:r w:rsidR="00265B72" w:rsidRPr="004B332B">
              <w:rPr>
                <w:rFonts w:ascii="Arial" w:hAnsi="Arial"/>
                <w:b/>
                <w:color w:val="000000"/>
                <w:sz w:val="18"/>
                <w:szCs w:val="18"/>
              </w:rPr>
              <w:t xml:space="preserve"> €</w:t>
            </w:r>
            <w:r w:rsidR="00265B72">
              <w:rPr>
                <w:rFonts w:ascii="Arial" w:hAnsi="Arial"/>
                <w:b/>
                <w:color w:val="000000"/>
                <w:sz w:val="18"/>
                <w:szCs w:val="18"/>
              </w:rPr>
              <w:t>HT</w:t>
            </w:r>
            <w:r w:rsidR="00265B72" w:rsidRPr="004B332B">
              <w:rPr>
                <w:rFonts w:ascii="Arial" w:hAnsi="Arial"/>
                <w:color w:val="000000"/>
                <w:sz w:val="18"/>
                <w:szCs w:val="18"/>
              </w:rPr>
              <w:t xml:space="preserve"> </w:t>
            </w:r>
            <w:r w:rsidR="00506D92" w:rsidRPr="004B332B">
              <w:rPr>
                <w:rFonts w:ascii="Arial" w:hAnsi="Arial"/>
                <w:color w:val="000000"/>
                <w:sz w:val="18"/>
                <w:szCs w:val="18"/>
              </w:rPr>
              <w:t>par jour d'infraction</w:t>
            </w:r>
          </w:p>
        </w:tc>
      </w:tr>
      <w:tr w:rsidR="00804402" w:rsidRPr="004B332B" w14:paraId="26EEFD33"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D419801"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Retard dans l'évacuation des déchets hors du chantier</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43CAE15" w14:textId="2D3BBEAA" w:rsidR="00804402" w:rsidRPr="004B332B" w:rsidRDefault="00505729" w:rsidP="00CC6E4B">
            <w:pPr>
              <w:widowControl w:val="0"/>
              <w:autoSpaceDE w:val="0"/>
              <w:autoSpaceDN w:val="0"/>
              <w:adjustRightInd w:val="0"/>
              <w:spacing w:after="60" w:line="240" w:lineRule="auto"/>
              <w:ind w:left="108" w:right="88"/>
              <w:rPr>
                <w:rFonts w:ascii="Arial" w:hAnsi="Arial"/>
                <w:color w:val="000000"/>
                <w:sz w:val="18"/>
                <w:szCs w:val="18"/>
              </w:rPr>
            </w:pPr>
            <w:r>
              <w:rPr>
                <w:rFonts w:ascii="Arial" w:hAnsi="Arial"/>
                <w:b/>
                <w:bCs/>
                <w:color w:val="000000"/>
                <w:sz w:val="18"/>
                <w:szCs w:val="18"/>
              </w:rPr>
              <w:t>100</w:t>
            </w:r>
            <w:r w:rsidR="00265B72" w:rsidRPr="00265B72">
              <w:rPr>
                <w:rFonts w:ascii="Arial" w:hAnsi="Arial"/>
                <w:b/>
                <w:bCs/>
                <w:color w:val="000000"/>
                <w:sz w:val="18"/>
                <w:szCs w:val="18"/>
              </w:rPr>
              <w:t>,00</w:t>
            </w:r>
            <w:r w:rsidR="00265B72" w:rsidRPr="004B332B">
              <w:rPr>
                <w:rFonts w:ascii="Arial" w:hAnsi="Arial"/>
                <w:b/>
                <w:color w:val="000000"/>
                <w:sz w:val="18"/>
                <w:szCs w:val="18"/>
              </w:rPr>
              <w:t xml:space="preserve"> €</w:t>
            </w:r>
            <w:r w:rsidR="00265B72">
              <w:rPr>
                <w:rFonts w:ascii="Arial" w:hAnsi="Arial"/>
                <w:b/>
                <w:color w:val="000000"/>
                <w:sz w:val="18"/>
                <w:szCs w:val="18"/>
              </w:rPr>
              <w:t>HT</w:t>
            </w:r>
            <w:r w:rsidR="00265B72" w:rsidRPr="004B332B">
              <w:rPr>
                <w:rFonts w:ascii="Arial" w:hAnsi="Arial"/>
                <w:color w:val="000000"/>
                <w:sz w:val="18"/>
                <w:szCs w:val="18"/>
              </w:rPr>
              <w:t xml:space="preserve"> </w:t>
            </w:r>
            <w:r w:rsidR="00506D92" w:rsidRPr="004B332B">
              <w:rPr>
                <w:rFonts w:ascii="Arial" w:hAnsi="Arial"/>
                <w:color w:val="000000"/>
                <w:sz w:val="18"/>
                <w:szCs w:val="18"/>
              </w:rPr>
              <w:t>par jour calendaire de retard</w:t>
            </w:r>
          </w:p>
        </w:tc>
      </w:tr>
      <w:tr w:rsidR="00804402" w:rsidRPr="004B332B" w14:paraId="7FA64E5C"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9744F64"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Retard dans la levée des réserves.</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E167C34" w14:textId="77777777" w:rsidR="00804402" w:rsidRPr="004B332B" w:rsidRDefault="00506D92" w:rsidP="00CC6E4B">
            <w:pPr>
              <w:widowControl w:val="0"/>
              <w:autoSpaceDE w:val="0"/>
              <w:autoSpaceDN w:val="0"/>
              <w:adjustRightInd w:val="0"/>
              <w:spacing w:after="60" w:line="240" w:lineRule="auto"/>
              <w:ind w:left="108" w:right="88"/>
              <w:rPr>
                <w:rFonts w:ascii="Arial" w:hAnsi="Arial"/>
                <w:color w:val="000000"/>
                <w:sz w:val="18"/>
                <w:szCs w:val="18"/>
              </w:rPr>
            </w:pPr>
            <w:r w:rsidRPr="004B332B">
              <w:rPr>
                <w:rFonts w:ascii="Arial" w:hAnsi="Arial"/>
                <w:color w:val="000000"/>
                <w:sz w:val="18"/>
                <w:szCs w:val="18"/>
              </w:rPr>
              <w:t>Si dans un délai fixé lors des opérations de réception par le représentant du pouvoir adjudicateur, l'entrepreneur :</w:t>
            </w:r>
            <w:r w:rsidRPr="004B332B">
              <w:rPr>
                <w:rFonts w:ascii="Arial" w:hAnsi="Arial"/>
                <w:sz w:val="24"/>
                <w:szCs w:val="24"/>
              </w:rPr>
              <w:br/>
            </w:r>
            <w:r w:rsidRPr="004B332B">
              <w:rPr>
                <w:rFonts w:ascii="Arial" w:hAnsi="Arial"/>
                <w:color w:val="000000"/>
                <w:sz w:val="18"/>
                <w:szCs w:val="18"/>
              </w:rPr>
              <w:t xml:space="preserve">- ne remédie pas aux imperfections et malfaçons constatées lors de la réception, </w:t>
            </w:r>
            <w:r w:rsidRPr="004B332B">
              <w:rPr>
                <w:rFonts w:ascii="Arial" w:hAnsi="Arial"/>
                <w:sz w:val="24"/>
                <w:szCs w:val="24"/>
              </w:rPr>
              <w:br/>
            </w:r>
            <w:r w:rsidRPr="004B332B">
              <w:rPr>
                <w:rFonts w:ascii="Arial" w:hAnsi="Arial"/>
                <w:color w:val="000000"/>
                <w:sz w:val="18"/>
                <w:szCs w:val="18"/>
              </w:rPr>
              <w:t xml:space="preserve">- ne procède pas au repliement des installations de chantier et de remise en état les terrains et les lieux, </w:t>
            </w:r>
            <w:r w:rsidRPr="004B332B">
              <w:rPr>
                <w:rFonts w:ascii="Arial" w:hAnsi="Arial"/>
                <w:sz w:val="24"/>
                <w:szCs w:val="24"/>
              </w:rPr>
              <w:br/>
            </w:r>
            <w:r w:rsidRPr="004B332B">
              <w:rPr>
                <w:rFonts w:ascii="Arial" w:hAnsi="Arial"/>
                <w:color w:val="000000"/>
                <w:sz w:val="18"/>
                <w:szCs w:val="18"/>
              </w:rPr>
              <w:t>- ne respecte pas les mises en conformités des fournisseurs concernant les conditions de pose des équipements,</w:t>
            </w:r>
            <w:r w:rsidRPr="004B332B">
              <w:rPr>
                <w:rFonts w:ascii="Arial" w:hAnsi="Arial"/>
                <w:sz w:val="24"/>
                <w:szCs w:val="24"/>
              </w:rPr>
              <w:br/>
            </w:r>
            <w:r w:rsidRPr="004B332B">
              <w:rPr>
                <w:rFonts w:ascii="Arial" w:hAnsi="Arial"/>
                <w:color w:val="000000"/>
                <w:sz w:val="18"/>
                <w:szCs w:val="18"/>
              </w:rPr>
              <w:t xml:space="preserve">- n'exécute pas de manière concluante les épreuves ou travaux et prestations énumérés au procès-verbal des opérations préalables à la réception des ouvrages il sera passible d'une pénalité. </w:t>
            </w:r>
          </w:p>
          <w:p w14:paraId="614A6F8D" w14:textId="6DE5148B" w:rsidR="00804402" w:rsidRPr="004B332B" w:rsidRDefault="00505729" w:rsidP="00CC6E4B">
            <w:pPr>
              <w:widowControl w:val="0"/>
              <w:autoSpaceDE w:val="0"/>
              <w:autoSpaceDN w:val="0"/>
              <w:adjustRightInd w:val="0"/>
              <w:spacing w:after="60" w:line="240" w:lineRule="auto"/>
              <w:ind w:left="108" w:right="88"/>
              <w:rPr>
                <w:rFonts w:ascii="Arial" w:hAnsi="Arial"/>
                <w:color w:val="000000"/>
                <w:sz w:val="18"/>
                <w:szCs w:val="18"/>
              </w:rPr>
            </w:pPr>
            <w:r>
              <w:rPr>
                <w:rFonts w:ascii="Arial" w:hAnsi="Arial"/>
                <w:b/>
                <w:bCs/>
                <w:color w:val="000000"/>
                <w:sz w:val="18"/>
                <w:szCs w:val="18"/>
              </w:rPr>
              <w:t>100</w:t>
            </w:r>
            <w:r w:rsidR="00265B72" w:rsidRPr="00265B72">
              <w:rPr>
                <w:rFonts w:ascii="Arial" w:hAnsi="Arial"/>
                <w:b/>
                <w:bCs/>
                <w:color w:val="000000"/>
                <w:sz w:val="18"/>
                <w:szCs w:val="18"/>
              </w:rPr>
              <w:t>,00</w:t>
            </w:r>
            <w:r w:rsidR="00265B72" w:rsidRPr="004B332B">
              <w:rPr>
                <w:rFonts w:ascii="Arial" w:hAnsi="Arial"/>
                <w:b/>
                <w:color w:val="000000"/>
                <w:sz w:val="18"/>
                <w:szCs w:val="18"/>
              </w:rPr>
              <w:t xml:space="preserve"> €</w:t>
            </w:r>
            <w:r w:rsidR="00265B72">
              <w:rPr>
                <w:rFonts w:ascii="Arial" w:hAnsi="Arial"/>
                <w:b/>
                <w:color w:val="000000"/>
                <w:sz w:val="18"/>
                <w:szCs w:val="18"/>
              </w:rPr>
              <w:t>HT</w:t>
            </w:r>
            <w:r w:rsidR="00265B72" w:rsidRPr="004B332B">
              <w:rPr>
                <w:rFonts w:ascii="Arial" w:hAnsi="Arial"/>
                <w:color w:val="000000"/>
                <w:sz w:val="18"/>
                <w:szCs w:val="18"/>
              </w:rPr>
              <w:t xml:space="preserve"> </w:t>
            </w:r>
            <w:r w:rsidR="00506D92" w:rsidRPr="004B332B">
              <w:rPr>
                <w:rFonts w:ascii="Arial" w:hAnsi="Arial"/>
                <w:color w:val="000000"/>
                <w:sz w:val="18"/>
                <w:szCs w:val="18"/>
              </w:rPr>
              <w:t>par jour de retard.</w:t>
            </w:r>
          </w:p>
        </w:tc>
      </w:tr>
      <w:tr w:rsidR="00804402" w:rsidRPr="004B332B" w14:paraId="2A2E3E86"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A62572B"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Retard dans la remise de la documentation prévue au contrat</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9B6C9D6" w14:textId="77777777" w:rsidR="00804402" w:rsidRPr="004B332B" w:rsidRDefault="00506D92" w:rsidP="00CC6E4B">
            <w:pPr>
              <w:widowControl w:val="0"/>
              <w:autoSpaceDE w:val="0"/>
              <w:autoSpaceDN w:val="0"/>
              <w:adjustRightInd w:val="0"/>
              <w:spacing w:after="60" w:line="240" w:lineRule="auto"/>
              <w:ind w:left="108" w:right="88"/>
              <w:rPr>
                <w:rFonts w:ascii="Arial" w:hAnsi="Arial"/>
                <w:color w:val="000000"/>
                <w:sz w:val="18"/>
                <w:szCs w:val="18"/>
              </w:rPr>
            </w:pPr>
            <w:r w:rsidRPr="004B332B">
              <w:rPr>
                <w:rFonts w:ascii="Arial" w:hAnsi="Arial"/>
                <w:color w:val="000000"/>
                <w:sz w:val="18"/>
                <w:szCs w:val="18"/>
              </w:rPr>
              <w:t xml:space="preserve">En cas de retard dans la fourniture de tout document prévue au contrat ou exigée par le maître d'ouvrage ou le maître d'œuvre. </w:t>
            </w:r>
          </w:p>
          <w:p w14:paraId="218C9B4B" w14:textId="18C668D0" w:rsidR="00804402" w:rsidRPr="004B332B" w:rsidRDefault="00505729" w:rsidP="00CC6E4B">
            <w:pPr>
              <w:widowControl w:val="0"/>
              <w:autoSpaceDE w:val="0"/>
              <w:autoSpaceDN w:val="0"/>
              <w:adjustRightInd w:val="0"/>
              <w:spacing w:after="60" w:line="240" w:lineRule="auto"/>
              <w:ind w:left="108" w:right="88"/>
              <w:rPr>
                <w:rFonts w:ascii="Arial" w:hAnsi="Arial"/>
                <w:color w:val="000000"/>
                <w:sz w:val="18"/>
                <w:szCs w:val="18"/>
              </w:rPr>
            </w:pPr>
            <w:r>
              <w:rPr>
                <w:rFonts w:ascii="Arial" w:hAnsi="Arial"/>
                <w:b/>
                <w:bCs/>
                <w:color w:val="000000"/>
                <w:sz w:val="18"/>
                <w:szCs w:val="18"/>
              </w:rPr>
              <w:t>100</w:t>
            </w:r>
            <w:r w:rsidR="00265B72" w:rsidRPr="00265B72">
              <w:rPr>
                <w:rFonts w:ascii="Arial" w:hAnsi="Arial"/>
                <w:b/>
                <w:bCs/>
                <w:color w:val="000000"/>
                <w:sz w:val="18"/>
                <w:szCs w:val="18"/>
              </w:rPr>
              <w:t>,00</w:t>
            </w:r>
            <w:r w:rsidR="00265B72" w:rsidRPr="004B332B">
              <w:rPr>
                <w:rFonts w:ascii="Arial" w:hAnsi="Arial"/>
                <w:b/>
                <w:color w:val="000000"/>
                <w:sz w:val="18"/>
                <w:szCs w:val="18"/>
              </w:rPr>
              <w:t xml:space="preserve"> €</w:t>
            </w:r>
            <w:r w:rsidR="00265B72">
              <w:rPr>
                <w:rFonts w:ascii="Arial" w:hAnsi="Arial"/>
                <w:b/>
                <w:color w:val="000000"/>
                <w:sz w:val="18"/>
                <w:szCs w:val="18"/>
              </w:rPr>
              <w:t>HT</w:t>
            </w:r>
            <w:r w:rsidR="00265B72" w:rsidRPr="004B332B">
              <w:rPr>
                <w:rFonts w:ascii="Arial" w:hAnsi="Arial"/>
                <w:color w:val="000000"/>
                <w:sz w:val="18"/>
                <w:szCs w:val="18"/>
              </w:rPr>
              <w:t xml:space="preserve"> </w:t>
            </w:r>
            <w:r w:rsidR="00506D92" w:rsidRPr="004B332B">
              <w:rPr>
                <w:rFonts w:ascii="Arial" w:hAnsi="Arial"/>
                <w:color w:val="000000"/>
                <w:sz w:val="18"/>
                <w:szCs w:val="18"/>
              </w:rPr>
              <w:t>Par jour de retard</w:t>
            </w:r>
          </w:p>
        </w:tc>
      </w:tr>
      <w:tr w:rsidR="00804402" w:rsidRPr="004B332B" w14:paraId="3EFC275B" w14:textId="77777777" w:rsidTr="00CC6E4B">
        <w:tc>
          <w:tcPr>
            <w:tcW w:w="23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3EE8EFE" w14:textId="77777777" w:rsidR="00804402" w:rsidRPr="004B332B" w:rsidRDefault="00506D92" w:rsidP="00CC6E4B">
            <w:pPr>
              <w:widowControl w:val="0"/>
              <w:autoSpaceDE w:val="0"/>
              <w:autoSpaceDN w:val="0"/>
              <w:adjustRightInd w:val="0"/>
              <w:spacing w:before="60" w:after="60" w:line="240" w:lineRule="auto"/>
              <w:ind w:left="108" w:right="92"/>
              <w:rPr>
                <w:rFonts w:ascii="Arial" w:hAnsi="Arial"/>
                <w:sz w:val="24"/>
                <w:szCs w:val="24"/>
              </w:rPr>
            </w:pPr>
            <w:r w:rsidRPr="004B332B">
              <w:rPr>
                <w:rFonts w:ascii="Arial" w:hAnsi="Arial"/>
                <w:color w:val="000000"/>
                <w:sz w:val="18"/>
                <w:szCs w:val="18"/>
              </w:rPr>
              <w:t>Retard dans le repliement du chantier et de la remise en état des lieux</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1F06F8D" w14:textId="77777777" w:rsidR="00804402" w:rsidRPr="004B332B" w:rsidRDefault="00506D92" w:rsidP="00CC6E4B">
            <w:pPr>
              <w:widowControl w:val="0"/>
              <w:autoSpaceDE w:val="0"/>
              <w:autoSpaceDN w:val="0"/>
              <w:adjustRightInd w:val="0"/>
              <w:spacing w:after="60" w:line="240" w:lineRule="auto"/>
              <w:ind w:left="108" w:right="88"/>
              <w:rPr>
                <w:rFonts w:ascii="Arial" w:hAnsi="Arial"/>
                <w:color w:val="000000"/>
                <w:sz w:val="18"/>
                <w:szCs w:val="18"/>
              </w:rPr>
            </w:pPr>
            <w:r w:rsidRPr="004B332B">
              <w:rPr>
                <w:rFonts w:ascii="Arial" w:hAnsi="Arial"/>
                <w:color w:val="000000"/>
                <w:sz w:val="18"/>
                <w:szCs w:val="18"/>
              </w:rPr>
              <w:t xml:space="preserve">En cas de retard par rapport au délai imparti </w:t>
            </w:r>
          </w:p>
          <w:p w14:paraId="3E1822CF" w14:textId="3D9B5ABB" w:rsidR="00804402" w:rsidRPr="004B332B" w:rsidRDefault="00265B72" w:rsidP="00CC6E4B">
            <w:pPr>
              <w:widowControl w:val="0"/>
              <w:autoSpaceDE w:val="0"/>
              <w:autoSpaceDN w:val="0"/>
              <w:adjustRightInd w:val="0"/>
              <w:spacing w:after="60" w:line="240" w:lineRule="auto"/>
              <w:ind w:left="108" w:right="88"/>
              <w:rPr>
                <w:rFonts w:ascii="Arial" w:hAnsi="Arial"/>
                <w:sz w:val="24"/>
                <w:szCs w:val="24"/>
              </w:rPr>
            </w:pPr>
            <w:r w:rsidRPr="00265B72">
              <w:rPr>
                <w:rFonts w:ascii="Arial" w:hAnsi="Arial"/>
                <w:b/>
                <w:bCs/>
                <w:color w:val="000000"/>
                <w:sz w:val="18"/>
                <w:szCs w:val="18"/>
              </w:rPr>
              <w:t>35,00</w:t>
            </w:r>
            <w:r w:rsidRPr="004B332B">
              <w:rPr>
                <w:rFonts w:ascii="Arial" w:hAnsi="Arial"/>
                <w:b/>
                <w:color w:val="000000"/>
                <w:sz w:val="18"/>
                <w:szCs w:val="18"/>
              </w:rPr>
              <w:t xml:space="preserve"> €</w:t>
            </w:r>
            <w:r>
              <w:rPr>
                <w:rFonts w:ascii="Arial" w:hAnsi="Arial"/>
                <w:b/>
                <w:color w:val="000000"/>
                <w:sz w:val="18"/>
                <w:szCs w:val="18"/>
              </w:rPr>
              <w:t>HT</w:t>
            </w:r>
            <w:r w:rsidRPr="004B332B">
              <w:rPr>
                <w:rFonts w:ascii="Arial" w:hAnsi="Arial"/>
                <w:color w:val="000000"/>
                <w:sz w:val="18"/>
                <w:szCs w:val="18"/>
              </w:rPr>
              <w:t xml:space="preserve"> </w:t>
            </w:r>
            <w:r w:rsidR="00506D92" w:rsidRPr="004B332B">
              <w:rPr>
                <w:rFonts w:ascii="Arial" w:hAnsi="Arial"/>
                <w:color w:val="000000"/>
                <w:sz w:val="18"/>
                <w:szCs w:val="18"/>
              </w:rPr>
              <w:t>par jour de retard</w:t>
            </w:r>
          </w:p>
        </w:tc>
      </w:tr>
    </w:tbl>
    <w:p w14:paraId="17861988" w14:textId="621AF1E4" w:rsidR="00804402" w:rsidRPr="004B332B" w:rsidRDefault="00771C41" w:rsidP="00771C41">
      <w:pPr>
        <w:pStyle w:val="Titre2"/>
        <w:rPr>
          <w:rFonts w:ascii="Arial" w:hAnsi="Arial" w:cs="Arial"/>
        </w:rPr>
      </w:pPr>
      <w:bookmarkStart w:id="36" w:name="_Toc129080596"/>
      <w:bookmarkStart w:id="37" w:name="_Toc198018358"/>
      <w:bookmarkEnd w:id="36"/>
      <w:r w:rsidRPr="004B332B">
        <w:rPr>
          <w:rFonts w:ascii="Arial" w:hAnsi="Arial" w:cs="Arial"/>
        </w:rPr>
        <w:t xml:space="preserve">8.2 </w:t>
      </w:r>
      <w:r w:rsidR="00506D92" w:rsidRPr="004B332B">
        <w:rPr>
          <w:rFonts w:ascii="Arial" w:hAnsi="Arial" w:cs="Arial"/>
        </w:rPr>
        <w:t>Autres stipulations</w:t>
      </w:r>
      <w:bookmarkEnd w:id="37"/>
    </w:p>
    <w:p w14:paraId="0E8E38F2" w14:textId="5CE916BC" w:rsidR="00804402" w:rsidRPr="004B332B" w:rsidRDefault="00506D92">
      <w:pPr>
        <w:keepNext/>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Exécution de la prestation aux frais et risques du titulaire</w:t>
      </w:r>
      <w:r w:rsidRPr="004B332B">
        <w:rPr>
          <w:rFonts w:ascii="Arial" w:hAnsi="Arial"/>
          <w:b/>
          <w:color w:val="FF0000"/>
          <w:sz w:val="16"/>
          <w:szCs w:val="16"/>
        </w:rPr>
        <w:t xml:space="preserve"> </w:t>
      </w:r>
    </w:p>
    <w:p w14:paraId="012B5AC8" w14:textId="23E2C1B9"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xml:space="preserve">Les dispositions de l'article 52 du CCAG s'appliquent. En cas de </w:t>
      </w:r>
      <w:r w:rsidR="009553A6" w:rsidRPr="004B332B">
        <w:rPr>
          <w:rFonts w:ascii="Arial" w:hAnsi="Arial"/>
          <w:color w:val="000000"/>
          <w:sz w:val="20"/>
          <w:szCs w:val="20"/>
        </w:rPr>
        <w:t>non-exécution</w:t>
      </w:r>
      <w:r w:rsidRPr="004B332B">
        <w:rPr>
          <w:rFonts w:ascii="Arial" w:hAnsi="Arial"/>
          <w:color w:val="000000"/>
          <w:sz w:val="20"/>
          <w:szCs w:val="20"/>
        </w:rPr>
        <w:t xml:space="preserve"> ou mauvaise exécution des prestations prévues au contrat après mise en demeure restée sans effet, ou en cas de décision de résiliation du </w:t>
      </w:r>
      <w:r w:rsidRPr="004B332B">
        <w:rPr>
          <w:rFonts w:ascii="Arial" w:hAnsi="Arial"/>
          <w:color w:val="000000"/>
          <w:sz w:val="20"/>
          <w:szCs w:val="20"/>
        </w:rPr>
        <w:lastRenderedPageBreak/>
        <w:t>contrat et si cette décision le mentionne, l'acheteur peut faire procéder par un tiers à l’exécution des prestations, aux frais et risques du titulaire. Cette décision est notifiée au titulaire par l'acheteur.</w:t>
      </w:r>
    </w:p>
    <w:p w14:paraId="77466D57"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contrat passé avec le tiers est transmis au titulaire pour information. Ce dernier ne peut pas prendre part à l'exécution de ce contrat de substitution mais est tenu de fournir toutes les informations utiles à sa bonne exécution.</w:t>
      </w:r>
    </w:p>
    <w:p w14:paraId="63DD95C5"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L’augmentation des dépenses par rapport au prix du présent contrat est à la charge du titulaire. La diminution des dépenses ne lui profite pas.</w:t>
      </w:r>
    </w:p>
    <w:p w14:paraId="5C13BB6A" w14:textId="5F2796B2"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Pénalités pour retard - observations préalables à l'application</w:t>
      </w:r>
      <w:r w:rsidRPr="004B332B">
        <w:rPr>
          <w:rFonts w:ascii="Arial" w:hAnsi="Arial"/>
          <w:b/>
          <w:color w:val="FF0000"/>
          <w:sz w:val="16"/>
          <w:szCs w:val="16"/>
        </w:rPr>
        <w:t xml:space="preserve"> </w:t>
      </w:r>
    </w:p>
    <w:p w14:paraId="26616FFA" w14:textId="0DE8FFEE" w:rsidR="00804402" w:rsidRPr="004B332B" w:rsidRDefault="00506D92" w:rsidP="00F24357">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Par dérogation à l'article 19.2.4 du CCAG, les pénalités de retard sont applicables sans observations préalables du titulaire.</w:t>
      </w:r>
    </w:p>
    <w:p w14:paraId="215A0C3D" w14:textId="4F6A3D67"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Pénalités pour retard - seuil d'exonération</w:t>
      </w:r>
      <w:r w:rsidRPr="004B332B">
        <w:rPr>
          <w:rFonts w:ascii="Arial" w:hAnsi="Arial"/>
          <w:b/>
          <w:color w:val="FF0000"/>
          <w:sz w:val="16"/>
          <w:szCs w:val="16"/>
        </w:rPr>
        <w:t xml:space="preserve"> </w:t>
      </w:r>
    </w:p>
    <w:p w14:paraId="50E68ADB" w14:textId="13F23B8A" w:rsidR="00804402" w:rsidRPr="004B332B" w:rsidRDefault="00506D92" w:rsidP="00F24357">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Par dérogation à l'article 19.2.1 du CCAG, les pénalités pour retard s'appliquent dès le premier euro.</w:t>
      </w:r>
    </w:p>
    <w:p w14:paraId="74101029" w14:textId="2F33B42E"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Retard dans la remise des documents DOE et DIUO</w:t>
      </w:r>
      <w:r w:rsidRPr="004B332B">
        <w:rPr>
          <w:rFonts w:ascii="Arial" w:hAnsi="Arial"/>
          <w:b/>
          <w:color w:val="FF0000"/>
          <w:sz w:val="16"/>
          <w:szCs w:val="16"/>
        </w:rPr>
        <w:t xml:space="preserve"> </w:t>
      </w:r>
    </w:p>
    <w:p w14:paraId="2748DFE5"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xml:space="preserve">Conformément à l’article 40 du CCAG Travaux, le titulaire doit transmettre obligatoirement tous les Dossiers d’Ouvrages Exécutés (DOE) ainsi que des documents nécessaires à l’établissement du Dossier d’Intervention Ultérieure sur l’Ouvrage (DIUO), dès l’instant qu’il demande la réception des travaux. </w:t>
      </w:r>
    </w:p>
    <w:p w14:paraId="31C2165B" w14:textId="77777777" w:rsidR="00804402" w:rsidRPr="004B332B" w:rsidRDefault="00506D92" w:rsidP="00F24357">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Par conséquent, conformément à l’article 19.3 du CCAG Travaux, en cas de retard du titulaire dans la remise des documents conformes à l’exécution, le maître d’ouvrage pourra mettre en œuvre une pénalité forfaitaire.</w:t>
      </w:r>
    </w:p>
    <w:p w14:paraId="415361C2" w14:textId="33491554"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Règlement des différends</w:t>
      </w:r>
      <w:r w:rsidRPr="004B332B">
        <w:rPr>
          <w:rFonts w:ascii="Arial" w:hAnsi="Arial"/>
          <w:b/>
          <w:color w:val="FF0000"/>
          <w:sz w:val="16"/>
          <w:szCs w:val="16"/>
        </w:rPr>
        <w:t xml:space="preserve"> </w:t>
      </w:r>
    </w:p>
    <w:p w14:paraId="36DA227F" w14:textId="77777777" w:rsidR="00804402" w:rsidRPr="004B332B" w:rsidRDefault="00506D92" w:rsidP="00F24357">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Tout différend entre le titulaire et l'acheteur doit faire l'objet d'un mémoire en réclamation exposant les motifs et le cas échéant justification des montants réclamés. Ce mémoire est adressé dans les deux mois qui suivent le différend. L'acheteur dispose d'un délai de deux mois pour répondre.</w:t>
      </w:r>
    </w:p>
    <w:p w14:paraId="0659CFBC" w14:textId="4CC32635" w:rsidR="00804402" w:rsidRPr="004B332B" w:rsidRDefault="00506D92" w:rsidP="00F24357">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Les parties peuvent soumettre les différends qui les opposent au Médiateur des entreprises (</w:t>
      </w:r>
      <w:hyperlink r:id="rId34" w:tgtFrame="_blank" w:history="1">
        <w:r w:rsidRPr="004B332B">
          <w:rPr>
            <w:rFonts w:ascii="Arial" w:hAnsi="Arial"/>
            <w:color w:val="0000FF"/>
            <w:sz w:val="20"/>
            <w:szCs w:val="20"/>
          </w:rPr>
          <w:t>https://www.economie.gouv.fr/mediateur-des-entreprises/marches-publics-entreprises</w:t>
        </w:r>
      </w:hyperlink>
      <w:r w:rsidRPr="004B332B">
        <w:rPr>
          <w:rFonts w:ascii="Arial" w:hAnsi="Arial"/>
          <w:color w:val="000000"/>
          <w:sz w:val="20"/>
          <w:szCs w:val="20"/>
        </w:rPr>
        <w:t xml:space="preserve">), au Comité consultatif de règlement amiable des litiges compétent (articles R2197-1 et suivant du Code de la commande publique) ou à la DREETS (anciennement DIRRECTE, </w:t>
      </w:r>
      <w:hyperlink r:id="rId35" w:tgtFrame="_blank" w:history="1">
        <w:r w:rsidRPr="004B332B">
          <w:rPr>
            <w:rFonts w:ascii="Arial" w:hAnsi="Arial"/>
            <w:color w:val="0000FF"/>
            <w:sz w:val="20"/>
            <w:szCs w:val="20"/>
          </w:rPr>
          <w:t>https://dreets.gouv.fr/</w:t>
        </w:r>
      </w:hyperlink>
      <w:r w:rsidRPr="004B332B">
        <w:rPr>
          <w:rFonts w:ascii="Arial" w:hAnsi="Arial"/>
          <w:color w:val="000000"/>
          <w:sz w:val="20"/>
          <w:szCs w:val="20"/>
        </w:rPr>
        <w:t>).</w:t>
      </w:r>
    </w:p>
    <w:p w14:paraId="3E831240" w14:textId="759D980A"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Résiliation pour faute</w:t>
      </w:r>
      <w:r w:rsidRPr="004B332B">
        <w:rPr>
          <w:rFonts w:ascii="Arial" w:hAnsi="Arial"/>
          <w:b/>
          <w:color w:val="FF0000"/>
          <w:sz w:val="16"/>
          <w:szCs w:val="16"/>
        </w:rPr>
        <w:t xml:space="preserve"> </w:t>
      </w:r>
    </w:p>
    <w:p w14:paraId="5272FF00" w14:textId="5E489752" w:rsidR="00804402" w:rsidRPr="004B332B" w:rsidRDefault="00506D92" w:rsidP="00BC3BB6">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En cas de mauvaise exécution des prestations objet du contrat ou de non-respect des stipulations du contrat par le titulaire, l'acheteur peut résilier le contrat aux torts du titulaire et après mise en demeure restée sans effet pour les motifs prévus à l'article 50.3.1 du CCAG. Cette résiliation ne donne droit à aucune indemnisation du titulaire et n'éteint pas l'action éventuelle de l'acheteur en réparation des préjudices causés par la faute du titulaire.</w:t>
      </w:r>
    </w:p>
    <w:p w14:paraId="033E68C4" w14:textId="77777777" w:rsidR="00804402" w:rsidRPr="004B332B" w:rsidRDefault="00506D92" w:rsidP="00F24357">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 xml:space="preserve">Tribunal compétent </w:t>
      </w:r>
    </w:p>
    <w:p w14:paraId="0C45E9F8" w14:textId="77777777" w:rsidR="00804402" w:rsidRPr="004B332B" w:rsidRDefault="00506D92">
      <w:pPr>
        <w:keepLines/>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En cas de litige le tribunal compétent est le suivant </w:t>
      </w:r>
    </w:p>
    <w:p w14:paraId="712D7C80" w14:textId="77777777" w:rsidR="00804402" w:rsidRPr="004B332B" w:rsidRDefault="00804402">
      <w:pPr>
        <w:keepLines/>
        <w:widowControl w:val="0"/>
        <w:tabs>
          <w:tab w:val="left" w:pos="392"/>
        </w:tabs>
        <w:autoSpaceDE w:val="0"/>
        <w:autoSpaceDN w:val="0"/>
        <w:adjustRightInd w:val="0"/>
        <w:spacing w:after="0" w:line="240" w:lineRule="auto"/>
        <w:ind w:left="117" w:right="111"/>
        <w:jc w:val="both"/>
        <w:rPr>
          <w:rFonts w:ascii="Arial" w:hAnsi="Arial"/>
          <w:color w:val="000000"/>
          <w:sz w:val="12"/>
          <w:szCs w:val="12"/>
        </w:rPr>
      </w:pPr>
    </w:p>
    <w:p w14:paraId="658D8654"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b/>
          <w:bCs/>
          <w:color w:val="000000"/>
          <w:sz w:val="20"/>
          <w:szCs w:val="20"/>
          <w:u w:val="single"/>
        </w:rPr>
        <w:t>Voies et délais de recours</w:t>
      </w:r>
    </w:p>
    <w:p w14:paraId="01673271" w14:textId="77777777" w:rsidR="004D6682" w:rsidRPr="004B332B" w:rsidRDefault="004D6682" w:rsidP="00CC6E4B">
      <w:pPr>
        <w:keepLines/>
        <w:widowControl w:val="0"/>
        <w:tabs>
          <w:tab w:val="left" w:pos="392"/>
        </w:tabs>
        <w:autoSpaceDE w:val="0"/>
        <w:autoSpaceDN w:val="0"/>
        <w:adjustRightInd w:val="0"/>
        <w:spacing w:before="120" w:after="0" w:line="240" w:lineRule="auto"/>
        <w:ind w:left="117" w:right="111"/>
        <w:jc w:val="both"/>
        <w:rPr>
          <w:rFonts w:ascii="Arial" w:hAnsi="Arial"/>
          <w:b/>
          <w:bCs/>
          <w:color w:val="000000"/>
          <w:sz w:val="20"/>
          <w:szCs w:val="20"/>
        </w:rPr>
      </w:pPr>
      <w:r w:rsidRPr="004B332B">
        <w:rPr>
          <w:rFonts w:ascii="Arial" w:hAnsi="Arial"/>
          <w:b/>
          <w:bCs/>
          <w:color w:val="000000"/>
          <w:sz w:val="20"/>
          <w:szCs w:val="20"/>
        </w:rPr>
        <w:t>Instance chargée des procédures de recours :</w:t>
      </w:r>
    </w:p>
    <w:p w14:paraId="6F06B812"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bookmarkStart w:id="38" w:name="_Hlk28073423"/>
      <w:r w:rsidRPr="004B332B">
        <w:rPr>
          <w:rFonts w:ascii="Arial" w:hAnsi="Arial"/>
          <w:color w:val="000000"/>
          <w:sz w:val="20"/>
          <w:szCs w:val="20"/>
        </w:rPr>
        <w:t xml:space="preserve">Tribunal administratif de Nice 18, avenue des Fleurs </w:t>
      </w:r>
    </w:p>
    <w:p w14:paraId="6FD06C05"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 xml:space="preserve">CS 61039, </w:t>
      </w:r>
    </w:p>
    <w:p w14:paraId="29CCED56"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 xml:space="preserve">06050 Nice cedex 1 FRANCE. </w:t>
      </w:r>
    </w:p>
    <w:p w14:paraId="35B9B6E9"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 xml:space="preserve">Tél. +33 489978600. </w:t>
      </w:r>
    </w:p>
    <w:p w14:paraId="30AAEB1A" w14:textId="38D1D983"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Télécopie : +33 4</w:t>
      </w:r>
      <w:r w:rsidR="00457DAD" w:rsidRPr="004B332B">
        <w:rPr>
          <w:rFonts w:ascii="Arial" w:hAnsi="Arial"/>
          <w:color w:val="000000"/>
          <w:sz w:val="20"/>
          <w:szCs w:val="20"/>
        </w:rPr>
        <w:t>89978602</w:t>
      </w:r>
    </w:p>
    <w:p w14:paraId="280A11D9"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proofErr w:type="gramStart"/>
      <w:r w:rsidRPr="004B332B">
        <w:rPr>
          <w:rFonts w:ascii="Arial" w:hAnsi="Arial"/>
          <w:color w:val="000000"/>
          <w:sz w:val="20"/>
          <w:szCs w:val="20"/>
        </w:rPr>
        <w:t>E-mail</w:t>
      </w:r>
      <w:proofErr w:type="gramEnd"/>
      <w:r w:rsidRPr="004B332B">
        <w:rPr>
          <w:rFonts w:ascii="Arial" w:hAnsi="Arial"/>
          <w:color w:val="000000"/>
          <w:sz w:val="20"/>
          <w:szCs w:val="20"/>
        </w:rPr>
        <w:t xml:space="preserve"> : </w:t>
      </w:r>
      <w:hyperlink r:id="rId36" w:history="1">
        <w:r w:rsidRPr="004B332B">
          <w:rPr>
            <w:rStyle w:val="Lienhypertexte"/>
            <w:rFonts w:ascii="Arial" w:hAnsi="Arial"/>
            <w:sz w:val="20"/>
            <w:szCs w:val="20"/>
          </w:rPr>
          <w:t>greffe.ta-nice@juradm.fr</w:t>
        </w:r>
      </w:hyperlink>
      <w:r w:rsidRPr="004B332B">
        <w:rPr>
          <w:rFonts w:ascii="Arial" w:hAnsi="Arial"/>
          <w:color w:val="000000"/>
          <w:sz w:val="20"/>
          <w:szCs w:val="20"/>
        </w:rPr>
        <w:t xml:space="preserve">. </w:t>
      </w:r>
    </w:p>
    <w:p w14:paraId="255B7DA9"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 xml:space="preserve">Adresse internet : </w:t>
      </w:r>
      <w:hyperlink r:id="rId37" w:history="1">
        <w:r w:rsidRPr="004B332B">
          <w:rPr>
            <w:rStyle w:val="Lienhypertexte"/>
            <w:rFonts w:ascii="Arial" w:hAnsi="Arial"/>
            <w:sz w:val="20"/>
            <w:szCs w:val="20"/>
          </w:rPr>
          <w:t>http://nice.tribunal-administratif.fr/</w:t>
        </w:r>
      </w:hyperlink>
      <w:r w:rsidRPr="004B332B">
        <w:rPr>
          <w:rFonts w:ascii="Arial" w:hAnsi="Arial"/>
          <w:color w:val="000000"/>
          <w:sz w:val="20"/>
          <w:szCs w:val="20"/>
        </w:rPr>
        <w:t xml:space="preserve">. </w:t>
      </w:r>
    </w:p>
    <w:bookmarkEnd w:id="38"/>
    <w:p w14:paraId="44B7D95E" w14:textId="77777777" w:rsidR="004D6682" w:rsidRPr="004B332B" w:rsidRDefault="004D6682" w:rsidP="00CC6E4B">
      <w:pPr>
        <w:keepLines/>
        <w:widowControl w:val="0"/>
        <w:tabs>
          <w:tab w:val="left" w:pos="392"/>
        </w:tabs>
        <w:autoSpaceDE w:val="0"/>
        <w:autoSpaceDN w:val="0"/>
        <w:adjustRightInd w:val="0"/>
        <w:spacing w:before="120" w:after="0" w:line="240" w:lineRule="auto"/>
        <w:ind w:left="117" w:right="111"/>
        <w:jc w:val="both"/>
        <w:rPr>
          <w:rFonts w:ascii="Arial" w:hAnsi="Arial"/>
          <w:b/>
          <w:bCs/>
          <w:color w:val="000000"/>
          <w:sz w:val="20"/>
          <w:szCs w:val="20"/>
        </w:rPr>
      </w:pPr>
      <w:r w:rsidRPr="004B332B">
        <w:rPr>
          <w:rFonts w:ascii="Arial" w:hAnsi="Arial"/>
          <w:b/>
          <w:bCs/>
          <w:color w:val="000000"/>
          <w:sz w:val="20"/>
          <w:szCs w:val="20"/>
        </w:rPr>
        <w:t xml:space="preserve">Service auprès duquel des renseignements peuvent être obtenus concernant l'introduction des recours : </w:t>
      </w:r>
    </w:p>
    <w:p w14:paraId="5C1AC00A"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 xml:space="preserve">Tribunal administratif de Nice 18, avenue des Fleurs </w:t>
      </w:r>
    </w:p>
    <w:p w14:paraId="0946381F"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 xml:space="preserve">CS 61039, </w:t>
      </w:r>
    </w:p>
    <w:p w14:paraId="65E3B3BC"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 xml:space="preserve">06050 Nice cedex 1 FRANCE. </w:t>
      </w:r>
    </w:p>
    <w:p w14:paraId="6B730F28"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 xml:space="preserve">Tél. +33 489978600. </w:t>
      </w:r>
    </w:p>
    <w:p w14:paraId="381965E5" w14:textId="50D67D02"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 xml:space="preserve">Télécopie : +33 </w:t>
      </w:r>
      <w:r w:rsidR="00457DAD" w:rsidRPr="004B332B">
        <w:rPr>
          <w:rFonts w:ascii="Arial" w:hAnsi="Arial"/>
          <w:color w:val="000000"/>
          <w:sz w:val="20"/>
          <w:szCs w:val="20"/>
        </w:rPr>
        <w:t>489978602</w:t>
      </w:r>
    </w:p>
    <w:p w14:paraId="4166DF7A"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proofErr w:type="gramStart"/>
      <w:r w:rsidRPr="004B332B">
        <w:rPr>
          <w:rFonts w:ascii="Arial" w:hAnsi="Arial"/>
          <w:color w:val="000000"/>
          <w:sz w:val="20"/>
          <w:szCs w:val="20"/>
        </w:rPr>
        <w:t>E-mail</w:t>
      </w:r>
      <w:proofErr w:type="gramEnd"/>
      <w:r w:rsidRPr="004B332B">
        <w:rPr>
          <w:rFonts w:ascii="Arial" w:hAnsi="Arial"/>
          <w:color w:val="000000"/>
          <w:sz w:val="20"/>
          <w:szCs w:val="20"/>
        </w:rPr>
        <w:t xml:space="preserve"> : </w:t>
      </w:r>
      <w:hyperlink r:id="rId38" w:history="1">
        <w:r w:rsidRPr="004B332B">
          <w:rPr>
            <w:rStyle w:val="Lienhypertexte"/>
            <w:rFonts w:ascii="Arial" w:hAnsi="Arial"/>
            <w:sz w:val="20"/>
            <w:szCs w:val="20"/>
          </w:rPr>
          <w:t>greffe.ta-nice@juradm.fr</w:t>
        </w:r>
      </w:hyperlink>
      <w:r w:rsidRPr="004B332B">
        <w:rPr>
          <w:rFonts w:ascii="Arial" w:hAnsi="Arial"/>
          <w:color w:val="000000"/>
          <w:sz w:val="20"/>
          <w:szCs w:val="20"/>
        </w:rPr>
        <w:t xml:space="preserve">. </w:t>
      </w:r>
    </w:p>
    <w:p w14:paraId="22982AA2" w14:textId="77777777" w:rsidR="004D6682" w:rsidRPr="004B332B" w:rsidRDefault="004D6682" w:rsidP="004D6682">
      <w:pPr>
        <w:keepLines/>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r w:rsidRPr="004B332B">
        <w:rPr>
          <w:rFonts w:ascii="Arial" w:hAnsi="Arial"/>
          <w:color w:val="000000"/>
          <w:sz w:val="20"/>
          <w:szCs w:val="20"/>
        </w:rPr>
        <w:t xml:space="preserve">Adresse internet : </w:t>
      </w:r>
      <w:hyperlink r:id="rId39" w:history="1">
        <w:r w:rsidRPr="004B332B">
          <w:rPr>
            <w:rStyle w:val="Lienhypertexte"/>
            <w:rFonts w:ascii="Arial" w:hAnsi="Arial"/>
            <w:sz w:val="20"/>
            <w:szCs w:val="20"/>
          </w:rPr>
          <w:t>http://nice.tribunal-administratif.fr/</w:t>
        </w:r>
      </w:hyperlink>
      <w:r w:rsidRPr="004B332B">
        <w:rPr>
          <w:rFonts w:ascii="Arial" w:hAnsi="Arial"/>
          <w:color w:val="000000"/>
          <w:sz w:val="20"/>
          <w:szCs w:val="20"/>
        </w:rPr>
        <w:t xml:space="preserve">. </w:t>
      </w:r>
    </w:p>
    <w:p w14:paraId="574ED195" w14:textId="281029CF" w:rsidR="00804402" w:rsidRPr="004B332B" w:rsidRDefault="00506D92" w:rsidP="00771C41">
      <w:pPr>
        <w:pStyle w:val="Titre1"/>
        <w:numPr>
          <w:ilvl w:val="0"/>
          <w:numId w:val="46"/>
        </w:numPr>
        <w:rPr>
          <w:rFonts w:ascii="Arial" w:hAnsi="Arial" w:cs="Arial"/>
          <w:sz w:val="24"/>
          <w:szCs w:val="24"/>
        </w:rPr>
      </w:pPr>
      <w:bookmarkStart w:id="39" w:name="_Toc129080597"/>
      <w:bookmarkStart w:id="40" w:name="_Toc198018359"/>
      <w:bookmarkEnd w:id="39"/>
      <w:r w:rsidRPr="004B332B">
        <w:rPr>
          <w:rFonts w:ascii="Arial" w:hAnsi="Arial" w:cs="Arial"/>
        </w:rPr>
        <w:lastRenderedPageBreak/>
        <w:t>FIN DU CONTRAT</w:t>
      </w:r>
      <w:bookmarkEnd w:id="40"/>
    </w:p>
    <w:p w14:paraId="05CB2A55" w14:textId="77777777" w:rsidR="00804402" w:rsidRPr="004B332B" w:rsidRDefault="00804402">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olor w:val="000000"/>
          <w:sz w:val="2"/>
          <w:szCs w:val="2"/>
        </w:rPr>
      </w:pPr>
    </w:p>
    <w:p w14:paraId="1AA09D2E" w14:textId="6277963A" w:rsidR="00804402" w:rsidRPr="004B332B" w:rsidRDefault="00506D92" w:rsidP="0077315B">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Documents fournis après exécution des travaux</w:t>
      </w:r>
      <w:r w:rsidRPr="004B332B">
        <w:rPr>
          <w:rFonts w:ascii="Arial" w:hAnsi="Arial"/>
          <w:b/>
          <w:color w:val="FF0000"/>
          <w:sz w:val="16"/>
          <w:szCs w:val="16"/>
        </w:rPr>
        <w:t xml:space="preserve"> </w:t>
      </w:r>
    </w:p>
    <w:p w14:paraId="1EBABC03" w14:textId="77777777" w:rsidR="00804402" w:rsidRPr="004B332B" w:rsidRDefault="00506D92" w:rsidP="0077315B">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Conformément à l'article 40 du CCAG Travaux, le titulaire remet au maître d'œuvre au plus tard lorsqu'il demande la réception des travaux le dossier des ouvrages exécutés (DOE) et les documents nécessaires à l'établissement du dossier d'intervention ultérieure sur l'ouvrage (DIUO).</w:t>
      </w:r>
    </w:p>
    <w:p w14:paraId="7CCB91CF" w14:textId="77777777" w:rsidR="00804402" w:rsidRPr="004B332B" w:rsidRDefault="00506D92" w:rsidP="004D668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DOE contient les plans d’exécution conformes à la réalisation, les fiches techniques des matériaux et produits mis en œuvre, les spécifications de pose, les notices de fonctionnement, les prescriptions de maintenance des éléments d'équipement mis en œuvre, les conditions de garantie des fabricants attachées à ces équipements, ainsi que les constats d'évacuation des déchets.</w:t>
      </w:r>
    </w:p>
    <w:p w14:paraId="28A5A06C" w14:textId="77777777" w:rsidR="00804402" w:rsidRPr="004B332B" w:rsidRDefault="00506D92" w:rsidP="004D668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DIUO rassemble les données de nature à faciliter la prévention des risques professionnels lors des interventions ultérieures et, notamment, lors de l'entretien de l'ouvrage.</w:t>
      </w:r>
    </w:p>
    <w:p w14:paraId="75080A33" w14:textId="77777777" w:rsidR="00804402" w:rsidRPr="004B332B" w:rsidRDefault="00506D92" w:rsidP="004D668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Ces documents sont remis au format électronique, dans un format exploitable par les outils bureautiques et de dessin standard.</w:t>
      </w:r>
    </w:p>
    <w:p w14:paraId="6F4A8D2C" w14:textId="2B97BB5A" w:rsidR="00804402" w:rsidRPr="004B332B" w:rsidRDefault="00506D92" w:rsidP="004D6682">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Propriété intellectuelle</w:t>
      </w:r>
      <w:r w:rsidRPr="004B332B">
        <w:rPr>
          <w:rFonts w:ascii="Arial" w:hAnsi="Arial"/>
          <w:b/>
          <w:color w:val="FF0000"/>
          <w:sz w:val="16"/>
          <w:szCs w:val="16"/>
        </w:rPr>
        <w:t xml:space="preserve"> </w:t>
      </w:r>
    </w:p>
    <w:p w14:paraId="1A16B3F8" w14:textId="77777777" w:rsidR="00804402" w:rsidRPr="004B332B" w:rsidRDefault="00506D92" w:rsidP="004D6682">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Conformément au CCAG, le titulaire cède ses droits sur l'utilisation des résultats des prestations du contrat à titre non exclusif. Les autres dispositions du CCAG en matière de propriété intellectuelle s'appliquent.</w:t>
      </w:r>
    </w:p>
    <w:p w14:paraId="3EA10C5A" w14:textId="76FB26D0" w:rsidR="00804402" w:rsidRPr="004B332B" w:rsidRDefault="00506D92" w:rsidP="004D6682">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Repliement du chantier et remise en état des lieux</w:t>
      </w:r>
      <w:r w:rsidRPr="004B332B">
        <w:rPr>
          <w:rFonts w:ascii="Arial" w:hAnsi="Arial"/>
          <w:b/>
          <w:color w:val="FF0000"/>
          <w:sz w:val="16"/>
          <w:szCs w:val="16"/>
        </w:rPr>
        <w:t xml:space="preserve"> </w:t>
      </w:r>
    </w:p>
    <w:p w14:paraId="43639D2E" w14:textId="77777777" w:rsidR="00804402" w:rsidRPr="004B332B" w:rsidRDefault="00506D92" w:rsidP="004D6682">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Conformément aux dispositions de l'article 37 du CCAG Travaux, au fur et à mesure de l'avancement des travaux, le titulaire procède au dégagement, au nettoiement et à la remise en état des emplacements mis à sa disposition par le maître de l'ouvrage pour l'exécution des travaux.</w:t>
      </w:r>
    </w:p>
    <w:p w14:paraId="7190767C" w14:textId="2362C946" w:rsidR="00804402" w:rsidRPr="004B332B" w:rsidRDefault="00506D92" w:rsidP="004D6682">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A défaut d'exécution de tout ou partie de ces prescriptions, après ordre de service resté sans effet et mise en demeure par l'acheteur, les matériels, installations, matériaux, décombres et déchets non enlevés peuvent, à l'expiration d'un délai de trente jours après la mise en demeure, être transportés d'office, suivant leur nature, soit en dépôt, soit dans des sites susceptibles de les recevoir en fonction de leur classe, aux frais et risques du titulaire, ou être vendus aux enchères publiques.</w:t>
      </w:r>
    </w:p>
    <w:p w14:paraId="4E1E6B75" w14:textId="1FD0432C" w:rsidR="00804402" w:rsidRPr="004B332B" w:rsidRDefault="00506D92" w:rsidP="004D6682">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Réception des travaux</w:t>
      </w:r>
      <w:r w:rsidRPr="004B332B">
        <w:rPr>
          <w:rFonts w:ascii="Arial" w:hAnsi="Arial"/>
          <w:b/>
          <w:color w:val="FF0000"/>
          <w:sz w:val="16"/>
          <w:szCs w:val="16"/>
        </w:rPr>
        <w:t xml:space="preserve"> </w:t>
      </w:r>
    </w:p>
    <w:p w14:paraId="000D3D73" w14:textId="77777777" w:rsidR="00804402" w:rsidRPr="004B332B" w:rsidRDefault="00506D92" w:rsidP="00A7381F">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La réception des travaux se déroule comme prévu à l'article 41 du CCAG Travaux.</w:t>
      </w:r>
    </w:p>
    <w:p w14:paraId="16FB255E" w14:textId="77777777" w:rsidR="00804402" w:rsidRPr="004B332B" w:rsidRDefault="00506D92" w:rsidP="004D668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 xml:space="preserve">Si, à l'issue des opérations préalables à la réception, celle-ci ne peut être prononcée, la date d'achèvement des travaux est repoussée, le titulaire restant responsable de ce report et des conséquences sur le délai global de l'opération et susceptibles de donner lieu à pénalités. </w:t>
      </w:r>
    </w:p>
    <w:p w14:paraId="3BD550A8" w14:textId="77777777" w:rsidR="00804402" w:rsidRPr="004B332B" w:rsidRDefault="00506D92" w:rsidP="004D668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 xml:space="preserve">Il bénéficie d'un délai fixé par le maître d'ouvrage pour remédier aux observations formulées dans le procès-verbal. </w:t>
      </w:r>
    </w:p>
    <w:p w14:paraId="0184056F" w14:textId="77777777" w:rsidR="00804402" w:rsidRPr="004B332B" w:rsidRDefault="00506D92" w:rsidP="004D668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À l'issue de ce délai, une nouvelle procédure de réception est organisée.</w:t>
      </w:r>
    </w:p>
    <w:p w14:paraId="62396BC0" w14:textId="0C521EE7" w:rsidR="00804402" w:rsidRPr="004B332B" w:rsidRDefault="00506D92" w:rsidP="004D6682">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Si la réception est prononcée avec réserves, le titulaire doit y remédier dans le délai fixé par le maître d'ouvrage. À défaut, le maître d'ouvrage peut les faire exécuter aux frais et risques du titulaire, après mise en demeure demeurée infructueuse.</w:t>
      </w:r>
    </w:p>
    <w:p w14:paraId="4FE79CC9" w14:textId="45782C4E" w:rsidR="00804402" w:rsidRPr="004B332B" w:rsidRDefault="00506D92" w:rsidP="004D6682">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Réception partielle</w:t>
      </w:r>
      <w:r w:rsidRPr="004B332B">
        <w:rPr>
          <w:rFonts w:ascii="Arial" w:hAnsi="Arial"/>
          <w:b/>
          <w:color w:val="FF0000"/>
          <w:sz w:val="16"/>
          <w:szCs w:val="16"/>
        </w:rPr>
        <w:t xml:space="preserve"> </w:t>
      </w:r>
    </w:p>
    <w:p w14:paraId="0376A46A" w14:textId="5BFD2A43" w:rsidR="00804402" w:rsidRPr="004B332B" w:rsidRDefault="00506D92" w:rsidP="004D6682">
      <w:pPr>
        <w:widowControl w:val="0"/>
        <w:autoSpaceDE w:val="0"/>
        <w:autoSpaceDN w:val="0"/>
        <w:adjustRightInd w:val="0"/>
        <w:spacing w:after="0" w:line="240" w:lineRule="auto"/>
        <w:ind w:left="117"/>
        <w:jc w:val="both"/>
        <w:rPr>
          <w:rFonts w:ascii="Arial" w:hAnsi="Arial"/>
          <w:color w:val="000000"/>
          <w:sz w:val="20"/>
          <w:szCs w:val="20"/>
        </w:rPr>
      </w:pPr>
      <w:r w:rsidRPr="004B332B">
        <w:rPr>
          <w:rFonts w:ascii="Arial" w:hAnsi="Arial"/>
          <w:color w:val="000000"/>
          <w:sz w:val="20"/>
          <w:szCs w:val="20"/>
        </w:rPr>
        <w:t>Par dérogation à l'article 42 du CCAG Travaux, il n'est pas prévu de réception partielle des différentes prestations du contrat.</w:t>
      </w:r>
    </w:p>
    <w:p w14:paraId="35D472C2" w14:textId="18EDDA91" w:rsidR="00804402" w:rsidRPr="004B332B" w:rsidRDefault="00506D92" w:rsidP="004D6682">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Résiliation pour motif d'intérêt général</w:t>
      </w:r>
      <w:r w:rsidRPr="004B332B">
        <w:rPr>
          <w:rFonts w:ascii="Arial" w:hAnsi="Arial"/>
          <w:b/>
          <w:color w:val="FF0000"/>
          <w:sz w:val="16"/>
          <w:szCs w:val="16"/>
        </w:rPr>
        <w:t xml:space="preserve"> </w:t>
      </w:r>
    </w:p>
    <w:p w14:paraId="32433DF7" w14:textId="77777777" w:rsidR="00804402" w:rsidRPr="004B332B" w:rsidRDefault="00506D92" w:rsidP="004D6682">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À tout moment l'acheteur peut résilier le contrat pour motif d'intérêt général. Cette résiliation ouvre droit à indemnisation du titulaire.</w:t>
      </w:r>
    </w:p>
    <w:p w14:paraId="58ACFD21" w14:textId="77777777" w:rsidR="00804402" w:rsidRPr="004B332B" w:rsidRDefault="00506D92" w:rsidP="004D668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L'indemnisation est fixée à 5 % du montant HT du contrat diminué du montant des prestations déjà réalisées.</w:t>
      </w:r>
    </w:p>
    <w:p w14:paraId="7F77B101" w14:textId="77777777" w:rsidR="00804402" w:rsidRPr="004B332B" w:rsidRDefault="00506D92" w:rsidP="004D668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Le titulaire peut également être indemnisé des investissements et frais engagés pour l'exécution du contrat et non pris en compte dans le montant des prestations réglées. À cette fin, le titulaire fournit tous les justificatifs utiles pour apprécier l'indemnité.</w:t>
      </w:r>
    </w:p>
    <w:p w14:paraId="5B8BBDD9" w14:textId="5157CCA5" w:rsidR="00804402" w:rsidRPr="004B332B" w:rsidRDefault="00506D92" w:rsidP="004D6682">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Moyens mis à disposition</w:t>
      </w:r>
      <w:r w:rsidRPr="004B332B">
        <w:rPr>
          <w:rFonts w:ascii="Arial" w:hAnsi="Arial"/>
          <w:b/>
          <w:color w:val="FF0000"/>
          <w:sz w:val="16"/>
          <w:szCs w:val="16"/>
        </w:rPr>
        <w:t xml:space="preserve"> </w:t>
      </w:r>
    </w:p>
    <w:p w14:paraId="1AFF093F" w14:textId="4D78F6A0" w:rsidR="00804402" w:rsidRPr="004B332B" w:rsidRDefault="00506D92" w:rsidP="004D6682">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 xml:space="preserve">Par dérogation à l'article 9.1.1 du CCAG Travaux, outre les facilités dont bénéficie le titulaire pour l'installation de ses chantiers, le maître de l'ouvrage fournit à titre gratuit les prestations suivantes : </w:t>
      </w:r>
      <w:r w:rsidR="00C25647">
        <w:rPr>
          <w:rFonts w:ascii="Arial" w:hAnsi="Arial"/>
          <w:color w:val="000000"/>
          <w:sz w:val="20"/>
          <w:szCs w:val="20"/>
        </w:rPr>
        <w:t>eau et électricité</w:t>
      </w:r>
      <w:r w:rsidR="00B14FFA" w:rsidRPr="004B332B">
        <w:rPr>
          <w:rFonts w:ascii="Arial" w:hAnsi="Arial"/>
          <w:color w:val="000000"/>
          <w:sz w:val="20"/>
          <w:szCs w:val="20"/>
        </w:rPr>
        <w:t>.</w:t>
      </w:r>
    </w:p>
    <w:p w14:paraId="432D5638" w14:textId="77777777" w:rsidR="00804402" w:rsidRPr="004B332B" w:rsidRDefault="00506D92" w:rsidP="004D6682">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lastRenderedPageBreak/>
        <w:t>■</w:t>
      </w:r>
      <w:r w:rsidRPr="004B332B">
        <w:rPr>
          <w:rFonts w:ascii="Arial" w:hAnsi="Arial"/>
          <w:color w:val="FF9900"/>
          <w:sz w:val="20"/>
          <w:szCs w:val="20"/>
        </w:rPr>
        <w:tab/>
      </w:r>
      <w:r w:rsidRPr="004B332B">
        <w:rPr>
          <w:rFonts w:ascii="Arial" w:hAnsi="Arial"/>
          <w:b/>
          <w:color w:val="000000"/>
          <w:sz w:val="20"/>
          <w:szCs w:val="20"/>
        </w:rPr>
        <w:t>Garantie</w:t>
      </w:r>
    </w:p>
    <w:p w14:paraId="3D5170F2" w14:textId="77777777" w:rsidR="00804402" w:rsidRPr="004B332B" w:rsidRDefault="00506D92">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Les prestations du contrat sont assorties d’une garantie de parfait achèvement prévue par l’article 44.1 du CCAG Travaux d’une durée de 1 an à compter de la réception de l’ouvrage.</w:t>
      </w:r>
    </w:p>
    <w:p w14:paraId="184CB52E" w14:textId="0382F45B" w:rsidR="00804402" w:rsidRPr="004B332B" w:rsidRDefault="00506D92" w:rsidP="004D6682">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rPr>
        <w:tab/>
      </w:r>
      <w:r w:rsidRPr="004B332B">
        <w:rPr>
          <w:rFonts w:ascii="Arial" w:hAnsi="Arial"/>
          <w:b/>
          <w:color w:val="000000"/>
          <w:sz w:val="20"/>
          <w:szCs w:val="20"/>
        </w:rPr>
        <w:t>Régime de la garantie</w:t>
      </w:r>
      <w:r w:rsidRPr="004B332B">
        <w:rPr>
          <w:rFonts w:ascii="Arial" w:hAnsi="Arial"/>
          <w:color w:val="FF0000"/>
          <w:sz w:val="16"/>
          <w:szCs w:val="16"/>
        </w:rPr>
        <w:t xml:space="preserve"> </w:t>
      </w:r>
    </w:p>
    <w:p w14:paraId="51CF622D" w14:textId="77777777" w:rsidR="00804402" w:rsidRPr="004B332B" w:rsidRDefault="00506D92" w:rsidP="004D6682">
      <w:pPr>
        <w:widowControl w:val="0"/>
        <w:autoSpaceDE w:val="0"/>
        <w:autoSpaceDN w:val="0"/>
        <w:adjustRightInd w:val="0"/>
        <w:spacing w:after="0" w:line="240" w:lineRule="auto"/>
        <w:ind w:left="117"/>
        <w:jc w:val="both"/>
        <w:rPr>
          <w:rFonts w:ascii="Arial" w:hAnsi="Arial"/>
          <w:sz w:val="24"/>
          <w:szCs w:val="24"/>
        </w:rPr>
      </w:pPr>
      <w:r w:rsidRPr="004B332B">
        <w:rPr>
          <w:rFonts w:ascii="Arial" w:hAnsi="Arial"/>
          <w:color w:val="000000"/>
          <w:sz w:val="20"/>
          <w:szCs w:val="20"/>
        </w:rPr>
        <w:t>Pendant le délai de garantie, le titulaire exécute les réparations qui lui sont prescrites par l'acheteur.</w:t>
      </w:r>
    </w:p>
    <w:p w14:paraId="1BF64898" w14:textId="77777777" w:rsidR="00804402" w:rsidRPr="004B332B" w:rsidRDefault="00506D92" w:rsidP="004D668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Au titre de la garantie, le titulaire s'oblige à remettre en état ou à remplacer à ses frais la partie de la prestation qui serait reconnue défectueuse, sauf si la défectuosité est imputable à l'acheteur.</w:t>
      </w:r>
    </w:p>
    <w:p w14:paraId="524BA671" w14:textId="77777777" w:rsidR="00804402" w:rsidRPr="004B332B" w:rsidRDefault="00506D92" w:rsidP="004D668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Cette garantie couvre les frais de déplacement, de conditionnement, d'emballage et de transport de matériel nécessités par la remise en état ou le remplacement.</w:t>
      </w:r>
    </w:p>
    <w:p w14:paraId="3B3D11DF" w14:textId="77777777" w:rsidR="00804402" w:rsidRPr="004B332B" w:rsidRDefault="00506D92" w:rsidP="004D6682">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Si la privation de jouissance entraîne un préjudice pour l'acheteur, celui-ci peut exiger une solution de remplacement aux frais du titulaire. Le délai de garantie est prolongé du délai de privation de jouissance.</w:t>
      </w:r>
    </w:p>
    <w:p w14:paraId="1AA962C8" w14:textId="77777777" w:rsidR="00FC6B5C" w:rsidRPr="004B332B" w:rsidRDefault="00506D92" w:rsidP="004D6682">
      <w:pPr>
        <w:widowControl w:val="0"/>
        <w:autoSpaceDE w:val="0"/>
        <w:autoSpaceDN w:val="0"/>
        <w:adjustRightInd w:val="0"/>
        <w:spacing w:before="120" w:after="0" w:line="240" w:lineRule="auto"/>
        <w:ind w:left="117"/>
        <w:jc w:val="both"/>
        <w:rPr>
          <w:rFonts w:ascii="Arial" w:hAnsi="Arial"/>
          <w:color w:val="000000"/>
          <w:sz w:val="20"/>
          <w:szCs w:val="20"/>
        </w:rPr>
      </w:pPr>
      <w:r w:rsidRPr="004B332B">
        <w:rPr>
          <w:rFonts w:ascii="Arial" w:hAnsi="Arial"/>
          <w:color w:val="000000"/>
          <w:sz w:val="20"/>
          <w:szCs w:val="20"/>
        </w:rPr>
        <w:t>Le titulaire effectue les mises au point et réparations demandées dans le délai fixé par l'acheteur dans l'ordre de service. Si à l'expiration du délai de garantie, le titulaire n'a pas procédé aux remises en état prescrites, ce délai est prolongé jusqu'à l'exécution complète des remises en état. </w:t>
      </w:r>
    </w:p>
    <w:p w14:paraId="30E3632B" w14:textId="17E72CAB" w:rsidR="00804402" w:rsidRPr="004B332B" w:rsidRDefault="00506D92" w:rsidP="009A297D">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 xml:space="preserve">Par dérogation à l’article 44.2 du CCAG, cette prolongation est automatique sans décision préalable du maître d’ouvrage. </w:t>
      </w:r>
    </w:p>
    <w:p w14:paraId="4660BA78" w14:textId="77777777" w:rsidR="00D34677" w:rsidRPr="004B332B" w:rsidRDefault="00D34677" w:rsidP="009A297D">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Au titre de la garantie, le titulaire s'oblige à remettre en état ou à remplacer à ses frais la partie de la prestation qui serait reconnue défectueuse, sauf si la défectuosité est imputable à l'acheteur.</w:t>
      </w:r>
    </w:p>
    <w:p w14:paraId="07DE57C7" w14:textId="77777777" w:rsidR="00D34677" w:rsidRPr="004B332B" w:rsidRDefault="00D34677" w:rsidP="009A297D">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Cette garantie couvre les frais de déplacement, de conditionnement, d'emballage et de transport de matériel nécessités par la remise en état ou le remplacement.</w:t>
      </w:r>
    </w:p>
    <w:p w14:paraId="77DA1A06" w14:textId="77777777" w:rsidR="00D34677" w:rsidRPr="004B332B" w:rsidRDefault="00D34677" w:rsidP="009A297D">
      <w:pPr>
        <w:widowControl w:val="0"/>
        <w:autoSpaceDE w:val="0"/>
        <w:autoSpaceDN w:val="0"/>
        <w:adjustRightInd w:val="0"/>
        <w:spacing w:before="120" w:after="0" w:line="240" w:lineRule="auto"/>
        <w:ind w:left="117"/>
        <w:jc w:val="both"/>
        <w:rPr>
          <w:rFonts w:ascii="Arial" w:hAnsi="Arial"/>
          <w:sz w:val="24"/>
          <w:szCs w:val="24"/>
        </w:rPr>
      </w:pPr>
      <w:r w:rsidRPr="004B332B">
        <w:rPr>
          <w:rFonts w:ascii="Arial" w:hAnsi="Arial"/>
          <w:color w:val="000000"/>
          <w:sz w:val="20"/>
          <w:szCs w:val="20"/>
        </w:rPr>
        <w:t>Si la privation de jouissance entraîne un préjudice pour l'acheteur, celui-ci peut exiger une solution de remplacement aux frais du titulaire. Le délai de garantie est prolongé du délai de privation de jouissance.</w:t>
      </w:r>
    </w:p>
    <w:p w14:paraId="11EE135B" w14:textId="77777777" w:rsidR="00804402" w:rsidRPr="004B332B" w:rsidRDefault="00804402">
      <w:pPr>
        <w:widowControl w:val="0"/>
        <w:autoSpaceDE w:val="0"/>
        <w:autoSpaceDN w:val="0"/>
        <w:adjustRightInd w:val="0"/>
        <w:spacing w:after="0"/>
        <w:ind w:left="117" w:right="111"/>
        <w:jc w:val="both"/>
        <w:rPr>
          <w:rFonts w:ascii="Arial" w:hAnsi="Arial"/>
          <w:color w:val="000000"/>
          <w:sz w:val="20"/>
          <w:szCs w:val="20"/>
        </w:rPr>
      </w:pPr>
    </w:p>
    <w:tbl>
      <w:tblPr>
        <w:tblW w:w="10056" w:type="dxa"/>
        <w:tblInd w:w="14" w:type="dxa"/>
        <w:tblLayout w:type="fixed"/>
        <w:tblCellMar>
          <w:left w:w="0" w:type="dxa"/>
          <w:right w:w="0" w:type="dxa"/>
        </w:tblCellMar>
        <w:tblLook w:val="0000" w:firstRow="0" w:lastRow="0" w:firstColumn="0" w:lastColumn="0" w:noHBand="0" w:noVBand="0"/>
      </w:tblPr>
      <w:tblGrid>
        <w:gridCol w:w="10056"/>
      </w:tblGrid>
      <w:tr w:rsidR="00804402" w:rsidRPr="004B332B" w14:paraId="1F7E7F8B" w14:textId="77777777" w:rsidTr="00CC6E4B">
        <w:tc>
          <w:tcPr>
            <w:tcW w:w="10056" w:type="dxa"/>
            <w:tcBorders>
              <w:top w:val="single" w:sz="4" w:space="0" w:color="D9D9D9"/>
              <w:left w:val="single" w:sz="4" w:space="0" w:color="D9D9D9"/>
              <w:bottom w:val="single" w:sz="4" w:space="0" w:color="D9D9D9"/>
              <w:right w:val="single" w:sz="4" w:space="0" w:color="D9D9D9"/>
            </w:tcBorders>
            <w:shd w:val="clear" w:color="auto" w:fill="F2F2F2"/>
          </w:tcPr>
          <w:p w14:paraId="75693A29" w14:textId="77777777" w:rsidR="00804402" w:rsidRPr="004B332B" w:rsidRDefault="00804402">
            <w:pPr>
              <w:widowControl w:val="0"/>
              <w:tabs>
                <w:tab w:val="left" w:pos="392"/>
              </w:tabs>
              <w:autoSpaceDE w:val="0"/>
              <w:autoSpaceDN w:val="0"/>
              <w:adjustRightInd w:val="0"/>
              <w:spacing w:after="0" w:line="240" w:lineRule="auto"/>
              <w:ind w:left="108" w:right="96"/>
              <w:jc w:val="both"/>
              <w:rPr>
                <w:rFonts w:ascii="Arial" w:hAnsi="Arial"/>
                <w:i/>
                <w:iCs/>
                <w:color w:val="000000"/>
                <w:sz w:val="16"/>
                <w:szCs w:val="16"/>
              </w:rPr>
            </w:pPr>
          </w:p>
          <w:p w14:paraId="60E92842" w14:textId="77777777" w:rsidR="00804402" w:rsidRPr="004B332B" w:rsidRDefault="00506D92">
            <w:pPr>
              <w:widowControl w:val="0"/>
              <w:tabs>
                <w:tab w:val="left" w:pos="392"/>
              </w:tabs>
              <w:autoSpaceDE w:val="0"/>
              <w:autoSpaceDN w:val="0"/>
              <w:adjustRightInd w:val="0"/>
              <w:spacing w:after="0" w:line="240" w:lineRule="auto"/>
              <w:ind w:left="108" w:right="96"/>
              <w:jc w:val="both"/>
              <w:rPr>
                <w:rFonts w:ascii="Arial" w:hAnsi="Arial"/>
                <w:b/>
                <w:i/>
                <w:iCs/>
                <w:color w:val="000000"/>
                <w:sz w:val="16"/>
                <w:szCs w:val="16"/>
              </w:rPr>
            </w:pPr>
            <w:r w:rsidRPr="004B332B">
              <w:rPr>
                <w:rFonts w:ascii="Arial" w:hAnsi="Arial"/>
                <w:b/>
                <w:bCs/>
                <w:i/>
                <w:iCs/>
                <w:color w:val="000000"/>
                <w:sz w:val="16"/>
                <w:szCs w:val="16"/>
              </w:rPr>
              <w:t xml:space="preserve">Liste des dérogations au CCAG </w:t>
            </w:r>
            <w:hyperlink r:id="rId40" w:tgtFrame="_blank" w:history="1">
              <w:r w:rsidRPr="004B332B">
                <w:rPr>
                  <w:rFonts w:ascii="Arial" w:hAnsi="Arial"/>
                  <w:b/>
                  <w:bCs/>
                  <w:i/>
                  <w:iCs/>
                  <w:color w:val="000000"/>
                  <w:sz w:val="16"/>
                  <w:szCs w:val="16"/>
                </w:rPr>
                <w:t>Travaux</w:t>
              </w:r>
            </w:hyperlink>
            <w:r w:rsidRPr="004B332B">
              <w:rPr>
                <w:rFonts w:ascii="Arial" w:hAnsi="Arial"/>
                <w:b/>
                <w:bCs/>
                <w:i/>
                <w:iCs/>
                <w:color w:val="000000"/>
                <w:sz w:val="16"/>
                <w:szCs w:val="16"/>
              </w:rPr>
              <w:t> :</w:t>
            </w:r>
          </w:p>
          <w:p w14:paraId="6BBA656F" w14:textId="77777777" w:rsidR="00804402" w:rsidRPr="004B332B" w:rsidRDefault="00804402">
            <w:pPr>
              <w:widowControl w:val="0"/>
              <w:tabs>
                <w:tab w:val="left" w:pos="392"/>
              </w:tabs>
              <w:autoSpaceDE w:val="0"/>
              <w:autoSpaceDN w:val="0"/>
              <w:adjustRightInd w:val="0"/>
              <w:spacing w:after="0" w:line="240" w:lineRule="auto"/>
              <w:ind w:left="108" w:right="96"/>
              <w:jc w:val="both"/>
              <w:rPr>
                <w:rFonts w:ascii="Arial" w:hAnsi="Arial"/>
                <w:i/>
                <w:iCs/>
                <w:color w:val="000000"/>
                <w:sz w:val="16"/>
                <w:szCs w:val="16"/>
              </w:rPr>
            </w:pPr>
          </w:p>
          <w:p w14:paraId="5937E175" w14:textId="77777777" w:rsidR="004C436B" w:rsidRPr="004B332B" w:rsidRDefault="004C436B" w:rsidP="004C436B">
            <w:pPr>
              <w:widowControl w:val="0"/>
              <w:tabs>
                <w:tab w:val="left" w:pos="392"/>
              </w:tabs>
              <w:autoSpaceDE w:val="0"/>
              <w:autoSpaceDN w:val="0"/>
              <w:adjustRightInd w:val="0"/>
              <w:spacing w:after="0" w:line="240" w:lineRule="auto"/>
              <w:ind w:left="108" w:right="96"/>
              <w:jc w:val="both"/>
              <w:rPr>
                <w:rFonts w:ascii="Arial" w:hAnsi="Arial"/>
                <w:i/>
                <w:iCs/>
                <w:color w:val="000000"/>
                <w:sz w:val="16"/>
                <w:szCs w:val="16"/>
              </w:rPr>
            </w:pPr>
            <w:r w:rsidRPr="004B332B">
              <w:rPr>
                <w:rFonts w:ascii="Arial" w:hAnsi="Arial"/>
                <w:i/>
                <w:iCs/>
                <w:color w:val="000000"/>
                <w:sz w:val="16"/>
                <w:szCs w:val="16"/>
              </w:rPr>
              <w:t>La rubrique pièces contractuelles de l’article 2.1 déroge à l’article 4.1 du CCAG</w:t>
            </w:r>
          </w:p>
          <w:p w14:paraId="4FD1208B" w14:textId="77777777" w:rsidR="004C436B" w:rsidRPr="004B332B" w:rsidRDefault="004C436B" w:rsidP="004C436B">
            <w:pPr>
              <w:widowControl w:val="0"/>
              <w:tabs>
                <w:tab w:val="left" w:pos="392"/>
              </w:tabs>
              <w:autoSpaceDE w:val="0"/>
              <w:autoSpaceDN w:val="0"/>
              <w:adjustRightInd w:val="0"/>
              <w:spacing w:after="0" w:line="240" w:lineRule="auto"/>
              <w:ind w:left="108" w:right="96"/>
              <w:jc w:val="both"/>
              <w:rPr>
                <w:rFonts w:ascii="Arial" w:hAnsi="Arial"/>
                <w:i/>
                <w:iCs/>
                <w:color w:val="000000"/>
                <w:sz w:val="16"/>
                <w:szCs w:val="16"/>
              </w:rPr>
            </w:pPr>
            <w:r w:rsidRPr="004B332B">
              <w:rPr>
                <w:rFonts w:ascii="Arial" w:hAnsi="Arial"/>
                <w:i/>
                <w:iCs/>
                <w:color w:val="000000"/>
                <w:sz w:val="16"/>
                <w:szCs w:val="16"/>
              </w:rPr>
              <w:t xml:space="preserve">La rubrique poursuite des travaux après atteinte du montant du contrat de l’article 5.1 déroge à l’article 14.4.3 du CCAG travaux </w:t>
            </w:r>
          </w:p>
          <w:p w14:paraId="24DA4293" w14:textId="77777777" w:rsidR="004C436B" w:rsidRPr="004B332B" w:rsidRDefault="004C436B" w:rsidP="004C436B">
            <w:pPr>
              <w:widowControl w:val="0"/>
              <w:tabs>
                <w:tab w:val="left" w:pos="392"/>
              </w:tabs>
              <w:autoSpaceDE w:val="0"/>
              <w:autoSpaceDN w:val="0"/>
              <w:adjustRightInd w:val="0"/>
              <w:spacing w:after="0" w:line="240" w:lineRule="auto"/>
              <w:ind w:left="108" w:right="96"/>
              <w:jc w:val="both"/>
              <w:rPr>
                <w:rFonts w:ascii="Arial" w:hAnsi="Arial"/>
                <w:i/>
                <w:iCs/>
                <w:color w:val="000000"/>
                <w:sz w:val="16"/>
                <w:szCs w:val="16"/>
              </w:rPr>
            </w:pPr>
            <w:r w:rsidRPr="004B332B">
              <w:rPr>
                <w:rFonts w:ascii="Arial" w:hAnsi="Arial"/>
                <w:i/>
                <w:iCs/>
                <w:color w:val="000000"/>
                <w:sz w:val="16"/>
                <w:szCs w:val="16"/>
              </w:rPr>
              <w:t xml:space="preserve">La rubrique autorisations administratives de l’article 6.1 déroge à l’article 31.3 du CCAG </w:t>
            </w:r>
          </w:p>
          <w:p w14:paraId="6438BF37" w14:textId="77777777" w:rsidR="004C436B" w:rsidRPr="004B332B" w:rsidRDefault="004C436B" w:rsidP="004C436B">
            <w:pPr>
              <w:widowControl w:val="0"/>
              <w:tabs>
                <w:tab w:val="left" w:pos="392"/>
              </w:tabs>
              <w:autoSpaceDE w:val="0"/>
              <w:autoSpaceDN w:val="0"/>
              <w:adjustRightInd w:val="0"/>
              <w:spacing w:after="0" w:line="240" w:lineRule="auto"/>
              <w:ind w:left="108" w:right="96"/>
              <w:jc w:val="both"/>
              <w:rPr>
                <w:rFonts w:ascii="Arial" w:hAnsi="Arial"/>
                <w:i/>
                <w:iCs/>
                <w:color w:val="000000"/>
                <w:sz w:val="16"/>
                <w:szCs w:val="16"/>
              </w:rPr>
            </w:pPr>
            <w:r w:rsidRPr="004B332B">
              <w:rPr>
                <w:rFonts w:ascii="Arial" w:hAnsi="Arial"/>
                <w:i/>
                <w:iCs/>
                <w:color w:val="000000"/>
                <w:sz w:val="16"/>
                <w:szCs w:val="16"/>
              </w:rPr>
              <w:t xml:space="preserve">La rubrique pénalités de l’article 8.1 déroge à l’article 19.2.3 du CCAG </w:t>
            </w:r>
          </w:p>
          <w:p w14:paraId="700C9B8F" w14:textId="77777777" w:rsidR="004C436B" w:rsidRPr="004B332B" w:rsidRDefault="004C436B" w:rsidP="004C436B">
            <w:pPr>
              <w:widowControl w:val="0"/>
              <w:tabs>
                <w:tab w:val="left" w:pos="392"/>
              </w:tabs>
              <w:autoSpaceDE w:val="0"/>
              <w:autoSpaceDN w:val="0"/>
              <w:adjustRightInd w:val="0"/>
              <w:spacing w:after="0" w:line="240" w:lineRule="auto"/>
              <w:ind w:left="108" w:right="96"/>
              <w:jc w:val="both"/>
              <w:rPr>
                <w:rFonts w:ascii="Arial" w:hAnsi="Arial"/>
                <w:i/>
                <w:iCs/>
                <w:color w:val="000000"/>
                <w:sz w:val="16"/>
                <w:szCs w:val="16"/>
              </w:rPr>
            </w:pPr>
            <w:r w:rsidRPr="004B332B">
              <w:rPr>
                <w:rFonts w:ascii="Arial" w:hAnsi="Arial"/>
                <w:i/>
                <w:iCs/>
                <w:color w:val="000000"/>
                <w:sz w:val="16"/>
                <w:szCs w:val="16"/>
              </w:rPr>
              <w:t>La rubrique pénalités pour retard – observations préalables à l’application de l’article 8.2 déroge à l’article 19.2.4 du CCAG</w:t>
            </w:r>
          </w:p>
          <w:p w14:paraId="2EB8C372" w14:textId="77777777" w:rsidR="004C436B" w:rsidRPr="004B332B" w:rsidRDefault="004C436B" w:rsidP="004C436B">
            <w:pPr>
              <w:widowControl w:val="0"/>
              <w:tabs>
                <w:tab w:val="left" w:pos="392"/>
              </w:tabs>
              <w:autoSpaceDE w:val="0"/>
              <w:autoSpaceDN w:val="0"/>
              <w:adjustRightInd w:val="0"/>
              <w:spacing w:after="0" w:line="240" w:lineRule="auto"/>
              <w:ind w:left="108" w:right="96"/>
              <w:jc w:val="both"/>
              <w:rPr>
                <w:rFonts w:ascii="Arial" w:hAnsi="Arial"/>
                <w:i/>
                <w:iCs/>
                <w:color w:val="000000"/>
                <w:sz w:val="16"/>
                <w:szCs w:val="16"/>
              </w:rPr>
            </w:pPr>
            <w:r w:rsidRPr="004B332B">
              <w:rPr>
                <w:rFonts w:ascii="Arial" w:hAnsi="Arial"/>
                <w:i/>
                <w:iCs/>
                <w:color w:val="000000"/>
                <w:sz w:val="16"/>
                <w:szCs w:val="16"/>
              </w:rPr>
              <w:t xml:space="preserve">La rubrique pénalités pour retard –plafonnement des montants de l’article 8.2 déroge à l’article 19.2. </w:t>
            </w:r>
            <w:proofErr w:type="gramStart"/>
            <w:r w:rsidRPr="004B332B">
              <w:rPr>
                <w:rFonts w:ascii="Arial" w:hAnsi="Arial"/>
                <w:i/>
                <w:iCs/>
                <w:color w:val="000000"/>
                <w:sz w:val="16"/>
                <w:szCs w:val="16"/>
              </w:rPr>
              <w:t>du</w:t>
            </w:r>
            <w:proofErr w:type="gramEnd"/>
            <w:r w:rsidRPr="004B332B">
              <w:rPr>
                <w:rFonts w:ascii="Arial" w:hAnsi="Arial"/>
                <w:i/>
                <w:iCs/>
                <w:color w:val="000000"/>
                <w:sz w:val="16"/>
                <w:szCs w:val="16"/>
              </w:rPr>
              <w:t xml:space="preserve"> CCAG</w:t>
            </w:r>
          </w:p>
          <w:p w14:paraId="012EC80E" w14:textId="77777777" w:rsidR="004C436B" w:rsidRPr="004B332B" w:rsidRDefault="004C436B" w:rsidP="004C436B">
            <w:pPr>
              <w:widowControl w:val="0"/>
              <w:tabs>
                <w:tab w:val="left" w:pos="392"/>
              </w:tabs>
              <w:autoSpaceDE w:val="0"/>
              <w:autoSpaceDN w:val="0"/>
              <w:adjustRightInd w:val="0"/>
              <w:spacing w:after="0" w:line="240" w:lineRule="auto"/>
              <w:ind w:left="108" w:right="96"/>
              <w:jc w:val="both"/>
              <w:rPr>
                <w:rFonts w:ascii="Arial" w:hAnsi="Arial"/>
                <w:i/>
                <w:iCs/>
                <w:color w:val="000000"/>
                <w:sz w:val="16"/>
                <w:szCs w:val="16"/>
              </w:rPr>
            </w:pPr>
            <w:r w:rsidRPr="004B332B">
              <w:rPr>
                <w:rFonts w:ascii="Arial" w:hAnsi="Arial"/>
                <w:i/>
                <w:iCs/>
                <w:color w:val="000000"/>
                <w:sz w:val="16"/>
                <w:szCs w:val="16"/>
              </w:rPr>
              <w:t>La rubrique pénalités pour retard – seuil d’exonération de l’article 8.2 déroge à l’article 19.2.1 du CCAG</w:t>
            </w:r>
          </w:p>
          <w:p w14:paraId="7ABD7A2E" w14:textId="77777777" w:rsidR="004C436B" w:rsidRPr="004B332B" w:rsidRDefault="004C436B" w:rsidP="004C436B">
            <w:pPr>
              <w:widowControl w:val="0"/>
              <w:tabs>
                <w:tab w:val="left" w:pos="392"/>
              </w:tabs>
              <w:autoSpaceDE w:val="0"/>
              <w:autoSpaceDN w:val="0"/>
              <w:adjustRightInd w:val="0"/>
              <w:spacing w:after="0" w:line="240" w:lineRule="auto"/>
              <w:ind w:left="108" w:right="96"/>
              <w:jc w:val="both"/>
              <w:rPr>
                <w:rFonts w:ascii="Arial" w:hAnsi="Arial"/>
                <w:i/>
                <w:iCs/>
                <w:color w:val="000000"/>
                <w:sz w:val="16"/>
                <w:szCs w:val="16"/>
              </w:rPr>
            </w:pPr>
            <w:r w:rsidRPr="004B332B">
              <w:rPr>
                <w:rFonts w:ascii="Arial" w:hAnsi="Arial"/>
                <w:i/>
                <w:iCs/>
                <w:color w:val="000000"/>
                <w:sz w:val="16"/>
                <w:szCs w:val="16"/>
              </w:rPr>
              <w:t xml:space="preserve">La rubrique réception partielle de l’article 9 déroge à l’article 42 du CCAG </w:t>
            </w:r>
          </w:p>
          <w:p w14:paraId="52052049" w14:textId="77777777" w:rsidR="004C436B" w:rsidRPr="004B332B" w:rsidRDefault="004C436B" w:rsidP="004C436B">
            <w:pPr>
              <w:widowControl w:val="0"/>
              <w:tabs>
                <w:tab w:val="left" w:pos="392"/>
              </w:tabs>
              <w:autoSpaceDE w:val="0"/>
              <w:autoSpaceDN w:val="0"/>
              <w:adjustRightInd w:val="0"/>
              <w:spacing w:after="0" w:line="240" w:lineRule="auto"/>
              <w:ind w:left="108" w:right="96"/>
              <w:jc w:val="both"/>
              <w:rPr>
                <w:rFonts w:ascii="Arial" w:hAnsi="Arial"/>
                <w:i/>
                <w:iCs/>
                <w:color w:val="000000"/>
                <w:sz w:val="16"/>
                <w:szCs w:val="16"/>
              </w:rPr>
            </w:pPr>
            <w:proofErr w:type="gramStart"/>
            <w:r w:rsidRPr="004B332B">
              <w:rPr>
                <w:rFonts w:ascii="Arial" w:hAnsi="Arial"/>
                <w:i/>
                <w:iCs/>
                <w:color w:val="000000"/>
                <w:sz w:val="16"/>
                <w:szCs w:val="16"/>
              </w:rPr>
              <w:t>La rubrique moyens</w:t>
            </w:r>
            <w:proofErr w:type="gramEnd"/>
            <w:r w:rsidRPr="004B332B">
              <w:rPr>
                <w:rFonts w:ascii="Arial" w:hAnsi="Arial"/>
                <w:i/>
                <w:iCs/>
                <w:color w:val="000000"/>
                <w:sz w:val="16"/>
                <w:szCs w:val="16"/>
              </w:rPr>
              <w:t xml:space="preserve"> mis à disposition de l’article 9 déroge à l’article 9.1.1 du CCAG </w:t>
            </w:r>
          </w:p>
          <w:p w14:paraId="2ABFE9F1" w14:textId="75C67308" w:rsidR="00804402" w:rsidRPr="004B332B" w:rsidRDefault="00804402" w:rsidP="00FE36E8">
            <w:pPr>
              <w:widowControl w:val="0"/>
              <w:tabs>
                <w:tab w:val="left" w:pos="392"/>
              </w:tabs>
              <w:autoSpaceDE w:val="0"/>
              <w:autoSpaceDN w:val="0"/>
              <w:adjustRightInd w:val="0"/>
              <w:spacing w:after="0" w:line="240" w:lineRule="auto"/>
              <w:ind w:left="108" w:right="96"/>
              <w:jc w:val="both"/>
              <w:rPr>
                <w:rFonts w:ascii="Arial" w:hAnsi="Arial"/>
                <w:sz w:val="24"/>
                <w:szCs w:val="24"/>
              </w:rPr>
            </w:pPr>
          </w:p>
        </w:tc>
      </w:tr>
    </w:tbl>
    <w:p w14:paraId="52EFCBCA" w14:textId="77777777" w:rsidR="00804402" w:rsidRPr="004B332B" w:rsidRDefault="00804402">
      <w:pPr>
        <w:widowControl w:val="0"/>
        <w:tabs>
          <w:tab w:val="left" w:pos="392"/>
        </w:tabs>
        <w:autoSpaceDE w:val="0"/>
        <w:autoSpaceDN w:val="0"/>
        <w:adjustRightInd w:val="0"/>
        <w:spacing w:after="0" w:line="240" w:lineRule="auto"/>
        <w:ind w:left="117" w:right="111"/>
        <w:jc w:val="both"/>
        <w:rPr>
          <w:rFonts w:ascii="Arial" w:hAnsi="Arial"/>
          <w:color w:val="000000"/>
          <w:sz w:val="20"/>
          <w:szCs w:val="20"/>
        </w:rPr>
      </w:pPr>
    </w:p>
    <w:tbl>
      <w:tblPr>
        <w:tblW w:w="10056" w:type="dxa"/>
        <w:tblInd w:w="14" w:type="dxa"/>
        <w:tblLayout w:type="fixed"/>
        <w:tblCellMar>
          <w:left w:w="0" w:type="dxa"/>
          <w:right w:w="0" w:type="dxa"/>
        </w:tblCellMar>
        <w:tblLook w:val="0000" w:firstRow="0" w:lastRow="0" w:firstColumn="0" w:lastColumn="0" w:noHBand="0" w:noVBand="0"/>
      </w:tblPr>
      <w:tblGrid>
        <w:gridCol w:w="441"/>
        <w:gridCol w:w="9615"/>
      </w:tblGrid>
      <w:tr w:rsidR="00804402" w:rsidRPr="004B332B" w14:paraId="6E3A5346" w14:textId="77777777" w:rsidTr="00CC6E4B">
        <w:tc>
          <w:tcPr>
            <w:tcW w:w="441" w:type="dxa"/>
            <w:tcBorders>
              <w:top w:val="single" w:sz="4" w:space="0" w:color="D9D9D9"/>
              <w:left w:val="single" w:sz="4" w:space="0" w:color="D9D9D9"/>
              <w:bottom w:val="nil"/>
              <w:right w:val="nil"/>
            </w:tcBorders>
            <w:shd w:val="clear" w:color="auto" w:fill="F2F2F2"/>
            <w:vAlign w:val="center"/>
          </w:tcPr>
          <w:p w14:paraId="5469EB7C" w14:textId="77777777" w:rsidR="00804402" w:rsidRPr="004B332B" w:rsidRDefault="00E47019">
            <w:pPr>
              <w:widowControl w:val="0"/>
              <w:tabs>
                <w:tab w:val="left" w:pos="392"/>
              </w:tabs>
              <w:autoSpaceDE w:val="0"/>
              <w:autoSpaceDN w:val="0"/>
              <w:adjustRightInd w:val="0"/>
              <w:spacing w:after="0" w:line="240" w:lineRule="auto"/>
              <w:ind w:left="108" w:right="107"/>
              <w:rPr>
                <w:rFonts w:ascii="Arial" w:hAnsi="Arial"/>
                <w:sz w:val="24"/>
                <w:szCs w:val="24"/>
              </w:rPr>
            </w:pPr>
            <w:r>
              <w:rPr>
                <w:rFonts w:ascii="Arial" w:hAnsi="Arial"/>
                <w:sz w:val="24"/>
                <w:szCs w:val="24"/>
              </w:rPr>
              <w:pict w14:anchorId="0EA8ED37">
                <v:shape id="_x0000_i1040" type="#_x0000_t75" style="width:7.5pt;height:7.5pt">
                  <v:imagedata r:id="rId41" o:title=""/>
                </v:shape>
              </w:pict>
            </w:r>
          </w:p>
        </w:tc>
        <w:tc>
          <w:tcPr>
            <w:tcW w:w="9615" w:type="dxa"/>
            <w:tcBorders>
              <w:top w:val="single" w:sz="4" w:space="0" w:color="D9D9D9"/>
              <w:left w:val="nil"/>
              <w:bottom w:val="nil"/>
              <w:right w:val="single" w:sz="4" w:space="0" w:color="D9D9D9"/>
            </w:tcBorders>
            <w:shd w:val="clear" w:color="auto" w:fill="F2F2F2"/>
            <w:vAlign w:val="center"/>
          </w:tcPr>
          <w:p w14:paraId="7E7BCB7C" w14:textId="77777777" w:rsidR="00804402" w:rsidRPr="004B332B" w:rsidRDefault="00506D92">
            <w:pPr>
              <w:widowControl w:val="0"/>
              <w:tabs>
                <w:tab w:val="left" w:pos="392"/>
              </w:tabs>
              <w:autoSpaceDE w:val="0"/>
              <w:autoSpaceDN w:val="0"/>
              <w:adjustRightInd w:val="0"/>
              <w:spacing w:after="0" w:line="240" w:lineRule="auto"/>
              <w:ind w:left="109" w:right="99"/>
              <w:rPr>
                <w:rFonts w:ascii="Arial" w:hAnsi="Arial"/>
                <w:sz w:val="24"/>
                <w:szCs w:val="24"/>
              </w:rPr>
            </w:pPr>
            <w:r w:rsidRPr="004B332B">
              <w:rPr>
                <w:rFonts w:ascii="Arial" w:hAnsi="Arial"/>
                <w:b/>
                <w:color w:val="000000"/>
                <w:sz w:val="16"/>
                <w:szCs w:val="16"/>
              </w:rPr>
              <w:t>Documents et liens utiles :</w:t>
            </w:r>
          </w:p>
        </w:tc>
      </w:tr>
      <w:tr w:rsidR="00804402" w:rsidRPr="004B332B" w14:paraId="3A157247" w14:textId="77777777" w:rsidTr="00CC6E4B">
        <w:tc>
          <w:tcPr>
            <w:tcW w:w="441" w:type="dxa"/>
            <w:tcBorders>
              <w:top w:val="nil"/>
              <w:left w:val="single" w:sz="4" w:space="0" w:color="D9D9D9"/>
              <w:bottom w:val="single" w:sz="4" w:space="0" w:color="D9D9D9"/>
              <w:right w:val="nil"/>
            </w:tcBorders>
            <w:shd w:val="clear" w:color="auto" w:fill="F2F2F2"/>
            <w:vAlign w:val="center"/>
          </w:tcPr>
          <w:p w14:paraId="4E998EC1" w14:textId="77777777" w:rsidR="00804402" w:rsidRPr="004B332B" w:rsidRDefault="00804402">
            <w:pPr>
              <w:widowControl w:val="0"/>
              <w:tabs>
                <w:tab w:val="left" w:pos="392"/>
              </w:tabs>
              <w:autoSpaceDE w:val="0"/>
              <w:autoSpaceDN w:val="0"/>
              <w:adjustRightInd w:val="0"/>
              <w:spacing w:after="0" w:line="240" w:lineRule="auto"/>
              <w:ind w:left="109" w:right="99"/>
              <w:rPr>
                <w:rFonts w:ascii="Arial" w:hAnsi="Arial"/>
                <w:sz w:val="24"/>
                <w:szCs w:val="24"/>
              </w:rPr>
            </w:pPr>
          </w:p>
        </w:tc>
        <w:tc>
          <w:tcPr>
            <w:tcW w:w="9615" w:type="dxa"/>
            <w:tcBorders>
              <w:top w:val="nil"/>
              <w:left w:val="nil"/>
              <w:bottom w:val="single" w:sz="4" w:space="0" w:color="D9D9D9"/>
              <w:right w:val="single" w:sz="4" w:space="0" w:color="D9D9D9"/>
            </w:tcBorders>
            <w:shd w:val="clear" w:color="auto" w:fill="F2F2F2"/>
            <w:vAlign w:val="center"/>
          </w:tcPr>
          <w:p w14:paraId="7406525C" w14:textId="4C88D3E0" w:rsidR="00804402" w:rsidRPr="004B332B" w:rsidRDefault="00506D92">
            <w:pPr>
              <w:widowControl w:val="0"/>
              <w:tabs>
                <w:tab w:val="left" w:pos="392"/>
              </w:tabs>
              <w:autoSpaceDE w:val="0"/>
              <w:autoSpaceDN w:val="0"/>
              <w:adjustRightInd w:val="0"/>
              <w:spacing w:after="0" w:line="240" w:lineRule="auto"/>
              <w:ind w:left="251" w:right="99"/>
              <w:jc w:val="both"/>
              <w:rPr>
                <w:rFonts w:ascii="Arial" w:hAnsi="Arial"/>
                <w:color w:val="000000"/>
                <w:sz w:val="16"/>
                <w:szCs w:val="16"/>
              </w:rPr>
            </w:pPr>
            <w:hyperlink r:id="rId42" w:tgtFrame="_blank" w:history="1">
              <w:r w:rsidRPr="004B332B">
                <w:rPr>
                  <w:rFonts w:ascii="Arial" w:hAnsi="Arial"/>
                  <w:color w:val="0563C1"/>
                  <w:sz w:val="16"/>
                  <w:szCs w:val="16"/>
                  <w:u w:val="single"/>
                </w:rPr>
                <w:t>Code de la commande publique</w:t>
              </w:r>
            </w:hyperlink>
            <w:r w:rsidRPr="004B332B">
              <w:rPr>
                <w:rFonts w:ascii="Arial" w:hAnsi="Arial"/>
                <w:color w:val="000000"/>
                <w:sz w:val="16"/>
                <w:szCs w:val="16"/>
              </w:rPr>
              <w:t xml:space="preserve"> et ses </w:t>
            </w:r>
            <w:hyperlink r:id="rId43" w:tgtFrame="_blank" w:history="1">
              <w:r w:rsidRPr="004B332B">
                <w:rPr>
                  <w:rFonts w:ascii="Arial" w:hAnsi="Arial"/>
                  <w:color w:val="0563C1"/>
                  <w:sz w:val="16"/>
                  <w:szCs w:val="16"/>
                  <w:u w:val="single"/>
                </w:rPr>
                <w:t>annexes</w:t>
              </w:r>
            </w:hyperlink>
            <w:r w:rsidRPr="004B332B">
              <w:rPr>
                <w:rFonts w:ascii="Arial" w:hAnsi="Arial"/>
                <w:color w:val="000000"/>
                <w:sz w:val="16"/>
                <w:szCs w:val="16"/>
              </w:rPr>
              <w:t xml:space="preserve"> (</w:t>
            </w:r>
            <w:r w:rsidR="00A7381F" w:rsidRPr="004B332B">
              <w:rPr>
                <w:rFonts w:ascii="Arial" w:hAnsi="Arial"/>
                <w:color w:val="000000"/>
                <w:sz w:val="16"/>
                <w:szCs w:val="16"/>
              </w:rPr>
              <w:t>Légifrance</w:t>
            </w:r>
            <w:r w:rsidRPr="004B332B">
              <w:rPr>
                <w:rFonts w:ascii="Arial" w:hAnsi="Arial"/>
                <w:color w:val="000000"/>
                <w:sz w:val="16"/>
                <w:szCs w:val="16"/>
              </w:rPr>
              <w:t>)</w:t>
            </w:r>
          </w:p>
          <w:p w14:paraId="319281DE" w14:textId="77777777" w:rsidR="00804402" w:rsidRPr="004B332B" w:rsidRDefault="00506D92">
            <w:pPr>
              <w:widowControl w:val="0"/>
              <w:tabs>
                <w:tab w:val="left" w:pos="392"/>
              </w:tabs>
              <w:autoSpaceDE w:val="0"/>
              <w:autoSpaceDN w:val="0"/>
              <w:adjustRightInd w:val="0"/>
              <w:spacing w:after="0" w:line="240" w:lineRule="auto"/>
              <w:ind w:left="251" w:right="99"/>
              <w:jc w:val="both"/>
              <w:rPr>
                <w:rFonts w:ascii="Arial" w:hAnsi="Arial"/>
                <w:color w:val="0563C1"/>
                <w:sz w:val="16"/>
                <w:szCs w:val="16"/>
                <w:u w:val="single"/>
              </w:rPr>
            </w:pPr>
            <w:hyperlink r:id="rId44" w:tgtFrame="_blank" w:history="1">
              <w:r w:rsidRPr="004B332B">
                <w:rPr>
                  <w:rFonts w:ascii="Arial" w:hAnsi="Arial"/>
                  <w:color w:val="0563C1"/>
                  <w:sz w:val="16"/>
                  <w:szCs w:val="16"/>
                  <w:u w:val="single"/>
                </w:rPr>
                <w:t>Formulaires candidats (DAJ)</w:t>
              </w:r>
            </w:hyperlink>
          </w:p>
          <w:p w14:paraId="5C8CF198" w14:textId="77777777" w:rsidR="00804402" w:rsidRPr="004B332B" w:rsidRDefault="00506D92">
            <w:pPr>
              <w:widowControl w:val="0"/>
              <w:tabs>
                <w:tab w:val="left" w:pos="392"/>
              </w:tabs>
              <w:autoSpaceDE w:val="0"/>
              <w:autoSpaceDN w:val="0"/>
              <w:adjustRightInd w:val="0"/>
              <w:spacing w:after="0" w:line="240" w:lineRule="auto"/>
              <w:ind w:left="251" w:right="99"/>
              <w:jc w:val="both"/>
              <w:rPr>
                <w:rFonts w:ascii="Arial" w:hAnsi="Arial"/>
                <w:color w:val="0563C1"/>
                <w:sz w:val="16"/>
                <w:szCs w:val="16"/>
                <w:u w:val="single"/>
              </w:rPr>
            </w:pPr>
            <w:hyperlink r:id="rId45" w:tgtFrame="_blank" w:history="1">
              <w:r w:rsidRPr="004B332B">
                <w:rPr>
                  <w:rFonts w:ascii="Arial" w:hAnsi="Arial"/>
                  <w:color w:val="0563C1"/>
                  <w:sz w:val="16"/>
                  <w:szCs w:val="16"/>
                  <w:u w:val="single"/>
                </w:rPr>
                <w:t>Médiateur des entreprises</w:t>
              </w:r>
            </w:hyperlink>
          </w:p>
          <w:p w14:paraId="261D4D28" w14:textId="77777777" w:rsidR="00804402" w:rsidRPr="004B332B" w:rsidRDefault="00506D92">
            <w:pPr>
              <w:widowControl w:val="0"/>
              <w:tabs>
                <w:tab w:val="left" w:pos="392"/>
              </w:tabs>
              <w:autoSpaceDE w:val="0"/>
              <w:autoSpaceDN w:val="0"/>
              <w:adjustRightInd w:val="0"/>
              <w:spacing w:after="0" w:line="240" w:lineRule="auto"/>
              <w:ind w:left="251" w:right="99"/>
              <w:jc w:val="both"/>
              <w:rPr>
                <w:rFonts w:ascii="Arial" w:hAnsi="Arial"/>
                <w:color w:val="0563C1"/>
                <w:sz w:val="16"/>
                <w:szCs w:val="16"/>
                <w:u w:val="single"/>
              </w:rPr>
            </w:pPr>
            <w:hyperlink r:id="rId46" w:tgtFrame="_blank" w:history="1">
              <w:r w:rsidRPr="004B332B">
                <w:rPr>
                  <w:rFonts w:ascii="Arial" w:hAnsi="Arial"/>
                  <w:color w:val="0563C1"/>
                  <w:sz w:val="16"/>
                  <w:szCs w:val="16"/>
                  <w:u w:val="single"/>
                </w:rPr>
                <w:t>CCAG Travaux du 30 mars 2021</w:t>
              </w:r>
            </w:hyperlink>
          </w:p>
          <w:p w14:paraId="4D25B173" w14:textId="77777777" w:rsidR="00804402" w:rsidRPr="004B332B" w:rsidRDefault="00506D92">
            <w:pPr>
              <w:widowControl w:val="0"/>
              <w:tabs>
                <w:tab w:val="left" w:pos="392"/>
              </w:tabs>
              <w:autoSpaceDE w:val="0"/>
              <w:autoSpaceDN w:val="0"/>
              <w:adjustRightInd w:val="0"/>
              <w:spacing w:after="0" w:line="240" w:lineRule="auto"/>
              <w:ind w:left="251" w:right="99"/>
              <w:jc w:val="both"/>
              <w:rPr>
                <w:rFonts w:ascii="Arial" w:hAnsi="Arial"/>
                <w:sz w:val="24"/>
                <w:szCs w:val="24"/>
              </w:rPr>
            </w:pPr>
            <w:r w:rsidRPr="004B332B">
              <w:rPr>
                <w:rFonts w:ascii="Arial" w:hAnsi="Arial"/>
                <w:color w:val="0563C1"/>
                <w:sz w:val="12"/>
                <w:szCs w:val="12"/>
              </w:rPr>
              <w:t xml:space="preserve"> </w:t>
            </w:r>
          </w:p>
        </w:tc>
      </w:tr>
    </w:tbl>
    <w:p w14:paraId="63CDDE0A" w14:textId="77777777" w:rsidR="00804402" w:rsidRPr="004B332B" w:rsidRDefault="00804402">
      <w:pPr>
        <w:widowControl w:val="0"/>
        <w:autoSpaceDE w:val="0"/>
        <w:autoSpaceDN w:val="0"/>
        <w:adjustRightInd w:val="0"/>
        <w:ind w:left="117" w:right="111"/>
        <w:rPr>
          <w:rFonts w:ascii="Arial" w:hAnsi="Arial"/>
          <w:color w:val="000000"/>
        </w:rPr>
      </w:pPr>
    </w:p>
    <w:p w14:paraId="75568D69" w14:textId="77777777" w:rsidR="00222C6B" w:rsidRPr="00222C6B" w:rsidRDefault="00506D92" w:rsidP="00222C6B">
      <w:pPr>
        <w:widowControl w:val="0"/>
        <w:pBdr>
          <w:bottom w:val="single" w:sz="8" w:space="1" w:color="BFBFBF"/>
        </w:pBdr>
        <w:tabs>
          <w:tab w:val="left" w:pos="508"/>
          <w:tab w:val="right" w:leader="dot" w:pos="9170"/>
        </w:tabs>
        <w:autoSpaceDE w:val="0"/>
        <w:autoSpaceDN w:val="0"/>
        <w:adjustRightInd w:val="0"/>
        <w:spacing w:after="120"/>
        <w:ind w:left="117" w:right="111"/>
        <w:rPr>
          <w:rFonts w:ascii="Arial" w:hAnsi="Arial"/>
          <w:color w:val="4472C4"/>
          <w:sz w:val="24"/>
          <w:szCs w:val="24"/>
        </w:rPr>
      </w:pPr>
      <w:r w:rsidRPr="004B332B">
        <w:rPr>
          <w:rFonts w:ascii="Arial" w:hAnsi="Arial"/>
          <w:sz w:val="24"/>
          <w:szCs w:val="24"/>
        </w:rPr>
        <w:br w:type="page"/>
      </w:r>
      <w:bookmarkStart w:id="41" w:name="page_total_master0"/>
      <w:bookmarkStart w:id="42" w:name="page_total"/>
      <w:bookmarkStart w:id="43" w:name="_Toc138421557"/>
      <w:bookmarkStart w:id="44" w:name="_Hlk159222586"/>
      <w:bookmarkEnd w:id="41"/>
      <w:bookmarkEnd w:id="42"/>
      <w:r w:rsidR="00222C6B" w:rsidRPr="00222C6B">
        <w:rPr>
          <w:rFonts w:ascii="Arial" w:hAnsi="Arial"/>
          <w:b/>
          <w:bCs/>
          <w:color w:val="4472C4"/>
          <w:sz w:val="28"/>
          <w:szCs w:val="28"/>
        </w:rPr>
        <w:lastRenderedPageBreak/>
        <w:t>ANNEXE - OBLIGATIONS LIÉES À LA PROTECTION DES DONNÉES</w:t>
      </w:r>
      <w:bookmarkEnd w:id="43"/>
    </w:p>
    <w:p w14:paraId="147BEED5" w14:textId="77777777" w:rsidR="00222C6B" w:rsidRPr="00C23AC3" w:rsidRDefault="00222C6B" w:rsidP="00222C6B">
      <w:pPr>
        <w:widowControl w:val="0"/>
        <w:tabs>
          <w:tab w:val="left" w:pos="392"/>
        </w:tabs>
        <w:autoSpaceDE w:val="0"/>
        <w:autoSpaceDN w:val="0"/>
        <w:adjustRightInd w:val="0"/>
        <w:spacing w:before="240" w:after="0" w:line="240" w:lineRule="auto"/>
        <w:ind w:right="111"/>
        <w:jc w:val="both"/>
        <w:rPr>
          <w:rFonts w:ascii="Arial" w:hAnsi="Arial"/>
          <w:sz w:val="24"/>
          <w:szCs w:val="24"/>
        </w:rPr>
      </w:pPr>
      <w:r w:rsidRPr="00C23AC3">
        <w:rPr>
          <w:rFonts w:ascii="Arial" w:hAnsi="Arial"/>
          <w:b/>
          <w:bCs/>
          <w:color w:val="FF9900"/>
        </w:rPr>
        <w:t>■</w:t>
      </w:r>
      <w:r w:rsidRPr="00C23AC3">
        <w:rPr>
          <w:rFonts w:ascii="Arial" w:hAnsi="Arial"/>
          <w:b/>
          <w:bCs/>
          <w:color w:val="000000"/>
          <w:sz w:val="20"/>
          <w:szCs w:val="20"/>
        </w:rPr>
        <w:t xml:space="preserve"> </w:t>
      </w:r>
      <w:r w:rsidRPr="00C23AC3">
        <w:rPr>
          <w:rFonts w:ascii="Arial" w:hAnsi="Arial"/>
          <w:b/>
          <w:bCs/>
          <w:color w:val="000000"/>
          <w:sz w:val="20"/>
          <w:szCs w:val="20"/>
          <w:u w:val="single"/>
        </w:rPr>
        <w:t>Obligation de confidentialité</w:t>
      </w:r>
    </w:p>
    <w:p w14:paraId="71861441"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L'article 4 du Règlement général sur la protection des données désigne par « sous-traitant », la personne physique ou morale, l'autorité publique, le service ou un autre organisme qui traite des données à caractère personnel pour le compte du responsable de traitement. </w:t>
      </w:r>
    </w:p>
    <w:p w14:paraId="3FC3E844"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Considérant d'une part, qu'un titulaire de marché peut être amené à intervenir sur des données réelles lors des opérations de maintenance et d'autre part, la CNIL considère un titulaire de marché comme « sous-traitant » pour les opérations de maintenance, les présentes clauses relatives à la protection des données dans le cadre des « opérations de maintenance » ont pour objet de définir les conditions dans lesquelles le « sous-traitant » (appelé « </w:t>
      </w:r>
      <w:r w:rsidRPr="00C23AC3">
        <w:rPr>
          <w:rFonts w:ascii="Arial" w:hAnsi="Arial"/>
          <w:i/>
          <w:iCs/>
          <w:color w:val="000000"/>
          <w:sz w:val="20"/>
          <w:szCs w:val="20"/>
        </w:rPr>
        <w:t>titulaire</w:t>
      </w:r>
      <w:r w:rsidRPr="00C23AC3">
        <w:rPr>
          <w:rFonts w:ascii="Arial" w:hAnsi="Arial"/>
          <w:color w:val="000000"/>
          <w:sz w:val="20"/>
          <w:szCs w:val="20"/>
        </w:rPr>
        <w:t xml:space="preserve"> » au sens du présent contrat) s'engage à effectuer pour le compte du responsable de traitement les opérations de traitement de données à caractère personnel définies ci-après.</w:t>
      </w:r>
    </w:p>
    <w:p w14:paraId="59B24CD9"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Le titulaire et le pouvoir adjudicateur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283AFA00"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Les supports informatiques et documents fournis par l</w:t>
      </w:r>
      <w:r>
        <w:rPr>
          <w:rFonts w:ascii="Arial" w:hAnsi="Arial"/>
          <w:color w:val="000000"/>
          <w:sz w:val="20"/>
          <w:szCs w:val="20"/>
        </w:rPr>
        <w:t>’Acheteur</w:t>
      </w:r>
      <w:r w:rsidRPr="00C23AC3">
        <w:rPr>
          <w:rFonts w:ascii="Arial" w:hAnsi="Arial"/>
          <w:color w:val="000000"/>
          <w:sz w:val="20"/>
          <w:szCs w:val="20"/>
        </w:rPr>
        <w:t xml:space="preserve"> au titulaire pour l'exécution du marché restent la propriété </w:t>
      </w:r>
      <w:r>
        <w:rPr>
          <w:rFonts w:ascii="Arial" w:hAnsi="Arial"/>
          <w:color w:val="000000"/>
          <w:sz w:val="20"/>
          <w:szCs w:val="20"/>
        </w:rPr>
        <w:t xml:space="preserve">de </w:t>
      </w:r>
      <w:r w:rsidRPr="00C23AC3">
        <w:rPr>
          <w:rFonts w:ascii="Arial" w:hAnsi="Arial"/>
          <w:color w:val="000000"/>
          <w:sz w:val="20"/>
          <w:szCs w:val="20"/>
        </w:rPr>
        <w:t>l</w:t>
      </w:r>
      <w:r>
        <w:rPr>
          <w:rFonts w:ascii="Arial" w:hAnsi="Arial"/>
          <w:color w:val="000000"/>
          <w:sz w:val="20"/>
          <w:szCs w:val="20"/>
        </w:rPr>
        <w:t>’Acheteur</w:t>
      </w:r>
      <w:r w:rsidRPr="00C23AC3">
        <w:rPr>
          <w:rFonts w:ascii="Arial" w:hAnsi="Arial"/>
          <w:color w:val="000000"/>
          <w:sz w:val="20"/>
          <w:szCs w:val="20"/>
        </w:rPr>
        <w:t xml:space="preserve">. Les informations contenues dans ces supports et documents sont couvertes par le secret professionnel (article 226-13 du code pénal). Il en est de même, notamment, des informations relatives aux moyens à mettre en œuvre pour l'exécution du marché et au fonctionnement des services </w:t>
      </w:r>
      <w:r>
        <w:rPr>
          <w:rFonts w:ascii="Arial" w:hAnsi="Arial"/>
          <w:color w:val="000000"/>
          <w:sz w:val="20"/>
          <w:szCs w:val="20"/>
        </w:rPr>
        <w:t xml:space="preserve">de </w:t>
      </w:r>
      <w:r w:rsidRPr="00C23AC3">
        <w:rPr>
          <w:rFonts w:ascii="Arial" w:hAnsi="Arial"/>
          <w:color w:val="000000"/>
          <w:sz w:val="20"/>
          <w:szCs w:val="20"/>
        </w:rPr>
        <w:t>l</w:t>
      </w:r>
      <w:r>
        <w:rPr>
          <w:rFonts w:ascii="Arial" w:hAnsi="Arial"/>
          <w:color w:val="000000"/>
          <w:sz w:val="20"/>
          <w:szCs w:val="20"/>
        </w:rPr>
        <w:t>’Acheteur</w:t>
      </w:r>
      <w:r w:rsidRPr="00C23AC3">
        <w:rPr>
          <w:rFonts w:ascii="Arial" w:hAnsi="Arial"/>
          <w:color w:val="000000"/>
          <w:sz w:val="20"/>
          <w:szCs w:val="20"/>
        </w:rPr>
        <w:t xml:space="preserve">. </w:t>
      </w:r>
    </w:p>
    <w:p w14:paraId="79958B51"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Le titulaire est par conséquent tenu de prendre toutes mesures nécessaires afin d'éviter que ces informations, documents ou éléments ne soient divulgués à un tiers qui n'a pas à en connaître. Le titulaire s'engage, en particulier, à respecter les obligations suivantes et à les faire respecter par son personnel : </w:t>
      </w:r>
    </w:p>
    <w:p w14:paraId="790EA0E7" w14:textId="77777777" w:rsidR="00222C6B" w:rsidRPr="00C23AC3" w:rsidRDefault="00222C6B" w:rsidP="00222C6B">
      <w:pPr>
        <w:keepLines/>
        <w:widowControl w:val="0"/>
        <w:autoSpaceDE w:val="0"/>
        <w:autoSpaceDN w:val="0"/>
        <w:adjustRightInd w:val="0"/>
        <w:spacing w:after="0" w:line="240" w:lineRule="auto"/>
        <w:ind w:left="142" w:right="111"/>
        <w:jc w:val="both"/>
        <w:rPr>
          <w:rFonts w:ascii="Arial" w:hAnsi="Arial"/>
          <w:sz w:val="24"/>
          <w:szCs w:val="24"/>
        </w:rPr>
      </w:pPr>
      <w:r w:rsidRPr="00C23AC3">
        <w:rPr>
          <w:rFonts w:ascii="Arial" w:hAnsi="Arial"/>
          <w:color w:val="000000"/>
          <w:sz w:val="20"/>
          <w:szCs w:val="20"/>
        </w:rPr>
        <w:t xml:space="preserve">- ne prendre aucune copie des documents et supports d'informations qui lui sont confiés, à l'exception de celles nécessaires à l'exécution de la présente prestation prévue au contrat, l'accord préalable du maître du fichier est nécessaire ; </w:t>
      </w:r>
    </w:p>
    <w:p w14:paraId="413FAF23" w14:textId="77777777" w:rsidR="00222C6B" w:rsidRPr="00C23AC3" w:rsidRDefault="00222C6B" w:rsidP="00222C6B">
      <w:pPr>
        <w:keepLines/>
        <w:widowControl w:val="0"/>
        <w:autoSpaceDE w:val="0"/>
        <w:autoSpaceDN w:val="0"/>
        <w:adjustRightInd w:val="0"/>
        <w:spacing w:after="0" w:line="240" w:lineRule="auto"/>
        <w:ind w:left="142" w:right="111"/>
        <w:jc w:val="both"/>
        <w:rPr>
          <w:rFonts w:ascii="Arial" w:hAnsi="Arial"/>
          <w:sz w:val="24"/>
          <w:szCs w:val="24"/>
        </w:rPr>
      </w:pPr>
      <w:r w:rsidRPr="00C23AC3">
        <w:rPr>
          <w:rFonts w:ascii="Arial" w:hAnsi="Arial"/>
          <w:color w:val="000000"/>
          <w:sz w:val="20"/>
          <w:szCs w:val="20"/>
        </w:rPr>
        <w:t xml:space="preserve">- ne pas utiliser les documents et informations traités à des fins autres que celles spécifiées au présent contrat ; </w:t>
      </w:r>
    </w:p>
    <w:p w14:paraId="432E96E0" w14:textId="77777777" w:rsidR="00222C6B" w:rsidRPr="00C23AC3" w:rsidRDefault="00222C6B" w:rsidP="00222C6B">
      <w:pPr>
        <w:keepLines/>
        <w:widowControl w:val="0"/>
        <w:autoSpaceDE w:val="0"/>
        <w:autoSpaceDN w:val="0"/>
        <w:adjustRightInd w:val="0"/>
        <w:spacing w:after="0" w:line="240" w:lineRule="auto"/>
        <w:ind w:left="142" w:right="111"/>
        <w:jc w:val="both"/>
        <w:rPr>
          <w:rFonts w:ascii="Arial" w:hAnsi="Arial"/>
          <w:sz w:val="24"/>
          <w:szCs w:val="24"/>
        </w:rPr>
      </w:pPr>
      <w:r w:rsidRPr="00C23AC3">
        <w:rPr>
          <w:rFonts w:ascii="Arial" w:hAnsi="Arial"/>
          <w:color w:val="000000"/>
          <w:sz w:val="20"/>
          <w:szCs w:val="20"/>
        </w:rPr>
        <w:t xml:space="preserve">- ne pas divulguer ces documents ou informations à d'autres personnes, qu'il s'agisse de personnes privées ou publiques, physiques ou morales ; </w:t>
      </w:r>
    </w:p>
    <w:p w14:paraId="6D5EDBF3" w14:textId="77777777" w:rsidR="00222C6B" w:rsidRPr="00C23AC3" w:rsidRDefault="00222C6B" w:rsidP="00222C6B">
      <w:pPr>
        <w:keepLines/>
        <w:widowControl w:val="0"/>
        <w:autoSpaceDE w:val="0"/>
        <w:autoSpaceDN w:val="0"/>
        <w:adjustRightInd w:val="0"/>
        <w:spacing w:after="0" w:line="240" w:lineRule="auto"/>
        <w:ind w:left="142" w:right="111"/>
        <w:jc w:val="both"/>
        <w:rPr>
          <w:rFonts w:ascii="Arial" w:hAnsi="Arial"/>
          <w:sz w:val="24"/>
          <w:szCs w:val="24"/>
        </w:rPr>
      </w:pPr>
      <w:r w:rsidRPr="00C23AC3">
        <w:rPr>
          <w:rFonts w:ascii="Arial" w:hAnsi="Arial"/>
          <w:color w:val="000000"/>
          <w:sz w:val="20"/>
          <w:szCs w:val="20"/>
        </w:rPr>
        <w:t xml:space="preserve">- prendre toutes mesures permettant d'éviter toute utilisation détournée ou frauduleuse des fichiers informatiques en cours d'exécution du contrat ; </w:t>
      </w:r>
    </w:p>
    <w:p w14:paraId="6B28EB8A" w14:textId="77777777" w:rsidR="00222C6B" w:rsidRPr="00C23AC3" w:rsidRDefault="00222C6B" w:rsidP="00222C6B">
      <w:pPr>
        <w:keepLines/>
        <w:widowControl w:val="0"/>
        <w:autoSpaceDE w:val="0"/>
        <w:autoSpaceDN w:val="0"/>
        <w:adjustRightInd w:val="0"/>
        <w:spacing w:after="0" w:line="240" w:lineRule="auto"/>
        <w:ind w:left="142" w:right="111"/>
        <w:jc w:val="both"/>
        <w:rPr>
          <w:rFonts w:ascii="Arial" w:hAnsi="Arial"/>
          <w:sz w:val="24"/>
          <w:szCs w:val="24"/>
        </w:rPr>
      </w:pPr>
      <w:r w:rsidRPr="00C23AC3">
        <w:rPr>
          <w:rFonts w:ascii="Arial" w:hAnsi="Arial"/>
          <w:color w:val="000000"/>
          <w:sz w:val="20"/>
          <w:szCs w:val="20"/>
        </w:rPr>
        <w:t xml:space="preserve">- prendre toutes mesures de sécurité, notamment matérielles, pour assurer la conservation, la disponibilité et l'intégrité des documents et informations traités pendant la durée du présent contrat ; </w:t>
      </w:r>
    </w:p>
    <w:p w14:paraId="1BE10D7D" w14:textId="77777777" w:rsidR="00222C6B" w:rsidRPr="00C23AC3" w:rsidRDefault="00222C6B" w:rsidP="00222C6B">
      <w:pPr>
        <w:keepLines/>
        <w:widowControl w:val="0"/>
        <w:autoSpaceDE w:val="0"/>
        <w:autoSpaceDN w:val="0"/>
        <w:adjustRightInd w:val="0"/>
        <w:spacing w:after="0" w:line="240" w:lineRule="auto"/>
        <w:ind w:left="142" w:right="111"/>
        <w:jc w:val="both"/>
        <w:rPr>
          <w:rFonts w:ascii="Arial" w:hAnsi="Arial"/>
          <w:sz w:val="24"/>
          <w:szCs w:val="24"/>
        </w:rPr>
      </w:pPr>
      <w:r w:rsidRPr="00C23AC3">
        <w:rPr>
          <w:rFonts w:ascii="Arial" w:hAnsi="Arial"/>
          <w:color w:val="000000"/>
          <w:sz w:val="20"/>
          <w:szCs w:val="20"/>
        </w:rPr>
        <w:t xml:space="preserve">- et en fin de contrat à procéder à la destruction de tous fichiers manuels ou informatisés stockant les informations saisies. </w:t>
      </w:r>
    </w:p>
    <w:p w14:paraId="23CF2DBB"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À ce titre, le titulaire ne peut sous-traiter l'exécution des prestations à une autre société, ni procéder à une cession du contrat sans l'accord écrit et préalable </w:t>
      </w:r>
      <w:r>
        <w:rPr>
          <w:rFonts w:ascii="Arial" w:hAnsi="Arial"/>
          <w:color w:val="000000"/>
          <w:sz w:val="20"/>
          <w:szCs w:val="20"/>
        </w:rPr>
        <w:t xml:space="preserve">de </w:t>
      </w:r>
      <w:r w:rsidRPr="00C23AC3">
        <w:rPr>
          <w:rFonts w:ascii="Arial" w:hAnsi="Arial"/>
          <w:color w:val="000000"/>
          <w:sz w:val="20"/>
          <w:szCs w:val="20"/>
        </w:rPr>
        <w:t>l</w:t>
      </w:r>
      <w:r>
        <w:rPr>
          <w:rFonts w:ascii="Arial" w:hAnsi="Arial"/>
          <w:color w:val="000000"/>
          <w:sz w:val="20"/>
          <w:szCs w:val="20"/>
        </w:rPr>
        <w:t>’Acheteur</w:t>
      </w:r>
      <w:r w:rsidRPr="00C23AC3">
        <w:rPr>
          <w:rFonts w:ascii="Arial" w:hAnsi="Arial"/>
          <w:color w:val="000000"/>
          <w:sz w:val="20"/>
          <w:szCs w:val="20"/>
        </w:rPr>
        <w:t xml:space="preserve">, conformément à l'article R.2193-4 du Code de la commande publique. </w:t>
      </w:r>
    </w:p>
    <w:p w14:paraId="5E1A370C"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Le cas échéant, le titulaire informe ses sous-traitants des obligations de confidentialité et des mesures de sécurité qui s'imposent à lui pour l'exécution du présent marché. Il s'assure du respect de ces obligations par ses sous-traitants.</w:t>
      </w:r>
    </w:p>
    <w:p w14:paraId="2EBEB894"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En fin de contrat, et conformément à la durée légale de conservation des documents, le cocontractant s'engage :</w:t>
      </w:r>
    </w:p>
    <w:p w14:paraId="65BBCAD9" w14:textId="77777777" w:rsidR="00222C6B" w:rsidRPr="00C23AC3" w:rsidRDefault="00222C6B" w:rsidP="00222C6B">
      <w:pPr>
        <w:keepLines/>
        <w:widowControl w:val="0"/>
        <w:autoSpaceDE w:val="0"/>
        <w:autoSpaceDN w:val="0"/>
        <w:adjustRightInd w:val="0"/>
        <w:spacing w:after="0" w:line="240" w:lineRule="auto"/>
        <w:ind w:left="142" w:right="111"/>
        <w:jc w:val="both"/>
        <w:rPr>
          <w:rFonts w:ascii="Arial" w:hAnsi="Arial"/>
          <w:sz w:val="24"/>
          <w:szCs w:val="24"/>
        </w:rPr>
      </w:pPr>
      <w:r w:rsidRPr="00C23AC3">
        <w:rPr>
          <w:rFonts w:ascii="Arial" w:hAnsi="Arial"/>
          <w:color w:val="000000"/>
          <w:sz w:val="20"/>
          <w:szCs w:val="20"/>
        </w:rPr>
        <w:t>- soit à procéder à la destruction de tous fichiers manuels ou informatisés stockant les informations saisies, sauf en cas de continuité de l'action ;</w:t>
      </w:r>
    </w:p>
    <w:p w14:paraId="7061D2CD" w14:textId="77777777" w:rsidR="00222C6B" w:rsidRPr="00C23AC3" w:rsidRDefault="00222C6B" w:rsidP="00222C6B">
      <w:pPr>
        <w:keepLines/>
        <w:widowControl w:val="0"/>
        <w:autoSpaceDE w:val="0"/>
        <w:autoSpaceDN w:val="0"/>
        <w:adjustRightInd w:val="0"/>
        <w:spacing w:after="0" w:line="240" w:lineRule="auto"/>
        <w:ind w:left="142" w:right="111"/>
        <w:jc w:val="both"/>
        <w:rPr>
          <w:rFonts w:ascii="Arial" w:hAnsi="Arial"/>
          <w:sz w:val="24"/>
          <w:szCs w:val="24"/>
        </w:rPr>
      </w:pPr>
      <w:r w:rsidRPr="00C23AC3">
        <w:rPr>
          <w:rFonts w:ascii="Arial" w:hAnsi="Arial"/>
          <w:color w:val="000000"/>
          <w:sz w:val="20"/>
          <w:szCs w:val="20"/>
        </w:rPr>
        <w:t>- soit à restituer intégralement les supports d'informations selon les modalités prévues au présent contrat.</w:t>
      </w:r>
    </w:p>
    <w:p w14:paraId="73E0F8DB"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Si pour l'exécution du marché, le titulaire a recours à des prestataires de service, ceux-ci doivent présenter des garanties identiques pour assurer la mise en œuvre des mesures et des règles de confidentialité sus-énoncées.</w:t>
      </w:r>
    </w:p>
    <w:p w14:paraId="18B7E977"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Dans ce cas, le titulaire s'engage à faire souscrire à ces prestataires de services les mêmes engagements que ceux figurant dans le présent article. À défaut, un engagement spécifique doit être signé par lesdits prestataires mettant à la charge de ces derniers les obligations sus-énoncées.</w:t>
      </w:r>
    </w:p>
    <w:p w14:paraId="6284301A"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Pr>
          <w:rFonts w:ascii="Arial" w:hAnsi="Arial"/>
          <w:color w:val="000000"/>
          <w:sz w:val="20"/>
          <w:szCs w:val="20"/>
        </w:rPr>
        <w:t>L’Acheteur</w:t>
      </w:r>
      <w:r w:rsidRPr="00C23AC3">
        <w:rPr>
          <w:rFonts w:ascii="Arial" w:hAnsi="Arial"/>
          <w:color w:val="000000"/>
          <w:sz w:val="20"/>
          <w:szCs w:val="20"/>
        </w:rPr>
        <w:t xml:space="preserve"> se réserve le droit de procéder à toute vérification qui lui paraîtrait utile pour constater le respect des obligations précitées par le titulaire.</w:t>
      </w:r>
    </w:p>
    <w:p w14:paraId="0436464B"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lastRenderedPageBreak/>
        <w:t>Il est rappelé qu'en cas de non-respect des dispositions précitées, la responsabilité du partenaire signataire de la convention peut également être engagée sur la base des dispositions des articles 226-17 et 226-5 du code pénal.</w:t>
      </w:r>
    </w:p>
    <w:p w14:paraId="31334D7D"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Pr>
          <w:rFonts w:ascii="Arial" w:hAnsi="Arial"/>
          <w:color w:val="000000"/>
          <w:sz w:val="20"/>
          <w:szCs w:val="20"/>
        </w:rPr>
        <w:t>L’Acheteur</w:t>
      </w:r>
      <w:r w:rsidRPr="00C23AC3">
        <w:rPr>
          <w:rFonts w:ascii="Arial" w:hAnsi="Arial"/>
          <w:color w:val="000000"/>
          <w:sz w:val="20"/>
          <w:szCs w:val="20"/>
        </w:rPr>
        <w:t xml:space="preserve"> pourra prononcer la résiliation immédiate du marché, sans indemnité en faveur du titulaire, en cas de violation du secret professionnel ou de non-respect des dispositions précitées.</w:t>
      </w:r>
    </w:p>
    <w:p w14:paraId="18308EA0"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Il est rappelé que le titulaire du marché doit se conformer aux articles 28 et suivants du Règlement général sur la protection des données.</w:t>
      </w:r>
    </w:p>
    <w:p w14:paraId="19DC5E47"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Ne sont pas couverts par cette obligation de confidentialité les informations, documents ou éléments déjà accessibles au public, au moment où ils sont portés à la connaissance des parties au marché.</w:t>
      </w:r>
    </w:p>
    <w:p w14:paraId="36198E94"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Le titulaire s'engage à :</w:t>
      </w:r>
    </w:p>
    <w:p w14:paraId="0D7F93DE"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 traiter les données uniquement pour la ou les seule(s) finalité(s) qui fait/font l'objet de la sous-traitance ;</w:t>
      </w:r>
    </w:p>
    <w:p w14:paraId="725865CA"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 traiter les données conformément aux instructions documentées du responsable de traitement ;</w:t>
      </w:r>
    </w:p>
    <w:p w14:paraId="4445F4C9"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 prendre en compte, s’agissant de ses outils, produits, applications ou services, les principes de protection des données dès la conception et de protection des données par défaut ;</w:t>
      </w:r>
    </w:p>
    <w:p w14:paraId="4ACCAD58"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 veiller à ce que les personnes autorisées à traiter les données à caractère personnel en vertu du présent marché :</w:t>
      </w:r>
    </w:p>
    <w:p w14:paraId="2922D925"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 xml:space="preserve">     </w:t>
      </w:r>
      <w:r w:rsidRPr="00C23AC3">
        <w:rPr>
          <w:rFonts w:ascii="Arial" w:hAnsi="Arial"/>
          <w:color w:val="000000"/>
          <w:sz w:val="20"/>
          <w:szCs w:val="20"/>
        </w:rPr>
        <w:tab/>
        <w:t>- s'engagent à respecter la confidentialité ou soient soumises à une obligation légale appropriée de confidentialité</w:t>
      </w:r>
    </w:p>
    <w:p w14:paraId="38F1218E"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 xml:space="preserve">   </w:t>
      </w:r>
      <w:r w:rsidRPr="00C23AC3">
        <w:rPr>
          <w:rFonts w:ascii="Arial" w:hAnsi="Arial"/>
          <w:color w:val="000000"/>
          <w:sz w:val="20"/>
          <w:szCs w:val="20"/>
        </w:rPr>
        <w:tab/>
        <w:t xml:space="preserve">  - reçoivent la formation nécessaire en matière de protection des données à caractère personnel</w:t>
      </w:r>
    </w:p>
    <w:p w14:paraId="15A11882" w14:textId="77777777" w:rsidR="00222C6B" w:rsidRPr="00C23AC3" w:rsidRDefault="00222C6B" w:rsidP="00222C6B">
      <w:pPr>
        <w:keepLines/>
        <w:widowControl w:val="0"/>
        <w:autoSpaceDE w:val="0"/>
        <w:autoSpaceDN w:val="0"/>
        <w:adjustRightInd w:val="0"/>
        <w:spacing w:before="240" w:after="0" w:line="240" w:lineRule="auto"/>
        <w:ind w:right="111"/>
        <w:jc w:val="both"/>
        <w:rPr>
          <w:rFonts w:ascii="Arial" w:hAnsi="Arial"/>
          <w:sz w:val="24"/>
          <w:szCs w:val="24"/>
        </w:rPr>
      </w:pPr>
      <w:r w:rsidRPr="00C23AC3">
        <w:rPr>
          <w:rFonts w:ascii="Arial" w:hAnsi="Arial"/>
          <w:b/>
          <w:bCs/>
          <w:color w:val="000000"/>
          <w:sz w:val="20"/>
          <w:szCs w:val="20"/>
        </w:rPr>
        <w:t xml:space="preserve">● </w:t>
      </w:r>
      <w:r w:rsidRPr="00C23AC3">
        <w:rPr>
          <w:rFonts w:ascii="Arial" w:hAnsi="Arial"/>
          <w:b/>
          <w:bCs/>
          <w:color w:val="000000"/>
          <w:sz w:val="20"/>
          <w:szCs w:val="20"/>
          <w:u w:val="single"/>
        </w:rPr>
        <w:t>Protection des données à caractère personnel</w:t>
      </w:r>
    </w:p>
    <w:p w14:paraId="6035F77C"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a. </w:t>
      </w:r>
      <w:r w:rsidRPr="00C23AC3">
        <w:rPr>
          <w:rFonts w:ascii="Arial" w:hAnsi="Arial"/>
          <w:color w:val="000000"/>
          <w:sz w:val="20"/>
          <w:szCs w:val="20"/>
          <w:u w:val="single"/>
        </w:rPr>
        <w:t>Respect de la loi Informatique et libertés</w:t>
      </w:r>
    </w:p>
    <w:p w14:paraId="11643C19"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Le traitement des données à caractère personnel respecte les exigences de la loi n°78-17 du 6 janvier 1978 modifiée relative à l'informatique, aux fichiers et aux libertés (CNIL).</w:t>
      </w:r>
    </w:p>
    <w:p w14:paraId="4D623BB6"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b. </w:t>
      </w:r>
      <w:r w:rsidRPr="00C23AC3">
        <w:rPr>
          <w:rFonts w:ascii="Arial" w:hAnsi="Arial"/>
          <w:color w:val="000000"/>
          <w:sz w:val="20"/>
          <w:szCs w:val="20"/>
          <w:u w:val="single"/>
        </w:rPr>
        <w:t>Respect du Règlement européen sur la protection des données</w:t>
      </w:r>
    </w:p>
    <w:p w14:paraId="4C998A89"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Le traitement de données à caractère personnel doit respecter le Règlement général sur la protection des données 2016/679 du 27 avril 2016.</w:t>
      </w:r>
    </w:p>
    <w:p w14:paraId="3964864F"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c. </w:t>
      </w:r>
      <w:r w:rsidRPr="00C23AC3">
        <w:rPr>
          <w:rFonts w:ascii="Arial" w:hAnsi="Arial"/>
          <w:color w:val="000000"/>
          <w:sz w:val="20"/>
          <w:szCs w:val="20"/>
          <w:u w:val="single"/>
        </w:rPr>
        <w:t xml:space="preserve">Gestion des habilitations </w:t>
      </w:r>
    </w:p>
    <w:p w14:paraId="608144B0"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Les solutions et produits doivent permettre une gestion des habilitations fines.</w:t>
      </w:r>
    </w:p>
    <w:p w14:paraId="5A34F26C"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Ainsi les personnes habilitées disposant d'un accès aux données doivent s'authentifier avant tout accès à des données à caractère personnel, au moyen d'un identifiant et d'un mot de passe personnels respectant les recommandations de la CNIL, ou par tout autre moyen d'authentification garantissant au moins le même niveau de sécurité.</w:t>
      </w:r>
    </w:p>
    <w:p w14:paraId="3C44F4F2"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d. </w:t>
      </w:r>
      <w:r w:rsidRPr="00C23AC3">
        <w:rPr>
          <w:rFonts w:ascii="Arial" w:hAnsi="Arial"/>
          <w:color w:val="000000"/>
          <w:sz w:val="20"/>
          <w:szCs w:val="20"/>
          <w:u w:val="single"/>
        </w:rPr>
        <w:t xml:space="preserve">Gestion de l'archivage </w:t>
      </w:r>
    </w:p>
    <w:p w14:paraId="3C75CE57"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Les solutions doivent permettre la mise en œuvre d'un archivage conformément à la réglementation.</w:t>
      </w:r>
    </w:p>
    <w:p w14:paraId="0E79C510"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Des mécanismes de traitement automatique garantissant que les données à caractère personnel seront systématiquement supprimées, à l'issue de leur durée de conservation, ou feront l'objet d'une procédure d'anonymisation rendant impossible toute identification ultérieure des personnes concernées.</w:t>
      </w:r>
    </w:p>
    <w:p w14:paraId="7089A80A"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e. </w:t>
      </w:r>
      <w:r w:rsidRPr="00C23AC3">
        <w:rPr>
          <w:rFonts w:ascii="Arial" w:hAnsi="Arial"/>
          <w:color w:val="000000"/>
          <w:sz w:val="20"/>
          <w:szCs w:val="20"/>
          <w:u w:val="single"/>
        </w:rPr>
        <w:t>Gestion de la traçabilité et tentative d'accès frauduleux à l'applicatif</w:t>
      </w:r>
    </w:p>
    <w:p w14:paraId="6C006E6F"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Les accès à l'application font l'objet d'une traçabilité afin de permettre la détection d'éventuelles tentatives d'accès frauduleux ou illégitimes. Les accès aux données considérées comme sensibles, au regard de la loi du 6 janvier 1978 modifiée, doivent quant à eux être spécifiquement tracés en incluant un horodatage, l'identifiant de l'utilisateur ainsi que l'identification des données concernées, et ceci pour les accès en consultation, modification ou suppression. Les données de journalisation doivent être conservées pendant une durée de six mois glissants à compter de leur enregistrement, puis détruites.</w:t>
      </w:r>
    </w:p>
    <w:p w14:paraId="67997A41" w14:textId="77777777" w:rsidR="00222C6B" w:rsidRPr="00C23AC3" w:rsidRDefault="00222C6B" w:rsidP="00222C6B">
      <w:pPr>
        <w:widowControl w:val="0"/>
        <w:autoSpaceDE w:val="0"/>
        <w:autoSpaceDN w:val="0"/>
        <w:adjustRightInd w:val="0"/>
        <w:spacing w:before="120" w:after="0"/>
        <w:ind w:right="111"/>
        <w:jc w:val="both"/>
        <w:rPr>
          <w:rFonts w:ascii="Arial" w:hAnsi="Arial"/>
          <w:sz w:val="24"/>
          <w:szCs w:val="24"/>
        </w:rPr>
      </w:pPr>
      <w:r w:rsidRPr="00C23AC3">
        <w:rPr>
          <w:rFonts w:ascii="Arial" w:hAnsi="Arial"/>
          <w:color w:val="000000"/>
          <w:sz w:val="20"/>
          <w:szCs w:val="20"/>
        </w:rPr>
        <w:t xml:space="preserve">f.  </w:t>
      </w:r>
      <w:r w:rsidRPr="00C23AC3">
        <w:rPr>
          <w:rFonts w:ascii="Arial" w:hAnsi="Arial"/>
          <w:color w:val="000000"/>
          <w:sz w:val="20"/>
          <w:szCs w:val="20"/>
          <w:u w:val="single"/>
        </w:rPr>
        <w:t xml:space="preserve">Localisation des données </w:t>
      </w:r>
      <w:r w:rsidRPr="00C23AC3">
        <w:rPr>
          <w:rFonts w:ascii="Arial" w:hAnsi="Arial"/>
          <w:b/>
          <w:bCs/>
          <w:color w:val="000000"/>
          <w:sz w:val="20"/>
          <w:szCs w:val="20"/>
          <w:u w:val="single"/>
        </w:rPr>
        <w:t>et transfert de données.</w:t>
      </w:r>
    </w:p>
    <w:p w14:paraId="05F3F90B" w14:textId="77777777" w:rsidR="00222C6B" w:rsidRPr="00C23AC3" w:rsidRDefault="00222C6B" w:rsidP="00222C6B">
      <w:pPr>
        <w:widowControl w:val="0"/>
        <w:autoSpaceDE w:val="0"/>
        <w:autoSpaceDN w:val="0"/>
        <w:adjustRightInd w:val="0"/>
        <w:spacing w:after="0"/>
        <w:ind w:right="111"/>
        <w:jc w:val="both"/>
        <w:rPr>
          <w:rFonts w:ascii="Arial" w:hAnsi="Arial"/>
          <w:sz w:val="24"/>
          <w:szCs w:val="24"/>
        </w:rPr>
      </w:pPr>
      <w:r w:rsidRPr="00C23AC3">
        <w:rPr>
          <w:rFonts w:ascii="Arial" w:hAnsi="Arial"/>
          <w:color w:val="000000"/>
          <w:sz w:val="20"/>
          <w:szCs w:val="20"/>
        </w:rPr>
        <w:t>Les données à caractère personnel doivent être localisées :</w:t>
      </w:r>
    </w:p>
    <w:p w14:paraId="7BA5BDE9" w14:textId="77777777" w:rsidR="00222C6B" w:rsidRPr="00C23AC3" w:rsidRDefault="00222C6B" w:rsidP="00222C6B">
      <w:pPr>
        <w:widowControl w:val="0"/>
        <w:autoSpaceDE w:val="0"/>
        <w:autoSpaceDN w:val="0"/>
        <w:adjustRightInd w:val="0"/>
        <w:spacing w:after="0"/>
        <w:ind w:right="111"/>
        <w:jc w:val="both"/>
        <w:rPr>
          <w:rFonts w:ascii="Arial" w:hAnsi="Arial"/>
          <w:sz w:val="24"/>
          <w:szCs w:val="24"/>
        </w:rPr>
      </w:pPr>
      <w:r w:rsidRPr="00C23AC3">
        <w:rPr>
          <w:rFonts w:ascii="Arial" w:hAnsi="Arial"/>
          <w:color w:val="000000"/>
          <w:sz w:val="20"/>
          <w:szCs w:val="20"/>
        </w:rPr>
        <w:t>       - En France ou en territoire français d'outremer (Guadeloupe, Guyane française, Île de la Réunion, Mayotte, Polynésie Française, Terres Australes françaises)</w:t>
      </w:r>
    </w:p>
    <w:p w14:paraId="20738636" w14:textId="77777777" w:rsidR="00222C6B" w:rsidRPr="00C23AC3" w:rsidRDefault="00222C6B" w:rsidP="00222C6B">
      <w:pPr>
        <w:widowControl w:val="0"/>
        <w:autoSpaceDE w:val="0"/>
        <w:autoSpaceDN w:val="0"/>
        <w:adjustRightInd w:val="0"/>
        <w:spacing w:after="0"/>
        <w:ind w:right="111"/>
        <w:jc w:val="both"/>
        <w:rPr>
          <w:rFonts w:ascii="Arial" w:hAnsi="Arial"/>
          <w:sz w:val="24"/>
          <w:szCs w:val="24"/>
        </w:rPr>
      </w:pPr>
      <w:r w:rsidRPr="00C23AC3">
        <w:rPr>
          <w:rFonts w:ascii="Arial" w:hAnsi="Arial"/>
          <w:color w:val="000000"/>
          <w:sz w:val="20"/>
          <w:szCs w:val="20"/>
        </w:rPr>
        <w:t>       - Dans un pays membre de l'UE</w:t>
      </w:r>
    </w:p>
    <w:p w14:paraId="0AF0951F" w14:textId="77777777" w:rsidR="00222C6B" w:rsidRPr="00C23AC3" w:rsidRDefault="00222C6B" w:rsidP="00222C6B">
      <w:pPr>
        <w:widowControl w:val="0"/>
        <w:autoSpaceDE w:val="0"/>
        <w:autoSpaceDN w:val="0"/>
        <w:adjustRightInd w:val="0"/>
        <w:spacing w:after="0"/>
        <w:ind w:right="111"/>
        <w:jc w:val="both"/>
        <w:rPr>
          <w:rFonts w:ascii="Arial" w:hAnsi="Arial"/>
          <w:sz w:val="24"/>
          <w:szCs w:val="24"/>
        </w:rPr>
      </w:pPr>
      <w:r w:rsidRPr="00C23AC3">
        <w:rPr>
          <w:rFonts w:ascii="Arial" w:hAnsi="Arial"/>
          <w:color w:val="000000"/>
          <w:sz w:val="20"/>
          <w:szCs w:val="20"/>
        </w:rPr>
        <w:t>       - En Europe (hors UE) : Andorre, Gibraltar, Guernesey, Ile de Man, Iles FEROE, Islande, Jersey, Liechtenstein, Norvège, Suisse</w:t>
      </w:r>
    </w:p>
    <w:p w14:paraId="4A956F06" w14:textId="77777777" w:rsidR="00222C6B" w:rsidRPr="00C23AC3" w:rsidRDefault="00222C6B" w:rsidP="00222C6B">
      <w:pPr>
        <w:widowControl w:val="0"/>
        <w:autoSpaceDE w:val="0"/>
        <w:autoSpaceDN w:val="0"/>
        <w:adjustRightInd w:val="0"/>
        <w:spacing w:after="0"/>
        <w:ind w:right="111"/>
        <w:jc w:val="both"/>
        <w:rPr>
          <w:rFonts w:ascii="Arial" w:hAnsi="Arial"/>
          <w:sz w:val="24"/>
          <w:szCs w:val="24"/>
        </w:rPr>
      </w:pPr>
      <w:r w:rsidRPr="00C23AC3">
        <w:rPr>
          <w:rFonts w:ascii="Arial" w:hAnsi="Arial"/>
          <w:color w:val="000000"/>
          <w:sz w:val="20"/>
          <w:szCs w:val="20"/>
        </w:rPr>
        <w:t>       - Sur tout autre territoire dont le niveau de protection est considéré comme adéquat par la commission européenne.</w:t>
      </w:r>
    </w:p>
    <w:p w14:paraId="61D10BD3" w14:textId="77777777" w:rsidR="00222C6B" w:rsidRPr="00C23AC3" w:rsidRDefault="00222C6B" w:rsidP="00222C6B">
      <w:pPr>
        <w:widowControl w:val="0"/>
        <w:autoSpaceDE w:val="0"/>
        <w:autoSpaceDN w:val="0"/>
        <w:adjustRightInd w:val="0"/>
        <w:spacing w:before="120" w:after="0"/>
        <w:ind w:right="111"/>
        <w:jc w:val="both"/>
        <w:rPr>
          <w:rFonts w:ascii="Arial" w:hAnsi="Arial"/>
          <w:sz w:val="24"/>
          <w:szCs w:val="24"/>
        </w:rPr>
      </w:pPr>
      <w:r w:rsidRPr="00C23AC3">
        <w:rPr>
          <w:rFonts w:ascii="Arial" w:hAnsi="Arial"/>
          <w:b/>
          <w:bCs/>
          <w:color w:val="000000"/>
          <w:sz w:val="20"/>
          <w:szCs w:val="20"/>
        </w:rPr>
        <w:t xml:space="preserve">Le titulaire et ses sous-traitants ne sont pas autorisés à transférer de données personnelles vers un pays dont le niveau de protection n’est pas reconnu comme adéquat par la CNIL Ils ne peuvent pas non plus être soumis à une procédure ou règlementation qui pourrait les obliger, du fait de leur organisation ou du fait de leur nationalité, à transférer des données personnelles vers un pays dont le niveau de </w:t>
      </w:r>
      <w:r w:rsidRPr="00C23AC3">
        <w:rPr>
          <w:rFonts w:ascii="Arial" w:hAnsi="Arial"/>
          <w:b/>
          <w:bCs/>
          <w:color w:val="000000"/>
          <w:sz w:val="20"/>
          <w:szCs w:val="20"/>
        </w:rPr>
        <w:lastRenderedPageBreak/>
        <w:t>protection n’est pas considéré comme adéquat par la CNIL.</w:t>
      </w:r>
    </w:p>
    <w:p w14:paraId="2BBF84E8" w14:textId="77777777" w:rsidR="00222C6B" w:rsidRPr="00C23AC3" w:rsidRDefault="00222C6B" w:rsidP="00222C6B">
      <w:pPr>
        <w:widowControl w:val="0"/>
        <w:autoSpaceDE w:val="0"/>
        <w:autoSpaceDN w:val="0"/>
        <w:adjustRightInd w:val="0"/>
        <w:spacing w:before="120" w:after="0"/>
        <w:ind w:right="111"/>
        <w:jc w:val="both"/>
        <w:rPr>
          <w:rFonts w:ascii="Arial" w:hAnsi="Arial"/>
          <w:sz w:val="24"/>
          <w:szCs w:val="24"/>
        </w:rPr>
      </w:pPr>
      <w:r w:rsidRPr="00C23AC3">
        <w:rPr>
          <w:rFonts w:ascii="Arial" w:hAnsi="Arial"/>
          <w:color w:val="000000"/>
          <w:sz w:val="20"/>
          <w:szCs w:val="20"/>
        </w:rPr>
        <w:t>La liste actualisée des pays et niveau de protection de données est consultable sur le site de la CNIL (</w:t>
      </w:r>
      <w:hyperlink r:id="rId47" w:tgtFrame="_blank" w:history="1">
        <w:r w:rsidRPr="00C23AC3">
          <w:rPr>
            <w:rFonts w:ascii="Arial" w:hAnsi="Arial"/>
            <w:color w:val="0563C1"/>
            <w:sz w:val="20"/>
            <w:szCs w:val="20"/>
            <w:u w:val="single"/>
          </w:rPr>
          <w:t>https://www.cnil.fr/fr/transferer-des-donnees-hors-de-lue</w:t>
        </w:r>
      </w:hyperlink>
      <w:r w:rsidRPr="00C23AC3">
        <w:rPr>
          <w:rFonts w:ascii="Arial" w:hAnsi="Arial"/>
          <w:color w:val="000000"/>
          <w:sz w:val="20"/>
          <w:szCs w:val="20"/>
        </w:rPr>
        <w:t>) »</w:t>
      </w:r>
    </w:p>
    <w:p w14:paraId="6D5A774B"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g. </w:t>
      </w:r>
      <w:r w:rsidRPr="00C23AC3">
        <w:rPr>
          <w:rFonts w:ascii="Arial" w:hAnsi="Arial"/>
          <w:color w:val="000000"/>
          <w:sz w:val="20"/>
          <w:szCs w:val="20"/>
          <w:u w:val="single"/>
        </w:rPr>
        <w:t>Transmission des données</w:t>
      </w:r>
    </w:p>
    <w:p w14:paraId="429F6F3B"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Toute information à caractère personnel transmise dans un flux externe devra être sécurisée par cryptage ou par utilisation d'un protocole sécurisé (HTTPS, SSH, FTPS, ...).</w:t>
      </w:r>
    </w:p>
    <w:p w14:paraId="797B155A"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Ceci inclus :</w:t>
      </w:r>
    </w:p>
    <w:p w14:paraId="01EF259F"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 Les flux de données, parties intégrantes de la solution, entre systèmes d'informations distincts</w:t>
      </w:r>
    </w:p>
    <w:p w14:paraId="4E82E50E"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 xml:space="preserve">- La transmission d'informations à des tiers comme les exports de bases de données par d'autres canaux (plateformes d'échange, </w:t>
      </w:r>
      <w:proofErr w:type="gramStart"/>
      <w:r w:rsidRPr="00C23AC3">
        <w:rPr>
          <w:rFonts w:ascii="Arial" w:hAnsi="Arial"/>
          <w:color w:val="000000"/>
          <w:sz w:val="20"/>
          <w:szCs w:val="20"/>
        </w:rPr>
        <w:t>emails</w:t>
      </w:r>
      <w:proofErr w:type="gramEnd"/>
      <w:r w:rsidRPr="00C23AC3">
        <w:rPr>
          <w:rFonts w:ascii="Arial" w:hAnsi="Arial"/>
          <w:color w:val="000000"/>
          <w:sz w:val="20"/>
          <w:szCs w:val="20"/>
        </w:rPr>
        <w:t>, ...)</w:t>
      </w:r>
    </w:p>
    <w:p w14:paraId="0E9A2EF2"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 xml:space="preserve">Les clauses contractuelles types encadrant les transferts de données à caractère personnel entre responsables de traitement ou responsables de traitement et sous-traitants sont consultables sur le site de la CNIL (https://www.cnil.fr/fr/les-clauses-contractuelles-types-de-la-commision-europeenne) </w:t>
      </w:r>
    </w:p>
    <w:p w14:paraId="4C07B0C3"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h. </w:t>
      </w:r>
      <w:r w:rsidRPr="00C23AC3">
        <w:rPr>
          <w:rFonts w:ascii="Arial" w:hAnsi="Arial"/>
          <w:color w:val="000000"/>
          <w:sz w:val="20"/>
          <w:szCs w:val="20"/>
          <w:u w:val="single"/>
        </w:rPr>
        <w:t>Déclaration des traitements à la CNIL</w:t>
      </w:r>
    </w:p>
    <w:p w14:paraId="5E15012E" w14:textId="77777777" w:rsidR="00222C6B" w:rsidRPr="00C23AC3" w:rsidRDefault="00222C6B" w:rsidP="00222C6B">
      <w:pPr>
        <w:keepLines/>
        <w:widowControl w:val="0"/>
        <w:autoSpaceDE w:val="0"/>
        <w:autoSpaceDN w:val="0"/>
        <w:adjustRightInd w:val="0"/>
        <w:spacing w:after="0" w:line="240" w:lineRule="auto"/>
        <w:ind w:right="111"/>
        <w:jc w:val="both"/>
        <w:rPr>
          <w:rFonts w:ascii="Arial" w:hAnsi="Arial"/>
          <w:sz w:val="24"/>
          <w:szCs w:val="24"/>
        </w:rPr>
      </w:pPr>
      <w:r w:rsidRPr="00C23AC3">
        <w:rPr>
          <w:rFonts w:ascii="Arial" w:hAnsi="Arial"/>
          <w:color w:val="000000"/>
          <w:sz w:val="20"/>
          <w:szCs w:val="20"/>
        </w:rPr>
        <w:t>Pour assurer la protection des données à caractère personnel, il incombe au pouvoir adjudicateur d'effectuer les éventuelles déclarations et d'obtenir, le cas échéant, les autorisations administratives nécessaires à l'exécution des prestations prévues par les documents particuliers du marché.</w:t>
      </w:r>
    </w:p>
    <w:p w14:paraId="66DB2178"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b/>
          <w:bCs/>
          <w:color w:val="000000"/>
          <w:sz w:val="20"/>
          <w:szCs w:val="20"/>
        </w:rPr>
        <w:t xml:space="preserve">● </w:t>
      </w:r>
      <w:r w:rsidRPr="00C23AC3">
        <w:rPr>
          <w:rFonts w:ascii="Arial" w:hAnsi="Arial"/>
          <w:b/>
          <w:bCs/>
          <w:color w:val="000000"/>
          <w:sz w:val="20"/>
          <w:szCs w:val="20"/>
          <w:u w:val="single"/>
        </w:rPr>
        <w:t>Confidentialité des documents d</w:t>
      </w:r>
      <w:r>
        <w:rPr>
          <w:rFonts w:ascii="Arial" w:hAnsi="Arial"/>
          <w:b/>
          <w:bCs/>
          <w:color w:val="000000"/>
          <w:sz w:val="20"/>
          <w:szCs w:val="20"/>
          <w:u w:val="single"/>
        </w:rPr>
        <w:t xml:space="preserve">e </w:t>
      </w:r>
      <w:r w:rsidRPr="002E0790">
        <w:rPr>
          <w:rFonts w:ascii="Arial" w:hAnsi="Arial"/>
          <w:b/>
          <w:bCs/>
          <w:color w:val="000000"/>
          <w:sz w:val="20"/>
          <w:szCs w:val="20"/>
          <w:u w:val="single"/>
        </w:rPr>
        <w:t>l’Acheteur</w:t>
      </w:r>
      <w:r>
        <w:rPr>
          <w:rFonts w:ascii="Arial" w:hAnsi="Arial"/>
          <w:b/>
          <w:bCs/>
          <w:color w:val="000000"/>
          <w:sz w:val="20"/>
          <w:szCs w:val="20"/>
          <w:u w:val="single"/>
        </w:rPr>
        <w:t>.</w:t>
      </w:r>
    </w:p>
    <w:p w14:paraId="7F9FD7AD"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Les supports informatiques et documents fournis par l</w:t>
      </w:r>
      <w:r>
        <w:rPr>
          <w:rFonts w:ascii="Arial" w:hAnsi="Arial"/>
          <w:color w:val="000000"/>
          <w:sz w:val="20"/>
          <w:szCs w:val="20"/>
        </w:rPr>
        <w:t>’Acheteur</w:t>
      </w:r>
      <w:r w:rsidRPr="00C23AC3">
        <w:rPr>
          <w:rFonts w:ascii="Arial" w:hAnsi="Arial"/>
          <w:color w:val="000000"/>
          <w:sz w:val="20"/>
          <w:szCs w:val="20"/>
        </w:rPr>
        <w:t xml:space="preserve"> restent la propriété d</w:t>
      </w:r>
      <w:r>
        <w:rPr>
          <w:rFonts w:ascii="Arial" w:hAnsi="Arial"/>
          <w:color w:val="000000"/>
          <w:sz w:val="20"/>
          <w:szCs w:val="20"/>
        </w:rPr>
        <w:t xml:space="preserve">e </w:t>
      </w:r>
      <w:r w:rsidRPr="00C23AC3">
        <w:rPr>
          <w:rFonts w:ascii="Arial" w:hAnsi="Arial"/>
          <w:color w:val="000000"/>
          <w:sz w:val="20"/>
          <w:szCs w:val="20"/>
        </w:rPr>
        <w:t>l</w:t>
      </w:r>
      <w:r>
        <w:rPr>
          <w:rFonts w:ascii="Arial" w:hAnsi="Arial"/>
          <w:color w:val="000000"/>
          <w:sz w:val="20"/>
          <w:szCs w:val="20"/>
        </w:rPr>
        <w:t>’Acheteur</w:t>
      </w:r>
      <w:r w:rsidRPr="00C23AC3">
        <w:rPr>
          <w:rFonts w:ascii="Arial" w:hAnsi="Arial"/>
          <w:color w:val="000000"/>
          <w:sz w:val="20"/>
          <w:szCs w:val="20"/>
        </w:rPr>
        <w:t xml:space="preserve"> et les données qu'ils contiennent sont couvertes par le secret professionnel.</w:t>
      </w:r>
    </w:p>
    <w:p w14:paraId="3221F4F2"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b/>
          <w:bCs/>
          <w:color w:val="000000"/>
          <w:sz w:val="20"/>
          <w:szCs w:val="20"/>
        </w:rPr>
        <w:t xml:space="preserve">● </w:t>
      </w:r>
      <w:r w:rsidRPr="00C23AC3">
        <w:rPr>
          <w:rFonts w:ascii="Arial" w:hAnsi="Arial"/>
          <w:b/>
          <w:bCs/>
          <w:color w:val="000000"/>
          <w:sz w:val="20"/>
          <w:szCs w:val="20"/>
          <w:u w:val="single"/>
        </w:rPr>
        <w:t>Gestion et Notification des failles de sécurité</w:t>
      </w:r>
    </w:p>
    <w:p w14:paraId="5BBEAD5F"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En cas de sous-traitance du traitement des données, une collaboration avec les prestataires est organisée par le Règlement. L'article 31 du Règlement général sur la protection des données prévoit que le sous-traitant devra notifier au responsable de traitement toute violation dont il a connaissance dans les meilleurs délais.</w:t>
      </w:r>
    </w:p>
    <w:p w14:paraId="3D0DFDF6"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Dans ce contexte, le responsable de traitement devra s'enquérir auprès de ses prestataires des délais dans lesquels ils </w:t>
      </w:r>
      <w:proofErr w:type="gramStart"/>
      <w:r w:rsidRPr="00C23AC3">
        <w:rPr>
          <w:rFonts w:ascii="Arial" w:hAnsi="Arial"/>
          <w:color w:val="000000"/>
          <w:sz w:val="20"/>
          <w:szCs w:val="20"/>
        </w:rPr>
        <w:t>sont en capacité</w:t>
      </w:r>
      <w:proofErr w:type="gramEnd"/>
      <w:r w:rsidRPr="00C23AC3">
        <w:rPr>
          <w:rFonts w:ascii="Arial" w:hAnsi="Arial"/>
          <w:color w:val="000000"/>
          <w:sz w:val="20"/>
          <w:szCs w:val="20"/>
        </w:rPr>
        <w:t xml:space="preserve"> de lui notifier toute violation de sécurité.</w:t>
      </w:r>
    </w:p>
    <w:p w14:paraId="5CD4A826"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La notification de l'autorité de contrôle (CNIL) par le responsable de traitement est prévue dans les 72h au plus tard après la prise de connaissance de la violation.</w:t>
      </w:r>
    </w:p>
    <w:p w14:paraId="65439537"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Le prestataire devra détailler l'ensemble des mesures de sécurité prises pour contenir la faille, et l'atténuer. Le prestataire donnera une évaluation des risques associés à la violation et le plan de prévention pour prévenir d'autres failles potentielles.</w:t>
      </w:r>
    </w:p>
    <w:p w14:paraId="6CC04FE5" w14:textId="77777777" w:rsidR="00222C6B" w:rsidRPr="00C23AC3" w:rsidRDefault="00222C6B" w:rsidP="00222C6B">
      <w:pPr>
        <w:keepLines/>
        <w:widowControl w:val="0"/>
        <w:autoSpaceDE w:val="0"/>
        <w:autoSpaceDN w:val="0"/>
        <w:adjustRightInd w:val="0"/>
        <w:spacing w:before="120" w:after="0" w:line="240" w:lineRule="auto"/>
        <w:ind w:right="111"/>
        <w:jc w:val="both"/>
        <w:rPr>
          <w:rFonts w:ascii="Arial" w:hAnsi="Arial"/>
          <w:sz w:val="24"/>
          <w:szCs w:val="24"/>
        </w:rPr>
      </w:pPr>
      <w:r w:rsidRPr="00C23AC3">
        <w:rPr>
          <w:rFonts w:ascii="Arial" w:hAnsi="Arial"/>
          <w:b/>
          <w:bCs/>
          <w:color w:val="000000"/>
          <w:sz w:val="20"/>
          <w:szCs w:val="20"/>
        </w:rPr>
        <w:t xml:space="preserve">● </w:t>
      </w:r>
      <w:r w:rsidRPr="00C23AC3">
        <w:rPr>
          <w:rFonts w:ascii="Arial" w:hAnsi="Arial"/>
          <w:b/>
          <w:bCs/>
          <w:color w:val="000000"/>
          <w:sz w:val="20"/>
          <w:szCs w:val="20"/>
          <w:u w:val="single"/>
        </w:rPr>
        <w:t>Registre des traitements et désignation d’un Délégué à la protection des données</w:t>
      </w:r>
    </w:p>
    <w:p w14:paraId="28C5FA21" w14:textId="77777777" w:rsidR="00222C6B" w:rsidRPr="00C23AC3" w:rsidRDefault="00222C6B" w:rsidP="00222C6B">
      <w:pPr>
        <w:widowControl w:val="0"/>
        <w:autoSpaceDE w:val="0"/>
        <w:autoSpaceDN w:val="0"/>
        <w:adjustRightInd w:val="0"/>
        <w:spacing w:before="120" w:after="0"/>
        <w:ind w:right="111"/>
        <w:jc w:val="both"/>
        <w:rPr>
          <w:rFonts w:ascii="Arial" w:hAnsi="Arial"/>
          <w:sz w:val="24"/>
          <w:szCs w:val="24"/>
        </w:rPr>
      </w:pPr>
      <w:r w:rsidRPr="00C23AC3">
        <w:rPr>
          <w:rFonts w:ascii="Arial" w:hAnsi="Arial"/>
          <w:color w:val="000000"/>
          <w:sz w:val="20"/>
          <w:szCs w:val="20"/>
        </w:rPr>
        <w:t xml:space="preserve">Le sous-traitant communique au responsable de traitement le nom et les coordonnées de son </w:t>
      </w:r>
      <w:r w:rsidRPr="00C23AC3">
        <w:rPr>
          <w:rFonts w:ascii="Arial" w:hAnsi="Arial"/>
          <w:b/>
          <w:bCs/>
          <w:color w:val="000000"/>
          <w:sz w:val="20"/>
          <w:szCs w:val="20"/>
        </w:rPr>
        <w:t>délégué à la protection des données,</w:t>
      </w:r>
      <w:r w:rsidRPr="00C23AC3">
        <w:rPr>
          <w:rFonts w:ascii="Arial" w:hAnsi="Arial"/>
          <w:color w:val="000000"/>
          <w:sz w:val="20"/>
          <w:szCs w:val="20"/>
        </w:rPr>
        <w:t xml:space="preserve"> s’il en a désigné un conformément à l’article 37 du Règlement général sur la protection des données</w:t>
      </w:r>
    </w:p>
    <w:p w14:paraId="4E199A3B" w14:textId="77777777" w:rsidR="00222C6B" w:rsidRPr="00C23AC3" w:rsidRDefault="00222C6B" w:rsidP="00222C6B">
      <w:pPr>
        <w:widowControl w:val="0"/>
        <w:autoSpaceDE w:val="0"/>
        <w:autoSpaceDN w:val="0"/>
        <w:adjustRightInd w:val="0"/>
        <w:spacing w:before="120" w:after="0"/>
        <w:ind w:right="111"/>
        <w:jc w:val="both"/>
        <w:rPr>
          <w:rFonts w:ascii="Arial" w:hAnsi="Arial"/>
          <w:sz w:val="24"/>
          <w:szCs w:val="24"/>
        </w:rPr>
      </w:pPr>
      <w:r w:rsidRPr="00C23AC3">
        <w:rPr>
          <w:rFonts w:ascii="Arial" w:hAnsi="Arial"/>
          <w:b/>
          <w:bCs/>
          <w:color w:val="000000"/>
          <w:sz w:val="20"/>
          <w:szCs w:val="20"/>
        </w:rPr>
        <w:t xml:space="preserve">Le sous-traitant déclare tenir un registre </w:t>
      </w:r>
      <w:r w:rsidRPr="00C23AC3">
        <w:rPr>
          <w:rFonts w:ascii="Arial" w:hAnsi="Arial"/>
          <w:color w:val="000000"/>
          <w:sz w:val="20"/>
          <w:szCs w:val="20"/>
        </w:rPr>
        <w:t>de toutes les catégories de traitement effectuées pour le compte du responsable de traitement comprenant :</w:t>
      </w:r>
    </w:p>
    <w:p w14:paraId="473EA5E5" w14:textId="77777777" w:rsidR="00222C6B" w:rsidRPr="00C23AC3" w:rsidRDefault="00222C6B" w:rsidP="00222C6B">
      <w:pPr>
        <w:widowControl w:val="0"/>
        <w:numPr>
          <w:ilvl w:val="0"/>
          <w:numId w:val="5"/>
        </w:numPr>
        <w:tabs>
          <w:tab w:val="clear" w:pos="108"/>
          <w:tab w:val="left" w:pos="709"/>
        </w:tabs>
        <w:autoSpaceDE w:val="0"/>
        <w:autoSpaceDN w:val="0"/>
        <w:adjustRightInd w:val="0"/>
        <w:spacing w:after="0"/>
        <w:ind w:left="142" w:firstLine="0"/>
        <w:jc w:val="both"/>
        <w:rPr>
          <w:rFonts w:ascii="Arial" w:hAnsi="Arial"/>
          <w:sz w:val="24"/>
          <w:szCs w:val="24"/>
        </w:rPr>
      </w:pPr>
      <w:r w:rsidRPr="00C23AC3">
        <w:rPr>
          <w:rFonts w:ascii="Arial" w:hAnsi="Arial"/>
          <w:color w:val="000000"/>
          <w:sz w:val="20"/>
          <w:szCs w:val="20"/>
        </w:rPr>
        <w:t>Le nom et les coordonnées du responsable de traitement pour le compte duquel il agit, les éventuels sous-traitants et le cas échéant, le nom du délégué à la protection des données ;</w:t>
      </w:r>
    </w:p>
    <w:p w14:paraId="496F2193" w14:textId="77777777" w:rsidR="00222C6B" w:rsidRPr="00C23AC3" w:rsidRDefault="00222C6B" w:rsidP="00222C6B">
      <w:pPr>
        <w:widowControl w:val="0"/>
        <w:numPr>
          <w:ilvl w:val="0"/>
          <w:numId w:val="5"/>
        </w:numPr>
        <w:tabs>
          <w:tab w:val="clear" w:pos="108"/>
          <w:tab w:val="left" w:pos="709"/>
        </w:tabs>
        <w:autoSpaceDE w:val="0"/>
        <w:autoSpaceDN w:val="0"/>
        <w:adjustRightInd w:val="0"/>
        <w:spacing w:after="0"/>
        <w:ind w:left="142" w:firstLine="0"/>
        <w:jc w:val="both"/>
        <w:rPr>
          <w:rFonts w:ascii="Arial" w:hAnsi="Arial"/>
          <w:sz w:val="24"/>
          <w:szCs w:val="24"/>
        </w:rPr>
      </w:pPr>
      <w:r w:rsidRPr="00C23AC3">
        <w:rPr>
          <w:rFonts w:ascii="Arial" w:hAnsi="Arial"/>
          <w:color w:val="000000"/>
          <w:sz w:val="20"/>
          <w:szCs w:val="20"/>
        </w:rPr>
        <w:t>Les catégories de traitements effectués pour le compte du responsable de traitement ;</w:t>
      </w:r>
    </w:p>
    <w:p w14:paraId="4767E702" w14:textId="77777777" w:rsidR="00222C6B" w:rsidRPr="00C23AC3" w:rsidRDefault="00222C6B" w:rsidP="00222C6B">
      <w:pPr>
        <w:widowControl w:val="0"/>
        <w:numPr>
          <w:ilvl w:val="0"/>
          <w:numId w:val="5"/>
        </w:numPr>
        <w:tabs>
          <w:tab w:val="clear" w:pos="108"/>
          <w:tab w:val="left" w:pos="709"/>
        </w:tabs>
        <w:autoSpaceDE w:val="0"/>
        <w:autoSpaceDN w:val="0"/>
        <w:adjustRightInd w:val="0"/>
        <w:spacing w:after="0"/>
        <w:ind w:left="142" w:firstLine="0"/>
        <w:jc w:val="both"/>
        <w:rPr>
          <w:rFonts w:ascii="Arial" w:hAnsi="Arial"/>
          <w:sz w:val="24"/>
          <w:szCs w:val="24"/>
        </w:rPr>
      </w:pPr>
      <w:r w:rsidRPr="00C23AC3">
        <w:rPr>
          <w:rFonts w:ascii="Arial" w:hAnsi="Arial"/>
          <w:color w:val="000000"/>
          <w:sz w:val="20"/>
          <w:szCs w:val="20"/>
        </w:rPr>
        <w:t>Une description générale des mesures de sécurité techniques et organisationnelles y compris entre autres :</w:t>
      </w:r>
    </w:p>
    <w:p w14:paraId="78161310" w14:textId="77777777" w:rsidR="00222C6B" w:rsidRPr="00C23AC3" w:rsidRDefault="00222C6B" w:rsidP="00222C6B">
      <w:pPr>
        <w:widowControl w:val="0"/>
        <w:numPr>
          <w:ilvl w:val="1"/>
          <w:numId w:val="5"/>
        </w:numPr>
        <w:tabs>
          <w:tab w:val="clear" w:pos="108"/>
          <w:tab w:val="left" w:pos="1276"/>
        </w:tabs>
        <w:autoSpaceDE w:val="0"/>
        <w:autoSpaceDN w:val="0"/>
        <w:adjustRightInd w:val="0"/>
        <w:spacing w:after="0"/>
        <w:ind w:left="567" w:firstLine="0"/>
        <w:jc w:val="both"/>
        <w:rPr>
          <w:rFonts w:ascii="Arial" w:hAnsi="Arial"/>
          <w:sz w:val="24"/>
          <w:szCs w:val="24"/>
        </w:rPr>
      </w:pPr>
      <w:r w:rsidRPr="00C23AC3">
        <w:rPr>
          <w:rFonts w:ascii="Arial" w:hAnsi="Arial"/>
          <w:color w:val="000000"/>
          <w:sz w:val="20"/>
          <w:szCs w:val="20"/>
        </w:rPr>
        <w:t xml:space="preserve">La </w:t>
      </w:r>
      <w:proofErr w:type="spellStart"/>
      <w:r w:rsidRPr="00C23AC3">
        <w:rPr>
          <w:rFonts w:ascii="Arial" w:hAnsi="Arial"/>
          <w:color w:val="000000"/>
          <w:sz w:val="20"/>
          <w:szCs w:val="20"/>
        </w:rPr>
        <w:t>pseudonymisation</w:t>
      </w:r>
      <w:proofErr w:type="spellEnd"/>
      <w:r w:rsidRPr="00C23AC3">
        <w:rPr>
          <w:rFonts w:ascii="Arial" w:hAnsi="Arial"/>
          <w:color w:val="000000"/>
          <w:sz w:val="20"/>
          <w:szCs w:val="20"/>
        </w:rPr>
        <w:t xml:space="preserve"> et le chiffrement des données à caractère personnel</w:t>
      </w:r>
    </w:p>
    <w:p w14:paraId="01E636C4" w14:textId="77777777" w:rsidR="00222C6B" w:rsidRPr="00C23AC3" w:rsidRDefault="00222C6B" w:rsidP="00222C6B">
      <w:pPr>
        <w:widowControl w:val="0"/>
        <w:numPr>
          <w:ilvl w:val="1"/>
          <w:numId w:val="5"/>
        </w:numPr>
        <w:tabs>
          <w:tab w:val="clear" w:pos="108"/>
          <w:tab w:val="left" w:pos="1276"/>
        </w:tabs>
        <w:autoSpaceDE w:val="0"/>
        <w:autoSpaceDN w:val="0"/>
        <w:adjustRightInd w:val="0"/>
        <w:spacing w:after="0"/>
        <w:ind w:left="567" w:firstLine="0"/>
        <w:jc w:val="both"/>
        <w:rPr>
          <w:rFonts w:ascii="Arial" w:hAnsi="Arial"/>
          <w:sz w:val="24"/>
          <w:szCs w:val="24"/>
        </w:rPr>
      </w:pPr>
      <w:r w:rsidRPr="00C23AC3">
        <w:rPr>
          <w:rFonts w:ascii="Arial" w:hAnsi="Arial"/>
          <w:color w:val="000000"/>
          <w:sz w:val="20"/>
          <w:szCs w:val="20"/>
        </w:rPr>
        <w:t>Des moyens permettant de garantir la confidentialité, l’intégrité, la disponibilité et la résilience constantes des systèmes et des services de traitement</w:t>
      </w:r>
    </w:p>
    <w:p w14:paraId="77CFAAAE" w14:textId="77777777" w:rsidR="00222C6B" w:rsidRPr="00C23AC3" w:rsidRDefault="00222C6B" w:rsidP="00222C6B">
      <w:pPr>
        <w:widowControl w:val="0"/>
        <w:numPr>
          <w:ilvl w:val="1"/>
          <w:numId w:val="5"/>
        </w:numPr>
        <w:tabs>
          <w:tab w:val="clear" w:pos="108"/>
          <w:tab w:val="left" w:pos="1276"/>
        </w:tabs>
        <w:autoSpaceDE w:val="0"/>
        <w:autoSpaceDN w:val="0"/>
        <w:adjustRightInd w:val="0"/>
        <w:spacing w:after="0"/>
        <w:ind w:left="567" w:firstLine="0"/>
        <w:jc w:val="both"/>
        <w:rPr>
          <w:rFonts w:ascii="Arial" w:hAnsi="Arial"/>
          <w:sz w:val="24"/>
          <w:szCs w:val="24"/>
        </w:rPr>
      </w:pPr>
      <w:r w:rsidRPr="00C23AC3">
        <w:rPr>
          <w:rFonts w:ascii="Arial" w:hAnsi="Arial"/>
          <w:color w:val="000000"/>
          <w:sz w:val="20"/>
          <w:szCs w:val="20"/>
        </w:rPr>
        <w:t>Des moyens permettant de rétablir la disponibilité des données à caractère personnel et l’accès à celles-ci dans des délais appropriés en cas d’incident physique ou technique</w:t>
      </w:r>
    </w:p>
    <w:p w14:paraId="74D3DF3A" w14:textId="77777777" w:rsidR="00222C6B" w:rsidRPr="00C23AC3" w:rsidRDefault="00222C6B" w:rsidP="00222C6B">
      <w:pPr>
        <w:widowControl w:val="0"/>
        <w:numPr>
          <w:ilvl w:val="1"/>
          <w:numId w:val="5"/>
        </w:numPr>
        <w:tabs>
          <w:tab w:val="clear" w:pos="108"/>
          <w:tab w:val="left" w:pos="1276"/>
        </w:tabs>
        <w:autoSpaceDE w:val="0"/>
        <w:autoSpaceDN w:val="0"/>
        <w:adjustRightInd w:val="0"/>
        <w:spacing w:after="0"/>
        <w:ind w:left="567" w:firstLine="0"/>
        <w:jc w:val="both"/>
        <w:rPr>
          <w:rFonts w:ascii="Arial" w:hAnsi="Arial"/>
          <w:sz w:val="24"/>
          <w:szCs w:val="24"/>
        </w:rPr>
      </w:pPr>
      <w:r w:rsidRPr="00C23AC3">
        <w:rPr>
          <w:rFonts w:ascii="Arial" w:hAnsi="Arial"/>
          <w:color w:val="000000"/>
          <w:sz w:val="20"/>
          <w:szCs w:val="20"/>
        </w:rPr>
        <w:t>Une procédure visant à tester, à analyser et à évaluer régulièrement l’efficacité des mesures techniques et organisationnelles pour assurer la sécurité du traitement</w:t>
      </w:r>
    </w:p>
    <w:p w14:paraId="7F27BB50" w14:textId="77777777" w:rsidR="00222C6B" w:rsidRPr="00C23AC3" w:rsidRDefault="00222C6B" w:rsidP="00222C6B">
      <w:pPr>
        <w:widowControl w:val="0"/>
        <w:autoSpaceDE w:val="0"/>
        <w:autoSpaceDN w:val="0"/>
        <w:adjustRightInd w:val="0"/>
        <w:spacing w:before="120" w:after="0"/>
        <w:ind w:right="111"/>
        <w:jc w:val="both"/>
        <w:rPr>
          <w:rFonts w:ascii="Arial" w:hAnsi="Arial"/>
          <w:sz w:val="24"/>
          <w:szCs w:val="24"/>
        </w:rPr>
      </w:pPr>
      <w:r w:rsidRPr="00C23AC3">
        <w:rPr>
          <w:rFonts w:ascii="Arial" w:hAnsi="Arial"/>
          <w:color w:val="000000"/>
          <w:sz w:val="20"/>
          <w:szCs w:val="20"/>
        </w:rPr>
        <w:t xml:space="preserve">Le sous-traitant met à la disposition du responsable de traitement </w:t>
      </w:r>
      <w:r w:rsidRPr="00C23AC3">
        <w:rPr>
          <w:rFonts w:ascii="Arial" w:hAnsi="Arial"/>
          <w:b/>
          <w:bCs/>
          <w:color w:val="000000"/>
          <w:sz w:val="20"/>
          <w:szCs w:val="20"/>
        </w:rPr>
        <w:t>la documentation nécessaire</w:t>
      </w:r>
      <w:r w:rsidRPr="00C23AC3">
        <w:rPr>
          <w:rFonts w:ascii="Arial" w:hAnsi="Arial"/>
          <w:color w:val="000000"/>
          <w:sz w:val="20"/>
          <w:szCs w:val="20"/>
        </w:rPr>
        <w:t xml:space="preserve"> pour démontrer le respect de toutes ses obligations et pour permettre la réalisation d’audits, y compris des inspections, par le responsable de traitement ou tout autre auditeur qu’il aura mandaté, et contribuer à ces audits.</w:t>
      </w:r>
    </w:p>
    <w:p w14:paraId="3249E705" w14:textId="77777777" w:rsidR="00222C6B" w:rsidRPr="00C23AC3" w:rsidRDefault="00222C6B" w:rsidP="00222C6B">
      <w:pPr>
        <w:widowControl w:val="0"/>
        <w:autoSpaceDE w:val="0"/>
        <w:autoSpaceDN w:val="0"/>
        <w:adjustRightInd w:val="0"/>
        <w:spacing w:before="120" w:after="0"/>
        <w:ind w:right="111"/>
        <w:jc w:val="both"/>
        <w:rPr>
          <w:rFonts w:ascii="Arial" w:hAnsi="Arial"/>
          <w:sz w:val="24"/>
          <w:szCs w:val="24"/>
        </w:rPr>
      </w:pPr>
      <w:r w:rsidRPr="00C23AC3">
        <w:rPr>
          <w:rFonts w:ascii="Arial" w:hAnsi="Arial"/>
          <w:color w:val="000000"/>
          <w:sz w:val="20"/>
          <w:szCs w:val="20"/>
        </w:rPr>
        <w:t xml:space="preserve">Le responsable de traitement s’engage à documenter par écrit toute instruction concernant le traitement des données par le sous-traitant, à veiller, au préalable et pendant toute la durée du traitement au respect des </w:t>
      </w:r>
      <w:r w:rsidRPr="00C23AC3">
        <w:rPr>
          <w:rFonts w:ascii="Arial" w:hAnsi="Arial"/>
          <w:color w:val="000000"/>
          <w:sz w:val="20"/>
          <w:szCs w:val="20"/>
        </w:rPr>
        <w:lastRenderedPageBreak/>
        <w:t xml:space="preserve">obligations sur la protection des données de la part du sous-traitant, </w:t>
      </w:r>
      <w:r w:rsidRPr="00C23AC3">
        <w:rPr>
          <w:rFonts w:ascii="Arial" w:hAnsi="Arial"/>
          <w:b/>
          <w:bCs/>
          <w:color w:val="000000"/>
          <w:sz w:val="20"/>
          <w:szCs w:val="20"/>
        </w:rPr>
        <w:t>superviser le traitement y compris réaliser ou faire réaliser des audits et des inspections auprès du sous-traitant.</w:t>
      </w:r>
    </w:p>
    <w:p w14:paraId="58308780" w14:textId="77777777" w:rsidR="00222C6B" w:rsidRPr="00C23AC3" w:rsidRDefault="00222C6B" w:rsidP="00222C6B">
      <w:pPr>
        <w:widowControl w:val="0"/>
        <w:autoSpaceDE w:val="0"/>
        <w:autoSpaceDN w:val="0"/>
        <w:adjustRightInd w:val="0"/>
        <w:spacing w:before="240" w:after="0"/>
        <w:ind w:right="111"/>
        <w:jc w:val="both"/>
        <w:rPr>
          <w:rFonts w:ascii="Arial" w:hAnsi="Arial"/>
          <w:sz w:val="24"/>
          <w:szCs w:val="24"/>
        </w:rPr>
      </w:pPr>
      <w:r w:rsidRPr="00C23AC3">
        <w:rPr>
          <w:rFonts w:ascii="Arial" w:hAnsi="Arial"/>
          <w:b/>
          <w:bCs/>
          <w:color w:val="FF9900"/>
        </w:rPr>
        <w:t>■</w:t>
      </w:r>
      <w:r w:rsidRPr="00C23AC3">
        <w:rPr>
          <w:rFonts w:ascii="Arial" w:hAnsi="Arial"/>
          <w:b/>
          <w:bCs/>
          <w:color w:val="000000"/>
          <w:sz w:val="20"/>
          <w:szCs w:val="20"/>
        </w:rPr>
        <w:t xml:space="preserve"> </w:t>
      </w:r>
      <w:r w:rsidRPr="00C23AC3">
        <w:rPr>
          <w:rFonts w:ascii="Arial" w:hAnsi="Arial"/>
          <w:b/>
          <w:bCs/>
          <w:color w:val="000000"/>
          <w:sz w:val="20"/>
          <w:szCs w:val="20"/>
          <w:u w:val="single"/>
        </w:rPr>
        <w:t>Obligations de sécurité</w:t>
      </w:r>
    </w:p>
    <w:p w14:paraId="58CB2DCA" w14:textId="77777777" w:rsidR="00222C6B" w:rsidRPr="00C23AC3" w:rsidRDefault="00222C6B" w:rsidP="00222C6B">
      <w:pPr>
        <w:widowControl w:val="0"/>
        <w:autoSpaceDE w:val="0"/>
        <w:autoSpaceDN w:val="0"/>
        <w:adjustRightInd w:val="0"/>
        <w:spacing w:before="120" w:after="0" w:line="233" w:lineRule="exact"/>
        <w:ind w:right="111"/>
        <w:jc w:val="both"/>
        <w:rPr>
          <w:rFonts w:ascii="Arial" w:hAnsi="Arial"/>
          <w:sz w:val="24"/>
          <w:szCs w:val="24"/>
        </w:rPr>
      </w:pPr>
      <w:r w:rsidRPr="00C23AC3">
        <w:rPr>
          <w:rFonts w:ascii="Arial" w:hAnsi="Arial"/>
          <w:color w:val="000000"/>
          <w:sz w:val="20"/>
          <w:szCs w:val="20"/>
        </w:rPr>
        <w:t>Le sous-traitant s’engage à mettre en œuvre les mesures de sécurité suivante :</w:t>
      </w:r>
    </w:p>
    <w:p w14:paraId="05A874A1" w14:textId="77777777" w:rsidR="00222C6B" w:rsidRPr="00C23AC3" w:rsidRDefault="00222C6B" w:rsidP="00222C6B">
      <w:pPr>
        <w:widowControl w:val="0"/>
        <w:autoSpaceDE w:val="0"/>
        <w:autoSpaceDN w:val="0"/>
        <w:adjustRightInd w:val="0"/>
        <w:spacing w:after="0" w:line="233" w:lineRule="exact"/>
        <w:ind w:left="142" w:right="111"/>
        <w:jc w:val="both"/>
        <w:rPr>
          <w:rFonts w:ascii="Arial" w:hAnsi="Arial"/>
          <w:sz w:val="24"/>
          <w:szCs w:val="24"/>
        </w:rPr>
      </w:pPr>
      <w:r w:rsidRPr="00C23AC3">
        <w:rPr>
          <w:rFonts w:ascii="Arial" w:hAnsi="Arial"/>
          <w:color w:val="000000"/>
          <w:sz w:val="20"/>
          <w:szCs w:val="20"/>
        </w:rPr>
        <w:t xml:space="preserve">- La protection des données à caractère personnel en termes de confidentialité (anonymisation, </w:t>
      </w:r>
      <w:proofErr w:type="spellStart"/>
      <w:r w:rsidRPr="00C23AC3">
        <w:rPr>
          <w:rFonts w:ascii="Arial" w:hAnsi="Arial"/>
          <w:color w:val="000000"/>
          <w:sz w:val="20"/>
          <w:szCs w:val="20"/>
        </w:rPr>
        <w:t>pseudonymisation</w:t>
      </w:r>
      <w:proofErr w:type="spellEnd"/>
      <w:r w:rsidRPr="00C23AC3">
        <w:rPr>
          <w:rFonts w:ascii="Arial" w:hAnsi="Arial"/>
          <w:color w:val="000000"/>
          <w:sz w:val="20"/>
          <w:szCs w:val="20"/>
        </w:rPr>
        <w:t>) et d’intégrité ;</w:t>
      </w:r>
    </w:p>
    <w:p w14:paraId="2A8EFA97" w14:textId="77777777" w:rsidR="00222C6B" w:rsidRPr="00C23AC3" w:rsidRDefault="00222C6B" w:rsidP="00222C6B">
      <w:pPr>
        <w:widowControl w:val="0"/>
        <w:autoSpaceDE w:val="0"/>
        <w:autoSpaceDN w:val="0"/>
        <w:adjustRightInd w:val="0"/>
        <w:spacing w:after="0" w:line="233" w:lineRule="exact"/>
        <w:ind w:left="142" w:right="111"/>
        <w:jc w:val="both"/>
        <w:rPr>
          <w:rFonts w:ascii="Arial" w:hAnsi="Arial"/>
          <w:sz w:val="24"/>
          <w:szCs w:val="24"/>
        </w:rPr>
      </w:pPr>
      <w:r w:rsidRPr="00C23AC3">
        <w:rPr>
          <w:rFonts w:ascii="Arial" w:hAnsi="Arial"/>
          <w:color w:val="000000"/>
          <w:sz w:val="20"/>
          <w:szCs w:val="20"/>
        </w:rPr>
        <w:t>- Les moyens permettant de rétablir la disponibilité des données à caractère personnel et l’accès à celles-ci dans des délais appropriés en cas d’incident technique ou physique ;</w:t>
      </w:r>
    </w:p>
    <w:p w14:paraId="4A302BE0" w14:textId="77777777" w:rsidR="00222C6B" w:rsidRPr="00C23AC3" w:rsidRDefault="00222C6B" w:rsidP="00222C6B">
      <w:pPr>
        <w:widowControl w:val="0"/>
        <w:autoSpaceDE w:val="0"/>
        <w:autoSpaceDN w:val="0"/>
        <w:adjustRightInd w:val="0"/>
        <w:spacing w:after="0" w:line="233" w:lineRule="exact"/>
        <w:ind w:left="142" w:right="111"/>
        <w:jc w:val="both"/>
        <w:rPr>
          <w:rFonts w:ascii="Arial" w:hAnsi="Arial"/>
          <w:sz w:val="24"/>
          <w:szCs w:val="24"/>
        </w:rPr>
      </w:pPr>
      <w:r w:rsidRPr="00C23AC3">
        <w:rPr>
          <w:rFonts w:ascii="Arial" w:hAnsi="Arial"/>
          <w:color w:val="000000"/>
          <w:sz w:val="20"/>
          <w:szCs w:val="20"/>
        </w:rPr>
        <w:t>- Les moyens permettant d’assurer la sécurité des données (chiffrement, etc.) ;</w:t>
      </w:r>
    </w:p>
    <w:p w14:paraId="351012FB" w14:textId="77777777" w:rsidR="00222C6B" w:rsidRPr="00C23AC3" w:rsidRDefault="00222C6B" w:rsidP="00222C6B">
      <w:pPr>
        <w:widowControl w:val="0"/>
        <w:autoSpaceDE w:val="0"/>
        <w:autoSpaceDN w:val="0"/>
        <w:adjustRightInd w:val="0"/>
        <w:spacing w:after="0" w:line="233" w:lineRule="exact"/>
        <w:ind w:left="142" w:right="111"/>
        <w:jc w:val="both"/>
        <w:rPr>
          <w:rFonts w:ascii="Arial" w:hAnsi="Arial"/>
          <w:sz w:val="24"/>
          <w:szCs w:val="24"/>
        </w:rPr>
      </w:pPr>
      <w:r w:rsidRPr="00C23AC3">
        <w:rPr>
          <w:rFonts w:ascii="Arial" w:hAnsi="Arial"/>
          <w:color w:val="000000"/>
          <w:sz w:val="20"/>
          <w:szCs w:val="20"/>
        </w:rPr>
        <w:t>- La prise en compte de la sécurité et l’application des bonnes pratiques dans tout développement logiciel ;</w:t>
      </w:r>
    </w:p>
    <w:p w14:paraId="44B50285" w14:textId="77777777" w:rsidR="00222C6B" w:rsidRPr="00C23AC3" w:rsidRDefault="00222C6B" w:rsidP="00222C6B">
      <w:pPr>
        <w:widowControl w:val="0"/>
        <w:autoSpaceDE w:val="0"/>
        <w:autoSpaceDN w:val="0"/>
        <w:adjustRightInd w:val="0"/>
        <w:spacing w:after="0" w:line="233" w:lineRule="exact"/>
        <w:ind w:left="142" w:right="111"/>
        <w:jc w:val="both"/>
        <w:rPr>
          <w:rFonts w:ascii="Arial" w:hAnsi="Arial"/>
          <w:sz w:val="24"/>
          <w:szCs w:val="24"/>
        </w:rPr>
      </w:pPr>
      <w:r w:rsidRPr="00C23AC3">
        <w:rPr>
          <w:rFonts w:ascii="Arial" w:hAnsi="Arial"/>
          <w:color w:val="000000"/>
          <w:sz w:val="20"/>
          <w:szCs w:val="20"/>
        </w:rPr>
        <w:t>- Les moyens permettant de garantir la disponibilité et la résilience des systèmes et des services de traitement ;</w:t>
      </w:r>
    </w:p>
    <w:p w14:paraId="6F2E9243" w14:textId="77777777" w:rsidR="00222C6B" w:rsidRPr="00C23AC3" w:rsidRDefault="00222C6B" w:rsidP="00222C6B">
      <w:pPr>
        <w:widowControl w:val="0"/>
        <w:autoSpaceDE w:val="0"/>
        <w:autoSpaceDN w:val="0"/>
        <w:adjustRightInd w:val="0"/>
        <w:spacing w:after="0" w:line="233" w:lineRule="exact"/>
        <w:ind w:left="142" w:right="111"/>
        <w:jc w:val="both"/>
        <w:rPr>
          <w:rFonts w:ascii="Arial" w:hAnsi="Arial"/>
          <w:sz w:val="24"/>
          <w:szCs w:val="24"/>
        </w:rPr>
      </w:pPr>
      <w:r w:rsidRPr="00C23AC3">
        <w:rPr>
          <w:rFonts w:ascii="Arial" w:hAnsi="Arial"/>
          <w:color w:val="000000"/>
          <w:sz w:val="20"/>
          <w:szCs w:val="20"/>
        </w:rPr>
        <w:t>- La sécurisation des accès aux services (authentification forte, protocoles sécurisés, etc.) ;</w:t>
      </w:r>
    </w:p>
    <w:p w14:paraId="68AE0E65" w14:textId="77777777" w:rsidR="00222C6B" w:rsidRPr="00C23AC3" w:rsidRDefault="00222C6B" w:rsidP="00222C6B">
      <w:pPr>
        <w:widowControl w:val="0"/>
        <w:autoSpaceDE w:val="0"/>
        <w:autoSpaceDN w:val="0"/>
        <w:adjustRightInd w:val="0"/>
        <w:spacing w:after="0" w:line="233" w:lineRule="exact"/>
        <w:ind w:left="142" w:right="111"/>
        <w:jc w:val="both"/>
        <w:rPr>
          <w:rFonts w:ascii="Arial" w:hAnsi="Arial"/>
          <w:sz w:val="24"/>
          <w:szCs w:val="24"/>
        </w:rPr>
      </w:pPr>
      <w:r w:rsidRPr="00C23AC3">
        <w:rPr>
          <w:rFonts w:ascii="Arial" w:hAnsi="Arial"/>
          <w:color w:val="000000"/>
          <w:sz w:val="20"/>
          <w:szCs w:val="20"/>
        </w:rPr>
        <w:t>- La sécurisation des flux d’informations entre le système et le S.I d</w:t>
      </w:r>
      <w:r>
        <w:rPr>
          <w:rFonts w:ascii="Arial" w:hAnsi="Arial"/>
          <w:color w:val="000000"/>
          <w:sz w:val="20"/>
          <w:szCs w:val="20"/>
        </w:rPr>
        <w:t xml:space="preserve">e </w:t>
      </w:r>
      <w:r w:rsidRPr="00C23AC3">
        <w:rPr>
          <w:rFonts w:ascii="Arial" w:hAnsi="Arial"/>
          <w:color w:val="000000"/>
          <w:sz w:val="20"/>
          <w:szCs w:val="20"/>
        </w:rPr>
        <w:t>l</w:t>
      </w:r>
      <w:r>
        <w:rPr>
          <w:rFonts w:ascii="Arial" w:hAnsi="Arial"/>
          <w:color w:val="000000"/>
          <w:sz w:val="20"/>
          <w:szCs w:val="20"/>
        </w:rPr>
        <w:t>’Acheteur</w:t>
      </w:r>
      <w:r w:rsidRPr="00C23AC3">
        <w:rPr>
          <w:rFonts w:ascii="Arial" w:hAnsi="Arial"/>
          <w:color w:val="000000"/>
          <w:sz w:val="20"/>
          <w:szCs w:val="20"/>
        </w:rPr>
        <w:t xml:space="preserve"> ou des S.I tiers ;</w:t>
      </w:r>
    </w:p>
    <w:p w14:paraId="786B34D8" w14:textId="77777777" w:rsidR="00222C6B" w:rsidRPr="00C23AC3" w:rsidRDefault="00222C6B" w:rsidP="00222C6B">
      <w:pPr>
        <w:widowControl w:val="0"/>
        <w:autoSpaceDE w:val="0"/>
        <w:autoSpaceDN w:val="0"/>
        <w:adjustRightInd w:val="0"/>
        <w:spacing w:after="0" w:line="233" w:lineRule="exact"/>
        <w:ind w:left="142" w:right="111"/>
        <w:jc w:val="both"/>
        <w:rPr>
          <w:rFonts w:ascii="Arial" w:hAnsi="Arial"/>
          <w:sz w:val="24"/>
          <w:szCs w:val="24"/>
        </w:rPr>
      </w:pPr>
      <w:r w:rsidRPr="00C23AC3">
        <w:rPr>
          <w:rFonts w:ascii="Arial" w:hAnsi="Arial"/>
          <w:color w:val="000000"/>
          <w:sz w:val="20"/>
          <w:szCs w:val="20"/>
        </w:rPr>
        <w:t>- Le maintien en condition de sécurité des systèmes et des logiciels (par application des mises à jour évolutives, correctives et de sécurité) ;</w:t>
      </w:r>
    </w:p>
    <w:p w14:paraId="43D741D9" w14:textId="77777777" w:rsidR="00222C6B" w:rsidRPr="00C23AC3" w:rsidRDefault="00222C6B" w:rsidP="00222C6B">
      <w:pPr>
        <w:widowControl w:val="0"/>
        <w:autoSpaceDE w:val="0"/>
        <w:autoSpaceDN w:val="0"/>
        <w:adjustRightInd w:val="0"/>
        <w:spacing w:after="0" w:line="233" w:lineRule="exact"/>
        <w:ind w:left="142" w:right="111"/>
        <w:jc w:val="both"/>
        <w:rPr>
          <w:rFonts w:ascii="Arial" w:hAnsi="Arial"/>
          <w:sz w:val="24"/>
          <w:szCs w:val="24"/>
        </w:rPr>
      </w:pPr>
      <w:r w:rsidRPr="00C23AC3">
        <w:rPr>
          <w:rFonts w:ascii="Arial" w:hAnsi="Arial"/>
          <w:color w:val="000000"/>
          <w:sz w:val="20"/>
          <w:szCs w:val="20"/>
        </w:rPr>
        <w:t>- La mise en place de procédures d’exploitation de sécurité des systèmes ;</w:t>
      </w:r>
    </w:p>
    <w:p w14:paraId="3405F394" w14:textId="77777777" w:rsidR="00222C6B" w:rsidRPr="00C23AC3" w:rsidRDefault="00222C6B" w:rsidP="00222C6B">
      <w:pPr>
        <w:widowControl w:val="0"/>
        <w:autoSpaceDE w:val="0"/>
        <w:autoSpaceDN w:val="0"/>
        <w:adjustRightInd w:val="0"/>
        <w:spacing w:after="0" w:line="233" w:lineRule="exact"/>
        <w:ind w:left="142" w:right="111"/>
        <w:jc w:val="both"/>
        <w:rPr>
          <w:rFonts w:ascii="Arial" w:hAnsi="Arial"/>
          <w:sz w:val="24"/>
          <w:szCs w:val="24"/>
        </w:rPr>
      </w:pPr>
      <w:r w:rsidRPr="00C23AC3">
        <w:rPr>
          <w:rFonts w:ascii="Arial" w:hAnsi="Arial"/>
          <w:color w:val="000000"/>
          <w:sz w:val="20"/>
          <w:szCs w:val="20"/>
        </w:rPr>
        <w:t>- La collecte des journaux techniques et leur conservation selon les délais réglementaires ;</w:t>
      </w:r>
    </w:p>
    <w:p w14:paraId="635E551F" w14:textId="77777777" w:rsidR="00222C6B" w:rsidRPr="00C23AC3" w:rsidRDefault="00222C6B" w:rsidP="00222C6B">
      <w:pPr>
        <w:widowControl w:val="0"/>
        <w:autoSpaceDE w:val="0"/>
        <w:autoSpaceDN w:val="0"/>
        <w:adjustRightInd w:val="0"/>
        <w:spacing w:after="0" w:line="233" w:lineRule="exact"/>
        <w:ind w:left="142" w:right="111"/>
        <w:jc w:val="both"/>
        <w:rPr>
          <w:rFonts w:ascii="Arial" w:hAnsi="Arial"/>
          <w:sz w:val="24"/>
          <w:szCs w:val="24"/>
        </w:rPr>
      </w:pPr>
      <w:r w:rsidRPr="00C23AC3">
        <w:rPr>
          <w:rFonts w:ascii="Arial" w:hAnsi="Arial"/>
          <w:color w:val="000000"/>
          <w:sz w:val="20"/>
          <w:szCs w:val="20"/>
        </w:rPr>
        <w:t>- Une procédure visant à tester, à analyser et à évaluer régulièrement l’efficacité des mesures techniques et organisationnelles pour assurer la sécurité du traitement ;</w:t>
      </w:r>
    </w:p>
    <w:p w14:paraId="34F476BB" w14:textId="77777777" w:rsidR="00222C6B" w:rsidRPr="00C23AC3" w:rsidRDefault="00222C6B" w:rsidP="00222C6B">
      <w:pPr>
        <w:keepLines/>
        <w:widowControl w:val="0"/>
        <w:tabs>
          <w:tab w:val="left" w:pos="534"/>
        </w:tabs>
        <w:autoSpaceDE w:val="0"/>
        <w:autoSpaceDN w:val="0"/>
        <w:adjustRightInd w:val="0"/>
        <w:spacing w:before="120" w:after="0" w:line="240" w:lineRule="auto"/>
        <w:ind w:right="111"/>
        <w:jc w:val="both"/>
        <w:rPr>
          <w:rFonts w:ascii="Arial" w:hAnsi="Arial"/>
          <w:sz w:val="24"/>
          <w:szCs w:val="24"/>
        </w:rPr>
      </w:pPr>
      <w:r w:rsidRPr="00C23AC3">
        <w:rPr>
          <w:rFonts w:ascii="Arial" w:hAnsi="Arial"/>
          <w:color w:val="000000"/>
          <w:sz w:val="20"/>
          <w:szCs w:val="20"/>
        </w:rPr>
        <w:t xml:space="preserve">Le sous-traitant s’engage à mettre en œuvre les mesures de sécurité prévues par le Référentiel Général de Sécurité (RGS) et le Cahier des clauses simplifiées de cybersécurité (CCSC). </w:t>
      </w:r>
    </w:p>
    <w:p w14:paraId="01EFB845" w14:textId="217BB010" w:rsidR="00452189" w:rsidRPr="004B332B" w:rsidRDefault="00452189" w:rsidP="001140CF">
      <w:pPr>
        <w:widowControl w:val="0"/>
        <w:autoSpaceDE w:val="0"/>
        <w:autoSpaceDN w:val="0"/>
        <w:adjustRightInd w:val="0"/>
        <w:ind w:left="117" w:right="111"/>
        <w:jc w:val="center"/>
        <w:rPr>
          <w:rFonts w:ascii="Arial" w:hAnsi="Arial"/>
          <w:sz w:val="24"/>
          <w:szCs w:val="24"/>
        </w:rPr>
      </w:pPr>
      <w:r w:rsidRPr="004B332B">
        <w:rPr>
          <w:rFonts w:ascii="Arial" w:hAnsi="Arial"/>
          <w:color w:val="000000"/>
          <w:sz w:val="20"/>
          <w:szCs w:val="20"/>
        </w:rPr>
        <w:t xml:space="preserve"> </w:t>
      </w:r>
      <w:bookmarkEnd w:id="44"/>
    </w:p>
    <w:sectPr w:rsidR="00452189" w:rsidRPr="004B332B" w:rsidSect="00FE6E40">
      <w:footerReference w:type="default" r:id="rId48"/>
      <w:headerReference w:type="first" r:id="rId49"/>
      <w:footerReference w:type="first" r:id="rId50"/>
      <w:pgSz w:w="11900" w:h="16820"/>
      <w:pgMar w:top="964" w:right="964" w:bottom="907" w:left="964" w:header="709" w:footer="709"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36192" w14:textId="77777777" w:rsidR="00B47573" w:rsidRDefault="00B47573">
      <w:pPr>
        <w:spacing w:after="0" w:line="240" w:lineRule="auto"/>
      </w:pPr>
      <w:r>
        <w:separator/>
      </w:r>
    </w:p>
  </w:endnote>
  <w:endnote w:type="continuationSeparator" w:id="0">
    <w:p w14:paraId="355CBAA4" w14:textId="77777777" w:rsidR="00B47573" w:rsidRDefault="00B47573">
      <w:pPr>
        <w:spacing w:after="0" w:line="240" w:lineRule="auto"/>
      </w:pPr>
      <w:r>
        <w:continuationSeparator/>
      </w:r>
    </w:p>
  </w:endnote>
  <w:endnote w:type="continuationNotice" w:id="1">
    <w:p w14:paraId="22F00C7E" w14:textId="77777777" w:rsidR="00B47573" w:rsidRDefault="00B475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804402" w14:paraId="231A33DD" w14:textId="77777777">
      <w:tc>
        <w:tcPr>
          <w:tcW w:w="8330" w:type="dxa"/>
          <w:tcBorders>
            <w:top w:val="single" w:sz="4" w:space="0" w:color="BFBFBF"/>
            <w:left w:val="nil"/>
            <w:bottom w:val="nil"/>
            <w:right w:val="nil"/>
          </w:tcBorders>
          <w:shd w:val="clear" w:color="auto" w:fill="FFFFFF"/>
          <w:vAlign w:val="center"/>
        </w:tcPr>
        <w:p w14:paraId="13B9B699" w14:textId="54C94CB4" w:rsidR="00804402" w:rsidRPr="005C1A4E" w:rsidRDefault="005C1A4E">
          <w:pPr>
            <w:widowControl w:val="0"/>
            <w:tabs>
              <w:tab w:val="center" w:pos="4644"/>
              <w:tab w:val="right" w:pos="9180"/>
            </w:tabs>
            <w:autoSpaceDE w:val="0"/>
            <w:autoSpaceDN w:val="0"/>
            <w:adjustRightInd w:val="0"/>
            <w:spacing w:after="0" w:line="240" w:lineRule="auto"/>
            <w:ind w:left="108" w:right="98"/>
            <w:rPr>
              <w:rFonts w:ascii="Arial" w:hAnsi="Arial"/>
              <w:sz w:val="16"/>
              <w:szCs w:val="16"/>
            </w:rPr>
          </w:pPr>
          <w:r w:rsidRPr="005C1A4E">
            <w:rPr>
              <w:rFonts w:ascii="Arial" w:hAnsi="Arial"/>
              <w:color w:val="595959"/>
              <w:sz w:val="16"/>
              <w:szCs w:val="16"/>
            </w:rPr>
            <w:t xml:space="preserve">CCAP </w:t>
          </w:r>
          <w:r w:rsidR="00F27A5F">
            <w:rPr>
              <w:rFonts w:ascii="Arial" w:hAnsi="Arial"/>
              <w:sz w:val="16"/>
              <w:szCs w:val="16"/>
            </w:rPr>
            <w:t>Travaux</w:t>
          </w:r>
          <w:r w:rsidR="00F27A5F" w:rsidRPr="00475C47">
            <w:rPr>
              <w:rFonts w:ascii="Arial" w:hAnsi="Arial"/>
              <w:sz w:val="16"/>
              <w:szCs w:val="16"/>
            </w:rPr>
            <w:t xml:space="preserve"> relatif</w:t>
          </w:r>
          <w:r w:rsidR="00F27A5F">
            <w:rPr>
              <w:rFonts w:ascii="Arial" w:hAnsi="Arial"/>
              <w:sz w:val="16"/>
              <w:szCs w:val="16"/>
            </w:rPr>
            <w:t>s</w:t>
          </w:r>
          <w:r w:rsidR="00F27A5F" w:rsidRPr="00475C47">
            <w:rPr>
              <w:rFonts w:ascii="Arial" w:hAnsi="Arial"/>
              <w:sz w:val="16"/>
              <w:szCs w:val="16"/>
            </w:rPr>
            <w:t xml:space="preserve"> </w:t>
          </w:r>
          <w:r w:rsidR="00F27A5F" w:rsidRPr="00F27A5F">
            <w:rPr>
              <w:rFonts w:ascii="Arial" w:hAnsi="Arial"/>
              <w:color w:val="000000"/>
              <w:sz w:val="16"/>
              <w:szCs w:val="16"/>
            </w:rPr>
            <w:t>à l’opération de la restauration du lavoir de l’hôtel des voyageurs à Thorenc</w:t>
          </w:r>
          <w:r w:rsidR="000F29B7">
            <w:rPr>
              <w:rFonts w:ascii="Arial" w:hAnsi="Arial"/>
              <w:color w:val="000000"/>
              <w:sz w:val="16"/>
              <w:szCs w:val="16"/>
            </w:rPr>
            <w:t>- Lot4</w:t>
          </w:r>
          <w:r w:rsidR="00506D92" w:rsidRPr="005C1A4E">
            <w:rPr>
              <w:rFonts w:ascii="Arial" w:hAnsi="Arial"/>
              <w:color w:val="595959"/>
              <w:sz w:val="16"/>
              <w:szCs w:val="16"/>
            </w:rPr>
            <w:tab/>
          </w:r>
        </w:p>
      </w:tc>
      <w:tc>
        <w:tcPr>
          <w:tcW w:w="882" w:type="dxa"/>
          <w:tcBorders>
            <w:top w:val="single" w:sz="4" w:space="0" w:color="BFBFBF"/>
            <w:left w:val="nil"/>
            <w:bottom w:val="nil"/>
            <w:right w:val="nil"/>
          </w:tcBorders>
          <w:shd w:val="clear" w:color="auto" w:fill="595959"/>
          <w:vAlign w:val="center"/>
        </w:tcPr>
        <w:p w14:paraId="569EBF35" w14:textId="77777777" w:rsidR="00804402" w:rsidRDefault="00506D92">
          <w:pPr>
            <w:widowControl w:val="0"/>
            <w:tabs>
              <w:tab w:val="center" w:pos="4644"/>
              <w:tab w:val="right" w:pos="9180"/>
            </w:tabs>
            <w:autoSpaceDE w:val="0"/>
            <w:autoSpaceDN w:val="0"/>
            <w:adjustRightInd w:val="0"/>
            <w:spacing w:after="0" w:line="240" w:lineRule="auto"/>
            <w:ind w:left="118" w:right="96"/>
            <w:jc w:val="center"/>
            <w:rPr>
              <w:rFonts w:ascii="Arial" w:hAnsi="Arial"/>
              <w:sz w:val="24"/>
              <w:szCs w:val="24"/>
            </w:rPr>
          </w:pPr>
          <w:r>
            <w:rPr>
              <w:rFonts w:ascii="Arial" w:hAnsi="Arial"/>
              <w:color w:val="FFFFFF"/>
              <w:sz w:val="16"/>
              <w:szCs w:val="16"/>
            </w:rPr>
            <w:t xml:space="preserve"> </w:t>
          </w:r>
          <w:r>
            <w:rPr>
              <w:rFonts w:ascii="Arial" w:hAnsi="Arial"/>
              <w:color w:val="FFFFFF"/>
              <w:sz w:val="16"/>
              <w:szCs w:val="16"/>
            </w:rPr>
            <w:pgNum/>
          </w:r>
          <w:r>
            <w:rPr>
              <w:rFonts w:ascii="Arial" w:hAnsi="Arial"/>
              <w:color w:val="FFFFFF"/>
              <w:sz w:val="16"/>
              <w:szCs w:val="16"/>
            </w:rPr>
            <w:t xml:space="preserve"> / </w:t>
          </w:r>
          <w:r>
            <w:rPr>
              <w:rFonts w:ascii="Arial" w:hAnsi="Arial"/>
              <w:color w:val="FFFFFF"/>
              <w:sz w:val="16"/>
              <w:szCs w:val="16"/>
            </w:rPr>
            <w:fldChar w:fldCharType="begin"/>
          </w:r>
          <w:r>
            <w:rPr>
              <w:rFonts w:ascii="Arial" w:hAnsi="Arial"/>
              <w:color w:val="FFFFFF"/>
              <w:sz w:val="16"/>
              <w:szCs w:val="16"/>
            </w:rPr>
            <w:instrText>NUMPAGES</w:instrText>
          </w:r>
          <w:r>
            <w:rPr>
              <w:rFonts w:ascii="Arial" w:hAnsi="Arial"/>
              <w:color w:val="FFFFFF"/>
              <w:sz w:val="16"/>
              <w:szCs w:val="16"/>
            </w:rPr>
            <w:fldChar w:fldCharType="separate"/>
          </w:r>
          <w:r>
            <w:rPr>
              <w:rFonts w:ascii="Arial" w:hAnsi="Arial"/>
              <w:color w:val="FFFFFF"/>
              <w:sz w:val="16"/>
              <w:szCs w:val="16"/>
            </w:rPr>
            <w:t>1</w:t>
          </w:r>
          <w:r>
            <w:rPr>
              <w:rFonts w:ascii="Arial" w:hAnsi="Arial"/>
              <w:color w:val="FFFFFF"/>
              <w:sz w:val="16"/>
              <w:szCs w:val="16"/>
            </w:rPr>
            <w:fldChar w:fldCharType="end"/>
          </w:r>
        </w:p>
      </w:tc>
    </w:tr>
  </w:tbl>
  <w:p w14:paraId="3F44766F" w14:textId="77777777" w:rsidR="00804402" w:rsidRDefault="00804402">
    <w:pPr>
      <w:widowControl w:val="0"/>
      <w:tabs>
        <w:tab w:val="center" w:pos="4644"/>
        <w:tab w:val="right" w:pos="9180"/>
      </w:tabs>
      <w:autoSpaceDE w:val="0"/>
      <w:autoSpaceDN w:val="0"/>
      <w:adjustRightInd w:val="0"/>
      <w:spacing w:after="0" w:line="240" w:lineRule="auto"/>
      <w:ind w:left="117" w:right="111"/>
      <w:rPr>
        <w:rFonts w:ascii="Arial" w:hAnsi="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46105" w14:textId="77777777" w:rsidR="00804402" w:rsidRDefault="00804402">
    <w:pPr>
      <w:widowControl w:val="0"/>
      <w:autoSpaceDE w:val="0"/>
      <w:autoSpaceDN w:val="0"/>
      <w:adjustRightInd w:val="0"/>
      <w:spacing w:after="0" w:line="240" w:lineRule="auto"/>
      <w:rPr>
        <w:rFonts w:ascii="Arial" w:hAnsi="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96D5D" w14:textId="77777777" w:rsidR="00B47573" w:rsidRDefault="00B47573">
      <w:pPr>
        <w:spacing w:after="0" w:line="240" w:lineRule="auto"/>
      </w:pPr>
      <w:r>
        <w:separator/>
      </w:r>
    </w:p>
  </w:footnote>
  <w:footnote w:type="continuationSeparator" w:id="0">
    <w:p w14:paraId="09A9763E" w14:textId="77777777" w:rsidR="00B47573" w:rsidRDefault="00B47573">
      <w:pPr>
        <w:spacing w:after="0" w:line="240" w:lineRule="auto"/>
      </w:pPr>
      <w:r>
        <w:continuationSeparator/>
      </w:r>
    </w:p>
  </w:footnote>
  <w:footnote w:type="continuationNotice" w:id="1">
    <w:p w14:paraId="743CC2E6" w14:textId="77777777" w:rsidR="00B47573" w:rsidRDefault="00B475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F01AF" w14:textId="77777777" w:rsidR="00804402" w:rsidRDefault="00804402">
    <w:pPr>
      <w:widowControl w:val="0"/>
      <w:autoSpaceDE w:val="0"/>
      <w:autoSpaceDN w:val="0"/>
      <w:adjustRightInd w:val="0"/>
      <w:spacing w:after="0" w:line="240" w:lineRule="auto"/>
      <w:rPr>
        <w:rFonts w:ascii="Arial" w:hAnsi="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04C9F"/>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1" w15:restartNumberingAfterBreak="0">
    <w:nsid w:val="00E462E0"/>
    <w:multiLevelType w:val="multilevel"/>
    <w:tmpl w:val="FFFFFFFF"/>
    <w:lvl w:ilvl="0">
      <w:start w:val="1"/>
      <w:numFmt w:val="bullet"/>
      <w:lvlText w:val="■"/>
      <w:lvlJc w:val="left"/>
      <w:pPr>
        <w:tabs>
          <w:tab w:val="num" w:pos="108"/>
        </w:tabs>
        <w:ind w:left="828" w:hanging="360"/>
      </w:pPr>
      <w:rPr>
        <w:rFonts w:ascii="Century Gothic" w:hAnsi="Century Gothic" w:cs="Century Gothic"/>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2" w15:restartNumberingAfterBreak="0">
    <w:nsid w:val="0179216F"/>
    <w:multiLevelType w:val="multilevel"/>
    <w:tmpl w:val="FFFFFFFF"/>
    <w:lvl w:ilvl="0">
      <w:start w:val="8"/>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4" w15:restartNumberingAfterBreak="0">
    <w:nsid w:val="03E63146"/>
    <w:multiLevelType w:val="multilevel"/>
    <w:tmpl w:val="FFFFFFF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09C04814"/>
    <w:multiLevelType w:val="multilevel"/>
    <w:tmpl w:val="FFFFFFFF"/>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6" w15:restartNumberingAfterBreak="0">
    <w:nsid w:val="0CDF0A4D"/>
    <w:multiLevelType w:val="multilevel"/>
    <w:tmpl w:val="FFFFFFFF"/>
    <w:lvl w:ilvl="0">
      <w:start w:val="1"/>
      <w:numFmt w:val="bullet"/>
      <w:lvlText w:val="■"/>
      <w:lvlJc w:val="left"/>
      <w:pPr>
        <w:tabs>
          <w:tab w:val="num" w:pos="108"/>
        </w:tabs>
        <w:ind w:left="828" w:hanging="360"/>
      </w:pPr>
      <w:rPr>
        <w:rFonts w:ascii="Century Gothic" w:hAnsi="Century Gothic" w:cs="Century Gothic"/>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7"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8" w15:restartNumberingAfterBreak="0">
    <w:nsid w:val="0FCB0645"/>
    <w:multiLevelType w:val="multilevel"/>
    <w:tmpl w:val="040C001F"/>
    <w:lvl w:ilvl="0">
      <w:start w:val="1"/>
      <w:numFmt w:val="decimal"/>
      <w:lvlText w:val="%1."/>
      <w:lvlJc w:val="left"/>
      <w:pPr>
        <w:ind w:left="360" w:hanging="360"/>
      </w:pPr>
      <w:rPr>
        <w:rFonts w:hint="default"/>
        <w:sz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362174"/>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10" w15:restartNumberingAfterBreak="0">
    <w:nsid w:val="1F867F10"/>
    <w:multiLevelType w:val="hybridMultilevel"/>
    <w:tmpl w:val="12B86F28"/>
    <w:lvl w:ilvl="0" w:tplc="55DA10A0">
      <w:start w:val="2"/>
      <w:numFmt w:val="decimal"/>
      <w:lvlText w:val="%1."/>
      <w:lvlJc w:val="left"/>
      <w:pPr>
        <w:ind w:left="1440" w:hanging="360"/>
      </w:pPr>
      <w:rPr>
        <w:rFonts w:hint="default"/>
        <w:b/>
        <w:color w:val="595959"/>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2775696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12"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3" w15:restartNumberingAfterBreak="0">
    <w:nsid w:val="285B5390"/>
    <w:multiLevelType w:val="hybridMultilevel"/>
    <w:tmpl w:val="AF7A929E"/>
    <w:lvl w:ilvl="0" w:tplc="0EDA29D2">
      <w:numFmt w:val="bullet"/>
      <w:lvlText w:val="-"/>
      <w:lvlJc w:val="left"/>
      <w:pPr>
        <w:ind w:left="644" w:hanging="360"/>
      </w:pPr>
      <w:rPr>
        <w:rFonts w:ascii="Calibri" w:eastAsia="Times New Roman" w:hAnsi="Calibri" w:cs="Calibri"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4" w15:restartNumberingAfterBreak="0">
    <w:nsid w:val="305E34DC"/>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15" w15:restartNumberingAfterBreak="0">
    <w:nsid w:val="344D25A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7D477A"/>
    <w:multiLevelType w:val="multilevel"/>
    <w:tmpl w:val="FFFFFFFF"/>
    <w:lvl w:ilvl="0">
      <w:start w:val="1"/>
      <w:numFmt w:val="bullet"/>
      <w:lvlText w:val="o"/>
      <w:lvlJc w:val="left"/>
      <w:pPr>
        <w:tabs>
          <w:tab w:val="num" w:pos="828"/>
        </w:tabs>
        <w:ind w:left="828" w:hanging="360"/>
      </w:pPr>
      <w:rPr>
        <w:rFonts w:ascii="Courier New" w:hAnsi="Courier New" w:cs="Courier New"/>
        <w:color w:val="000000"/>
        <w:sz w:val="20"/>
        <w:szCs w:val="20"/>
      </w:rPr>
    </w:lvl>
    <w:lvl w:ilvl="1">
      <w:start w:val="1"/>
      <w:numFmt w:val="bullet"/>
      <w:lvlText w:val=""/>
      <w:lvlJc w:val="left"/>
      <w:pPr>
        <w:tabs>
          <w:tab w:val="num" w:pos="1548"/>
        </w:tabs>
        <w:ind w:left="1548" w:hanging="360"/>
      </w:pPr>
      <w:rPr>
        <w:rFonts w:ascii="Arial" w:hAnsi="Arial" w:cs="Arial"/>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17" w15:restartNumberingAfterBreak="0">
    <w:nsid w:val="38F140A9"/>
    <w:multiLevelType w:val="multilevel"/>
    <w:tmpl w:val="FFFFFFFF"/>
    <w:lvl w:ilvl="0">
      <w:start w:val="1"/>
      <w:numFmt w:val="bullet"/>
      <w:lvlText w:val="o"/>
      <w:lvlJc w:val="left"/>
      <w:pPr>
        <w:tabs>
          <w:tab w:val="num" w:pos="108"/>
        </w:tabs>
        <w:ind w:left="828" w:hanging="360"/>
      </w:pPr>
      <w:rPr>
        <w:rFonts w:ascii="Courier New" w:hAnsi="Courier New" w:cs="Courier New"/>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8" w15:restartNumberingAfterBreak="0">
    <w:nsid w:val="3951171E"/>
    <w:multiLevelType w:val="multilevel"/>
    <w:tmpl w:val="FFFFFFFF"/>
    <w:lvl w:ilvl="0">
      <w:start w:val="1"/>
      <w:numFmt w:val="bullet"/>
      <w:lvlText w:val="■"/>
      <w:lvlJc w:val="left"/>
      <w:pPr>
        <w:tabs>
          <w:tab w:val="num" w:pos="108"/>
        </w:tabs>
        <w:ind w:left="828" w:hanging="360"/>
      </w:pPr>
      <w:rPr>
        <w:rFonts w:ascii="Century Gothic" w:hAnsi="Century Gothic" w:cs="Century Gothic"/>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9" w15:restartNumberingAfterBreak="0">
    <w:nsid w:val="3FB83C5A"/>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20" w15:restartNumberingAfterBreak="0">
    <w:nsid w:val="43304FA9"/>
    <w:multiLevelType w:val="multilevel"/>
    <w:tmpl w:val="992E223E"/>
    <w:lvl w:ilvl="0">
      <w:start w:val="7"/>
      <w:numFmt w:val="decimal"/>
      <w:lvlText w:val="%1"/>
      <w:lvlJc w:val="left"/>
      <w:pPr>
        <w:ind w:left="360" w:hanging="360"/>
      </w:pPr>
      <w:rPr>
        <w:rFonts w:hint="default"/>
        <w:b/>
        <w:color w:val="595959"/>
      </w:rPr>
    </w:lvl>
    <w:lvl w:ilvl="1">
      <w:start w:val="1"/>
      <w:numFmt w:val="decimal"/>
      <w:lvlText w:val="%1.%2"/>
      <w:lvlJc w:val="left"/>
      <w:pPr>
        <w:ind w:left="825" w:hanging="360"/>
      </w:pPr>
      <w:rPr>
        <w:rFonts w:hint="default"/>
        <w:b/>
        <w:color w:val="595959"/>
      </w:rPr>
    </w:lvl>
    <w:lvl w:ilvl="2">
      <w:start w:val="1"/>
      <w:numFmt w:val="decimal"/>
      <w:lvlText w:val="%1.%2.%3"/>
      <w:lvlJc w:val="left"/>
      <w:pPr>
        <w:ind w:left="1650" w:hanging="720"/>
      </w:pPr>
      <w:rPr>
        <w:rFonts w:hint="default"/>
        <w:b/>
        <w:color w:val="595959"/>
      </w:rPr>
    </w:lvl>
    <w:lvl w:ilvl="3">
      <w:start w:val="1"/>
      <w:numFmt w:val="decimal"/>
      <w:lvlText w:val="%1.%2.%3.%4"/>
      <w:lvlJc w:val="left"/>
      <w:pPr>
        <w:ind w:left="2475" w:hanging="1080"/>
      </w:pPr>
      <w:rPr>
        <w:rFonts w:hint="default"/>
        <w:b/>
        <w:color w:val="595959"/>
      </w:rPr>
    </w:lvl>
    <w:lvl w:ilvl="4">
      <w:start w:val="1"/>
      <w:numFmt w:val="decimal"/>
      <w:lvlText w:val="%1.%2.%3.%4.%5"/>
      <w:lvlJc w:val="left"/>
      <w:pPr>
        <w:ind w:left="2940" w:hanging="1080"/>
      </w:pPr>
      <w:rPr>
        <w:rFonts w:hint="default"/>
        <w:b/>
        <w:color w:val="595959"/>
      </w:rPr>
    </w:lvl>
    <w:lvl w:ilvl="5">
      <w:start w:val="1"/>
      <w:numFmt w:val="decimal"/>
      <w:lvlText w:val="%1.%2.%3.%4.%5.%6"/>
      <w:lvlJc w:val="left"/>
      <w:pPr>
        <w:ind w:left="3765" w:hanging="1440"/>
      </w:pPr>
      <w:rPr>
        <w:rFonts w:hint="default"/>
        <w:b/>
        <w:color w:val="595959"/>
      </w:rPr>
    </w:lvl>
    <w:lvl w:ilvl="6">
      <w:start w:val="1"/>
      <w:numFmt w:val="decimal"/>
      <w:lvlText w:val="%1.%2.%3.%4.%5.%6.%7"/>
      <w:lvlJc w:val="left"/>
      <w:pPr>
        <w:ind w:left="4230" w:hanging="1440"/>
      </w:pPr>
      <w:rPr>
        <w:rFonts w:hint="default"/>
        <w:b/>
        <w:color w:val="595959"/>
      </w:rPr>
    </w:lvl>
    <w:lvl w:ilvl="7">
      <w:start w:val="1"/>
      <w:numFmt w:val="decimal"/>
      <w:lvlText w:val="%1.%2.%3.%4.%5.%6.%7.%8"/>
      <w:lvlJc w:val="left"/>
      <w:pPr>
        <w:ind w:left="5055" w:hanging="1800"/>
      </w:pPr>
      <w:rPr>
        <w:rFonts w:hint="default"/>
        <w:b/>
        <w:color w:val="595959"/>
      </w:rPr>
    </w:lvl>
    <w:lvl w:ilvl="8">
      <w:start w:val="1"/>
      <w:numFmt w:val="decimal"/>
      <w:lvlText w:val="%1.%2.%3.%4.%5.%6.%7.%8.%9"/>
      <w:lvlJc w:val="left"/>
      <w:pPr>
        <w:ind w:left="5520" w:hanging="1800"/>
      </w:pPr>
      <w:rPr>
        <w:rFonts w:hint="default"/>
        <w:b/>
        <w:color w:val="595959"/>
      </w:rPr>
    </w:lvl>
  </w:abstractNum>
  <w:abstractNum w:abstractNumId="21" w15:restartNumberingAfterBreak="0">
    <w:nsid w:val="50E35F50"/>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22" w15:restartNumberingAfterBreak="0">
    <w:nsid w:val="61345D23"/>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23" w15:restartNumberingAfterBreak="0">
    <w:nsid w:val="669B1398"/>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24" w15:restartNumberingAfterBreak="0">
    <w:nsid w:val="6C666123"/>
    <w:multiLevelType w:val="multilevel"/>
    <w:tmpl w:val="FFFFFFFF"/>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5" w15:restartNumberingAfterBreak="0">
    <w:nsid w:val="6FA13773"/>
    <w:multiLevelType w:val="multilevel"/>
    <w:tmpl w:val="FFFFFFFF"/>
    <w:lvl w:ilvl="0">
      <w:start w:val="1"/>
      <w:numFmt w:val="decimal"/>
      <w:lvlText w:val="%1."/>
      <w:lvlJc w:val="left"/>
      <w:pPr>
        <w:tabs>
          <w:tab w:val="num" w:pos="108"/>
        </w:tabs>
        <w:ind w:left="468" w:hanging="360"/>
      </w:pPr>
      <w:rPr>
        <w:rFonts w:ascii="Arial" w:hAnsi="Arial" w:cs="Arial"/>
        <w:color w:val="000000"/>
        <w:sz w:val="24"/>
        <w:szCs w:val="24"/>
      </w:rPr>
    </w:lvl>
    <w:lvl w:ilvl="1">
      <w:start w:val="1"/>
      <w:numFmt w:val="decimal"/>
      <w:lvlText w:val="%1.%2."/>
      <w:lvlJc w:val="left"/>
      <w:pPr>
        <w:tabs>
          <w:tab w:val="num" w:pos="108"/>
        </w:tabs>
        <w:ind w:left="900" w:hanging="432"/>
      </w:pPr>
      <w:rPr>
        <w:rFonts w:ascii="Arial" w:hAnsi="Arial" w:cs="Arial"/>
        <w:color w:val="000000"/>
        <w:sz w:val="24"/>
        <w:szCs w:val="24"/>
      </w:rPr>
    </w:lvl>
    <w:lvl w:ilvl="2">
      <w:start w:val="1"/>
      <w:numFmt w:val="decimal"/>
      <w:lvlText w:val="%1.%2.%3."/>
      <w:lvlJc w:val="left"/>
      <w:pPr>
        <w:tabs>
          <w:tab w:val="num" w:pos="108"/>
        </w:tabs>
        <w:ind w:left="1332" w:hanging="504"/>
      </w:pPr>
      <w:rPr>
        <w:rFonts w:ascii="Arial" w:hAnsi="Arial" w:cs="Arial"/>
        <w:color w:val="000000"/>
        <w:sz w:val="24"/>
        <w:szCs w:val="24"/>
      </w:rPr>
    </w:lvl>
    <w:lvl w:ilvl="3">
      <w:start w:val="1"/>
      <w:numFmt w:val="decimal"/>
      <w:lvlText w:val="%1.%2.%3.%4."/>
      <w:lvlJc w:val="left"/>
      <w:pPr>
        <w:tabs>
          <w:tab w:val="num" w:pos="108"/>
        </w:tabs>
        <w:ind w:left="1836" w:hanging="648"/>
      </w:pPr>
      <w:rPr>
        <w:rFonts w:ascii="Arial" w:hAnsi="Arial" w:cs="Arial"/>
        <w:color w:val="000000"/>
        <w:sz w:val="24"/>
        <w:szCs w:val="24"/>
      </w:rPr>
    </w:lvl>
    <w:lvl w:ilvl="4">
      <w:start w:val="1"/>
      <w:numFmt w:val="decimal"/>
      <w:lvlText w:val="%1.%2.%3.%4.%5."/>
      <w:lvlJc w:val="left"/>
      <w:pPr>
        <w:tabs>
          <w:tab w:val="num" w:pos="108"/>
        </w:tabs>
        <w:ind w:left="2340" w:hanging="792"/>
      </w:pPr>
      <w:rPr>
        <w:rFonts w:ascii="Arial" w:hAnsi="Arial" w:cs="Arial"/>
        <w:color w:val="000000"/>
        <w:sz w:val="24"/>
        <w:szCs w:val="24"/>
      </w:rPr>
    </w:lvl>
    <w:lvl w:ilvl="5">
      <w:start w:val="1"/>
      <w:numFmt w:val="decimal"/>
      <w:lvlText w:val="%1.%2.%3.%4.%5.%6."/>
      <w:lvlJc w:val="left"/>
      <w:pPr>
        <w:tabs>
          <w:tab w:val="num" w:pos="108"/>
        </w:tabs>
        <w:ind w:left="2844" w:hanging="936"/>
      </w:pPr>
      <w:rPr>
        <w:rFonts w:ascii="Arial" w:hAnsi="Arial" w:cs="Arial"/>
        <w:color w:val="000000"/>
        <w:sz w:val="24"/>
        <w:szCs w:val="24"/>
      </w:rPr>
    </w:lvl>
    <w:lvl w:ilvl="6">
      <w:start w:val="1"/>
      <w:numFmt w:val="decimal"/>
      <w:lvlText w:val="%1.%2.%3.%4.%5.%6.%7."/>
      <w:lvlJc w:val="left"/>
      <w:pPr>
        <w:tabs>
          <w:tab w:val="num" w:pos="108"/>
        </w:tabs>
        <w:ind w:left="3348" w:hanging="1080"/>
      </w:pPr>
      <w:rPr>
        <w:rFonts w:ascii="Arial" w:hAnsi="Arial" w:cs="Arial"/>
        <w:color w:val="000000"/>
        <w:sz w:val="24"/>
        <w:szCs w:val="24"/>
      </w:rPr>
    </w:lvl>
    <w:lvl w:ilvl="7">
      <w:start w:val="1"/>
      <w:numFmt w:val="decimal"/>
      <w:lvlText w:val="%1.%2.%3.%4.%5.%6.%7.%8."/>
      <w:lvlJc w:val="left"/>
      <w:pPr>
        <w:tabs>
          <w:tab w:val="num" w:pos="108"/>
        </w:tabs>
        <w:ind w:left="3851" w:hanging="1224"/>
      </w:pPr>
      <w:rPr>
        <w:rFonts w:ascii="Arial" w:hAnsi="Arial" w:cs="Arial"/>
        <w:color w:val="000000"/>
        <w:sz w:val="24"/>
        <w:szCs w:val="24"/>
      </w:rPr>
    </w:lvl>
    <w:lvl w:ilvl="8">
      <w:start w:val="1"/>
      <w:numFmt w:val="decimal"/>
      <w:lvlText w:val="%1.%2.%3.%4.%5.%6.%7.%8.%9."/>
      <w:lvlJc w:val="left"/>
      <w:pPr>
        <w:tabs>
          <w:tab w:val="num" w:pos="108"/>
        </w:tabs>
        <w:ind w:left="4428" w:hanging="1440"/>
      </w:pPr>
      <w:rPr>
        <w:rFonts w:ascii="Arial" w:hAnsi="Arial" w:cs="Arial"/>
        <w:color w:val="000000"/>
        <w:sz w:val="24"/>
        <w:szCs w:val="24"/>
      </w:rPr>
    </w:lvl>
  </w:abstractNum>
  <w:abstractNum w:abstractNumId="26" w15:restartNumberingAfterBreak="0">
    <w:nsid w:val="75602673"/>
    <w:multiLevelType w:val="multilevel"/>
    <w:tmpl w:val="FFFFFFFF"/>
    <w:lvl w:ilvl="0">
      <w:start w:val="1"/>
      <w:numFmt w:val="bullet"/>
      <w:lvlText w:val="■"/>
      <w:lvlJc w:val="left"/>
      <w:pPr>
        <w:tabs>
          <w:tab w:val="num" w:pos="108"/>
        </w:tabs>
        <w:ind w:left="828" w:hanging="360"/>
      </w:pPr>
      <w:rPr>
        <w:rFonts w:ascii="Century Gothic" w:hAnsi="Century Gothic" w:cs="Century Gothic"/>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27" w15:restartNumberingAfterBreak="0">
    <w:nsid w:val="78E70743"/>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28" w15:restartNumberingAfterBreak="0">
    <w:nsid w:val="7A6019B2"/>
    <w:multiLevelType w:val="multilevel"/>
    <w:tmpl w:val="FFFFFFFF"/>
    <w:lvl w:ilvl="0">
      <w:start w:val="1"/>
      <w:numFmt w:val="bullet"/>
      <w:lvlText w:val="■"/>
      <w:lvlJc w:val="left"/>
      <w:pPr>
        <w:tabs>
          <w:tab w:val="num" w:pos="108"/>
        </w:tabs>
        <w:ind w:left="828" w:hanging="360"/>
      </w:pPr>
      <w:rPr>
        <w:rFonts w:ascii="Century Gothic" w:hAnsi="Century Gothic" w:cs="Century Gothic"/>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16cid:durableId="304239312">
    <w:abstractNumId w:val="0"/>
  </w:num>
  <w:num w:numId="2" w16cid:durableId="1077215904">
    <w:abstractNumId w:val="17"/>
  </w:num>
  <w:num w:numId="3" w16cid:durableId="1902325314">
    <w:abstractNumId w:val="16"/>
  </w:num>
  <w:num w:numId="4" w16cid:durableId="1646008181">
    <w:abstractNumId w:val="5"/>
  </w:num>
  <w:num w:numId="5" w16cid:durableId="606893379">
    <w:abstractNumId w:val="2"/>
  </w:num>
  <w:num w:numId="6" w16cid:durableId="1415123412">
    <w:abstractNumId w:val="23"/>
  </w:num>
  <w:num w:numId="7" w16cid:durableId="700861819">
    <w:abstractNumId w:val="25"/>
  </w:num>
  <w:num w:numId="8" w16cid:durableId="458451051">
    <w:abstractNumId w:val="22"/>
  </w:num>
  <w:num w:numId="9" w16cid:durableId="601229374">
    <w:abstractNumId w:val="19"/>
  </w:num>
  <w:num w:numId="10" w16cid:durableId="1591694641">
    <w:abstractNumId w:val="27"/>
  </w:num>
  <w:num w:numId="11" w16cid:durableId="18749047">
    <w:abstractNumId w:val="14"/>
  </w:num>
  <w:num w:numId="12" w16cid:durableId="2002125113">
    <w:abstractNumId w:val="9"/>
  </w:num>
  <w:num w:numId="13" w16cid:durableId="168182948">
    <w:abstractNumId w:val="11"/>
  </w:num>
  <w:num w:numId="14" w16cid:durableId="477889060">
    <w:abstractNumId w:val="21"/>
  </w:num>
  <w:num w:numId="15" w16cid:durableId="1616981122">
    <w:abstractNumId w:val="18"/>
  </w:num>
  <w:num w:numId="16" w16cid:durableId="697395217">
    <w:abstractNumId w:val="6"/>
  </w:num>
  <w:num w:numId="17" w16cid:durableId="564072688">
    <w:abstractNumId w:val="28"/>
  </w:num>
  <w:num w:numId="18" w16cid:durableId="2132047143">
    <w:abstractNumId w:val="24"/>
  </w:num>
  <w:num w:numId="19" w16cid:durableId="897787355">
    <w:abstractNumId w:val="24"/>
  </w:num>
  <w:num w:numId="20" w16cid:durableId="93671720">
    <w:abstractNumId w:val="24"/>
  </w:num>
  <w:num w:numId="21" w16cid:durableId="827286957">
    <w:abstractNumId w:val="24"/>
  </w:num>
  <w:num w:numId="22" w16cid:durableId="1630090954">
    <w:abstractNumId w:val="1"/>
  </w:num>
  <w:num w:numId="23" w16cid:durableId="650452717">
    <w:abstractNumId w:val="1"/>
  </w:num>
  <w:num w:numId="24" w16cid:durableId="367485593">
    <w:abstractNumId w:val="26"/>
  </w:num>
  <w:num w:numId="25" w16cid:durableId="1099523617">
    <w:abstractNumId w:val="24"/>
  </w:num>
  <w:num w:numId="26" w16cid:durableId="1525287496">
    <w:abstractNumId w:val="24"/>
  </w:num>
  <w:num w:numId="27" w16cid:durableId="779106951">
    <w:abstractNumId w:val="24"/>
  </w:num>
  <w:num w:numId="28" w16cid:durableId="2127115100">
    <w:abstractNumId w:val="24"/>
  </w:num>
  <w:num w:numId="29" w16cid:durableId="539511259">
    <w:abstractNumId w:val="1"/>
  </w:num>
  <w:num w:numId="30" w16cid:durableId="647855555">
    <w:abstractNumId w:val="1"/>
  </w:num>
  <w:num w:numId="31" w16cid:durableId="2126534974">
    <w:abstractNumId w:val="1"/>
  </w:num>
  <w:num w:numId="32" w16cid:durableId="1988314707">
    <w:abstractNumId w:val="24"/>
  </w:num>
  <w:num w:numId="33" w16cid:durableId="835347105">
    <w:abstractNumId w:val="24"/>
  </w:num>
  <w:num w:numId="34" w16cid:durableId="221671580">
    <w:abstractNumId w:val="24"/>
  </w:num>
  <w:num w:numId="35" w16cid:durableId="1541285336">
    <w:abstractNumId w:val="24"/>
  </w:num>
  <w:num w:numId="36" w16cid:durableId="115757633">
    <w:abstractNumId w:val="1"/>
  </w:num>
  <w:num w:numId="37" w16cid:durableId="1281573940">
    <w:abstractNumId w:val="1"/>
  </w:num>
  <w:num w:numId="38" w16cid:durableId="1174537838">
    <w:abstractNumId w:val="24"/>
  </w:num>
  <w:num w:numId="39" w16cid:durableId="1541168622">
    <w:abstractNumId w:val="3"/>
  </w:num>
  <w:num w:numId="40" w16cid:durableId="1172525041">
    <w:abstractNumId w:val="12"/>
  </w:num>
  <w:num w:numId="41" w16cid:durableId="374892541">
    <w:abstractNumId w:val="24"/>
  </w:num>
  <w:num w:numId="42" w16cid:durableId="859441319">
    <w:abstractNumId w:val="4"/>
  </w:num>
  <w:num w:numId="43" w16cid:durableId="607156412">
    <w:abstractNumId w:val="24"/>
  </w:num>
  <w:num w:numId="44" w16cid:durableId="129636981">
    <w:abstractNumId w:val="7"/>
  </w:num>
  <w:num w:numId="45" w16cid:durableId="804003256">
    <w:abstractNumId w:val="1"/>
  </w:num>
  <w:num w:numId="46" w16cid:durableId="1066297009">
    <w:abstractNumId w:val="8"/>
  </w:num>
  <w:num w:numId="47" w16cid:durableId="1038118283">
    <w:abstractNumId w:val="10"/>
  </w:num>
  <w:num w:numId="48" w16cid:durableId="1381632418">
    <w:abstractNumId w:val="15"/>
  </w:num>
  <w:num w:numId="49" w16cid:durableId="278801274">
    <w:abstractNumId w:val="20"/>
  </w:num>
  <w:num w:numId="50" w16cid:durableId="16293131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doNotTrackMoves/>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66"/>
  </w:hdrShapeDefaults>
  <w:footnotePr>
    <w:footnote w:id="-1"/>
    <w:footnote w:id="0"/>
    <w:footnote w:id="1"/>
  </w:footnotePr>
  <w:endnotePr>
    <w:endnote w:id="-1"/>
    <w:endnote w:id="0"/>
    <w:endnote w:id="1"/>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44E3"/>
    <w:rsid w:val="00005E25"/>
    <w:rsid w:val="0001042B"/>
    <w:rsid w:val="00010C1F"/>
    <w:rsid w:val="0001177C"/>
    <w:rsid w:val="00014226"/>
    <w:rsid w:val="00016733"/>
    <w:rsid w:val="0001710D"/>
    <w:rsid w:val="0002197E"/>
    <w:rsid w:val="00027396"/>
    <w:rsid w:val="000435C2"/>
    <w:rsid w:val="000617DA"/>
    <w:rsid w:val="000625EC"/>
    <w:rsid w:val="00064E72"/>
    <w:rsid w:val="00065425"/>
    <w:rsid w:val="000664E0"/>
    <w:rsid w:val="00067103"/>
    <w:rsid w:val="00067313"/>
    <w:rsid w:val="00075D06"/>
    <w:rsid w:val="00077B11"/>
    <w:rsid w:val="00080909"/>
    <w:rsid w:val="00087F3A"/>
    <w:rsid w:val="00090F0D"/>
    <w:rsid w:val="000917E7"/>
    <w:rsid w:val="000946A4"/>
    <w:rsid w:val="000A3F54"/>
    <w:rsid w:val="000A5B08"/>
    <w:rsid w:val="000A5ED8"/>
    <w:rsid w:val="000B708D"/>
    <w:rsid w:val="000C1E4E"/>
    <w:rsid w:val="000C43C6"/>
    <w:rsid w:val="000D4624"/>
    <w:rsid w:val="000D6F27"/>
    <w:rsid w:val="000E62BC"/>
    <w:rsid w:val="000F29B7"/>
    <w:rsid w:val="00112AF4"/>
    <w:rsid w:val="001140CF"/>
    <w:rsid w:val="00114F23"/>
    <w:rsid w:val="00116067"/>
    <w:rsid w:val="00117FBB"/>
    <w:rsid w:val="001379DA"/>
    <w:rsid w:val="001417F0"/>
    <w:rsid w:val="001515FF"/>
    <w:rsid w:val="00151B28"/>
    <w:rsid w:val="00177690"/>
    <w:rsid w:val="00182806"/>
    <w:rsid w:val="00182C34"/>
    <w:rsid w:val="001865D3"/>
    <w:rsid w:val="001B32D5"/>
    <w:rsid w:val="001B59B0"/>
    <w:rsid w:val="001B74E4"/>
    <w:rsid w:val="001C239E"/>
    <w:rsid w:val="001C397E"/>
    <w:rsid w:val="001D2B9A"/>
    <w:rsid w:val="001E3BF3"/>
    <w:rsid w:val="0021357E"/>
    <w:rsid w:val="00213D06"/>
    <w:rsid w:val="00216604"/>
    <w:rsid w:val="00221E26"/>
    <w:rsid w:val="00222C6B"/>
    <w:rsid w:val="00224917"/>
    <w:rsid w:val="002433E1"/>
    <w:rsid w:val="00243BD3"/>
    <w:rsid w:val="002453F9"/>
    <w:rsid w:val="00254A73"/>
    <w:rsid w:val="00256D37"/>
    <w:rsid w:val="002579CB"/>
    <w:rsid w:val="00265B72"/>
    <w:rsid w:val="0027149F"/>
    <w:rsid w:val="002775E6"/>
    <w:rsid w:val="00285A45"/>
    <w:rsid w:val="00287122"/>
    <w:rsid w:val="002942A4"/>
    <w:rsid w:val="00294323"/>
    <w:rsid w:val="00295042"/>
    <w:rsid w:val="00295DE5"/>
    <w:rsid w:val="002A2D96"/>
    <w:rsid w:val="002A620B"/>
    <w:rsid w:val="002B08BB"/>
    <w:rsid w:val="002C3941"/>
    <w:rsid w:val="002C65B5"/>
    <w:rsid w:val="002D617E"/>
    <w:rsid w:val="002F41AC"/>
    <w:rsid w:val="00301E8F"/>
    <w:rsid w:val="00301EF3"/>
    <w:rsid w:val="00306386"/>
    <w:rsid w:val="0030713D"/>
    <w:rsid w:val="003207CC"/>
    <w:rsid w:val="00324B2C"/>
    <w:rsid w:val="00327F40"/>
    <w:rsid w:val="00333F0A"/>
    <w:rsid w:val="00334D74"/>
    <w:rsid w:val="00335C72"/>
    <w:rsid w:val="003441B0"/>
    <w:rsid w:val="00346C64"/>
    <w:rsid w:val="003533C3"/>
    <w:rsid w:val="00361301"/>
    <w:rsid w:val="00380A7F"/>
    <w:rsid w:val="003858B2"/>
    <w:rsid w:val="0039625E"/>
    <w:rsid w:val="003975BD"/>
    <w:rsid w:val="003A009A"/>
    <w:rsid w:val="003B6434"/>
    <w:rsid w:val="003C181B"/>
    <w:rsid w:val="003C2CBF"/>
    <w:rsid w:val="003D3E26"/>
    <w:rsid w:val="003D649C"/>
    <w:rsid w:val="003E13CC"/>
    <w:rsid w:val="003E3863"/>
    <w:rsid w:val="003E3EC2"/>
    <w:rsid w:val="004023B3"/>
    <w:rsid w:val="004033EF"/>
    <w:rsid w:val="00404103"/>
    <w:rsid w:val="00416008"/>
    <w:rsid w:val="004245E7"/>
    <w:rsid w:val="00425D0B"/>
    <w:rsid w:val="00425D4C"/>
    <w:rsid w:val="00425FBA"/>
    <w:rsid w:val="00452189"/>
    <w:rsid w:val="00457DAD"/>
    <w:rsid w:val="00457E65"/>
    <w:rsid w:val="00461BA4"/>
    <w:rsid w:val="0046461C"/>
    <w:rsid w:val="00475609"/>
    <w:rsid w:val="00480F42"/>
    <w:rsid w:val="004957D3"/>
    <w:rsid w:val="004B1138"/>
    <w:rsid w:val="004B332B"/>
    <w:rsid w:val="004B6AAC"/>
    <w:rsid w:val="004B7D7B"/>
    <w:rsid w:val="004C2496"/>
    <w:rsid w:val="004C436B"/>
    <w:rsid w:val="004D1000"/>
    <w:rsid w:val="004D19A4"/>
    <w:rsid w:val="004D5BEE"/>
    <w:rsid w:val="004D6682"/>
    <w:rsid w:val="004E2E64"/>
    <w:rsid w:val="004F24C1"/>
    <w:rsid w:val="004F48E4"/>
    <w:rsid w:val="005022E6"/>
    <w:rsid w:val="00502FF4"/>
    <w:rsid w:val="00505729"/>
    <w:rsid w:val="00506D92"/>
    <w:rsid w:val="00510B17"/>
    <w:rsid w:val="0051470C"/>
    <w:rsid w:val="005169D3"/>
    <w:rsid w:val="00523D9F"/>
    <w:rsid w:val="00537637"/>
    <w:rsid w:val="0054122C"/>
    <w:rsid w:val="0054174D"/>
    <w:rsid w:val="00553F7C"/>
    <w:rsid w:val="0055C1D8"/>
    <w:rsid w:val="00566095"/>
    <w:rsid w:val="00571126"/>
    <w:rsid w:val="005802A9"/>
    <w:rsid w:val="005A1CB6"/>
    <w:rsid w:val="005A33BE"/>
    <w:rsid w:val="005A734A"/>
    <w:rsid w:val="005B53E8"/>
    <w:rsid w:val="005B5A07"/>
    <w:rsid w:val="005C1A4E"/>
    <w:rsid w:val="005D269E"/>
    <w:rsid w:val="005D2974"/>
    <w:rsid w:val="005D303D"/>
    <w:rsid w:val="005D6960"/>
    <w:rsid w:val="005F192F"/>
    <w:rsid w:val="005F6615"/>
    <w:rsid w:val="00617023"/>
    <w:rsid w:val="00621070"/>
    <w:rsid w:val="00631DD2"/>
    <w:rsid w:val="00636AFC"/>
    <w:rsid w:val="006458FD"/>
    <w:rsid w:val="00661BA5"/>
    <w:rsid w:val="006643DC"/>
    <w:rsid w:val="00670601"/>
    <w:rsid w:val="0067203F"/>
    <w:rsid w:val="006731BA"/>
    <w:rsid w:val="00675D39"/>
    <w:rsid w:val="006777D2"/>
    <w:rsid w:val="00680BEB"/>
    <w:rsid w:val="00685AC3"/>
    <w:rsid w:val="006938C7"/>
    <w:rsid w:val="006A5D57"/>
    <w:rsid w:val="006B038D"/>
    <w:rsid w:val="006D1A95"/>
    <w:rsid w:val="006D25B5"/>
    <w:rsid w:val="006D427D"/>
    <w:rsid w:val="006E6397"/>
    <w:rsid w:val="006E6D3D"/>
    <w:rsid w:val="006F2D4E"/>
    <w:rsid w:val="00706DE0"/>
    <w:rsid w:val="007077B6"/>
    <w:rsid w:val="00707B5F"/>
    <w:rsid w:val="00710121"/>
    <w:rsid w:val="00714716"/>
    <w:rsid w:val="00717870"/>
    <w:rsid w:val="00723409"/>
    <w:rsid w:val="00723AF7"/>
    <w:rsid w:val="00726265"/>
    <w:rsid w:val="00727CB2"/>
    <w:rsid w:val="007307B0"/>
    <w:rsid w:val="007323EB"/>
    <w:rsid w:val="00733591"/>
    <w:rsid w:val="00735FE2"/>
    <w:rsid w:val="00737316"/>
    <w:rsid w:val="00737AA7"/>
    <w:rsid w:val="00744DFA"/>
    <w:rsid w:val="00746B32"/>
    <w:rsid w:val="00756873"/>
    <w:rsid w:val="00762489"/>
    <w:rsid w:val="00764D29"/>
    <w:rsid w:val="00765DB4"/>
    <w:rsid w:val="00765FA3"/>
    <w:rsid w:val="007714A6"/>
    <w:rsid w:val="00771C41"/>
    <w:rsid w:val="0077315B"/>
    <w:rsid w:val="00791E13"/>
    <w:rsid w:val="007A3363"/>
    <w:rsid w:val="007A5727"/>
    <w:rsid w:val="007B06AF"/>
    <w:rsid w:val="007B13DC"/>
    <w:rsid w:val="007C3BE6"/>
    <w:rsid w:val="007C3E47"/>
    <w:rsid w:val="007D2F81"/>
    <w:rsid w:val="007E64A8"/>
    <w:rsid w:val="007F02C1"/>
    <w:rsid w:val="007F20F7"/>
    <w:rsid w:val="0080141B"/>
    <w:rsid w:val="00804402"/>
    <w:rsid w:val="008111B3"/>
    <w:rsid w:val="008165A2"/>
    <w:rsid w:val="0082142B"/>
    <w:rsid w:val="0085005E"/>
    <w:rsid w:val="008503ED"/>
    <w:rsid w:val="00860805"/>
    <w:rsid w:val="0086094E"/>
    <w:rsid w:val="0086206B"/>
    <w:rsid w:val="00862823"/>
    <w:rsid w:val="008679BD"/>
    <w:rsid w:val="008715F4"/>
    <w:rsid w:val="00882690"/>
    <w:rsid w:val="00890AF5"/>
    <w:rsid w:val="00897274"/>
    <w:rsid w:val="008A145F"/>
    <w:rsid w:val="008A2E34"/>
    <w:rsid w:val="008A6DDF"/>
    <w:rsid w:val="008B7825"/>
    <w:rsid w:val="008C4987"/>
    <w:rsid w:val="008C4D89"/>
    <w:rsid w:val="008D45DB"/>
    <w:rsid w:val="008F4E8B"/>
    <w:rsid w:val="0093433D"/>
    <w:rsid w:val="009414D8"/>
    <w:rsid w:val="00944BBB"/>
    <w:rsid w:val="00951617"/>
    <w:rsid w:val="009544C3"/>
    <w:rsid w:val="009553A6"/>
    <w:rsid w:val="0096342E"/>
    <w:rsid w:val="00965032"/>
    <w:rsid w:val="00971BF0"/>
    <w:rsid w:val="009812AF"/>
    <w:rsid w:val="00982BE0"/>
    <w:rsid w:val="00984D1C"/>
    <w:rsid w:val="00984F81"/>
    <w:rsid w:val="00985BAB"/>
    <w:rsid w:val="0099448C"/>
    <w:rsid w:val="009A297D"/>
    <w:rsid w:val="009A68D0"/>
    <w:rsid w:val="009D094B"/>
    <w:rsid w:val="009D2182"/>
    <w:rsid w:val="009D3488"/>
    <w:rsid w:val="009D6C0A"/>
    <w:rsid w:val="009E0DB5"/>
    <w:rsid w:val="00A00879"/>
    <w:rsid w:val="00A02171"/>
    <w:rsid w:val="00A05FB9"/>
    <w:rsid w:val="00A10FA2"/>
    <w:rsid w:val="00A11E15"/>
    <w:rsid w:val="00A14E18"/>
    <w:rsid w:val="00A32115"/>
    <w:rsid w:val="00A3511A"/>
    <w:rsid w:val="00A41883"/>
    <w:rsid w:val="00A50276"/>
    <w:rsid w:val="00A525F6"/>
    <w:rsid w:val="00A6504E"/>
    <w:rsid w:val="00A6762B"/>
    <w:rsid w:val="00A7381F"/>
    <w:rsid w:val="00A7693F"/>
    <w:rsid w:val="00A85756"/>
    <w:rsid w:val="00AB04D1"/>
    <w:rsid w:val="00AB5894"/>
    <w:rsid w:val="00AB5A2B"/>
    <w:rsid w:val="00AB5E91"/>
    <w:rsid w:val="00AB60B8"/>
    <w:rsid w:val="00AC17A1"/>
    <w:rsid w:val="00AC57E7"/>
    <w:rsid w:val="00AD3631"/>
    <w:rsid w:val="00AD56D4"/>
    <w:rsid w:val="00AD6899"/>
    <w:rsid w:val="00AD7ED9"/>
    <w:rsid w:val="00AE1CAE"/>
    <w:rsid w:val="00AE385A"/>
    <w:rsid w:val="00AE5ACB"/>
    <w:rsid w:val="00AF1132"/>
    <w:rsid w:val="00AF1682"/>
    <w:rsid w:val="00AF5A9D"/>
    <w:rsid w:val="00B00600"/>
    <w:rsid w:val="00B022CB"/>
    <w:rsid w:val="00B14FFA"/>
    <w:rsid w:val="00B27B96"/>
    <w:rsid w:val="00B33D41"/>
    <w:rsid w:val="00B43E89"/>
    <w:rsid w:val="00B44510"/>
    <w:rsid w:val="00B47573"/>
    <w:rsid w:val="00B47ECD"/>
    <w:rsid w:val="00B502A4"/>
    <w:rsid w:val="00B52022"/>
    <w:rsid w:val="00B53F36"/>
    <w:rsid w:val="00B54517"/>
    <w:rsid w:val="00B801D0"/>
    <w:rsid w:val="00B81BFB"/>
    <w:rsid w:val="00B9039B"/>
    <w:rsid w:val="00B91AE7"/>
    <w:rsid w:val="00B95425"/>
    <w:rsid w:val="00BA19A3"/>
    <w:rsid w:val="00BA2F4A"/>
    <w:rsid w:val="00BA6DDD"/>
    <w:rsid w:val="00BC3BB6"/>
    <w:rsid w:val="00BC6685"/>
    <w:rsid w:val="00BD255B"/>
    <w:rsid w:val="00BD5074"/>
    <w:rsid w:val="00BF00F5"/>
    <w:rsid w:val="00BF3FF9"/>
    <w:rsid w:val="00BF75CE"/>
    <w:rsid w:val="00C0042B"/>
    <w:rsid w:val="00C03E5C"/>
    <w:rsid w:val="00C056C7"/>
    <w:rsid w:val="00C06487"/>
    <w:rsid w:val="00C06989"/>
    <w:rsid w:val="00C06CAD"/>
    <w:rsid w:val="00C1068E"/>
    <w:rsid w:val="00C170B4"/>
    <w:rsid w:val="00C25647"/>
    <w:rsid w:val="00C31DC8"/>
    <w:rsid w:val="00C370C1"/>
    <w:rsid w:val="00C3785B"/>
    <w:rsid w:val="00C40B6F"/>
    <w:rsid w:val="00C415AF"/>
    <w:rsid w:val="00C63D0D"/>
    <w:rsid w:val="00C6446D"/>
    <w:rsid w:val="00C707CF"/>
    <w:rsid w:val="00C70FEE"/>
    <w:rsid w:val="00C71240"/>
    <w:rsid w:val="00C7687A"/>
    <w:rsid w:val="00C77CEC"/>
    <w:rsid w:val="00C87BFD"/>
    <w:rsid w:val="00C94A8A"/>
    <w:rsid w:val="00CA4D05"/>
    <w:rsid w:val="00CA5095"/>
    <w:rsid w:val="00CA52BB"/>
    <w:rsid w:val="00CB2D49"/>
    <w:rsid w:val="00CC6E4B"/>
    <w:rsid w:val="00CC7D98"/>
    <w:rsid w:val="00CD35A7"/>
    <w:rsid w:val="00CD5AB6"/>
    <w:rsid w:val="00CD629D"/>
    <w:rsid w:val="00CE6852"/>
    <w:rsid w:val="00CE701D"/>
    <w:rsid w:val="00CF493B"/>
    <w:rsid w:val="00CF6765"/>
    <w:rsid w:val="00D0200F"/>
    <w:rsid w:val="00D028D8"/>
    <w:rsid w:val="00D1177B"/>
    <w:rsid w:val="00D12811"/>
    <w:rsid w:val="00D17CAD"/>
    <w:rsid w:val="00D327F4"/>
    <w:rsid w:val="00D33B06"/>
    <w:rsid w:val="00D34677"/>
    <w:rsid w:val="00D462E8"/>
    <w:rsid w:val="00D50041"/>
    <w:rsid w:val="00D62628"/>
    <w:rsid w:val="00D6523E"/>
    <w:rsid w:val="00D77E23"/>
    <w:rsid w:val="00D83DB7"/>
    <w:rsid w:val="00D86B0A"/>
    <w:rsid w:val="00D9030B"/>
    <w:rsid w:val="00D92A87"/>
    <w:rsid w:val="00DA37CD"/>
    <w:rsid w:val="00DC37A6"/>
    <w:rsid w:val="00DC6750"/>
    <w:rsid w:val="00DD4CE3"/>
    <w:rsid w:val="00DD7C91"/>
    <w:rsid w:val="00DE0FDB"/>
    <w:rsid w:val="00DE7850"/>
    <w:rsid w:val="00DF014B"/>
    <w:rsid w:val="00DF0927"/>
    <w:rsid w:val="00DF5ED8"/>
    <w:rsid w:val="00E01CA0"/>
    <w:rsid w:val="00E053AF"/>
    <w:rsid w:val="00E134ED"/>
    <w:rsid w:val="00E14A9A"/>
    <w:rsid w:val="00E21E7F"/>
    <w:rsid w:val="00E34996"/>
    <w:rsid w:val="00E40250"/>
    <w:rsid w:val="00E423C5"/>
    <w:rsid w:val="00E42756"/>
    <w:rsid w:val="00E43E93"/>
    <w:rsid w:val="00E44B96"/>
    <w:rsid w:val="00E47019"/>
    <w:rsid w:val="00E5112F"/>
    <w:rsid w:val="00E554CE"/>
    <w:rsid w:val="00E60C49"/>
    <w:rsid w:val="00E6394C"/>
    <w:rsid w:val="00E723D6"/>
    <w:rsid w:val="00E8204A"/>
    <w:rsid w:val="00E9008F"/>
    <w:rsid w:val="00E90C21"/>
    <w:rsid w:val="00E910B8"/>
    <w:rsid w:val="00E913EE"/>
    <w:rsid w:val="00E950D0"/>
    <w:rsid w:val="00EA365A"/>
    <w:rsid w:val="00EA4CB4"/>
    <w:rsid w:val="00EA59B7"/>
    <w:rsid w:val="00EA7AAA"/>
    <w:rsid w:val="00EC5403"/>
    <w:rsid w:val="00ED0FE6"/>
    <w:rsid w:val="00ED44E3"/>
    <w:rsid w:val="00ED6489"/>
    <w:rsid w:val="00ED72BC"/>
    <w:rsid w:val="00EE5552"/>
    <w:rsid w:val="00EE6C26"/>
    <w:rsid w:val="00EF3378"/>
    <w:rsid w:val="00EF5091"/>
    <w:rsid w:val="00EF7D6A"/>
    <w:rsid w:val="00F020A3"/>
    <w:rsid w:val="00F129FB"/>
    <w:rsid w:val="00F1319E"/>
    <w:rsid w:val="00F15731"/>
    <w:rsid w:val="00F24357"/>
    <w:rsid w:val="00F27307"/>
    <w:rsid w:val="00F27A5F"/>
    <w:rsid w:val="00F3436C"/>
    <w:rsid w:val="00F3713B"/>
    <w:rsid w:val="00F43BCB"/>
    <w:rsid w:val="00F4415D"/>
    <w:rsid w:val="00F44261"/>
    <w:rsid w:val="00F446DA"/>
    <w:rsid w:val="00F468F1"/>
    <w:rsid w:val="00F511A3"/>
    <w:rsid w:val="00F5482B"/>
    <w:rsid w:val="00F755ED"/>
    <w:rsid w:val="00F9040C"/>
    <w:rsid w:val="00FA0247"/>
    <w:rsid w:val="00FB0655"/>
    <w:rsid w:val="00FC4962"/>
    <w:rsid w:val="00FC60BF"/>
    <w:rsid w:val="00FC6B5C"/>
    <w:rsid w:val="00FC7B9D"/>
    <w:rsid w:val="00FD3C44"/>
    <w:rsid w:val="00FE0A82"/>
    <w:rsid w:val="00FE28C0"/>
    <w:rsid w:val="00FE36E8"/>
    <w:rsid w:val="00FE3B7D"/>
    <w:rsid w:val="00FE5872"/>
    <w:rsid w:val="00FE59BE"/>
    <w:rsid w:val="00FE6118"/>
    <w:rsid w:val="00FE6E40"/>
    <w:rsid w:val="00FF0490"/>
    <w:rsid w:val="00FF6D64"/>
    <w:rsid w:val="01DB43D5"/>
    <w:rsid w:val="02C905A2"/>
    <w:rsid w:val="0370DE06"/>
    <w:rsid w:val="04241927"/>
    <w:rsid w:val="046A4BB7"/>
    <w:rsid w:val="04BD873E"/>
    <w:rsid w:val="059E2C02"/>
    <w:rsid w:val="05B78B4E"/>
    <w:rsid w:val="060D1D0B"/>
    <w:rsid w:val="0650E6AA"/>
    <w:rsid w:val="06AEB4F8"/>
    <w:rsid w:val="06DA4EC4"/>
    <w:rsid w:val="078F1B89"/>
    <w:rsid w:val="090E4CA5"/>
    <w:rsid w:val="092A007D"/>
    <w:rsid w:val="0A2AA31D"/>
    <w:rsid w:val="0AA3EDF1"/>
    <w:rsid w:val="0B7F165E"/>
    <w:rsid w:val="0BD417D5"/>
    <w:rsid w:val="0BDE504B"/>
    <w:rsid w:val="0D34A674"/>
    <w:rsid w:val="0E73B710"/>
    <w:rsid w:val="0EF0B0E7"/>
    <w:rsid w:val="0F0BB897"/>
    <w:rsid w:val="0F220D62"/>
    <w:rsid w:val="10E16071"/>
    <w:rsid w:val="11793908"/>
    <w:rsid w:val="11FCB1D4"/>
    <w:rsid w:val="122237A3"/>
    <w:rsid w:val="122239F2"/>
    <w:rsid w:val="126748B2"/>
    <w:rsid w:val="1281B7E0"/>
    <w:rsid w:val="12A111AE"/>
    <w:rsid w:val="1319834F"/>
    <w:rsid w:val="131E43EC"/>
    <w:rsid w:val="13651087"/>
    <w:rsid w:val="13D44BB5"/>
    <w:rsid w:val="158D17E6"/>
    <w:rsid w:val="15CD4053"/>
    <w:rsid w:val="16787DB1"/>
    <w:rsid w:val="17F9050A"/>
    <w:rsid w:val="180D7CE8"/>
    <w:rsid w:val="18634838"/>
    <w:rsid w:val="18785319"/>
    <w:rsid w:val="18E834A3"/>
    <w:rsid w:val="1AC0F273"/>
    <w:rsid w:val="1AC35507"/>
    <w:rsid w:val="1AF5E1EE"/>
    <w:rsid w:val="1B5F22CB"/>
    <w:rsid w:val="1B6B6275"/>
    <w:rsid w:val="1C30FC86"/>
    <w:rsid w:val="1CF08935"/>
    <w:rsid w:val="1CF824E9"/>
    <w:rsid w:val="1D0732D6"/>
    <w:rsid w:val="1D1283F8"/>
    <w:rsid w:val="1D15348A"/>
    <w:rsid w:val="1D458801"/>
    <w:rsid w:val="1D8DF986"/>
    <w:rsid w:val="1DC79B49"/>
    <w:rsid w:val="1E89DADA"/>
    <w:rsid w:val="1F60055C"/>
    <w:rsid w:val="1FDB5790"/>
    <w:rsid w:val="2025AB3B"/>
    <w:rsid w:val="21B7ECD8"/>
    <w:rsid w:val="2362A27D"/>
    <w:rsid w:val="23EFBD5A"/>
    <w:rsid w:val="251244BB"/>
    <w:rsid w:val="253EC129"/>
    <w:rsid w:val="265FDF11"/>
    <w:rsid w:val="2838AAA6"/>
    <w:rsid w:val="2AF84ADA"/>
    <w:rsid w:val="2B00AF3A"/>
    <w:rsid w:val="2B11107F"/>
    <w:rsid w:val="2C00DD04"/>
    <w:rsid w:val="2D299B5F"/>
    <w:rsid w:val="2D358CCA"/>
    <w:rsid w:val="2E111993"/>
    <w:rsid w:val="2EB75DC2"/>
    <w:rsid w:val="2FD852FD"/>
    <w:rsid w:val="2FFE0CC9"/>
    <w:rsid w:val="3043BC8B"/>
    <w:rsid w:val="311AA134"/>
    <w:rsid w:val="31D1B98F"/>
    <w:rsid w:val="33799E20"/>
    <w:rsid w:val="3482DF53"/>
    <w:rsid w:val="367490E2"/>
    <w:rsid w:val="370B3E90"/>
    <w:rsid w:val="37380EB9"/>
    <w:rsid w:val="3754D1FF"/>
    <w:rsid w:val="39B33B13"/>
    <w:rsid w:val="3AD6743E"/>
    <w:rsid w:val="3C8DF138"/>
    <w:rsid w:val="3CA3A39E"/>
    <w:rsid w:val="3D4CDF35"/>
    <w:rsid w:val="4080DD1A"/>
    <w:rsid w:val="40A8F976"/>
    <w:rsid w:val="40FE1F20"/>
    <w:rsid w:val="4289D657"/>
    <w:rsid w:val="42D04B4C"/>
    <w:rsid w:val="432E050F"/>
    <w:rsid w:val="44B2023C"/>
    <w:rsid w:val="44DCCB1C"/>
    <w:rsid w:val="45C428A3"/>
    <w:rsid w:val="463400BA"/>
    <w:rsid w:val="4817F089"/>
    <w:rsid w:val="4929D65C"/>
    <w:rsid w:val="499D4693"/>
    <w:rsid w:val="4A2B623D"/>
    <w:rsid w:val="4ACEA3BE"/>
    <w:rsid w:val="4ADB5D31"/>
    <w:rsid w:val="4B25D625"/>
    <w:rsid w:val="4C45FF42"/>
    <w:rsid w:val="4D4906BE"/>
    <w:rsid w:val="4DDA15E3"/>
    <w:rsid w:val="4FAECE54"/>
    <w:rsid w:val="500AD39B"/>
    <w:rsid w:val="5145F6DF"/>
    <w:rsid w:val="51BBEFE7"/>
    <w:rsid w:val="52E66F16"/>
    <w:rsid w:val="53021BAF"/>
    <w:rsid w:val="53AA5EB5"/>
    <w:rsid w:val="53BA7256"/>
    <w:rsid w:val="53C109AC"/>
    <w:rsid w:val="552456AB"/>
    <w:rsid w:val="553709A7"/>
    <w:rsid w:val="56DAAABF"/>
    <w:rsid w:val="56F8AA6E"/>
    <w:rsid w:val="57B49B4E"/>
    <w:rsid w:val="57B9E039"/>
    <w:rsid w:val="58288A90"/>
    <w:rsid w:val="587D9194"/>
    <w:rsid w:val="5991BF89"/>
    <w:rsid w:val="5B11CAC5"/>
    <w:rsid w:val="5BE0746A"/>
    <w:rsid w:val="5C8D515C"/>
    <w:rsid w:val="5DD1EBCD"/>
    <w:rsid w:val="5DF82733"/>
    <w:rsid w:val="605D10D6"/>
    <w:rsid w:val="60C160D8"/>
    <w:rsid w:val="60FD4677"/>
    <w:rsid w:val="627FEE7B"/>
    <w:rsid w:val="62A95A06"/>
    <w:rsid w:val="63AA8DEC"/>
    <w:rsid w:val="640C026C"/>
    <w:rsid w:val="65B78F3D"/>
    <w:rsid w:val="6666C0CA"/>
    <w:rsid w:val="6667CA9F"/>
    <w:rsid w:val="6743A32E"/>
    <w:rsid w:val="67A13839"/>
    <w:rsid w:val="696A93FB"/>
    <w:rsid w:val="69B380BF"/>
    <w:rsid w:val="6A2E9CCD"/>
    <w:rsid w:val="6B9A84B0"/>
    <w:rsid w:val="6C3925BA"/>
    <w:rsid w:val="6C9357C0"/>
    <w:rsid w:val="6D663D8F"/>
    <w:rsid w:val="6DE3375E"/>
    <w:rsid w:val="6E1DFEC9"/>
    <w:rsid w:val="6E5DE2A3"/>
    <w:rsid w:val="6F765D86"/>
    <w:rsid w:val="7239AEB2"/>
    <w:rsid w:val="730C5BC2"/>
    <w:rsid w:val="74132C80"/>
    <w:rsid w:val="74980749"/>
    <w:rsid w:val="74A9B9E3"/>
    <w:rsid w:val="751F303C"/>
    <w:rsid w:val="751FB2EB"/>
    <w:rsid w:val="7526BBA7"/>
    <w:rsid w:val="75910F27"/>
    <w:rsid w:val="75B023C1"/>
    <w:rsid w:val="7633D7AA"/>
    <w:rsid w:val="772877E9"/>
    <w:rsid w:val="777FA55A"/>
    <w:rsid w:val="797C0E79"/>
    <w:rsid w:val="7B105047"/>
    <w:rsid w:val="7C9A952B"/>
    <w:rsid w:val="7D48EE3B"/>
    <w:rsid w:val="7E2E45D2"/>
    <w:rsid w:val="7EA3A3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6"/>
    <o:shapelayout v:ext="edit">
      <o:idmap v:ext="edit" data="2"/>
    </o:shapelayout>
  </w:shapeDefaults>
  <w:decimalSymbol w:val=","/>
  <w:listSeparator w:val=";"/>
  <w14:docId w14:val="0B6C76E0"/>
  <w14:defaultImageDpi w14:val="0"/>
  <w15:docId w15:val="{3DAF71C9-5E96-4FC1-9D7A-2BA0C864B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Yu Mincho" w:hAnsi="Calibri"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BC6685"/>
    <w:pPr>
      <w:keepNext/>
      <w:spacing w:before="240" w:after="60"/>
      <w:outlineLvl w:val="0"/>
    </w:pPr>
    <w:rPr>
      <w:rFonts w:ascii="Calibri Light" w:eastAsia="Yu Gothic Light" w:hAnsi="Calibri Light" w:cs="Times New Roman"/>
      <w:b/>
      <w:bCs/>
      <w:kern w:val="32"/>
      <w:sz w:val="32"/>
      <w:szCs w:val="32"/>
    </w:rPr>
  </w:style>
  <w:style w:type="paragraph" w:styleId="Titre2">
    <w:name w:val="heading 2"/>
    <w:basedOn w:val="Normal"/>
    <w:next w:val="Normal"/>
    <w:link w:val="Titre2Car"/>
    <w:uiPriority w:val="9"/>
    <w:unhideWhenUsed/>
    <w:qFormat/>
    <w:rsid w:val="003441B0"/>
    <w:pPr>
      <w:keepNext/>
      <w:spacing w:before="240" w:after="60"/>
      <w:outlineLvl w:val="1"/>
    </w:pPr>
    <w:rPr>
      <w:rFonts w:ascii="Calibri Light" w:eastAsia="Yu Gothic Light" w:hAnsi="Calibri Light" w:cs="Times New Roman"/>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020A3"/>
    <w:pPr>
      <w:tabs>
        <w:tab w:val="center" w:pos="4536"/>
        <w:tab w:val="right" w:pos="9072"/>
      </w:tabs>
    </w:pPr>
  </w:style>
  <w:style w:type="character" w:customStyle="1" w:styleId="En-tteCar">
    <w:name w:val="En-tête Car"/>
    <w:basedOn w:val="Policepardfaut"/>
    <w:link w:val="En-tte"/>
    <w:uiPriority w:val="99"/>
    <w:rsid w:val="00F020A3"/>
  </w:style>
  <w:style w:type="paragraph" w:styleId="Pieddepage">
    <w:name w:val="footer"/>
    <w:basedOn w:val="Normal"/>
    <w:link w:val="PieddepageCar"/>
    <w:uiPriority w:val="99"/>
    <w:unhideWhenUsed/>
    <w:rsid w:val="00F020A3"/>
    <w:pPr>
      <w:tabs>
        <w:tab w:val="center" w:pos="4536"/>
        <w:tab w:val="right" w:pos="9072"/>
      </w:tabs>
    </w:pPr>
  </w:style>
  <w:style w:type="character" w:customStyle="1" w:styleId="PieddepageCar">
    <w:name w:val="Pied de page Car"/>
    <w:basedOn w:val="Policepardfaut"/>
    <w:link w:val="Pieddepage"/>
    <w:uiPriority w:val="99"/>
    <w:rsid w:val="00F020A3"/>
  </w:style>
  <w:style w:type="character" w:styleId="Lienhypertexte">
    <w:name w:val="Hyperlink"/>
    <w:uiPriority w:val="99"/>
    <w:unhideWhenUsed/>
    <w:rsid w:val="00C370C1"/>
    <w:rPr>
      <w:color w:val="0563C1"/>
      <w:u w:val="single"/>
    </w:rPr>
  </w:style>
  <w:style w:type="character" w:styleId="Mentionnonrsolue">
    <w:name w:val="Unresolved Mention"/>
    <w:uiPriority w:val="99"/>
    <w:semiHidden/>
    <w:unhideWhenUsed/>
    <w:rsid w:val="00B52022"/>
    <w:rPr>
      <w:color w:val="605E5C"/>
      <w:shd w:val="clear" w:color="auto" w:fill="E1DFDD"/>
    </w:rPr>
  </w:style>
  <w:style w:type="character" w:customStyle="1" w:styleId="normaltextrun">
    <w:name w:val="normaltextrun"/>
    <w:basedOn w:val="Policepardfaut"/>
    <w:rsid w:val="00B14FFA"/>
  </w:style>
  <w:style w:type="character" w:customStyle="1" w:styleId="eop">
    <w:name w:val="eop"/>
    <w:basedOn w:val="Policepardfaut"/>
    <w:rsid w:val="00B14FFA"/>
  </w:style>
  <w:style w:type="character" w:styleId="Marquedecommentaire">
    <w:name w:val="annotation reference"/>
    <w:uiPriority w:val="99"/>
    <w:semiHidden/>
    <w:unhideWhenUsed/>
    <w:rsid w:val="00CD629D"/>
    <w:rPr>
      <w:sz w:val="16"/>
      <w:szCs w:val="16"/>
    </w:rPr>
  </w:style>
  <w:style w:type="paragraph" w:styleId="Commentaire">
    <w:name w:val="annotation text"/>
    <w:basedOn w:val="Normal"/>
    <w:link w:val="CommentaireCar"/>
    <w:uiPriority w:val="99"/>
    <w:unhideWhenUsed/>
    <w:rsid w:val="00CD629D"/>
    <w:rPr>
      <w:sz w:val="20"/>
      <w:szCs w:val="20"/>
    </w:rPr>
  </w:style>
  <w:style w:type="character" w:customStyle="1" w:styleId="CommentaireCar">
    <w:name w:val="Commentaire Car"/>
    <w:basedOn w:val="Policepardfaut"/>
    <w:link w:val="Commentaire"/>
    <w:uiPriority w:val="99"/>
    <w:rsid w:val="00CD629D"/>
  </w:style>
  <w:style w:type="paragraph" w:styleId="Objetducommentaire">
    <w:name w:val="annotation subject"/>
    <w:basedOn w:val="Commentaire"/>
    <w:next w:val="Commentaire"/>
    <w:link w:val="ObjetducommentaireCar"/>
    <w:uiPriority w:val="99"/>
    <w:semiHidden/>
    <w:unhideWhenUsed/>
    <w:rsid w:val="00CD629D"/>
    <w:rPr>
      <w:b/>
      <w:bCs/>
    </w:rPr>
  </w:style>
  <w:style w:type="character" w:customStyle="1" w:styleId="ObjetducommentaireCar">
    <w:name w:val="Objet du commentaire Car"/>
    <w:link w:val="Objetducommentaire"/>
    <w:uiPriority w:val="99"/>
    <w:semiHidden/>
    <w:rsid w:val="00CD629D"/>
    <w:rPr>
      <w:b/>
      <w:bCs/>
    </w:rPr>
  </w:style>
  <w:style w:type="character" w:styleId="Mention">
    <w:name w:val="Mention"/>
    <w:uiPriority w:val="99"/>
    <w:unhideWhenUsed/>
    <w:rsid w:val="00CD629D"/>
    <w:rPr>
      <w:color w:val="2B579A"/>
      <w:shd w:val="clear" w:color="auto" w:fill="E1DFDD"/>
    </w:rPr>
  </w:style>
  <w:style w:type="paragraph" w:styleId="NormalWeb">
    <w:name w:val="Normal (Web)"/>
    <w:basedOn w:val="Normal"/>
    <w:uiPriority w:val="99"/>
    <w:semiHidden/>
    <w:unhideWhenUsed/>
    <w:rsid w:val="00DD7C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link w:val="Titre1"/>
    <w:uiPriority w:val="9"/>
    <w:rsid w:val="00BC6685"/>
    <w:rPr>
      <w:rFonts w:ascii="Calibri Light" w:eastAsia="Yu Gothic Light" w:hAnsi="Calibri Light" w:cs="Times New Roman"/>
      <w:b/>
      <w:bCs/>
      <w:kern w:val="32"/>
      <w:sz w:val="32"/>
      <w:szCs w:val="32"/>
    </w:rPr>
  </w:style>
  <w:style w:type="paragraph" w:styleId="En-ttedetabledesmatires">
    <w:name w:val="TOC Heading"/>
    <w:basedOn w:val="Titre1"/>
    <w:next w:val="Normal"/>
    <w:uiPriority w:val="39"/>
    <w:unhideWhenUsed/>
    <w:qFormat/>
    <w:rsid w:val="00BC6685"/>
    <w:pPr>
      <w:keepLines/>
      <w:spacing w:after="0"/>
      <w:outlineLvl w:val="9"/>
    </w:pPr>
    <w:rPr>
      <w:b w:val="0"/>
      <w:bCs w:val="0"/>
      <w:color w:val="2F5496"/>
      <w:kern w:val="0"/>
    </w:rPr>
  </w:style>
  <w:style w:type="character" w:customStyle="1" w:styleId="Titre2Car">
    <w:name w:val="Titre 2 Car"/>
    <w:link w:val="Titre2"/>
    <w:uiPriority w:val="9"/>
    <w:rsid w:val="003441B0"/>
    <w:rPr>
      <w:rFonts w:ascii="Calibri Light" w:eastAsia="Yu Gothic Light" w:hAnsi="Calibri Light" w:cs="Times New Roman"/>
      <w:b/>
      <w:bCs/>
      <w:i/>
      <w:iCs/>
      <w:sz w:val="28"/>
      <w:szCs w:val="28"/>
    </w:rPr>
  </w:style>
  <w:style w:type="paragraph" w:styleId="TM1">
    <w:name w:val="toc 1"/>
    <w:basedOn w:val="Normal"/>
    <w:next w:val="Normal"/>
    <w:autoRedefine/>
    <w:uiPriority w:val="39"/>
    <w:unhideWhenUsed/>
    <w:rsid w:val="00254A73"/>
  </w:style>
  <w:style w:type="paragraph" w:styleId="TM2">
    <w:name w:val="toc 2"/>
    <w:basedOn w:val="Normal"/>
    <w:next w:val="Normal"/>
    <w:autoRedefine/>
    <w:uiPriority w:val="39"/>
    <w:unhideWhenUsed/>
    <w:rsid w:val="00254A73"/>
    <w:pPr>
      <w:ind w:left="220"/>
    </w:pPr>
  </w:style>
  <w:style w:type="paragraph" w:customStyle="1" w:styleId="RedTxt">
    <w:name w:val="RedTxt"/>
    <w:basedOn w:val="Normal"/>
    <w:uiPriority w:val="99"/>
    <w:rsid w:val="006D1A95"/>
    <w:pPr>
      <w:keepLines/>
      <w:widowControl w:val="0"/>
      <w:autoSpaceDE w:val="0"/>
      <w:autoSpaceDN w:val="0"/>
      <w:adjustRightInd w:val="0"/>
      <w:spacing w:after="0" w:line="240" w:lineRule="auto"/>
    </w:pPr>
    <w:rPr>
      <w:rFonts w:ascii="Arial" w:eastAsia="Times New Roman" w:hAnsi="Arial"/>
      <w:sz w:val="18"/>
      <w:szCs w:val="18"/>
    </w:rPr>
  </w:style>
  <w:style w:type="paragraph" w:styleId="Paragraphedeliste">
    <w:name w:val="List Paragraph"/>
    <w:aliases w:val="puce"/>
    <w:basedOn w:val="Normal"/>
    <w:link w:val="ParagraphedelisteCar"/>
    <w:uiPriority w:val="34"/>
    <w:qFormat/>
    <w:rsid w:val="00DF014B"/>
    <w:pPr>
      <w:widowControl w:val="0"/>
      <w:autoSpaceDE w:val="0"/>
      <w:autoSpaceDN w:val="0"/>
      <w:adjustRightInd w:val="0"/>
      <w:spacing w:after="0" w:line="240" w:lineRule="auto"/>
      <w:ind w:left="720"/>
      <w:contextualSpacing/>
    </w:pPr>
    <w:rPr>
      <w:rFonts w:ascii="Arial" w:eastAsia="Times New Roman" w:hAnsi="Arial"/>
      <w:sz w:val="20"/>
      <w:szCs w:val="20"/>
    </w:rPr>
  </w:style>
  <w:style w:type="character" w:customStyle="1" w:styleId="ParagraphedelisteCar">
    <w:name w:val="Paragraphe de liste Car"/>
    <w:aliases w:val="puce Car"/>
    <w:link w:val="Paragraphedeliste"/>
    <w:uiPriority w:val="34"/>
    <w:rsid w:val="00DF014B"/>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87764">
      <w:bodyDiv w:val="1"/>
      <w:marLeft w:val="0"/>
      <w:marRight w:val="0"/>
      <w:marTop w:val="0"/>
      <w:marBottom w:val="0"/>
      <w:divBdr>
        <w:top w:val="none" w:sz="0" w:space="0" w:color="auto"/>
        <w:left w:val="none" w:sz="0" w:space="0" w:color="auto"/>
        <w:bottom w:val="none" w:sz="0" w:space="0" w:color="auto"/>
        <w:right w:val="none" w:sz="0" w:space="0" w:color="auto"/>
      </w:divBdr>
    </w:div>
    <w:div w:id="89974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5.png"/><Relationship Id="rId39" Type="http://schemas.openxmlformats.org/officeDocument/2006/relationships/hyperlink" Target="http://nice.tribunal-administratif.fr/" TargetMode="External"/><Relationship Id="rId21" Type="http://schemas.openxmlformats.org/officeDocument/2006/relationships/image" Target="media/image11.png"/><Relationship Id="rId34" Type="http://schemas.openxmlformats.org/officeDocument/2006/relationships/hyperlink" Target="https://www.economie.gouv.fr/mediateur-des-entreprises/marches-publics-entreprises" TargetMode="External"/><Relationship Id="rId42" Type="http://schemas.openxmlformats.org/officeDocument/2006/relationships/hyperlink" Target="https://www.legifrance.gouv.fr/codes/id/LEGITEXT000037701019/" TargetMode="External"/><Relationship Id="rId47" Type="http://schemas.openxmlformats.org/officeDocument/2006/relationships/hyperlink" Target="https://www.cnil.fr/fr/transferer-des-donnees-hors-de-lue" TargetMode="Externa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communaute.chorus-pro.gouv.fr/" TargetMode="External"/><Relationship Id="rId11" Type="http://schemas.openxmlformats.org/officeDocument/2006/relationships/image" Target="media/image1.jpeg"/><Relationship Id="rId24" Type="http://schemas.openxmlformats.org/officeDocument/2006/relationships/image" Target="media/image13.png"/><Relationship Id="rId32" Type="http://schemas.openxmlformats.org/officeDocument/2006/relationships/hyperlink" Target="https://www.economie.gouv.fr/daj/formulaires-declaration-du-candidat" TargetMode="External"/><Relationship Id="rId37" Type="http://schemas.openxmlformats.org/officeDocument/2006/relationships/hyperlink" Target="http://nice.tribunal-administratif.fr/" TargetMode="External"/><Relationship Id="rId40" Type="http://schemas.openxmlformats.org/officeDocument/2006/relationships/hyperlink" Target="https://www.legifrance.gouv.fr/jorf/id/JORFTEXT000043310421/" TargetMode="External"/><Relationship Id="rId45" Type="http://schemas.openxmlformats.org/officeDocument/2006/relationships/hyperlink" Target="https://www.economie.gouv.fr/mediateur-des-entreprises/marches-publics-entreprises"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legifrance.gouv.fr/jorf/id/JORFTEXT000043310421/" TargetMode="External"/><Relationship Id="rId28" Type="http://schemas.openxmlformats.org/officeDocument/2006/relationships/hyperlink" Target="https://chorus-pro.gouv.fr" TargetMode="External"/><Relationship Id="rId36" Type="http://schemas.openxmlformats.org/officeDocument/2006/relationships/hyperlink" Target="mailto:greffe.ta-nice@juradm.fr" TargetMode="External"/><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https://www.impots.gouv.fr/portail/" TargetMode="External"/><Relationship Id="rId44" Type="http://schemas.openxmlformats.org/officeDocument/2006/relationships/hyperlink" Target="https://www.economie.gouv.fr/daj/formulaires-declaration-du-candidat"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s://www.marches-securises.fr/" TargetMode="External"/><Relationship Id="rId30" Type="http://schemas.openxmlformats.org/officeDocument/2006/relationships/hyperlink" Target="mailto:wassim.el-afouri@dgfip.finances.gouv.fr" TargetMode="External"/><Relationship Id="rId35" Type="http://schemas.openxmlformats.org/officeDocument/2006/relationships/hyperlink" Target="https://dreets.gouv.fr/" TargetMode="External"/><Relationship Id="rId43" Type="http://schemas.openxmlformats.org/officeDocument/2006/relationships/hyperlink" Target="https://www.legifrance.gouv.fr/codes/id/LEGISCTA000038325322/" TargetMode="External"/><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hyperlink" Target="https://www.legifrance.gouv.fr/jorf/id/JORFTEXT000043310421/" TargetMode="External"/><Relationship Id="rId38" Type="http://schemas.openxmlformats.org/officeDocument/2006/relationships/hyperlink" Target="mailto:greffe.ta-nice@juradm.fr" TargetMode="External"/><Relationship Id="rId46" Type="http://schemas.openxmlformats.org/officeDocument/2006/relationships/hyperlink" Target="https://www.legifrance.gouv.fr/jorf/id/JORFTEXT000043310421/" TargetMode="External"/><Relationship Id="rId20" Type="http://schemas.openxmlformats.org/officeDocument/2006/relationships/image" Target="media/image10.png"/><Relationship Id="rId41"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20" ma:contentTypeDescription="Crée un document." ma:contentTypeScope="" ma:versionID="0f300225a301a0d04f922375d58376f3">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e6c098865aa813229a94831e16b5e022"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2AB885-1DFC-4DC9-8062-96ACDA16A616}">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2.xml><?xml version="1.0" encoding="utf-8"?>
<ds:datastoreItem xmlns:ds="http://schemas.openxmlformats.org/officeDocument/2006/customXml" ds:itemID="{9496ADE3-1F35-42D3-89CB-B0B6227983AF}">
  <ds:schemaRefs>
    <ds:schemaRef ds:uri="http://schemas.microsoft.com/sharepoint/v3/contenttype/forms"/>
  </ds:schemaRefs>
</ds:datastoreItem>
</file>

<file path=customXml/itemProps3.xml><?xml version="1.0" encoding="utf-8"?>
<ds:datastoreItem xmlns:ds="http://schemas.openxmlformats.org/officeDocument/2006/customXml" ds:itemID="{B7583021-C9C1-470B-BB51-5E5080DE4F3C}">
  <ds:schemaRefs>
    <ds:schemaRef ds:uri="http://schemas.openxmlformats.org/officeDocument/2006/bibliography"/>
  </ds:schemaRefs>
</ds:datastoreItem>
</file>

<file path=customXml/itemProps4.xml><?xml version="1.0" encoding="utf-8"?>
<ds:datastoreItem xmlns:ds="http://schemas.openxmlformats.org/officeDocument/2006/customXml" ds:itemID="{1FB04D15-DC4E-4889-9768-08B2D792C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24</Pages>
  <Words>12862</Words>
  <Characters>70232</Characters>
  <Application>Microsoft Office Word</Application>
  <DocSecurity>0</DocSecurity>
  <Lines>1254</Lines>
  <Paragraphs>776</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82318</CharactersWithSpaces>
  <SharedDoc>false</SharedDoc>
  <HLinks>
    <vt:vector size="252" baseType="variant">
      <vt:variant>
        <vt:i4>1769488</vt:i4>
      </vt:variant>
      <vt:variant>
        <vt:i4>192</vt:i4>
      </vt:variant>
      <vt:variant>
        <vt:i4>0</vt:i4>
      </vt:variant>
      <vt:variant>
        <vt:i4>5</vt:i4>
      </vt:variant>
      <vt:variant>
        <vt:lpwstr>https://www.cnil.fr/fr/transferer-des-donnees-hors-de-lue</vt:lpwstr>
      </vt:variant>
      <vt:variant>
        <vt:lpwstr/>
      </vt:variant>
      <vt:variant>
        <vt:i4>1966081</vt:i4>
      </vt:variant>
      <vt:variant>
        <vt:i4>189</vt:i4>
      </vt:variant>
      <vt:variant>
        <vt:i4>0</vt:i4>
      </vt:variant>
      <vt:variant>
        <vt:i4>5</vt:i4>
      </vt:variant>
      <vt:variant>
        <vt:lpwstr>https://www.legifrance.gouv.fr/jorf/id/JORFTEXT000043310421/</vt:lpwstr>
      </vt:variant>
      <vt:variant>
        <vt:lpwstr/>
      </vt:variant>
      <vt:variant>
        <vt:i4>6750312</vt:i4>
      </vt:variant>
      <vt:variant>
        <vt:i4>186</vt:i4>
      </vt:variant>
      <vt:variant>
        <vt:i4>0</vt:i4>
      </vt:variant>
      <vt:variant>
        <vt:i4>5</vt:i4>
      </vt:variant>
      <vt:variant>
        <vt:lpwstr>https://www.economie.gouv.fr/mediateur-des-entreprises/marches-publics-entreprises</vt:lpwstr>
      </vt:variant>
      <vt:variant>
        <vt:lpwstr/>
      </vt:variant>
      <vt:variant>
        <vt:i4>5242894</vt:i4>
      </vt:variant>
      <vt:variant>
        <vt:i4>183</vt:i4>
      </vt:variant>
      <vt:variant>
        <vt:i4>0</vt:i4>
      </vt:variant>
      <vt:variant>
        <vt:i4>5</vt:i4>
      </vt:variant>
      <vt:variant>
        <vt:lpwstr>https://www.economie.gouv.fr/daj/formulaires-declaration-du-candidat</vt:lpwstr>
      </vt:variant>
      <vt:variant>
        <vt:lpwstr/>
      </vt:variant>
      <vt:variant>
        <vt:i4>4456475</vt:i4>
      </vt:variant>
      <vt:variant>
        <vt:i4>180</vt:i4>
      </vt:variant>
      <vt:variant>
        <vt:i4>0</vt:i4>
      </vt:variant>
      <vt:variant>
        <vt:i4>5</vt:i4>
      </vt:variant>
      <vt:variant>
        <vt:lpwstr>https://www.legifrance.gouv.fr/codes/id/LEGISCTA000038325322/</vt:lpwstr>
      </vt:variant>
      <vt:variant>
        <vt:lpwstr/>
      </vt:variant>
      <vt:variant>
        <vt:i4>5373971</vt:i4>
      </vt:variant>
      <vt:variant>
        <vt:i4>177</vt:i4>
      </vt:variant>
      <vt:variant>
        <vt:i4>0</vt:i4>
      </vt:variant>
      <vt:variant>
        <vt:i4>5</vt:i4>
      </vt:variant>
      <vt:variant>
        <vt:lpwstr>https://www.legifrance.gouv.fr/codes/id/LEGITEXT000037701019/</vt:lpwstr>
      </vt:variant>
      <vt:variant>
        <vt:lpwstr/>
      </vt:variant>
      <vt:variant>
        <vt:i4>1966081</vt:i4>
      </vt:variant>
      <vt:variant>
        <vt:i4>174</vt:i4>
      </vt:variant>
      <vt:variant>
        <vt:i4>0</vt:i4>
      </vt:variant>
      <vt:variant>
        <vt:i4>5</vt:i4>
      </vt:variant>
      <vt:variant>
        <vt:lpwstr>https://www.legifrance.gouv.fr/jorf/id/JORFTEXT000043310421/</vt:lpwstr>
      </vt:variant>
      <vt:variant>
        <vt:lpwstr/>
      </vt:variant>
      <vt:variant>
        <vt:i4>2228325</vt:i4>
      </vt:variant>
      <vt:variant>
        <vt:i4>171</vt:i4>
      </vt:variant>
      <vt:variant>
        <vt:i4>0</vt:i4>
      </vt:variant>
      <vt:variant>
        <vt:i4>5</vt:i4>
      </vt:variant>
      <vt:variant>
        <vt:lpwstr>http://nice.tribunal-administratif.fr/</vt:lpwstr>
      </vt:variant>
      <vt:variant>
        <vt:lpwstr/>
      </vt:variant>
      <vt:variant>
        <vt:i4>1769532</vt:i4>
      </vt:variant>
      <vt:variant>
        <vt:i4>168</vt:i4>
      </vt:variant>
      <vt:variant>
        <vt:i4>0</vt:i4>
      </vt:variant>
      <vt:variant>
        <vt:i4>5</vt:i4>
      </vt:variant>
      <vt:variant>
        <vt:lpwstr>mailto:greffe.ta-nice@juradm.fr</vt:lpwstr>
      </vt:variant>
      <vt:variant>
        <vt:lpwstr/>
      </vt:variant>
      <vt:variant>
        <vt:i4>2228325</vt:i4>
      </vt:variant>
      <vt:variant>
        <vt:i4>165</vt:i4>
      </vt:variant>
      <vt:variant>
        <vt:i4>0</vt:i4>
      </vt:variant>
      <vt:variant>
        <vt:i4>5</vt:i4>
      </vt:variant>
      <vt:variant>
        <vt:lpwstr>http://nice.tribunal-administratif.fr/</vt:lpwstr>
      </vt:variant>
      <vt:variant>
        <vt:lpwstr/>
      </vt:variant>
      <vt:variant>
        <vt:i4>1769532</vt:i4>
      </vt:variant>
      <vt:variant>
        <vt:i4>162</vt:i4>
      </vt:variant>
      <vt:variant>
        <vt:i4>0</vt:i4>
      </vt:variant>
      <vt:variant>
        <vt:i4>5</vt:i4>
      </vt:variant>
      <vt:variant>
        <vt:lpwstr>mailto:greffe.ta-nice@juradm.fr</vt:lpwstr>
      </vt:variant>
      <vt:variant>
        <vt:lpwstr/>
      </vt:variant>
      <vt:variant>
        <vt:i4>3866724</vt:i4>
      </vt:variant>
      <vt:variant>
        <vt:i4>159</vt:i4>
      </vt:variant>
      <vt:variant>
        <vt:i4>0</vt:i4>
      </vt:variant>
      <vt:variant>
        <vt:i4>5</vt:i4>
      </vt:variant>
      <vt:variant>
        <vt:lpwstr>https://dreets.gouv.fr/</vt:lpwstr>
      </vt:variant>
      <vt:variant>
        <vt:lpwstr/>
      </vt:variant>
      <vt:variant>
        <vt:i4>6750312</vt:i4>
      </vt:variant>
      <vt:variant>
        <vt:i4>156</vt:i4>
      </vt:variant>
      <vt:variant>
        <vt:i4>0</vt:i4>
      </vt:variant>
      <vt:variant>
        <vt:i4>5</vt:i4>
      </vt:variant>
      <vt:variant>
        <vt:lpwstr>https://www.economie.gouv.fr/mediateur-des-entreprises/marches-publics-entreprises</vt:lpwstr>
      </vt:variant>
      <vt:variant>
        <vt:lpwstr/>
      </vt:variant>
      <vt:variant>
        <vt:i4>1966081</vt:i4>
      </vt:variant>
      <vt:variant>
        <vt:i4>153</vt:i4>
      </vt:variant>
      <vt:variant>
        <vt:i4>0</vt:i4>
      </vt:variant>
      <vt:variant>
        <vt:i4>5</vt:i4>
      </vt:variant>
      <vt:variant>
        <vt:lpwstr>https://www.legifrance.gouv.fr/jorf/id/JORFTEXT000043310421/</vt:lpwstr>
      </vt:variant>
      <vt:variant>
        <vt:lpwstr/>
      </vt:variant>
      <vt:variant>
        <vt:i4>5242894</vt:i4>
      </vt:variant>
      <vt:variant>
        <vt:i4>150</vt:i4>
      </vt:variant>
      <vt:variant>
        <vt:i4>0</vt:i4>
      </vt:variant>
      <vt:variant>
        <vt:i4>5</vt:i4>
      </vt:variant>
      <vt:variant>
        <vt:lpwstr>https://www.economie.gouv.fr/daj/formulaires-declaration-du-candidat</vt:lpwstr>
      </vt:variant>
      <vt:variant>
        <vt:lpwstr/>
      </vt:variant>
      <vt:variant>
        <vt:i4>7864353</vt:i4>
      </vt:variant>
      <vt:variant>
        <vt:i4>147</vt:i4>
      </vt:variant>
      <vt:variant>
        <vt:i4>0</vt:i4>
      </vt:variant>
      <vt:variant>
        <vt:i4>5</vt:i4>
      </vt:variant>
      <vt:variant>
        <vt:lpwstr>https://www.impots.gouv.fr/portail/</vt:lpwstr>
      </vt:variant>
      <vt:variant>
        <vt:lpwstr/>
      </vt:variant>
      <vt:variant>
        <vt:i4>3473464</vt:i4>
      </vt:variant>
      <vt:variant>
        <vt:i4>144</vt:i4>
      </vt:variant>
      <vt:variant>
        <vt:i4>0</vt:i4>
      </vt:variant>
      <vt:variant>
        <vt:i4>5</vt:i4>
      </vt:variant>
      <vt:variant>
        <vt:lpwstr>https://communaute.chorus-pro.gouv.fr/</vt:lpwstr>
      </vt:variant>
      <vt:variant>
        <vt:lpwstr/>
      </vt:variant>
      <vt:variant>
        <vt:i4>2687031</vt:i4>
      </vt:variant>
      <vt:variant>
        <vt:i4>141</vt:i4>
      </vt:variant>
      <vt:variant>
        <vt:i4>0</vt:i4>
      </vt:variant>
      <vt:variant>
        <vt:i4>5</vt:i4>
      </vt:variant>
      <vt:variant>
        <vt:lpwstr>https://chorus-pro.gouv.fr/</vt:lpwstr>
      </vt:variant>
      <vt:variant>
        <vt:lpwstr/>
      </vt:variant>
      <vt:variant>
        <vt:i4>4325440</vt:i4>
      </vt:variant>
      <vt:variant>
        <vt:i4>138</vt:i4>
      </vt:variant>
      <vt:variant>
        <vt:i4>0</vt:i4>
      </vt:variant>
      <vt:variant>
        <vt:i4>5</vt:i4>
      </vt:variant>
      <vt:variant>
        <vt:lpwstr>https://www.marches-securises.fr/</vt:lpwstr>
      </vt:variant>
      <vt:variant>
        <vt:lpwstr/>
      </vt:variant>
      <vt:variant>
        <vt:i4>1966081</vt:i4>
      </vt:variant>
      <vt:variant>
        <vt:i4>135</vt:i4>
      </vt:variant>
      <vt:variant>
        <vt:i4>0</vt:i4>
      </vt:variant>
      <vt:variant>
        <vt:i4>5</vt:i4>
      </vt:variant>
      <vt:variant>
        <vt:lpwstr>https://www.legifrance.gouv.fr/jorf/id/JORFTEXT000043310421/</vt:lpwstr>
      </vt:variant>
      <vt:variant>
        <vt:lpwstr/>
      </vt:variant>
      <vt:variant>
        <vt:i4>1245243</vt:i4>
      </vt:variant>
      <vt:variant>
        <vt:i4>128</vt:i4>
      </vt:variant>
      <vt:variant>
        <vt:i4>0</vt:i4>
      </vt:variant>
      <vt:variant>
        <vt:i4>5</vt:i4>
      </vt:variant>
      <vt:variant>
        <vt:lpwstr/>
      </vt:variant>
      <vt:variant>
        <vt:lpwstr>_Toc198018359</vt:lpwstr>
      </vt:variant>
      <vt:variant>
        <vt:i4>1245243</vt:i4>
      </vt:variant>
      <vt:variant>
        <vt:i4>122</vt:i4>
      </vt:variant>
      <vt:variant>
        <vt:i4>0</vt:i4>
      </vt:variant>
      <vt:variant>
        <vt:i4>5</vt:i4>
      </vt:variant>
      <vt:variant>
        <vt:lpwstr/>
      </vt:variant>
      <vt:variant>
        <vt:lpwstr>_Toc198018358</vt:lpwstr>
      </vt:variant>
      <vt:variant>
        <vt:i4>1245243</vt:i4>
      </vt:variant>
      <vt:variant>
        <vt:i4>116</vt:i4>
      </vt:variant>
      <vt:variant>
        <vt:i4>0</vt:i4>
      </vt:variant>
      <vt:variant>
        <vt:i4>5</vt:i4>
      </vt:variant>
      <vt:variant>
        <vt:lpwstr/>
      </vt:variant>
      <vt:variant>
        <vt:lpwstr>_Toc198018357</vt:lpwstr>
      </vt:variant>
      <vt:variant>
        <vt:i4>1245243</vt:i4>
      </vt:variant>
      <vt:variant>
        <vt:i4>110</vt:i4>
      </vt:variant>
      <vt:variant>
        <vt:i4>0</vt:i4>
      </vt:variant>
      <vt:variant>
        <vt:i4>5</vt:i4>
      </vt:variant>
      <vt:variant>
        <vt:lpwstr/>
      </vt:variant>
      <vt:variant>
        <vt:lpwstr>_Toc198018356</vt:lpwstr>
      </vt:variant>
      <vt:variant>
        <vt:i4>1245243</vt:i4>
      </vt:variant>
      <vt:variant>
        <vt:i4>104</vt:i4>
      </vt:variant>
      <vt:variant>
        <vt:i4>0</vt:i4>
      </vt:variant>
      <vt:variant>
        <vt:i4>5</vt:i4>
      </vt:variant>
      <vt:variant>
        <vt:lpwstr/>
      </vt:variant>
      <vt:variant>
        <vt:lpwstr>_Toc198018355</vt:lpwstr>
      </vt:variant>
      <vt:variant>
        <vt:i4>1245243</vt:i4>
      </vt:variant>
      <vt:variant>
        <vt:i4>98</vt:i4>
      </vt:variant>
      <vt:variant>
        <vt:i4>0</vt:i4>
      </vt:variant>
      <vt:variant>
        <vt:i4>5</vt:i4>
      </vt:variant>
      <vt:variant>
        <vt:lpwstr/>
      </vt:variant>
      <vt:variant>
        <vt:lpwstr>_Toc198018354</vt:lpwstr>
      </vt:variant>
      <vt:variant>
        <vt:i4>1245243</vt:i4>
      </vt:variant>
      <vt:variant>
        <vt:i4>92</vt:i4>
      </vt:variant>
      <vt:variant>
        <vt:i4>0</vt:i4>
      </vt:variant>
      <vt:variant>
        <vt:i4>5</vt:i4>
      </vt:variant>
      <vt:variant>
        <vt:lpwstr/>
      </vt:variant>
      <vt:variant>
        <vt:lpwstr>_Toc198018353</vt:lpwstr>
      </vt:variant>
      <vt:variant>
        <vt:i4>1245243</vt:i4>
      </vt:variant>
      <vt:variant>
        <vt:i4>86</vt:i4>
      </vt:variant>
      <vt:variant>
        <vt:i4>0</vt:i4>
      </vt:variant>
      <vt:variant>
        <vt:i4>5</vt:i4>
      </vt:variant>
      <vt:variant>
        <vt:lpwstr/>
      </vt:variant>
      <vt:variant>
        <vt:lpwstr>_Toc198018352</vt:lpwstr>
      </vt:variant>
      <vt:variant>
        <vt:i4>1245243</vt:i4>
      </vt:variant>
      <vt:variant>
        <vt:i4>80</vt:i4>
      </vt:variant>
      <vt:variant>
        <vt:i4>0</vt:i4>
      </vt:variant>
      <vt:variant>
        <vt:i4>5</vt:i4>
      </vt:variant>
      <vt:variant>
        <vt:lpwstr/>
      </vt:variant>
      <vt:variant>
        <vt:lpwstr>_Toc198018351</vt:lpwstr>
      </vt:variant>
      <vt:variant>
        <vt:i4>1245243</vt:i4>
      </vt:variant>
      <vt:variant>
        <vt:i4>74</vt:i4>
      </vt:variant>
      <vt:variant>
        <vt:i4>0</vt:i4>
      </vt:variant>
      <vt:variant>
        <vt:i4>5</vt:i4>
      </vt:variant>
      <vt:variant>
        <vt:lpwstr/>
      </vt:variant>
      <vt:variant>
        <vt:lpwstr>_Toc198018350</vt:lpwstr>
      </vt:variant>
      <vt:variant>
        <vt:i4>1179707</vt:i4>
      </vt:variant>
      <vt:variant>
        <vt:i4>68</vt:i4>
      </vt:variant>
      <vt:variant>
        <vt:i4>0</vt:i4>
      </vt:variant>
      <vt:variant>
        <vt:i4>5</vt:i4>
      </vt:variant>
      <vt:variant>
        <vt:lpwstr/>
      </vt:variant>
      <vt:variant>
        <vt:lpwstr>_Toc198018349</vt:lpwstr>
      </vt:variant>
      <vt:variant>
        <vt:i4>1179707</vt:i4>
      </vt:variant>
      <vt:variant>
        <vt:i4>62</vt:i4>
      </vt:variant>
      <vt:variant>
        <vt:i4>0</vt:i4>
      </vt:variant>
      <vt:variant>
        <vt:i4>5</vt:i4>
      </vt:variant>
      <vt:variant>
        <vt:lpwstr/>
      </vt:variant>
      <vt:variant>
        <vt:lpwstr>_Toc198018348</vt:lpwstr>
      </vt:variant>
      <vt:variant>
        <vt:i4>1179707</vt:i4>
      </vt:variant>
      <vt:variant>
        <vt:i4>56</vt:i4>
      </vt:variant>
      <vt:variant>
        <vt:i4>0</vt:i4>
      </vt:variant>
      <vt:variant>
        <vt:i4>5</vt:i4>
      </vt:variant>
      <vt:variant>
        <vt:lpwstr/>
      </vt:variant>
      <vt:variant>
        <vt:lpwstr>_Toc198018347</vt:lpwstr>
      </vt:variant>
      <vt:variant>
        <vt:i4>1179707</vt:i4>
      </vt:variant>
      <vt:variant>
        <vt:i4>50</vt:i4>
      </vt:variant>
      <vt:variant>
        <vt:i4>0</vt:i4>
      </vt:variant>
      <vt:variant>
        <vt:i4>5</vt:i4>
      </vt:variant>
      <vt:variant>
        <vt:lpwstr/>
      </vt:variant>
      <vt:variant>
        <vt:lpwstr>_Toc198018346</vt:lpwstr>
      </vt:variant>
      <vt:variant>
        <vt:i4>1179707</vt:i4>
      </vt:variant>
      <vt:variant>
        <vt:i4>44</vt:i4>
      </vt:variant>
      <vt:variant>
        <vt:i4>0</vt:i4>
      </vt:variant>
      <vt:variant>
        <vt:i4>5</vt:i4>
      </vt:variant>
      <vt:variant>
        <vt:lpwstr/>
      </vt:variant>
      <vt:variant>
        <vt:lpwstr>_Toc198018345</vt:lpwstr>
      </vt:variant>
      <vt:variant>
        <vt:i4>1179707</vt:i4>
      </vt:variant>
      <vt:variant>
        <vt:i4>38</vt:i4>
      </vt:variant>
      <vt:variant>
        <vt:i4>0</vt:i4>
      </vt:variant>
      <vt:variant>
        <vt:i4>5</vt:i4>
      </vt:variant>
      <vt:variant>
        <vt:lpwstr/>
      </vt:variant>
      <vt:variant>
        <vt:lpwstr>_Toc198018344</vt:lpwstr>
      </vt:variant>
      <vt:variant>
        <vt:i4>1179707</vt:i4>
      </vt:variant>
      <vt:variant>
        <vt:i4>32</vt:i4>
      </vt:variant>
      <vt:variant>
        <vt:i4>0</vt:i4>
      </vt:variant>
      <vt:variant>
        <vt:i4>5</vt:i4>
      </vt:variant>
      <vt:variant>
        <vt:lpwstr/>
      </vt:variant>
      <vt:variant>
        <vt:lpwstr>_Toc198018343</vt:lpwstr>
      </vt:variant>
      <vt:variant>
        <vt:i4>1179707</vt:i4>
      </vt:variant>
      <vt:variant>
        <vt:i4>26</vt:i4>
      </vt:variant>
      <vt:variant>
        <vt:i4>0</vt:i4>
      </vt:variant>
      <vt:variant>
        <vt:i4>5</vt:i4>
      </vt:variant>
      <vt:variant>
        <vt:lpwstr/>
      </vt:variant>
      <vt:variant>
        <vt:lpwstr>_Toc198018342</vt:lpwstr>
      </vt:variant>
      <vt:variant>
        <vt:i4>1179707</vt:i4>
      </vt:variant>
      <vt:variant>
        <vt:i4>20</vt:i4>
      </vt:variant>
      <vt:variant>
        <vt:i4>0</vt:i4>
      </vt:variant>
      <vt:variant>
        <vt:i4>5</vt:i4>
      </vt:variant>
      <vt:variant>
        <vt:lpwstr/>
      </vt:variant>
      <vt:variant>
        <vt:lpwstr>_Toc198018341</vt:lpwstr>
      </vt:variant>
      <vt:variant>
        <vt:i4>1179707</vt:i4>
      </vt:variant>
      <vt:variant>
        <vt:i4>14</vt:i4>
      </vt:variant>
      <vt:variant>
        <vt:i4>0</vt:i4>
      </vt:variant>
      <vt:variant>
        <vt:i4>5</vt:i4>
      </vt:variant>
      <vt:variant>
        <vt:lpwstr/>
      </vt:variant>
      <vt:variant>
        <vt:lpwstr>_Toc198018340</vt:lpwstr>
      </vt:variant>
      <vt:variant>
        <vt:i4>1376315</vt:i4>
      </vt:variant>
      <vt:variant>
        <vt:i4>8</vt:i4>
      </vt:variant>
      <vt:variant>
        <vt:i4>0</vt:i4>
      </vt:variant>
      <vt:variant>
        <vt:i4>5</vt:i4>
      </vt:variant>
      <vt:variant>
        <vt:lpwstr/>
      </vt:variant>
      <vt:variant>
        <vt:lpwstr>_Toc198018339</vt:lpwstr>
      </vt:variant>
      <vt:variant>
        <vt:i4>1376315</vt:i4>
      </vt:variant>
      <vt:variant>
        <vt:i4>2</vt:i4>
      </vt:variant>
      <vt:variant>
        <vt:i4>0</vt:i4>
      </vt:variant>
      <vt:variant>
        <vt:i4>5</vt:i4>
      </vt:variant>
      <vt:variant>
        <vt:lpwstr/>
      </vt:variant>
      <vt:variant>
        <vt:lpwstr>_Toc198018338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Edgar Treal</cp:lastModifiedBy>
  <cp:revision>407</cp:revision>
  <cp:lastPrinted>2024-12-23T22:24:00Z</cp:lastPrinted>
  <dcterms:created xsi:type="dcterms:W3CDTF">2023-04-13T18:52:00Z</dcterms:created>
  <dcterms:modified xsi:type="dcterms:W3CDTF">2025-10-08T12:55:00Z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MediaServiceImageTags">
    <vt:lpwstr/>
  </property>
</Properties>
</file>