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A5B9" w14:textId="255FF367" w:rsidR="00DB4C6B" w:rsidRDefault="00DB4C6B" w:rsidP="006A7027">
      <w:pPr>
        <w:pStyle w:val="Titre1"/>
      </w:pPr>
      <w:bookmarkStart w:id="0" w:name="_Toc214549675"/>
      <w:r>
        <w:t>1 – Pouvoir adjudicateur</w:t>
      </w:r>
      <w:bookmarkEnd w:id="0"/>
    </w:p>
    <w:p w14:paraId="66A46A0C" w14:textId="4A8DF2C3" w:rsidR="00DB4C6B" w:rsidRPr="00905F7A" w:rsidRDefault="00DB4C6B" w:rsidP="00DB4C6B">
      <w:pPr>
        <w:jc w:val="center"/>
      </w:pPr>
      <w:r>
        <w:t>COMMUNAUTE DE COMMUNES DU CENTRE-OUEST</w:t>
      </w:r>
    </w:p>
    <w:p w14:paraId="135B6E28" w14:textId="55FEBCA0" w:rsidR="00DB4C6B" w:rsidRDefault="00DB4C6B" w:rsidP="00DB4C6B">
      <w:pPr>
        <w:ind w:left="40" w:right="40"/>
        <w:jc w:val="center"/>
        <w:rPr>
          <w:rFonts w:eastAsia="Trebuchet MS" w:cs="Arial"/>
        </w:rPr>
      </w:pPr>
      <w:r>
        <w:rPr>
          <w:rFonts w:eastAsia="Trebuchet MS" w:cs="Arial"/>
        </w:rPr>
        <w:t xml:space="preserve">1444 </w:t>
      </w:r>
      <w:r w:rsidRPr="000E5722">
        <w:rPr>
          <w:rFonts w:eastAsia="Trebuchet MS" w:cs="Arial"/>
        </w:rPr>
        <w:t xml:space="preserve">Avenue </w:t>
      </w:r>
      <w:proofErr w:type="spellStart"/>
      <w:r w:rsidRPr="000E5722">
        <w:rPr>
          <w:rFonts w:eastAsia="Trebuchet MS" w:cs="Arial"/>
        </w:rPr>
        <w:t>Zoubert</w:t>
      </w:r>
      <w:proofErr w:type="spellEnd"/>
      <w:r w:rsidRPr="000E5722">
        <w:rPr>
          <w:rFonts w:eastAsia="Trebuchet MS" w:cs="Arial"/>
        </w:rPr>
        <w:t xml:space="preserve"> </w:t>
      </w:r>
      <w:proofErr w:type="spellStart"/>
      <w:r w:rsidRPr="000E5722">
        <w:rPr>
          <w:rFonts w:eastAsia="Trebuchet MS" w:cs="Arial"/>
        </w:rPr>
        <w:t>Adinani</w:t>
      </w:r>
      <w:proofErr w:type="spellEnd"/>
    </w:p>
    <w:p w14:paraId="359DB9FE" w14:textId="77777777" w:rsidR="00DB4C6B" w:rsidRPr="000E5722" w:rsidRDefault="00DB4C6B" w:rsidP="00DB4C6B">
      <w:pPr>
        <w:ind w:left="40" w:right="40"/>
        <w:jc w:val="center"/>
        <w:rPr>
          <w:rFonts w:eastAsia="Trebuchet MS" w:cs="Arial"/>
        </w:rPr>
      </w:pPr>
      <w:r w:rsidRPr="000E5722">
        <w:rPr>
          <w:rFonts w:eastAsia="Trebuchet MS" w:cs="Arial"/>
        </w:rPr>
        <w:t>97680 TSINGONI</w:t>
      </w:r>
    </w:p>
    <w:p w14:paraId="76A1F5B8" w14:textId="7EF5075B" w:rsidR="00DB4C6B" w:rsidRPr="00286469" w:rsidRDefault="00DB4C6B" w:rsidP="00DB4C6B">
      <w:pPr>
        <w:jc w:val="center"/>
        <w:rPr>
          <w:rFonts w:ascii="Trebuchet MS" w:hAnsi="Trebuchet MS"/>
          <w:szCs w:val="20"/>
        </w:rPr>
      </w:pPr>
      <w:r w:rsidRPr="000E5722">
        <w:rPr>
          <w:rFonts w:eastAsia="Trebuchet MS" w:cs="Arial"/>
        </w:rPr>
        <w:t>(+262) 269.63.76.76</w:t>
      </w:r>
    </w:p>
    <w:p w14:paraId="3E5C80F1" w14:textId="06922DBB" w:rsidR="00DB4C6B" w:rsidRPr="0069702E" w:rsidRDefault="00DB4C6B" w:rsidP="00DB4C6B">
      <w:pPr>
        <w:rPr>
          <w:rFonts w:eastAsia="Trebuchet MS"/>
        </w:rPr>
      </w:pPr>
      <w:r w:rsidRPr="0069702E">
        <w:rPr>
          <w:rFonts w:eastAsia="Trebuchet MS"/>
        </w:rPr>
        <w:t>Représentant du pouvoir adjudicateur : Monsieur Le Président</w:t>
      </w:r>
    </w:p>
    <w:p w14:paraId="6CEE519F" w14:textId="7367E9B2" w:rsidR="00DB4C6B" w:rsidRDefault="00DB4C6B" w:rsidP="00DB4C6B">
      <w:pPr>
        <w:pStyle w:val="Titre1"/>
      </w:pPr>
      <w:bookmarkStart w:id="1" w:name="_Toc214549676"/>
      <w:r>
        <w:t>2 – Objet du marché</w:t>
      </w:r>
      <w:bookmarkEnd w:id="1"/>
    </w:p>
    <w:p w14:paraId="0AC2140C" w14:textId="613935F4" w:rsidR="00DB4C6B" w:rsidRDefault="00DB4C6B" w:rsidP="00DB4C6B">
      <w:pPr>
        <w:rPr>
          <w:rFonts w:eastAsia="Trebuchet MS"/>
        </w:rPr>
      </w:pPr>
      <w:r w:rsidRPr="0069720D">
        <w:rPr>
          <w:rFonts w:eastAsia="Trebuchet MS"/>
        </w:rPr>
        <w:t xml:space="preserve">TRAVAUX DE </w:t>
      </w:r>
      <w:r>
        <w:rPr>
          <w:rFonts w:eastAsia="Trebuchet MS"/>
        </w:rPr>
        <w:t>CONSTRUCTION D’UNE CHAMBRE FROIDE SOLAIRE POUR LE MARCHE DE M’TSANGAMOUJI</w:t>
      </w:r>
    </w:p>
    <w:p w14:paraId="42542FFE" w14:textId="2B5CA626" w:rsidR="00DB4C6B" w:rsidRPr="00C73DF2" w:rsidRDefault="00DB4C6B" w:rsidP="00DB4C6B">
      <w:pPr>
        <w:rPr>
          <w:rFonts w:eastAsia="Trebuchet MS"/>
        </w:rPr>
      </w:pPr>
      <w:r w:rsidRPr="00C73DF2">
        <w:rPr>
          <w:rFonts w:eastAsia="Trebuchet MS"/>
        </w:rPr>
        <w:t>Forme du marché : Marché</w:t>
      </w:r>
      <w:r>
        <w:rPr>
          <w:rFonts w:eastAsia="Trebuchet MS"/>
        </w:rPr>
        <w:t xml:space="preserve"> </w:t>
      </w:r>
      <w:r w:rsidRPr="00C73DF2">
        <w:rPr>
          <w:rFonts w:eastAsia="Trebuchet MS"/>
        </w:rPr>
        <w:t xml:space="preserve">alloti. </w:t>
      </w:r>
    </w:p>
    <w:p w14:paraId="20552447" w14:textId="77777777" w:rsidR="00DB4C6B" w:rsidRDefault="00DB4C6B" w:rsidP="00DB4C6B">
      <w:pPr>
        <w:rPr>
          <w:rFonts w:eastAsia="Trebuchet MS"/>
        </w:rPr>
      </w:pPr>
      <w:r>
        <w:rPr>
          <w:rFonts w:eastAsia="Trebuchet MS"/>
        </w:rPr>
        <w:t>La décomposition en lots définie au Cahier des Clauses Administratives Particulières est la suivante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DB4C6B" w14:paraId="3C873249" w14:textId="77777777" w:rsidTr="007A4DD7">
        <w:tc>
          <w:tcPr>
            <w:tcW w:w="1555" w:type="dxa"/>
            <w:shd w:val="clear" w:color="auto" w:fill="BFBFBF" w:themeFill="background1" w:themeFillShade="BF"/>
          </w:tcPr>
          <w:p w14:paraId="7D5D8CAF" w14:textId="77777777" w:rsidR="00DB4C6B" w:rsidRPr="00DE4642" w:rsidRDefault="00DB4C6B" w:rsidP="007A4DD7">
            <w:pPr>
              <w:rPr>
                <w:rFonts w:eastAsia="Trebuchet MS"/>
                <w:b/>
                <w:bCs/>
              </w:rPr>
            </w:pPr>
            <w:r w:rsidRPr="00DE4642">
              <w:rPr>
                <w:rFonts w:eastAsia="Trebuchet MS"/>
                <w:b/>
                <w:bCs/>
              </w:rPr>
              <w:t>N° de lot</w:t>
            </w:r>
          </w:p>
        </w:tc>
        <w:tc>
          <w:tcPr>
            <w:tcW w:w="7507" w:type="dxa"/>
            <w:shd w:val="clear" w:color="auto" w:fill="BFBFBF" w:themeFill="background1" w:themeFillShade="BF"/>
          </w:tcPr>
          <w:p w14:paraId="08EB0E10" w14:textId="77777777" w:rsidR="00DB4C6B" w:rsidRPr="00DE4642" w:rsidRDefault="00DB4C6B" w:rsidP="007A4DD7">
            <w:pPr>
              <w:rPr>
                <w:rFonts w:eastAsia="Trebuchet MS"/>
                <w:b/>
                <w:bCs/>
              </w:rPr>
            </w:pPr>
            <w:r w:rsidRPr="00DE4642">
              <w:rPr>
                <w:rFonts w:eastAsia="Trebuchet MS"/>
                <w:b/>
                <w:bCs/>
              </w:rPr>
              <w:t>Intitulé</w:t>
            </w:r>
          </w:p>
        </w:tc>
      </w:tr>
      <w:tr w:rsidR="00DB4C6B" w14:paraId="17AD8029" w14:textId="77777777" w:rsidTr="007A4DD7">
        <w:tc>
          <w:tcPr>
            <w:tcW w:w="1555" w:type="dxa"/>
          </w:tcPr>
          <w:p w14:paraId="29A0F662" w14:textId="77777777" w:rsidR="00DB4C6B" w:rsidRDefault="00DB4C6B" w:rsidP="007A4DD7">
            <w:pPr>
              <w:rPr>
                <w:rFonts w:eastAsia="Trebuchet MS"/>
              </w:rPr>
            </w:pPr>
            <w:r>
              <w:rPr>
                <w:rFonts w:eastAsia="Trebuchet MS"/>
              </w:rPr>
              <w:t>Lot 1</w:t>
            </w:r>
          </w:p>
        </w:tc>
        <w:tc>
          <w:tcPr>
            <w:tcW w:w="7507" w:type="dxa"/>
          </w:tcPr>
          <w:p w14:paraId="1F18DB9B" w14:textId="77777777" w:rsidR="00DB4C6B" w:rsidRDefault="00DB4C6B" w:rsidP="007A4DD7">
            <w:pPr>
              <w:rPr>
                <w:rFonts w:eastAsia="Trebuchet MS"/>
              </w:rPr>
            </w:pPr>
            <w:r>
              <w:rPr>
                <w:rFonts w:eastAsia="Trebuchet MS"/>
              </w:rPr>
              <w:t>Gros œuvre – Charpente - Couverture</w:t>
            </w:r>
          </w:p>
        </w:tc>
      </w:tr>
      <w:tr w:rsidR="00DB4C6B" w14:paraId="3022CCCD" w14:textId="77777777" w:rsidTr="007A4DD7">
        <w:tc>
          <w:tcPr>
            <w:tcW w:w="1555" w:type="dxa"/>
          </w:tcPr>
          <w:p w14:paraId="761A56DE" w14:textId="77777777" w:rsidR="00DB4C6B" w:rsidRDefault="00DB4C6B" w:rsidP="007A4DD7">
            <w:pPr>
              <w:rPr>
                <w:rFonts w:eastAsia="Trebuchet MS"/>
              </w:rPr>
            </w:pPr>
            <w:r>
              <w:rPr>
                <w:rFonts w:eastAsia="Trebuchet MS"/>
              </w:rPr>
              <w:t>Lot 2</w:t>
            </w:r>
          </w:p>
        </w:tc>
        <w:tc>
          <w:tcPr>
            <w:tcW w:w="7507" w:type="dxa"/>
          </w:tcPr>
          <w:p w14:paraId="6B8388C5" w14:textId="77777777" w:rsidR="00DB4C6B" w:rsidRDefault="00DB4C6B" w:rsidP="007A4DD7">
            <w:pPr>
              <w:rPr>
                <w:rFonts w:eastAsia="Trebuchet MS"/>
              </w:rPr>
            </w:pPr>
            <w:r>
              <w:rPr>
                <w:rFonts w:eastAsia="Trebuchet MS"/>
              </w:rPr>
              <w:t>Panneaux isothermes - Equipements</w:t>
            </w:r>
          </w:p>
        </w:tc>
      </w:tr>
      <w:tr w:rsidR="00DB4C6B" w14:paraId="09195920" w14:textId="77777777" w:rsidTr="007A4DD7">
        <w:tc>
          <w:tcPr>
            <w:tcW w:w="1555" w:type="dxa"/>
          </w:tcPr>
          <w:p w14:paraId="4217A937" w14:textId="77777777" w:rsidR="00DB4C6B" w:rsidRDefault="00DB4C6B" w:rsidP="007A4DD7">
            <w:pPr>
              <w:rPr>
                <w:rFonts w:eastAsia="Trebuchet MS"/>
              </w:rPr>
            </w:pPr>
            <w:r>
              <w:rPr>
                <w:rFonts w:eastAsia="Trebuchet MS"/>
              </w:rPr>
              <w:t>Lot 3</w:t>
            </w:r>
          </w:p>
        </w:tc>
        <w:tc>
          <w:tcPr>
            <w:tcW w:w="7507" w:type="dxa"/>
          </w:tcPr>
          <w:p w14:paraId="20C38D88" w14:textId="77777777" w:rsidR="00DB4C6B" w:rsidRDefault="00DB4C6B" w:rsidP="007A4DD7">
            <w:pPr>
              <w:rPr>
                <w:rFonts w:eastAsia="Trebuchet MS"/>
              </w:rPr>
            </w:pPr>
            <w:r>
              <w:rPr>
                <w:rFonts w:eastAsia="Trebuchet MS"/>
              </w:rPr>
              <w:t>Photovoltaïque</w:t>
            </w:r>
          </w:p>
        </w:tc>
      </w:tr>
    </w:tbl>
    <w:p w14:paraId="3A360AA9" w14:textId="77777777" w:rsidR="00DB4C6B" w:rsidRPr="00C73DF2" w:rsidRDefault="00DB4C6B" w:rsidP="00DB4C6B">
      <w:pPr>
        <w:rPr>
          <w:rFonts w:eastAsia="Trebuchet MS"/>
        </w:rPr>
      </w:pPr>
      <w:r w:rsidRPr="00C73DF2">
        <w:rPr>
          <w:rFonts w:eastAsia="Trebuchet MS"/>
        </w:rPr>
        <w:t xml:space="preserve">Lieu principal d'exécution :  </w:t>
      </w:r>
    </w:p>
    <w:p w14:paraId="4643CBA3" w14:textId="361BB58B" w:rsidR="00DB4C6B" w:rsidRPr="00C73DF2" w:rsidRDefault="00DB4C6B" w:rsidP="00DB4C6B">
      <w:pPr>
        <w:rPr>
          <w:rFonts w:eastAsia="Trebuchet MS"/>
        </w:rPr>
      </w:pPr>
      <w:r>
        <w:rPr>
          <w:rFonts w:eastAsia="Trebuchet MS"/>
        </w:rPr>
        <w:t>Marché de M’</w:t>
      </w:r>
      <w:proofErr w:type="spellStart"/>
      <w:r>
        <w:rPr>
          <w:rFonts w:eastAsia="Trebuchet MS"/>
        </w:rPr>
        <w:t>tsagamouji</w:t>
      </w:r>
      <w:proofErr w:type="spellEnd"/>
    </w:p>
    <w:p w14:paraId="71874477" w14:textId="77777777" w:rsidR="00DB4C6B" w:rsidRDefault="00DB4C6B" w:rsidP="00DB4C6B">
      <w:pPr>
        <w:rPr>
          <w:rFonts w:eastAsia="Trebuchet MS"/>
        </w:rPr>
      </w:pPr>
      <w:r w:rsidRPr="00DB4C6B">
        <w:rPr>
          <w:rFonts w:eastAsia="Trebuchet MS"/>
        </w:rPr>
        <w:t xml:space="preserve">224 Bd Amir </w:t>
      </w:r>
      <w:proofErr w:type="spellStart"/>
      <w:r w:rsidRPr="00DB4C6B">
        <w:rPr>
          <w:rFonts w:eastAsia="Trebuchet MS"/>
        </w:rPr>
        <w:t>Ridjali</w:t>
      </w:r>
      <w:proofErr w:type="spellEnd"/>
      <w:r w:rsidRPr="00DB4C6B">
        <w:rPr>
          <w:rFonts w:eastAsia="Trebuchet MS"/>
        </w:rPr>
        <w:t xml:space="preserve">, </w:t>
      </w:r>
    </w:p>
    <w:p w14:paraId="31E808AD" w14:textId="3731188A" w:rsidR="00DB4C6B" w:rsidRPr="00C73DF2" w:rsidRDefault="00DB4C6B" w:rsidP="00DB4C6B">
      <w:pPr>
        <w:rPr>
          <w:rFonts w:eastAsia="Trebuchet MS"/>
        </w:rPr>
      </w:pPr>
      <w:r w:rsidRPr="00DB4C6B">
        <w:rPr>
          <w:rFonts w:eastAsia="Trebuchet MS"/>
        </w:rPr>
        <w:t>97650 M'Tsangamouji, Mayotte</w:t>
      </w:r>
    </w:p>
    <w:p w14:paraId="2DA1B43C" w14:textId="77777777" w:rsidR="00DB4C6B" w:rsidRPr="00C73DF2" w:rsidRDefault="00DB4C6B" w:rsidP="00DB4C6B">
      <w:pPr>
        <w:rPr>
          <w:rFonts w:eastAsia="Trebuchet MS"/>
        </w:rPr>
      </w:pPr>
      <w:r w:rsidRPr="00C73DF2">
        <w:rPr>
          <w:rFonts w:eastAsia="Trebuchet MS"/>
        </w:rPr>
        <w:t>Les prestations sont traitées à prix global et forfaitaire.</w:t>
      </w:r>
    </w:p>
    <w:p w14:paraId="06B4C3A8" w14:textId="3350E71A" w:rsidR="00DB4C6B" w:rsidRDefault="00DB4C6B" w:rsidP="00DB4C6B">
      <w:pPr>
        <w:pStyle w:val="Titre2"/>
      </w:pPr>
      <w:bookmarkStart w:id="2" w:name="_Toc214549677"/>
      <w:r>
        <w:t>2.1 – Mode de passation</w:t>
      </w:r>
      <w:bookmarkEnd w:id="2"/>
    </w:p>
    <w:p w14:paraId="605CD463" w14:textId="77777777" w:rsidR="00DB4C6B" w:rsidRPr="00DB4C6B" w:rsidRDefault="00DB4C6B" w:rsidP="00DB4C6B">
      <w:pPr>
        <w:rPr>
          <w:rFonts w:eastAsia="Trebuchet MS"/>
        </w:rPr>
      </w:pPr>
      <w:r w:rsidRPr="00DB4C6B">
        <w:rPr>
          <w:rFonts w:eastAsia="Trebuchet MS"/>
        </w:rPr>
        <w:t>Appel d’offres ouvert selon une procédure adaptée, passé en application de l’article R.2123 du code de la commande publique.</w:t>
      </w:r>
    </w:p>
    <w:p w14:paraId="4AF855CB" w14:textId="62F69F73" w:rsidR="00DB4C6B" w:rsidRDefault="0069702E" w:rsidP="0069702E">
      <w:pPr>
        <w:pStyle w:val="Titre1"/>
      </w:pPr>
      <w:bookmarkStart w:id="3" w:name="_Toc214549679"/>
      <w:r>
        <w:t>3 – Condition de la consultation</w:t>
      </w:r>
      <w:bookmarkEnd w:id="3"/>
    </w:p>
    <w:p w14:paraId="594EFC5B" w14:textId="67212848" w:rsidR="0069702E" w:rsidRDefault="0069702E" w:rsidP="0069702E">
      <w:pPr>
        <w:pStyle w:val="Titre2"/>
      </w:pPr>
      <w:bookmarkStart w:id="4" w:name="_Toc214549680"/>
      <w:r>
        <w:t>3.1 – Délai de validité des offres</w:t>
      </w:r>
      <w:bookmarkEnd w:id="4"/>
    </w:p>
    <w:p w14:paraId="7B80F8B1" w14:textId="3DA9AFE3" w:rsidR="0069702E" w:rsidRPr="0069702E" w:rsidRDefault="0069702E" w:rsidP="0069702E">
      <w:pPr>
        <w:rPr>
          <w:rFonts w:eastAsia="Trebuchet MS"/>
        </w:rPr>
      </w:pPr>
      <w:r w:rsidRPr="0069702E">
        <w:rPr>
          <w:rFonts w:eastAsia="Trebuchet MS"/>
        </w:rPr>
        <w:t>Le délai de validité des offres est fixé à 120 jours à compter de la date limite de réception des offres..</w:t>
      </w:r>
    </w:p>
    <w:p w14:paraId="4ACCC6DE" w14:textId="7530B762" w:rsidR="0069702E" w:rsidRDefault="0069702E" w:rsidP="0069702E">
      <w:pPr>
        <w:pStyle w:val="Titre1"/>
      </w:pPr>
      <w:bookmarkStart w:id="5" w:name="_Toc214549682"/>
      <w:r>
        <w:t>4 – Procédure</w:t>
      </w:r>
      <w:bookmarkEnd w:id="5"/>
    </w:p>
    <w:p w14:paraId="10E2D15E" w14:textId="2F27CA0A" w:rsidR="0069702E" w:rsidRDefault="0069702E" w:rsidP="0069702E">
      <w:pPr>
        <w:pStyle w:val="ParagrapheIndent2"/>
        <w:spacing w:after="240" w:line="232" w:lineRule="exact"/>
        <w:ind w:left="20" w:right="20"/>
        <w:jc w:val="both"/>
        <w:rPr>
          <w:rFonts w:cs="Times New Roman"/>
          <w:color w:val="000000"/>
          <w:szCs w:val="20"/>
          <w:lang w:val="fr-FR"/>
        </w:rPr>
      </w:pPr>
      <w:r w:rsidRPr="00286469">
        <w:rPr>
          <w:rFonts w:cs="Times New Roman"/>
          <w:color w:val="000000"/>
          <w:szCs w:val="20"/>
          <w:lang w:val="fr-FR"/>
        </w:rPr>
        <w:t>La procédure de passation utilisée est : la procédure adaptée ouverte.</w:t>
      </w:r>
    </w:p>
    <w:p w14:paraId="07C7FE96" w14:textId="79711382" w:rsidR="0069702E" w:rsidRDefault="0069702E" w:rsidP="0069702E">
      <w:pPr>
        <w:pStyle w:val="Titre1"/>
      </w:pPr>
      <w:bookmarkStart w:id="6" w:name="_Toc214549683"/>
      <w:r>
        <w:t>5 – Critères d’attribution</w:t>
      </w:r>
      <w:bookmarkEnd w:id="6"/>
    </w:p>
    <w:p w14:paraId="3DCF4CBE" w14:textId="4BAE762C" w:rsidR="0069702E" w:rsidRPr="0069702E" w:rsidRDefault="0069702E" w:rsidP="0069702E">
      <w:pPr>
        <w:rPr>
          <w:rFonts w:eastAsia="Trebuchet MS"/>
        </w:rPr>
      </w:pPr>
      <w:r w:rsidRPr="0069702E">
        <w:rPr>
          <w:rFonts w:eastAsia="Trebuchet MS"/>
        </w:rPr>
        <w:t xml:space="preserve">Voir </w:t>
      </w:r>
      <w:r>
        <w:rPr>
          <w:rFonts w:eastAsia="Trebuchet MS"/>
        </w:rPr>
        <w:t>chapitre 7</w:t>
      </w:r>
      <w:r w:rsidRPr="0069702E">
        <w:rPr>
          <w:rFonts w:eastAsia="Trebuchet MS"/>
        </w:rPr>
        <w:t xml:space="preserve"> du règlement de consultation à télécharger sur le site du profil acheteur : https://www.marches-securises.fr/.)</w:t>
      </w:r>
    </w:p>
    <w:p w14:paraId="61A30CCF" w14:textId="77777777" w:rsidR="0069702E" w:rsidRPr="0069702E" w:rsidRDefault="0069702E" w:rsidP="0069702E">
      <w:pPr>
        <w:rPr>
          <w:rFonts w:eastAsia="Trebuchet MS"/>
        </w:rPr>
      </w:pPr>
      <w:r w:rsidRPr="0069702E">
        <w:rPr>
          <w:rFonts w:eastAsia="Trebuchet MS"/>
        </w:rPr>
        <w:t>Le soumissionnaire est tenu de maintenir son offre pendant un délai de 120 jours à compter de la date limite de réception des offres.</w:t>
      </w:r>
    </w:p>
    <w:p w14:paraId="2092471C" w14:textId="523EB144" w:rsidR="0069702E" w:rsidRDefault="0069702E" w:rsidP="0069702E">
      <w:pPr>
        <w:pStyle w:val="Titre1"/>
      </w:pPr>
      <w:bookmarkStart w:id="7" w:name="_Toc214549686"/>
      <w:r>
        <w:lastRenderedPageBreak/>
        <w:t>8 – Conditions de remise des candidatures</w:t>
      </w:r>
      <w:bookmarkEnd w:id="7"/>
    </w:p>
    <w:p w14:paraId="7E83077E" w14:textId="17442779" w:rsidR="0069702E" w:rsidRDefault="0069702E" w:rsidP="0069702E">
      <w:pPr>
        <w:rPr>
          <w:rFonts w:eastAsia="Trebuchet MS"/>
        </w:rPr>
      </w:pPr>
      <w:r w:rsidRPr="0069702E">
        <w:rPr>
          <w:rFonts w:eastAsia="Trebuchet MS"/>
        </w:rPr>
        <w:t xml:space="preserve">La transmission des documents par voie électronique est effectuée sur le profil d'acheteur du pouvoir adjudicateur, à l'adresse URL suivante : </w:t>
      </w:r>
      <w:hyperlink r:id="rId8" w:history="1">
        <w:r w:rsidR="006A7027" w:rsidRPr="009F34BB">
          <w:rPr>
            <w:rStyle w:val="Lienhypertexte"/>
            <w:rFonts w:eastAsia="Trebuchet MS"/>
          </w:rPr>
          <w:t>https://www.marches-securises.fr/</w:t>
        </w:r>
      </w:hyperlink>
      <w:r w:rsidRPr="0069702E">
        <w:rPr>
          <w:rFonts w:eastAsia="Trebuchet MS"/>
        </w:rPr>
        <w:t>.</w:t>
      </w:r>
    </w:p>
    <w:p w14:paraId="51BE8860" w14:textId="20EBD47E" w:rsidR="0069702E" w:rsidRPr="008541EC" w:rsidRDefault="0069702E" w:rsidP="0069702E">
      <w:pPr>
        <w:rPr>
          <w:rFonts w:eastAsia="Trebuchet MS"/>
          <w:b/>
          <w:bCs/>
        </w:rPr>
      </w:pPr>
      <w:r w:rsidRPr="008541EC">
        <w:rPr>
          <w:rFonts w:eastAsia="Trebuchet MS"/>
          <w:b/>
          <w:bCs/>
        </w:rPr>
        <w:t>Date d'envoi du présent avis à la publication : 24/11/25</w:t>
      </w:r>
    </w:p>
    <w:p w14:paraId="15829DD3" w14:textId="0C45FD51" w:rsidR="0069702E" w:rsidRPr="0069702E" w:rsidRDefault="0069702E" w:rsidP="0069702E">
      <w:pPr>
        <w:rPr>
          <w:rFonts w:eastAsia="Trebuchet MS"/>
          <w:b/>
          <w:bCs/>
        </w:rPr>
      </w:pPr>
      <w:r w:rsidRPr="008541EC">
        <w:rPr>
          <w:rFonts w:eastAsia="Trebuchet MS"/>
          <w:b/>
          <w:bCs/>
        </w:rPr>
        <w:t>Date limite de réception des offres : 15/12/2025 à 12 : 00</w:t>
      </w:r>
    </w:p>
    <w:p w14:paraId="49103F19" w14:textId="77777777" w:rsidR="0069702E" w:rsidRPr="0069702E" w:rsidRDefault="0069702E" w:rsidP="0069702E">
      <w:pPr>
        <w:rPr>
          <w:rFonts w:eastAsia="Trebuchet MS"/>
        </w:rPr>
      </w:pPr>
    </w:p>
    <w:sectPr w:rsidR="0069702E" w:rsidRPr="0069702E" w:rsidSect="0043487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0D44" w14:textId="77777777" w:rsidR="00112526" w:rsidRDefault="00112526" w:rsidP="008570F7">
      <w:pPr>
        <w:spacing w:after="0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cs="Times New Roman"/>
        </w:rPr>
        <w:separator/>
      </w:r>
    </w:p>
  </w:endnote>
  <w:endnote w:type="continuationSeparator" w:id="0">
    <w:p w14:paraId="0A44B2F9" w14:textId="77777777" w:rsidR="00112526" w:rsidRDefault="00112526" w:rsidP="008570F7">
      <w:pPr>
        <w:spacing w:after="0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F6A1" w14:textId="0A727E82" w:rsidR="00CB0D48" w:rsidRPr="008570F7" w:rsidRDefault="00BE03D6">
    <w:pPr>
      <w:tabs>
        <w:tab w:val="center" w:pos="4536"/>
        <w:tab w:val="right" w:pos="9072"/>
      </w:tabs>
      <w:spacing w:after="0"/>
      <w:jc w:val="right"/>
      <w:rPr>
        <w:rFonts w:cs="Times New Roman"/>
        <w:sz w:val="18"/>
        <w:szCs w:val="18"/>
      </w:rPr>
    </w:pPr>
    <w:r>
      <w:rPr>
        <w:rFonts w:ascii="Times New Roman" w:hAnsi="Times New Roman" w:cs="Times New Roman"/>
        <w:sz w:val="24"/>
        <w:szCs w:val="24"/>
      </w:rPr>
      <w:t xml:space="preserve"> </w:t>
    </w:r>
    <w:r w:rsidR="00873C01">
      <w:rPr>
        <w:rFonts w:ascii="Times New Roman" w:hAnsi="Times New Roman" w:cs="Times New Roman"/>
        <w:sz w:val="24"/>
        <w:szCs w:val="24"/>
      </w:rPr>
      <w:t xml:space="preserve"> </w:t>
    </w:r>
    <w:r w:rsidR="00B9472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84E6451" wp14:editId="111FC26D">
              <wp:simplePos x="0" y="0"/>
              <wp:positionH relativeFrom="column">
                <wp:posOffset>1608455</wp:posOffset>
              </wp:positionH>
              <wp:positionV relativeFrom="paragraph">
                <wp:posOffset>-187960</wp:posOffset>
              </wp:positionV>
              <wp:extent cx="2584450" cy="77851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778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AA1F6F" w14:textId="77777777" w:rsidR="00CB0D48" w:rsidRDefault="00BE03D6" w:rsidP="008570F7">
                          <w:pPr>
                            <w:spacing w:after="40"/>
                            <w:jc w:val="center"/>
                            <w:rPr>
                              <w:rFonts w:cs="Arial"/>
                              <w:sz w:val="15"/>
                              <w:szCs w:val="15"/>
                              <w:lang w:eastAsia="fr-FR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="00873C0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="00CB0D48">
                            <w:rPr>
                              <w:rFonts w:cs="Arial"/>
                              <w:sz w:val="15"/>
                              <w:szCs w:val="15"/>
                              <w:lang w:eastAsia="fr-FR"/>
                            </w:rPr>
                            <w:t>_____________________________________________</w:t>
                          </w:r>
                        </w:p>
                        <w:p w14:paraId="5E849AE5" w14:textId="77777777" w:rsidR="00CB0D48" w:rsidRPr="008570F7" w:rsidRDefault="00CB0D48" w:rsidP="008570F7">
                          <w:pPr>
                            <w:spacing w:after="0"/>
                            <w:jc w:val="center"/>
                            <w:rPr>
                              <w:rFonts w:cs="Arial"/>
                              <w:sz w:val="15"/>
                              <w:szCs w:val="15"/>
                              <w:lang w:eastAsia="fr-FR"/>
                            </w:rPr>
                          </w:pPr>
                          <w:r w:rsidRPr="008570F7">
                            <w:rPr>
                              <w:rFonts w:cs="Arial"/>
                              <w:sz w:val="15"/>
                              <w:szCs w:val="15"/>
                              <w:lang w:eastAsia="fr-FR"/>
                            </w:rPr>
                            <w:t>Communauté de Communes du Centre Ouest (3CO)</w:t>
                          </w:r>
                        </w:p>
                        <w:p w14:paraId="20373E87" w14:textId="77777777" w:rsidR="00CB0D48" w:rsidRPr="008570F7" w:rsidRDefault="00CB0D48" w:rsidP="008570F7">
                          <w:pPr>
                            <w:spacing w:after="0"/>
                            <w:jc w:val="center"/>
                            <w:rPr>
                              <w:rFonts w:cs="Arial"/>
                              <w:sz w:val="15"/>
                              <w:szCs w:val="15"/>
                              <w:lang w:eastAsia="fr-FR"/>
                            </w:rPr>
                          </w:pPr>
                          <w:r w:rsidRPr="008570F7">
                            <w:rPr>
                              <w:rFonts w:cs="Arial"/>
                              <w:sz w:val="15"/>
                              <w:szCs w:val="15"/>
                              <w:lang w:eastAsia="fr-FR"/>
                            </w:rPr>
                            <w:t xml:space="preserve">1444 Avenue </w:t>
                          </w:r>
                          <w:proofErr w:type="spellStart"/>
                          <w:r w:rsidRPr="008570F7">
                            <w:rPr>
                              <w:rFonts w:cs="Arial"/>
                              <w:sz w:val="15"/>
                              <w:szCs w:val="15"/>
                              <w:lang w:eastAsia="fr-FR"/>
                            </w:rPr>
                            <w:t>Zoubert</w:t>
                          </w:r>
                          <w:proofErr w:type="spellEnd"/>
                          <w:r w:rsidRPr="008570F7">
                            <w:rPr>
                              <w:rFonts w:cs="Arial"/>
                              <w:sz w:val="15"/>
                              <w:szCs w:val="15"/>
                              <w:lang w:eastAsia="fr-FR"/>
                            </w:rPr>
                            <w:t xml:space="preserve"> </w:t>
                          </w:r>
                          <w:proofErr w:type="spellStart"/>
                          <w:r w:rsidRPr="008570F7">
                            <w:rPr>
                              <w:rFonts w:cs="Arial"/>
                              <w:sz w:val="15"/>
                              <w:szCs w:val="15"/>
                              <w:lang w:eastAsia="fr-FR"/>
                            </w:rPr>
                            <w:t>Adinani</w:t>
                          </w:r>
                          <w:proofErr w:type="spellEnd"/>
                          <w:r w:rsidRPr="008570F7">
                            <w:rPr>
                              <w:rFonts w:cs="Arial"/>
                              <w:sz w:val="15"/>
                              <w:szCs w:val="15"/>
                              <w:lang w:eastAsia="fr-FR"/>
                            </w:rPr>
                            <w:t xml:space="preserve"> - </w:t>
                          </w:r>
                          <w:proofErr w:type="spellStart"/>
                          <w:r w:rsidRPr="008570F7">
                            <w:rPr>
                              <w:rFonts w:cs="Arial"/>
                              <w:sz w:val="15"/>
                              <w:szCs w:val="15"/>
                              <w:lang w:eastAsia="fr-FR"/>
                            </w:rPr>
                            <w:t>Mroalé</w:t>
                          </w:r>
                          <w:proofErr w:type="spellEnd"/>
                        </w:p>
                        <w:p w14:paraId="026673C6" w14:textId="77777777" w:rsidR="00CB0D48" w:rsidRPr="00A73EB7" w:rsidRDefault="00CB0D48" w:rsidP="00A73EB7">
                          <w:pPr>
                            <w:spacing w:after="0"/>
                            <w:jc w:val="center"/>
                            <w:rPr>
                              <w:rFonts w:cs="Arial"/>
                              <w:sz w:val="15"/>
                              <w:szCs w:val="15"/>
                              <w:lang w:eastAsia="fr-FR"/>
                            </w:rPr>
                          </w:pPr>
                          <w:r w:rsidRPr="008570F7">
                            <w:rPr>
                              <w:rFonts w:cs="Arial"/>
                              <w:sz w:val="15"/>
                              <w:szCs w:val="15"/>
                              <w:lang w:eastAsia="fr-FR"/>
                            </w:rPr>
                            <w:t>97680 TSINGONI</w:t>
                          </w:r>
                          <w:r w:rsidR="00A73EB7">
                            <w:rPr>
                              <w:rFonts w:cs="Arial"/>
                              <w:sz w:val="15"/>
                              <w:szCs w:val="15"/>
                              <w:lang w:eastAsia="fr-FR"/>
                            </w:rPr>
                            <w:t xml:space="preserve"> - </w:t>
                          </w:r>
                          <w:r w:rsidRPr="008570F7">
                            <w:rPr>
                              <w:rFonts w:cs="Arial"/>
                              <w:sz w:val="15"/>
                              <w:szCs w:val="15"/>
                            </w:rPr>
                            <w:t>(+262) 269.63.76.76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4E645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6.65pt;margin-top:-14.8pt;width:203.5pt;height:61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" filled="f" stroked="f">
              <v:textbox style="mso-fit-shape-to-text:t">
                <w:txbxContent>
                  <w:p w14:paraId="09AA1F6F" w14:textId="77777777" w:rsidR="00CB0D48" w:rsidRDefault="00BE03D6" w:rsidP="008570F7">
                    <w:pPr>
                      <w:spacing w:after="40"/>
                      <w:jc w:val="center"/>
                      <w:rPr>
                        <w:rFonts w:cs="Arial"/>
                        <w:sz w:val="15"/>
                        <w:szCs w:val="15"/>
                        <w:lang w:eastAsia="fr-FR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="00873C0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="00CB0D48">
                      <w:rPr>
                        <w:rFonts w:cs="Arial"/>
                        <w:sz w:val="15"/>
                        <w:szCs w:val="15"/>
                        <w:lang w:eastAsia="fr-FR"/>
                      </w:rPr>
                      <w:t>_____________________________________________</w:t>
                    </w:r>
                  </w:p>
                  <w:p w14:paraId="5E849AE5" w14:textId="77777777" w:rsidR="00CB0D48" w:rsidRPr="008570F7" w:rsidRDefault="00CB0D48" w:rsidP="008570F7">
                    <w:pPr>
                      <w:spacing w:after="0"/>
                      <w:jc w:val="center"/>
                      <w:rPr>
                        <w:rFonts w:cs="Arial"/>
                        <w:sz w:val="15"/>
                        <w:szCs w:val="15"/>
                        <w:lang w:eastAsia="fr-FR"/>
                      </w:rPr>
                    </w:pPr>
                    <w:r w:rsidRPr="008570F7">
                      <w:rPr>
                        <w:rFonts w:cs="Arial"/>
                        <w:sz w:val="15"/>
                        <w:szCs w:val="15"/>
                        <w:lang w:eastAsia="fr-FR"/>
                      </w:rPr>
                      <w:t>Communauté de Communes du Centre Ouest (3CO)</w:t>
                    </w:r>
                  </w:p>
                  <w:p w14:paraId="20373E87" w14:textId="77777777" w:rsidR="00CB0D48" w:rsidRPr="008570F7" w:rsidRDefault="00CB0D48" w:rsidP="008570F7">
                    <w:pPr>
                      <w:spacing w:after="0"/>
                      <w:jc w:val="center"/>
                      <w:rPr>
                        <w:rFonts w:cs="Arial"/>
                        <w:sz w:val="15"/>
                        <w:szCs w:val="15"/>
                        <w:lang w:eastAsia="fr-FR"/>
                      </w:rPr>
                    </w:pPr>
                    <w:r w:rsidRPr="008570F7">
                      <w:rPr>
                        <w:rFonts w:cs="Arial"/>
                        <w:sz w:val="15"/>
                        <w:szCs w:val="15"/>
                        <w:lang w:eastAsia="fr-FR"/>
                      </w:rPr>
                      <w:t xml:space="preserve">1444 Avenue </w:t>
                    </w:r>
                    <w:proofErr w:type="spellStart"/>
                    <w:r w:rsidRPr="008570F7">
                      <w:rPr>
                        <w:rFonts w:cs="Arial"/>
                        <w:sz w:val="15"/>
                        <w:szCs w:val="15"/>
                        <w:lang w:eastAsia="fr-FR"/>
                      </w:rPr>
                      <w:t>Zoubert</w:t>
                    </w:r>
                    <w:proofErr w:type="spellEnd"/>
                    <w:r w:rsidRPr="008570F7">
                      <w:rPr>
                        <w:rFonts w:cs="Arial"/>
                        <w:sz w:val="15"/>
                        <w:szCs w:val="15"/>
                        <w:lang w:eastAsia="fr-FR"/>
                      </w:rPr>
                      <w:t xml:space="preserve"> </w:t>
                    </w:r>
                    <w:proofErr w:type="spellStart"/>
                    <w:r w:rsidRPr="008570F7">
                      <w:rPr>
                        <w:rFonts w:cs="Arial"/>
                        <w:sz w:val="15"/>
                        <w:szCs w:val="15"/>
                        <w:lang w:eastAsia="fr-FR"/>
                      </w:rPr>
                      <w:t>Adinani</w:t>
                    </w:r>
                    <w:proofErr w:type="spellEnd"/>
                    <w:r w:rsidRPr="008570F7">
                      <w:rPr>
                        <w:rFonts w:cs="Arial"/>
                        <w:sz w:val="15"/>
                        <w:szCs w:val="15"/>
                        <w:lang w:eastAsia="fr-FR"/>
                      </w:rPr>
                      <w:t xml:space="preserve"> - </w:t>
                    </w:r>
                    <w:proofErr w:type="spellStart"/>
                    <w:r w:rsidRPr="008570F7">
                      <w:rPr>
                        <w:rFonts w:cs="Arial"/>
                        <w:sz w:val="15"/>
                        <w:szCs w:val="15"/>
                        <w:lang w:eastAsia="fr-FR"/>
                      </w:rPr>
                      <w:t>Mroalé</w:t>
                    </w:r>
                    <w:proofErr w:type="spellEnd"/>
                  </w:p>
                  <w:p w14:paraId="026673C6" w14:textId="77777777" w:rsidR="00CB0D48" w:rsidRPr="00A73EB7" w:rsidRDefault="00CB0D48" w:rsidP="00A73EB7">
                    <w:pPr>
                      <w:spacing w:after="0"/>
                      <w:jc w:val="center"/>
                      <w:rPr>
                        <w:rFonts w:cs="Arial"/>
                        <w:sz w:val="15"/>
                        <w:szCs w:val="15"/>
                        <w:lang w:eastAsia="fr-FR"/>
                      </w:rPr>
                    </w:pPr>
                    <w:r w:rsidRPr="008570F7">
                      <w:rPr>
                        <w:rFonts w:cs="Arial"/>
                        <w:sz w:val="15"/>
                        <w:szCs w:val="15"/>
                        <w:lang w:eastAsia="fr-FR"/>
                      </w:rPr>
                      <w:t>97680 TSINGONI</w:t>
                    </w:r>
                    <w:r w:rsidR="00A73EB7">
                      <w:rPr>
                        <w:rFonts w:cs="Arial"/>
                        <w:sz w:val="15"/>
                        <w:szCs w:val="15"/>
                        <w:lang w:eastAsia="fr-FR"/>
                      </w:rPr>
                      <w:t xml:space="preserve"> - </w:t>
                    </w:r>
                    <w:r w:rsidRPr="008570F7">
                      <w:rPr>
                        <w:rFonts w:cs="Arial"/>
                        <w:sz w:val="15"/>
                        <w:szCs w:val="15"/>
                      </w:rPr>
                      <w:t>(+262) 269.63.76.76</w:t>
                    </w:r>
                  </w:p>
                </w:txbxContent>
              </v:textbox>
            </v:shape>
          </w:pict>
        </mc:Fallback>
      </mc:AlternateContent>
    </w:r>
    <w:r w:rsidR="00CB0D48" w:rsidRPr="008570F7">
      <w:rPr>
        <w:rFonts w:cs="Times New Roman"/>
        <w:sz w:val="18"/>
        <w:szCs w:val="18"/>
      </w:rPr>
      <w:t xml:space="preserve">Page </w:t>
    </w:r>
    <w:r w:rsidR="00CB0D48" w:rsidRPr="008570F7">
      <w:rPr>
        <w:rFonts w:cs="Times New Roman"/>
        <w:bCs/>
        <w:sz w:val="18"/>
        <w:szCs w:val="18"/>
      </w:rPr>
      <w:fldChar w:fldCharType="begin"/>
    </w:r>
    <w:r w:rsidR="00CB0D48" w:rsidRPr="008570F7">
      <w:rPr>
        <w:rFonts w:cs="Times New Roman"/>
        <w:bCs/>
        <w:sz w:val="18"/>
        <w:szCs w:val="18"/>
      </w:rPr>
      <w:instrText>PAGE</w:instrText>
    </w:r>
    <w:r w:rsidR="00CB0D48" w:rsidRPr="008570F7">
      <w:rPr>
        <w:rFonts w:cs="Times New Roman"/>
        <w:bCs/>
        <w:sz w:val="18"/>
        <w:szCs w:val="18"/>
      </w:rPr>
      <w:fldChar w:fldCharType="separate"/>
    </w:r>
    <w:r w:rsidR="000137E1">
      <w:rPr>
        <w:rFonts w:cs="Times New Roman"/>
        <w:bCs/>
        <w:noProof/>
        <w:sz w:val="18"/>
        <w:szCs w:val="18"/>
      </w:rPr>
      <w:t>2</w:t>
    </w:r>
    <w:r w:rsidR="00CB0D48" w:rsidRPr="008570F7">
      <w:rPr>
        <w:rFonts w:cs="Times New Roman"/>
        <w:bCs/>
        <w:sz w:val="18"/>
        <w:szCs w:val="18"/>
      </w:rPr>
      <w:fldChar w:fldCharType="end"/>
    </w:r>
    <w:r w:rsidR="00CB0D48" w:rsidRPr="008570F7">
      <w:rPr>
        <w:rFonts w:cs="Times New Roman"/>
        <w:sz w:val="18"/>
        <w:szCs w:val="18"/>
      </w:rPr>
      <w:t xml:space="preserve"> sur </w:t>
    </w:r>
    <w:r w:rsidR="00CB0D48" w:rsidRPr="008570F7">
      <w:rPr>
        <w:rFonts w:cs="Times New Roman"/>
        <w:bCs/>
        <w:sz w:val="18"/>
        <w:szCs w:val="18"/>
      </w:rPr>
      <w:fldChar w:fldCharType="begin"/>
    </w:r>
    <w:r w:rsidR="00CB0D48" w:rsidRPr="008570F7">
      <w:rPr>
        <w:rFonts w:cs="Times New Roman"/>
        <w:bCs/>
        <w:sz w:val="18"/>
        <w:szCs w:val="18"/>
      </w:rPr>
      <w:instrText>NUMPAGES</w:instrText>
    </w:r>
    <w:r w:rsidR="00CB0D48" w:rsidRPr="008570F7">
      <w:rPr>
        <w:rFonts w:cs="Times New Roman"/>
        <w:bCs/>
        <w:sz w:val="18"/>
        <w:szCs w:val="18"/>
      </w:rPr>
      <w:fldChar w:fldCharType="separate"/>
    </w:r>
    <w:r w:rsidR="000137E1">
      <w:rPr>
        <w:rFonts w:cs="Times New Roman"/>
        <w:bCs/>
        <w:noProof/>
        <w:sz w:val="18"/>
        <w:szCs w:val="18"/>
      </w:rPr>
      <w:t>3</w:t>
    </w:r>
    <w:r w:rsidR="00CB0D48" w:rsidRPr="008570F7">
      <w:rPr>
        <w:rFonts w:cs="Times New Roman"/>
        <w:bCs/>
        <w:sz w:val="18"/>
        <w:szCs w:val="18"/>
      </w:rPr>
      <w:fldChar w:fldCharType="end"/>
    </w:r>
  </w:p>
  <w:p w14:paraId="67B26D01" w14:textId="77777777" w:rsidR="00CB0D48" w:rsidRPr="008570F7" w:rsidRDefault="00CB0D48">
    <w:pPr>
      <w:tabs>
        <w:tab w:val="center" w:pos="4536"/>
        <w:tab w:val="right" w:pos="9072"/>
      </w:tabs>
      <w:spacing w:after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CE29" w14:textId="77777777" w:rsidR="00112526" w:rsidRDefault="00112526" w:rsidP="008570F7">
      <w:pPr>
        <w:spacing w:after="0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cs="Times New Roman"/>
        </w:rPr>
        <w:separator/>
      </w:r>
    </w:p>
  </w:footnote>
  <w:footnote w:type="continuationSeparator" w:id="0">
    <w:p w14:paraId="5615A5B8" w14:textId="77777777" w:rsidR="00112526" w:rsidRDefault="00112526" w:rsidP="008570F7">
      <w:pPr>
        <w:spacing w:after="0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1249" w14:textId="77777777" w:rsidR="00CB0D48" w:rsidRPr="000236E6" w:rsidRDefault="00BE03D6" w:rsidP="000236E6">
    <w:pPr>
      <w:tabs>
        <w:tab w:val="center" w:pos="4536"/>
        <w:tab w:val="right" w:pos="9072"/>
      </w:tabs>
      <w:spacing w:after="100" w:afterAutospacing="1"/>
      <w:rPr>
        <w:rFonts w:cs="Times New Roman"/>
      </w:rPr>
    </w:pPr>
    <w:r>
      <w:rPr>
        <w:rFonts w:ascii="Times New Roman" w:hAnsi="Times New Roman" w:cs="Times New Roman"/>
        <w:sz w:val="24"/>
        <w:szCs w:val="24"/>
      </w:rPr>
      <w:t xml:space="preserve"> </w:t>
    </w:r>
    <w:r w:rsidR="00873C01">
      <w:rPr>
        <w:rFonts w:ascii="Times New Roman" w:hAnsi="Times New Roman" w:cs="Times New Roman"/>
        <w:sz w:val="24"/>
        <w:szCs w:val="24"/>
      </w:rPr>
      <w:t xml:space="preserve"> </w:t>
    </w:r>
    <w:r w:rsidR="007937F3" w:rsidRPr="007937F3">
      <w:rPr>
        <w:rFonts w:cs="Times New Roman"/>
        <w:noProof/>
        <w:lang w:eastAsia="fr-FR"/>
      </w:rPr>
      <w:drawing>
        <wp:inline distT="0" distB="0" distL="0" distR="0" wp14:anchorId="6B737718" wp14:editId="47ACB952">
          <wp:extent cx="1463040" cy="640080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6E3633"/>
    <w:multiLevelType w:val="hybridMultilevel"/>
    <w:tmpl w:val="FFFFFFFF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07C5"/>
    <w:multiLevelType w:val="hybridMultilevel"/>
    <w:tmpl w:val="FFFFFFFF"/>
    <w:lvl w:ilvl="0" w:tplc="386E499C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6D5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13023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D7033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36C5"/>
    <w:multiLevelType w:val="hybridMultilevel"/>
    <w:tmpl w:val="FFFFFFFF"/>
    <w:lvl w:ilvl="0" w:tplc="D5886550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D41AB"/>
    <w:multiLevelType w:val="hybridMultilevel"/>
    <w:tmpl w:val="FFFFFFFF"/>
    <w:lvl w:ilvl="0" w:tplc="BC92DDF2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A2D08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312B6A98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BC7AAD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D2E63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323B2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E548D"/>
    <w:multiLevelType w:val="hybridMultilevel"/>
    <w:tmpl w:val="FFFFFFFF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22116"/>
    <w:multiLevelType w:val="hybridMultilevel"/>
    <w:tmpl w:val="FFFFFFFF"/>
    <w:lvl w:ilvl="0" w:tplc="7E1A325A">
      <w:start w:val="23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60362"/>
    <w:multiLevelType w:val="hybridMultilevel"/>
    <w:tmpl w:val="0E88C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1726B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85F08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5587D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63162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588532">
    <w:abstractNumId w:val="12"/>
  </w:num>
  <w:num w:numId="2" w16cid:durableId="2114472690">
    <w:abstractNumId w:val="8"/>
  </w:num>
  <w:num w:numId="3" w16cid:durableId="1787574955">
    <w:abstractNumId w:val="18"/>
  </w:num>
  <w:num w:numId="4" w16cid:durableId="2439970">
    <w:abstractNumId w:val="3"/>
  </w:num>
  <w:num w:numId="5" w16cid:durableId="1491823620">
    <w:abstractNumId w:val="17"/>
  </w:num>
  <w:num w:numId="6" w16cid:durableId="491023931">
    <w:abstractNumId w:val="4"/>
  </w:num>
  <w:num w:numId="7" w16cid:durableId="272589060">
    <w:abstractNumId w:val="10"/>
  </w:num>
  <w:num w:numId="8" w16cid:durableId="627510792">
    <w:abstractNumId w:val="11"/>
  </w:num>
  <w:num w:numId="9" w16cid:durableId="62922307">
    <w:abstractNumId w:val="5"/>
  </w:num>
  <w:num w:numId="10" w16cid:durableId="436675909">
    <w:abstractNumId w:val="6"/>
  </w:num>
  <w:num w:numId="11" w16cid:durableId="99836331">
    <w:abstractNumId w:val="14"/>
  </w:num>
  <w:num w:numId="12" w16cid:durableId="690688524">
    <w:abstractNumId w:val="2"/>
  </w:num>
  <w:num w:numId="13" w16cid:durableId="15553339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 w16cid:durableId="526219815">
    <w:abstractNumId w:val="19"/>
  </w:num>
  <w:num w:numId="15" w16cid:durableId="1917322654">
    <w:abstractNumId w:val="16"/>
  </w:num>
  <w:num w:numId="16" w16cid:durableId="1043402436">
    <w:abstractNumId w:val="9"/>
  </w:num>
  <w:num w:numId="17" w16cid:durableId="539712062">
    <w:abstractNumId w:val="7"/>
  </w:num>
  <w:num w:numId="18" w16cid:durableId="1108311876">
    <w:abstractNumId w:val="1"/>
  </w:num>
  <w:num w:numId="19" w16cid:durableId="845634235">
    <w:abstractNumId w:val="13"/>
  </w:num>
  <w:num w:numId="20" w16cid:durableId="3630971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F7"/>
    <w:rsid w:val="000137E1"/>
    <w:rsid w:val="00021635"/>
    <w:rsid w:val="000236E6"/>
    <w:rsid w:val="00026D79"/>
    <w:rsid w:val="00037B24"/>
    <w:rsid w:val="00043F32"/>
    <w:rsid w:val="00077249"/>
    <w:rsid w:val="00080FB7"/>
    <w:rsid w:val="00091E70"/>
    <w:rsid w:val="000B2493"/>
    <w:rsid w:val="000D74C1"/>
    <w:rsid w:val="000E6D7E"/>
    <w:rsid w:val="00105F78"/>
    <w:rsid w:val="00112526"/>
    <w:rsid w:val="00126113"/>
    <w:rsid w:val="00143FB3"/>
    <w:rsid w:val="0018149D"/>
    <w:rsid w:val="001827C0"/>
    <w:rsid w:val="001959A7"/>
    <w:rsid w:val="001963A2"/>
    <w:rsid w:val="001C2942"/>
    <w:rsid w:val="001C788C"/>
    <w:rsid w:val="00235033"/>
    <w:rsid w:val="00242748"/>
    <w:rsid w:val="002659B5"/>
    <w:rsid w:val="00281730"/>
    <w:rsid w:val="0029157E"/>
    <w:rsid w:val="002B09BB"/>
    <w:rsid w:val="002C3402"/>
    <w:rsid w:val="002C5EC2"/>
    <w:rsid w:val="002E2EFF"/>
    <w:rsid w:val="00323A56"/>
    <w:rsid w:val="003547D0"/>
    <w:rsid w:val="003872EB"/>
    <w:rsid w:val="003C116A"/>
    <w:rsid w:val="003C2EF6"/>
    <w:rsid w:val="003C3551"/>
    <w:rsid w:val="003C5F44"/>
    <w:rsid w:val="003F51D8"/>
    <w:rsid w:val="0041270C"/>
    <w:rsid w:val="00425498"/>
    <w:rsid w:val="0043487A"/>
    <w:rsid w:val="004C6132"/>
    <w:rsid w:val="00505F64"/>
    <w:rsid w:val="00513774"/>
    <w:rsid w:val="00551E28"/>
    <w:rsid w:val="005879F5"/>
    <w:rsid w:val="005B14D5"/>
    <w:rsid w:val="005C0FE0"/>
    <w:rsid w:val="005E46E9"/>
    <w:rsid w:val="005E7179"/>
    <w:rsid w:val="00607604"/>
    <w:rsid w:val="00632173"/>
    <w:rsid w:val="0064472C"/>
    <w:rsid w:val="006653F1"/>
    <w:rsid w:val="00683448"/>
    <w:rsid w:val="0069702E"/>
    <w:rsid w:val="006A3C18"/>
    <w:rsid w:val="006A7027"/>
    <w:rsid w:val="006A7187"/>
    <w:rsid w:val="006E2EDF"/>
    <w:rsid w:val="006E5404"/>
    <w:rsid w:val="006F3831"/>
    <w:rsid w:val="00711E25"/>
    <w:rsid w:val="0072328D"/>
    <w:rsid w:val="007324A3"/>
    <w:rsid w:val="007652AF"/>
    <w:rsid w:val="00770EF3"/>
    <w:rsid w:val="007779AE"/>
    <w:rsid w:val="007860CB"/>
    <w:rsid w:val="00787C44"/>
    <w:rsid w:val="0079067E"/>
    <w:rsid w:val="007937F3"/>
    <w:rsid w:val="007B3D1F"/>
    <w:rsid w:val="007B7C24"/>
    <w:rsid w:val="007C5750"/>
    <w:rsid w:val="007C75C1"/>
    <w:rsid w:val="007D6F99"/>
    <w:rsid w:val="007F30E9"/>
    <w:rsid w:val="007F4030"/>
    <w:rsid w:val="00804082"/>
    <w:rsid w:val="0082422D"/>
    <w:rsid w:val="00827D47"/>
    <w:rsid w:val="00832060"/>
    <w:rsid w:val="008541EC"/>
    <w:rsid w:val="00856CCC"/>
    <w:rsid w:val="008570F7"/>
    <w:rsid w:val="00873C01"/>
    <w:rsid w:val="00874410"/>
    <w:rsid w:val="0088094A"/>
    <w:rsid w:val="00884CAF"/>
    <w:rsid w:val="00885DF1"/>
    <w:rsid w:val="008B7D84"/>
    <w:rsid w:val="008C6C50"/>
    <w:rsid w:val="008E7B7A"/>
    <w:rsid w:val="00925EA6"/>
    <w:rsid w:val="00940C12"/>
    <w:rsid w:val="00942C08"/>
    <w:rsid w:val="0097374B"/>
    <w:rsid w:val="0098052B"/>
    <w:rsid w:val="009A0B05"/>
    <w:rsid w:val="009C102F"/>
    <w:rsid w:val="009C5BE6"/>
    <w:rsid w:val="009D095C"/>
    <w:rsid w:val="009D196D"/>
    <w:rsid w:val="009E4DB8"/>
    <w:rsid w:val="009F09DD"/>
    <w:rsid w:val="00A01053"/>
    <w:rsid w:val="00A34D9A"/>
    <w:rsid w:val="00A43A6F"/>
    <w:rsid w:val="00A5193F"/>
    <w:rsid w:val="00A6105B"/>
    <w:rsid w:val="00A66BA1"/>
    <w:rsid w:val="00A73EB7"/>
    <w:rsid w:val="00AE15F1"/>
    <w:rsid w:val="00AE3600"/>
    <w:rsid w:val="00B00961"/>
    <w:rsid w:val="00B01812"/>
    <w:rsid w:val="00B03046"/>
    <w:rsid w:val="00B602A2"/>
    <w:rsid w:val="00B9472D"/>
    <w:rsid w:val="00BA6302"/>
    <w:rsid w:val="00BB04C8"/>
    <w:rsid w:val="00BD0B0C"/>
    <w:rsid w:val="00BD73DA"/>
    <w:rsid w:val="00BD7B66"/>
    <w:rsid w:val="00BE03D6"/>
    <w:rsid w:val="00BE562D"/>
    <w:rsid w:val="00C12C0F"/>
    <w:rsid w:val="00C14145"/>
    <w:rsid w:val="00C26D8D"/>
    <w:rsid w:val="00C66E72"/>
    <w:rsid w:val="00C90720"/>
    <w:rsid w:val="00C9757A"/>
    <w:rsid w:val="00CB0D48"/>
    <w:rsid w:val="00CC389D"/>
    <w:rsid w:val="00D02A7A"/>
    <w:rsid w:val="00D1161A"/>
    <w:rsid w:val="00D24574"/>
    <w:rsid w:val="00D51B2B"/>
    <w:rsid w:val="00D6296D"/>
    <w:rsid w:val="00D87815"/>
    <w:rsid w:val="00D942CD"/>
    <w:rsid w:val="00D95BCC"/>
    <w:rsid w:val="00DA4669"/>
    <w:rsid w:val="00DB4C6B"/>
    <w:rsid w:val="00DD232A"/>
    <w:rsid w:val="00DE031C"/>
    <w:rsid w:val="00E01116"/>
    <w:rsid w:val="00E12FC2"/>
    <w:rsid w:val="00E15227"/>
    <w:rsid w:val="00E4466B"/>
    <w:rsid w:val="00E51C6C"/>
    <w:rsid w:val="00E6011A"/>
    <w:rsid w:val="00E667C1"/>
    <w:rsid w:val="00E75D7D"/>
    <w:rsid w:val="00E92496"/>
    <w:rsid w:val="00E92999"/>
    <w:rsid w:val="00E9710F"/>
    <w:rsid w:val="00EA0434"/>
    <w:rsid w:val="00EE2079"/>
    <w:rsid w:val="00EF19AF"/>
    <w:rsid w:val="00F40E75"/>
    <w:rsid w:val="00F43949"/>
    <w:rsid w:val="00F66E74"/>
    <w:rsid w:val="00F82504"/>
    <w:rsid w:val="00F87BDD"/>
    <w:rsid w:val="00F922B4"/>
    <w:rsid w:val="00FB0748"/>
    <w:rsid w:val="00FB3C4F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500E3"/>
  <w14:defaultImageDpi w14:val="0"/>
  <w15:docId w15:val="{3DAFCD01-98B7-4199-935D-4D7E9CD9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C6B"/>
    <w:pPr>
      <w:spacing w:before="120" w:after="120" w:line="240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9702E"/>
    <w:pPr>
      <w:keepNext/>
      <w:keepLines/>
      <w:spacing w:before="240" w:after="24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702E"/>
    <w:pPr>
      <w:keepNext/>
      <w:keepLines/>
      <w:outlineLvl w:val="1"/>
    </w:pPr>
    <w:rPr>
      <w:rFonts w:asciiTheme="majorHAnsi" w:eastAsiaTheme="majorEastAsia" w:hAnsiTheme="majorHAnsi" w:cstheme="majorBidi"/>
      <w:color w:val="2E74B5" w:themeColor="accent1" w:themeShade="BF"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0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E75D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7652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9702E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9702E"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customStyle="1" w:styleId="ParagrapheIndent2">
    <w:name w:val="ParagrapheIndent2"/>
    <w:basedOn w:val="Normal"/>
    <w:next w:val="Normal"/>
    <w:qFormat/>
    <w:rsid w:val="00DB4C6B"/>
    <w:pPr>
      <w:spacing w:before="0" w:after="0"/>
    </w:pPr>
    <w:rPr>
      <w:rFonts w:ascii="Trebuchet MS" w:eastAsia="Trebuchet MS" w:hAnsi="Trebuchet MS" w:cs="Trebuchet MS"/>
      <w:szCs w:val="24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B7D84"/>
    <w:pPr>
      <w:spacing w:after="0" w:line="259" w:lineRule="auto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B7D84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B7D84"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sid w:val="008B7D8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7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hes-securises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8177-6413-461A-A22F-A21FE1C1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AHAMADA HOUNAIFI</dc:creator>
  <cp:keywords/>
  <dc:description>Created by the HTML-to-RTF Pro DLL .Net 5.1.10.31</dc:description>
  <cp:lastModifiedBy>Aliloifa Ben KAMARDINE</cp:lastModifiedBy>
  <cp:revision>19</cp:revision>
  <cp:lastPrinted>2025-11-24T04:40:00Z</cp:lastPrinted>
  <dcterms:created xsi:type="dcterms:W3CDTF">2025-08-18T09:10:00Z</dcterms:created>
  <dcterms:modified xsi:type="dcterms:W3CDTF">2025-11-24T06:56:00Z</dcterms:modified>
</cp:coreProperties>
</file>