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E7A15" w14:textId="6FAAC4B6" w:rsidR="000400D3" w:rsidRDefault="00317A21" w:rsidP="00156B56">
      <w:pPr>
        <w:widowControl w:val="0"/>
        <w:tabs>
          <w:tab w:val="left" w:pos="392"/>
        </w:tabs>
        <w:autoSpaceDE w:val="0"/>
        <w:autoSpaceDN w:val="0"/>
        <w:adjustRightInd w:val="0"/>
        <w:spacing w:after="0" w:line="240" w:lineRule="auto"/>
        <w:ind w:right="111"/>
        <w:jc w:val="center"/>
        <w:rPr>
          <w:noProof/>
        </w:rPr>
      </w:pPr>
      <w:r>
        <w:rPr>
          <w:noProof/>
        </w:rPr>
        <w:drawing>
          <wp:inline distT="0" distB="0" distL="0" distR="0" wp14:anchorId="57E00CB0" wp14:editId="0DDCEE33">
            <wp:extent cx="876300" cy="1112520"/>
            <wp:effectExtent l="0" t="0" r="0" b="0"/>
            <wp:docPr id="1" name="Image 1" descr="L&amp;#39;Armo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amp;#39;Armoria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6300" cy="1112520"/>
                    </a:xfrm>
                    <a:prstGeom prst="rect">
                      <a:avLst/>
                    </a:prstGeom>
                    <a:noFill/>
                    <a:ln>
                      <a:noFill/>
                    </a:ln>
                  </pic:spPr>
                </pic:pic>
              </a:graphicData>
            </a:graphic>
          </wp:inline>
        </w:drawing>
      </w:r>
    </w:p>
    <w:p w14:paraId="4B1A3510" w14:textId="4772776F" w:rsidR="002F0B1D" w:rsidRDefault="002F0B1D" w:rsidP="00156B56">
      <w:pPr>
        <w:widowControl w:val="0"/>
        <w:tabs>
          <w:tab w:val="left" w:pos="392"/>
        </w:tabs>
        <w:autoSpaceDE w:val="0"/>
        <w:autoSpaceDN w:val="0"/>
        <w:adjustRightInd w:val="0"/>
        <w:spacing w:after="0" w:line="240" w:lineRule="auto"/>
        <w:ind w:right="111"/>
        <w:jc w:val="center"/>
        <w:rPr>
          <w:b/>
          <w:sz w:val="28"/>
          <w:szCs w:val="28"/>
        </w:rPr>
      </w:pPr>
      <w:r w:rsidRPr="003B0FB1">
        <w:rPr>
          <w:b/>
          <w:bCs/>
          <w:noProof/>
          <w:sz w:val="28"/>
          <w:szCs w:val="28"/>
          <w:u w:val="single"/>
        </w:rPr>
        <w:t>COMMUNE DE LA BRIGUE</w:t>
      </w:r>
    </w:p>
    <w:p w14:paraId="6D41BC01" w14:textId="77777777" w:rsidR="000400D3" w:rsidRDefault="000400D3">
      <w:pPr>
        <w:keepLines/>
        <w:widowControl w:val="0"/>
        <w:tabs>
          <w:tab w:val="left" w:pos="392"/>
        </w:tabs>
        <w:autoSpaceDE w:val="0"/>
        <w:autoSpaceDN w:val="0"/>
        <w:adjustRightInd w:val="0"/>
        <w:spacing w:after="0" w:line="240" w:lineRule="auto"/>
        <w:ind w:left="117" w:right="111"/>
        <w:jc w:val="center"/>
        <w:rPr>
          <w:rFonts w:ascii="Arial" w:hAnsi="Arial" w:cs="Arial"/>
          <w:sz w:val="24"/>
          <w:szCs w:val="24"/>
        </w:rPr>
      </w:pPr>
    </w:p>
    <w:p w14:paraId="0DD65B44" w14:textId="77777777" w:rsidR="000400D3" w:rsidRDefault="000400D3">
      <w:pPr>
        <w:keepLines/>
        <w:widowControl w:val="0"/>
        <w:tabs>
          <w:tab w:val="left" w:pos="392"/>
        </w:tabs>
        <w:autoSpaceDE w:val="0"/>
        <w:autoSpaceDN w:val="0"/>
        <w:adjustRightInd w:val="0"/>
        <w:spacing w:after="0" w:line="240" w:lineRule="auto"/>
        <w:ind w:left="117" w:right="111"/>
        <w:jc w:val="center"/>
        <w:rPr>
          <w:rFonts w:ascii="Arial" w:hAnsi="Arial" w:cs="Arial"/>
          <w:color w:val="000000"/>
          <w:sz w:val="16"/>
          <w:szCs w:val="16"/>
        </w:rPr>
      </w:pPr>
    </w:p>
    <w:tbl>
      <w:tblPr>
        <w:tblW w:w="10197" w:type="dxa"/>
        <w:tblInd w:w="9" w:type="dxa"/>
        <w:tblLayout w:type="fixed"/>
        <w:tblCellMar>
          <w:left w:w="0" w:type="dxa"/>
          <w:right w:w="0" w:type="dxa"/>
        </w:tblCellMar>
        <w:tblLook w:val="0000" w:firstRow="0" w:lastRow="0" w:firstColumn="0" w:lastColumn="0" w:noHBand="0" w:noVBand="0"/>
      </w:tblPr>
      <w:tblGrid>
        <w:gridCol w:w="5236"/>
        <w:gridCol w:w="4961"/>
      </w:tblGrid>
      <w:tr w:rsidR="000400D3" w14:paraId="0898EDF5" w14:textId="77777777" w:rsidTr="0099084D">
        <w:tc>
          <w:tcPr>
            <w:tcW w:w="5236" w:type="dxa"/>
            <w:tcBorders>
              <w:top w:val="nil"/>
              <w:left w:val="nil"/>
              <w:bottom w:val="nil"/>
              <w:right w:val="nil"/>
            </w:tcBorders>
            <w:shd w:val="clear" w:color="auto" w:fill="7F7F7F"/>
            <w:vAlign w:val="center"/>
          </w:tcPr>
          <w:p w14:paraId="5D6DE9B9" w14:textId="5945F1A4" w:rsidR="000400D3" w:rsidRDefault="00EF1EE6">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sz w:val="28"/>
                <w:szCs w:val="28"/>
              </w:rPr>
              <w:t xml:space="preserve">Commune de </w:t>
            </w:r>
            <w:r w:rsidR="00A72029">
              <w:rPr>
                <w:rFonts w:ascii="Arial" w:hAnsi="Arial" w:cs="Arial"/>
                <w:color w:val="FFFFFF"/>
                <w:sz w:val="28"/>
                <w:szCs w:val="28"/>
              </w:rPr>
              <w:t>La Brigue</w:t>
            </w:r>
          </w:p>
        </w:tc>
        <w:tc>
          <w:tcPr>
            <w:tcW w:w="4961" w:type="dxa"/>
            <w:tcBorders>
              <w:top w:val="nil"/>
              <w:left w:val="nil"/>
              <w:bottom w:val="nil"/>
              <w:right w:val="nil"/>
            </w:tcBorders>
            <w:shd w:val="clear" w:color="auto" w:fill="F2F2F2"/>
            <w:vAlign w:val="center"/>
          </w:tcPr>
          <w:p w14:paraId="5CAC5185" w14:textId="77777777" w:rsidR="000400D3" w:rsidRDefault="000400D3">
            <w:pPr>
              <w:widowControl w:val="0"/>
              <w:autoSpaceDE w:val="0"/>
              <w:autoSpaceDN w:val="0"/>
              <w:adjustRightInd w:val="0"/>
              <w:spacing w:after="0" w:line="240" w:lineRule="auto"/>
              <w:ind w:left="112" w:right="87"/>
              <w:jc w:val="right"/>
              <w:rPr>
                <w:rFonts w:ascii="Arial" w:hAnsi="Arial" w:cs="Arial"/>
                <w:color w:val="000000"/>
                <w:sz w:val="28"/>
                <w:szCs w:val="28"/>
              </w:rPr>
            </w:pPr>
          </w:p>
          <w:p w14:paraId="59C04A0F" w14:textId="77777777" w:rsidR="000400D3" w:rsidRDefault="000400D3">
            <w:pPr>
              <w:widowControl w:val="0"/>
              <w:autoSpaceDE w:val="0"/>
              <w:autoSpaceDN w:val="0"/>
              <w:adjustRightInd w:val="0"/>
              <w:spacing w:after="0" w:line="240" w:lineRule="auto"/>
              <w:ind w:left="112" w:right="87"/>
              <w:jc w:val="right"/>
              <w:rPr>
                <w:rFonts w:ascii="Arial" w:hAnsi="Arial" w:cs="Arial"/>
                <w:b/>
                <w:bCs/>
                <w:color w:val="000000"/>
                <w:sz w:val="30"/>
                <w:szCs w:val="30"/>
              </w:rPr>
            </w:pPr>
            <w:r>
              <w:rPr>
                <w:rFonts w:ascii="Arial" w:hAnsi="Arial" w:cs="Arial"/>
                <w:b/>
                <w:bCs/>
                <w:color w:val="000000"/>
                <w:sz w:val="30"/>
                <w:szCs w:val="30"/>
              </w:rPr>
              <w:t>MARCHÉ PUBLIC</w:t>
            </w:r>
          </w:p>
          <w:p w14:paraId="40E60D1F" w14:textId="77777777" w:rsidR="000400D3" w:rsidRDefault="000400D3">
            <w:pPr>
              <w:widowControl w:val="0"/>
              <w:autoSpaceDE w:val="0"/>
              <w:autoSpaceDN w:val="0"/>
              <w:adjustRightInd w:val="0"/>
              <w:spacing w:before="60" w:after="0" w:line="240" w:lineRule="auto"/>
              <w:ind w:left="112" w:right="87"/>
              <w:jc w:val="right"/>
              <w:rPr>
                <w:rFonts w:ascii="Arial" w:hAnsi="Arial" w:cs="Arial"/>
                <w:color w:val="000000"/>
              </w:rPr>
            </w:pPr>
            <w:r>
              <w:rPr>
                <w:rFonts w:ascii="Arial" w:hAnsi="Arial" w:cs="Arial"/>
                <w:color w:val="000000"/>
              </w:rPr>
              <w:t>MARCHÉ DE MAÎTRISE D’ŒUVRE</w:t>
            </w:r>
          </w:p>
          <w:p w14:paraId="549238C6" w14:textId="77777777" w:rsidR="000400D3" w:rsidRDefault="000400D3">
            <w:pPr>
              <w:widowControl w:val="0"/>
              <w:autoSpaceDE w:val="0"/>
              <w:autoSpaceDN w:val="0"/>
              <w:adjustRightInd w:val="0"/>
              <w:spacing w:before="60" w:after="0" w:line="240" w:lineRule="auto"/>
              <w:ind w:left="112" w:right="87"/>
              <w:jc w:val="right"/>
              <w:rPr>
                <w:rFonts w:ascii="Arial" w:hAnsi="Arial" w:cs="Arial"/>
                <w:sz w:val="24"/>
                <w:szCs w:val="24"/>
              </w:rPr>
            </w:pPr>
          </w:p>
        </w:tc>
      </w:tr>
    </w:tbl>
    <w:p w14:paraId="6DED844D" w14:textId="77777777" w:rsidR="000400D3" w:rsidRPr="00FA6F76" w:rsidRDefault="000400D3">
      <w:pPr>
        <w:widowControl w:val="0"/>
        <w:autoSpaceDE w:val="0"/>
        <w:autoSpaceDN w:val="0"/>
        <w:adjustRightInd w:val="0"/>
        <w:spacing w:after="0" w:line="240" w:lineRule="auto"/>
        <w:ind w:left="117" w:right="111"/>
        <w:rPr>
          <w:rFonts w:ascii="Arial" w:hAnsi="Arial" w:cs="Arial"/>
          <w:sz w:val="24"/>
          <w:szCs w:val="24"/>
        </w:rPr>
      </w:pPr>
    </w:p>
    <w:p w14:paraId="4BF975EF" w14:textId="77777777" w:rsidR="000400D3" w:rsidRPr="00FA6F76" w:rsidRDefault="000400D3">
      <w:pPr>
        <w:widowControl w:val="0"/>
        <w:autoSpaceDE w:val="0"/>
        <w:autoSpaceDN w:val="0"/>
        <w:adjustRightInd w:val="0"/>
        <w:spacing w:after="0" w:line="240" w:lineRule="auto"/>
        <w:ind w:left="117" w:right="111"/>
        <w:rPr>
          <w:rFonts w:ascii="Arial" w:hAnsi="Arial" w:cs="Arial"/>
          <w:sz w:val="24"/>
          <w:szCs w:val="24"/>
        </w:rPr>
      </w:pPr>
    </w:p>
    <w:p w14:paraId="5134371A" w14:textId="77777777" w:rsidR="000400D3" w:rsidRPr="00FA6F76" w:rsidRDefault="000400D3">
      <w:pPr>
        <w:widowControl w:val="0"/>
        <w:autoSpaceDE w:val="0"/>
        <w:autoSpaceDN w:val="0"/>
        <w:adjustRightInd w:val="0"/>
        <w:spacing w:after="0" w:line="240" w:lineRule="auto"/>
        <w:ind w:left="117" w:right="111"/>
        <w:rPr>
          <w:rFonts w:ascii="Arial" w:hAnsi="Arial" w:cs="Arial"/>
          <w:color w:val="000000"/>
          <w:sz w:val="24"/>
          <w:szCs w:val="24"/>
        </w:rPr>
      </w:pPr>
    </w:p>
    <w:p w14:paraId="5B32CE10" w14:textId="77777777" w:rsidR="000400D3" w:rsidRPr="00FA6F76" w:rsidRDefault="000400D3">
      <w:pPr>
        <w:widowControl w:val="0"/>
        <w:autoSpaceDE w:val="0"/>
        <w:autoSpaceDN w:val="0"/>
        <w:adjustRightInd w:val="0"/>
        <w:spacing w:after="0" w:line="240" w:lineRule="auto"/>
        <w:ind w:left="117" w:right="111"/>
        <w:rPr>
          <w:rFonts w:ascii="Arial" w:hAnsi="Arial" w:cs="Arial"/>
          <w:color w:val="000000"/>
          <w:sz w:val="24"/>
          <w:szCs w:val="24"/>
        </w:rPr>
      </w:pPr>
    </w:p>
    <w:tbl>
      <w:tblPr>
        <w:tblW w:w="0" w:type="auto"/>
        <w:tblInd w:w="24" w:type="dxa"/>
        <w:tblLayout w:type="fixed"/>
        <w:tblCellMar>
          <w:left w:w="0" w:type="dxa"/>
          <w:right w:w="0" w:type="dxa"/>
        </w:tblCellMar>
        <w:tblLook w:val="0000" w:firstRow="0" w:lastRow="0" w:firstColumn="0" w:lastColumn="0" w:noHBand="0" w:noVBand="0"/>
      </w:tblPr>
      <w:tblGrid>
        <w:gridCol w:w="10197"/>
      </w:tblGrid>
      <w:tr w:rsidR="000400D3" w14:paraId="0644E854" w14:textId="77777777" w:rsidTr="0099084D">
        <w:tc>
          <w:tcPr>
            <w:tcW w:w="10197" w:type="dxa"/>
            <w:tcBorders>
              <w:top w:val="single" w:sz="12" w:space="0" w:color="A6A6A6"/>
              <w:left w:val="single" w:sz="12" w:space="0" w:color="A6A6A6"/>
              <w:bottom w:val="single" w:sz="12" w:space="0" w:color="A6A6A6"/>
              <w:right w:val="single" w:sz="12" w:space="0" w:color="A6A6A6"/>
            </w:tcBorders>
            <w:shd w:val="clear" w:color="auto" w:fill="FFFFFF"/>
          </w:tcPr>
          <w:p w14:paraId="2327EBF0" w14:textId="71D8BFB6" w:rsidR="006B0728" w:rsidRPr="006B0728" w:rsidRDefault="00C11C8E">
            <w:pPr>
              <w:widowControl w:val="0"/>
              <w:autoSpaceDE w:val="0"/>
              <w:autoSpaceDN w:val="0"/>
              <w:adjustRightInd w:val="0"/>
              <w:spacing w:before="120" w:after="120" w:line="240" w:lineRule="auto"/>
              <w:ind w:left="9" w:right="103"/>
              <w:jc w:val="center"/>
              <w:rPr>
                <w:rFonts w:ascii="Arial" w:hAnsi="Arial" w:cs="Arial"/>
                <w:b/>
                <w:bCs/>
                <w:color w:val="404040"/>
                <w:sz w:val="36"/>
                <w:szCs w:val="36"/>
              </w:rPr>
            </w:pPr>
            <w:r w:rsidRPr="006B0728">
              <w:rPr>
                <w:rFonts w:ascii="Arial" w:hAnsi="Arial" w:cs="Arial"/>
                <w:b/>
                <w:bCs/>
                <w:color w:val="404040"/>
                <w:sz w:val="36"/>
                <w:szCs w:val="36"/>
              </w:rPr>
              <w:t>Maîtrise</w:t>
            </w:r>
            <w:r w:rsidR="000400D3" w:rsidRPr="006B0728">
              <w:rPr>
                <w:rFonts w:ascii="Arial" w:hAnsi="Arial" w:cs="Arial"/>
                <w:b/>
                <w:bCs/>
                <w:color w:val="404040"/>
                <w:sz w:val="36"/>
                <w:szCs w:val="36"/>
              </w:rPr>
              <w:t xml:space="preserve"> d'</w:t>
            </w:r>
            <w:r w:rsidR="00C75184" w:rsidRPr="006B0728">
              <w:rPr>
                <w:rFonts w:ascii="Arial" w:hAnsi="Arial" w:cs="Arial"/>
                <w:b/>
                <w:bCs/>
                <w:color w:val="404040"/>
                <w:sz w:val="36"/>
                <w:szCs w:val="36"/>
              </w:rPr>
              <w:t>œuvre</w:t>
            </w:r>
            <w:r w:rsidR="000400D3" w:rsidRPr="006B0728">
              <w:rPr>
                <w:rFonts w:ascii="Arial" w:hAnsi="Arial" w:cs="Arial"/>
                <w:b/>
                <w:bCs/>
                <w:color w:val="404040"/>
                <w:sz w:val="36"/>
                <w:szCs w:val="36"/>
              </w:rPr>
              <w:t xml:space="preserve"> relative à l</w:t>
            </w:r>
            <w:r w:rsidR="006B0728" w:rsidRPr="006B0728">
              <w:rPr>
                <w:rFonts w:ascii="Arial" w:hAnsi="Arial" w:cs="Arial"/>
                <w:b/>
                <w:bCs/>
                <w:color w:val="404040"/>
                <w:sz w:val="36"/>
                <w:szCs w:val="36"/>
              </w:rPr>
              <w:t xml:space="preserve">a restauration de trois édifices religieux : </w:t>
            </w:r>
          </w:p>
          <w:p w14:paraId="30755A80" w14:textId="77777777" w:rsidR="00C11C8E" w:rsidRPr="00D12979" w:rsidRDefault="00C11C8E" w:rsidP="00C11C8E">
            <w:pPr>
              <w:widowControl w:val="0"/>
              <w:autoSpaceDE w:val="0"/>
              <w:autoSpaceDN w:val="0"/>
              <w:adjustRightInd w:val="0"/>
              <w:spacing w:before="40" w:after="120" w:line="276" w:lineRule="auto"/>
              <w:ind w:left="108" w:right="107"/>
              <w:jc w:val="center"/>
              <w:rPr>
                <w:rFonts w:ascii="Arial" w:hAnsi="Arial" w:cs="Arial"/>
                <w:b/>
                <w:bCs/>
                <w:color w:val="404040"/>
                <w:sz w:val="28"/>
                <w:szCs w:val="28"/>
              </w:rPr>
            </w:pPr>
            <w:r w:rsidRPr="00D12979">
              <w:rPr>
                <w:rFonts w:ascii="Arial" w:hAnsi="Arial" w:cs="Arial"/>
                <w:b/>
                <w:bCs/>
                <w:color w:val="404040"/>
                <w:sz w:val="28"/>
                <w:szCs w:val="28"/>
              </w:rPr>
              <w:t>CHAPELLE DE L'ANNONCIATION (PENITENTS BLANCS D’EN HAUT)</w:t>
            </w:r>
          </w:p>
          <w:p w14:paraId="211DC043" w14:textId="77777777" w:rsidR="00C11C8E" w:rsidRPr="00D12979" w:rsidRDefault="00C11C8E" w:rsidP="00C11C8E">
            <w:pPr>
              <w:widowControl w:val="0"/>
              <w:autoSpaceDE w:val="0"/>
              <w:autoSpaceDN w:val="0"/>
              <w:adjustRightInd w:val="0"/>
              <w:spacing w:before="40" w:after="120" w:line="276" w:lineRule="auto"/>
              <w:ind w:left="108" w:right="107"/>
              <w:jc w:val="center"/>
              <w:rPr>
                <w:rFonts w:ascii="Arial" w:hAnsi="Arial" w:cs="Arial"/>
                <w:b/>
                <w:bCs/>
                <w:color w:val="404040"/>
                <w:sz w:val="28"/>
                <w:szCs w:val="28"/>
              </w:rPr>
            </w:pPr>
            <w:r w:rsidRPr="00D12979">
              <w:rPr>
                <w:rFonts w:ascii="Arial" w:hAnsi="Arial" w:cs="Arial"/>
                <w:b/>
                <w:bCs/>
                <w:color w:val="404040"/>
                <w:sz w:val="28"/>
                <w:szCs w:val="28"/>
              </w:rPr>
              <w:t>CHAPELLE DE L'ASSOMPTION (PENITENTS BLANCS D’EN BAS)</w:t>
            </w:r>
          </w:p>
          <w:p w14:paraId="4718320D" w14:textId="0D658310" w:rsidR="000400D3" w:rsidRDefault="00C11C8E" w:rsidP="00C11C8E">
            <w:pPr>
              <w:widowControl w:val="0"/>
              <w:autoSpaceDE w:val="0"/>
              <w:autoSpaceDN w:val="0"/>
              <w:adjustRightInd w:val="0"/>
              <w:spacing w:before="120" w:after="120" w:line="240" w:lineRule="auto"/>
              <w:ind w:left="9" w:right="103"/>
              <w:jc w:val="center"/>
              <w:rPr>
                <w:rFonts w:ascii="Arial" w:hAnsi="Arial" w:cs="Arial"/>
                <w:sz w:val="24"/>
                <w:szCs w:val="24"/>
              </w:rPr>
            </w:pPr>
            <w:r w:rsidRPr="00C11C8E">
              <w:rPr>
                <w:rFonts w:ascii="Arial" w:hAnsi="Arial" w:cs="Arial"/>
                <w:b/>
                <w:bCs/>
                <w:color w:val="404040"/>
                <w:sz w:val="28"/>
                <w:szCs w:val="28"/>
              </w:rPr>
              <w:t>EGLISE SAINT</w:t>
            </w:r>
            <w:r w:rsidRPr="00C11C8E">
              <w:rPr>
                <w:rFonts w:ascii="Cambria Math" w:hAnsi="Cambria Math" w:cs="Cambria Math"/>
                <w:b/>
                <w:bCs/>
                <w:color w:val="404040"/>
                <w:sz w:val="28"/>
                <w:szCs w:val="28"/>
              </w:rPr>
              <w:t>‐</w:t>
            </w:r>
            <w:r w:rsidRPr="00C11C8E">
              <w:rPr>
                <w:rFonts w:ascii="Arial" w:hAnsi="Arial" w:cs="Arial"/>
                <w:b/>
                <w:bCs/>
                <w:color w:val="404040"/>
                <w:sz w:val="28"/>
                <w:szCs w:val="28"/>
              </w:rPr>
              <w:t>MARTIN (PAROISSIALE)</w:t>
            </w:r>
          </w:p>
        </w:tc>
      </w:tr>
    </w:tbl>
    <w:p w14:paraId="1C919C8F" w14:textId="77777777" w:rsidR="000400D3" w:rsidRPr="00FA6F76" w:rsidRDefault="000400D3">
      <w:pPr>
        <w:widowControl w:val="0"/>
        <w:autoSpaceDE w:val="0"/>
        <w:autoSpaceDN w:val="0"/>
        <w:adjustRightInd w:val="0"/>
        <w:spacing w:after="0" w:line="240" w:lineRule="auto"/>
        <w:ind w:left="117" w:right="111"/>
        <w:rPr>
          <w:rFonts w:ascii="Arial" w:hAnsi="Arial" w:cs="Arial"/>
          <w:color w:val="000000"/>
          <w:sz w:val="24"/>
          <w:szCs w:val="24"/>
        </w:rPr>
      </w:pPr>
    </w:p>
    <w:p w14:paraId="192FDCB7" w14:textId="77777777" w:rsidR="000400D3" w:rsidRPr="00FA6F76" w:rsidRDefault="000400D3">
      <w:pPr>
        <w:widowControl w:val="0"/>
        <w:autoSpaceDE w:val="0"/>
        <w:autoSpaceDN w:val="0"/>
        <w:adjustRightInd w:val="0"/>
        <w:spacing w:after="0" w:line="240" w:lineRule="auto"/>
        <w:ind w:left="117" w:right="111"/>
        <w:rPr>
          <w:rFonts w:ascii="Arial" w:hAnsi="Arial" w:cs="Arial"/>
          <w:color w:val="000000"/>
          <w:sz w:val="24"/>
          <w:szCs w:val="24"/>
        </w:rPr>
      </w:pPr>
    </w:p>
    <w:p w14:paraId="202408F4" w14:textId="77777777" w:rsidR="00B30862" w:rsidRPr="00FA6F76" w:rsidRDefault="00B30862">
      <w:pPr>
        <w:widowControl w:val="0"/>
        <w:autoSpaceDE w:val="0"/>
        <w:autoSpaceDN w:val="0"/>
        <w:adjustRightInd w:val="0"/>
        <w:spacing w:after="0" w:line="240" w:lineRule="auto"/>
        <w:ind w:left="117" w:right="111"/>
        <w:rPr>
          <w:rFonts w:ascii="Arial" w:hAnsi="Arial" w:cs="Arial"/>
          <w:color w:val="000000"/>
          <w:sz w:val="24"/>
          <w:szCs w:val="24"/>
        </w:rPr>
      </w:pPr>
    </w:p>
    <w:p w14:paraId="5C3305E3" w14:textId="77777777" w:rsidR="000400D3" w:rsidRPr="00FA6F76" w:rsidRDefault="000400D3">
      <w:pPr>
        <w:widowControl w:val="0"/>
        <w:autoSpaceDE w:val="0"/>
        <w:autoSpaceDN w:val="0"/>
        <w:adjustRightInd w:val="0"/>
        <w:spacing w:after="0" w:line="240" w:lineRule="auto"/>
        <w:ind w:left="117" w:right="111"/>
        <w:rPr>
          <w:rFonts w:ascii="Arial" w:hAnsi="Arial" w:cs="Arial"/>
          <w:color w:val="000000"/>
          <w:sz w:val="24"/>
          <w:szCs w:val="24"/>
        </w:rPr>
      </w:pPr>
    </w:p>
    <w:tbl>
      <w:tblPr>
        <w:tblW w:w="10197" w:type="dxa"/>
        <w:tblInd w:w="9" w:type="dxa"/>
        <w:tblLayout w:type="fixed"/>
        <w:tblCellMar>
          <w:left w:w="0" w:type="dxa"/>
          <w:right w:w="0" w:type="dxa"/>
        </w:tblCellMar>
        <w:tblLook w:val="0000" w:firstRow="0" w:lastRow="0" w:firstColumn="0" w:lastColumn="0" w:noHBand="0" w:noVBand="0"/>
      </w:tblPr>
      <w:tblGrid>
        <w:gridCol w:w="10197"/>
      </w:tblGrid>
      <w:tr w:rsidR="000400D3" w14:paraId="3A405018" w14:textId="77777777" w:rsidTr="0099084D">
        <w:tc>
          <w:tcPr>
            <w:tcW w:w="10197" w:type="dxa"/>
            <w:tcBorders>
              <w:top w:val="nil"/>
              <w:left w:val="nil"/>
              <w:bottom w:val="nil"/>
              <w:right w:val="nil"/>
            </w:tcBorders>
            <w:shd w:val="clear" w:color="auto" w:fill="7F7F7F"/>
          </w:tcPr>
          <w:p w14:paraId="2C75B227" w14:textId="77777777" w:rsidR="000400D3" w:rsidRDefault="000400D3">
            <w:pPr>
              <w:widowControl w:val="0"/>
              <w:autoSpaceDE w:val="0"/>
              <w:autoSpaceDN w:val="0"/>
              <w:adjustRightInd w:val="0"/>
              <w:spacing w:before="260" w:after="260" w:line="240" w:lineRule="auto"/>
              <w:ind w:left="108" w:right="96"/>
              <w:jc w:val="center"/>
              <w:rPr>
                <w:rFonts w:ascii="Arial" w:hAnsi="Arial" w:cs="Arial"/>
                <w:sz w:val="24"/>
                <w:szCs w:val="24"/>
              </w:rPr>
            </w:pPr>
            <w:r>
              <w:rPr>
                <w:rFonts w:ascii="Arial" w:hAnsi="Arial" w:cs="Arial"/>
                <w:b/>
                <w:bCs/>
                <w:color w:val="FFFFFF"/>
                <w:sz w:val="40"/>
                <w:szCs w:val="40"/>
              </w:rPr>
              <w:t>Cahier des clauses administratives particulières (CCAP)</w:t>
            </w:r>
          </w:p>
        </w:tc>
      </w:tr>
    </w:tbl>
    <w:p w14:paraId="504D7EF6" w14:textId="77777777" w:rsidR="000400D3" w:rsidRPr="00FA6F76" w:rsidRDefault="000400D3">
      <w:pPr>
        <w:widowControl w:val="0"/>
        <w:autoSpaceDE w:val="0"/>
        <w:autoSpaceDN w:val="0"/>
        <w:adjustRightInd w:val="0"/>
        <w:spacing w:after="0" w:line="240" w:lineRule="auto"/>
        <w:ind w:left="117" w:right="111"/>
        <w:rPr>
          <w:rFonts w:ascii="Arial" w:hAnsi="Arial" w:cs="Arial"/>
          <w:color w:val="000000"/>
          <w:sz w:val="24"/>
          <w:szCs w:val="24"/>
        </w:rPr>
      </w:pPr>
    </w:p>
    <w:p w14:paraId="480C7FD4" w14:textId="77777777" w:rsidR="000400D3" w:rsidRPr="00FA6F76" w:rsidRDefault="000400D3">
      <w:pPr>
        <w:widowControl w:val="0"/>
        <w:autoSpaceDE w:val="0"/>
        <w:autoSpaceDN w:val="0"/>
        <w:adjustRightInd w:val="0"/>
        <w:spacing w:after="0" w:line="240" w:lineRule="auto"/>
        <w:ind w:left="117" w:right="111"/>
        <w:rPr>
          <w:rFonts w:ascii="Arial" w:hAnsi="Arial" w:cs="Arial"/>
          <w:color w:val="000000"/>
          <w:sz w:val="24"/>
          <w:szCs w:val="24"/>
        </w:rPr>
      </w:pPr>
    </w:p>
    <w:p w14:paraId="40A791FB" w14:textId="77777777" w:rsidR="00B30862" w:rsidRPr="00FA6F76" w:rsidRDefault="00B30862">
      <w:pPr>
        <w:widowControl w:val="0"/>
        <w:autoSpaceDE w:val="0"/>
        <w:autoSpaceDN w:val="0"/>
        <w:adjustRightInd w:val="0"/>
        <w:spacing w:after="0" w:line="240" w:lineRule="auto"/>
        <w:ind w:left="117" w:right="111"/>
        <w:rPr>
          <w:rFonts w:ascii="Arial" w:hAnsi="Arial" w:cs="Arial"/>
          <w:color w:val="000000"/>
          <w:sz w:val="24"/>
          <w:szCs w:val="24"/>
        </w:rPr>
      </w:pPr>
    </w:p>
    <w:p w14:paraId="2290C767" w14:textId="77777777" w:rsidR="000400D3" w:rsidRPr="00FA6F76" w:rsidRDefault="000400D3">
      <w:pPr>
        <w:widowControl w:val="0"/>
        <w:autoSpaceDE w:val="0"/>
        <w:autoSpaceDN w:val="0"/>
        <w:adjustRightInd w:val="0"/>
        <w:spacing w:after="0" w:line="240" w:lineRule="auto"/>
        <w:ind w:left="117" w:right="111"/>
        <w:rPr>
          <w:rFonts w:ascii="Arial" w:hAnsi="Arial" w:cs="Arial"/>
          <w:color w:val="000000"/>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0400D3" w14:paraId="31DFF0CC" w14:textId="77777777">
        <w:tc>
          <w:tcPr>
            <w:tcW w:w="2814" w:type="dxa"/>
            <w:tcBorders>
              <w:top w:val="nil"/>
              <w:left w:val="nil"/>
              <w:bottom w:val="nil"/>
              <w:right w:val="single" w:sz="12" w:space="0" w:color="A6A6A6"/>
            </w:tcBorders>
            <w:shd w:val="clear" w:color="auto" w:fill="FFFFFF"/>
          </w:tcPr>
          <w:p w14:paraId="273E76AA" w14:textId="77777777" w:rsidR="000400D3" w:rsidRDefault="000400D3">
            <w:pPr>
              <w:widowControl w:val="0"/>
              <w:autoSpaceDE w:val="0"/>
              <w:autoSpaceDN w:val="0"/>
              <w:adjustRightInd w:val="0"/>
              <w:spacing w:after="0" w:line="240" w:lineRule="auto"/>
              <w:ind w:left="117" w:right="111"/>
              <w:rPr>
                <w:rFonts w:ascii="Arial" w:hAnsi="Arial" w:cs="Arial"/>
                <w:sz w:val="24"/>
                <w:szCs w:val="24"/>
              </w:rPr>
            </w:pPr>
          </w:p>
        </w:tc>
        <w:tc>
          <w:tcPr>
            <w:tcW w:w="254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25B0CBC" w14:textId="77777777" w:rsidR="000400D3" w:rsidRDefault="000400D3">
            <w:pPr>
              <w:widowControl w:val="0"/>
              <w:autoSpaceDE w:val="0"/>
              <w:autoSpaceDN w:val="0"/>
              <w:adjustRightInd w:val="0"/>
              <w:spacing w:after="0" w:line="240" w:lineRule="auto"/>
              <w:ind w:left="122" w:right="86"/>
              <w:jc w:val="right"/>
              <w:rPr>
                <w:rFonts w:ascii="Arial" w:hAnsi="Arial" w:cs="Arial"/>
                <w:sz w:val="24"/>
                <w:szCs w:val="24"/>
              </w:rPr>
            </w:pPr>
            <w:r>
              <w:rPr>
                <w:rFonts w:ascii="Arial" w:hAnsi="Arial" w:cs="Arial"/>
                <w:color w:val="FFFFFF"/>
                <w:sz w:val="28"/>
                <w:szCs w:val="28"/>
              </w:rPr>
              <w:t xml:space="preserve">Consultation n° </w:t>
            </w:r>
          </w:p>
        </w:tc>
        <w:tc>
          <w:tcPr>
            <w:tcW w:w="3821"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1A044BE3" w14:textId="5CC9CCA2" w:rsidR="00317A21" w:rsidRPr="00317A21" w:rsidRDefault="00317A21" w:rsidP="00317A21">
            <w:pPr>
              <w:widowControl w:val="0"/>
              <w:autoSpaceDE w:val="0"/>
              <w:autoSpaceDN w:val="0"/>
              <w:adjustRightInd w:val="0"/>
              <w:spacing w:before="60" w:after="60" w:line="240" w:lineRule="auto"/>
              <w:ind w:left="422" w:right="105"/>
              <w:rPr>
                <w:rFonts w:ascii="Arial" w:hAnsi="Arial" w:cs="Arial"/>
                <w:color w:val="000000"/>
                <w:sz w:val="28"/>
                <w:szCs w:val="28"/>
                <w:highlight w:val="yellow"/>
              </w:rPr>
            </w:pPr>
            <w:r w:rsidRPr="00317A21">
              <w:rPr>
                <w:rFonts w:ascii="Arial" w:hAnsi="Arial" w:cs="Arial"/>
                <w:color w:val="000000"/>
                <w:sz w:val="28"/>
                <w:szCs w:val="28"/>
              </w:rPr>
              <w:t>LB-2025-2</w:t>
            </w:r>
          </w:p>
        </w:tc>
      </w:tr>
    </w:tbl>
    <w:p w14:paraId="772597D3" w14:textId="77777777" w:rsidR="000400D3" w:rsidRDefault="000400D3">
      <w:pPr>
        <w:widowControl w:val="0"/>
        <w:autoSpaceDE w:val="0"/>
        <w:autoSpaceDN w:val="0"/>
        <w:adjustRightInd w:val="0"/>
        <w:spacing w:after="0" w:line="240" w:lineRule="auto"/>
        <w:ind w:left="117" w:right="111"/>
        <w:rPr>
          <w:rFonts w:ascii="Arial" w:hAnsi="Arial" w:cs="Arial"/>
          <w:color w:val="000000"/>
        </w:rPr>
      </w:pPr>
    </w:p>
    <w:p w14:paraId="1B2D01F8" w14:textId="77777777" w:rsidR="00B30862" w:rsidRDefault="00B30862">
      <w:pPr>
        <w:widowControl w:val="0"/>
        <w:autoSpaceDE w:val="0"/>
        <w:autoSpaceDN w:val="0"/>
        <w:adjustRightInd w:val="0"/>
        <w:spacing w:after="0" w:line="240" w:lineRule="auto"/>
        <w:ind w:left="117" w:right="111"/>
        <w:rPr>
          <w:rFonts w:ascii="Arial" w:hAnsi="Arial" w:cs="Arial"/>
          <w:color w:val="000000"/>
        </w:rPr>
      </w:pPr>
    </w:p>
    <w:p w14:paraId="43A5C424" w14:textId="3358B75D" w:rsidR="000400D3" w:rsidRDefault="000400D3">
      <w:pPr>
        <w:widowControl w:val="0"/>
        <w:autoSpaceDE w:val="0"/>
        <w:autoSpaceDN w:val="0"/>
        <w:adjustRightInd w:val="0"/>
        <w:spacing w:after="0" w:line="240" w:lineRule="auto"/>
        <w:ind w:left="117" w:right="111"/>
        <w:rPr>
          <w:rFonts w:ascii="Arial" w:hAnsi="Arial" w:cs="Arial"/>
          <w:color w:val="000000"/>
        </w:rPr>
      </w:pPr>
      <w:r>
        <w:rPr>
          <w:rFonts w:ascii="Arial" w:hAnsi="Arial" w:cs="Arial"/>
          <w:sz w:val="24"/>
          <w:szCs w:val="24"/>
        </w:rPr>
        <w:br w:type="page"/>
      </w:r>
    </w:p>
    <w:tbl>
      <w:tblPr>
        <w:tblW w:w="0" w:type="auto"/>
        <w:tblInd w:w="9" w:type="dxa"/>
        <w:tblLayout w:type="fixed"/>
        <w:tblCellMar>
          <w:left w:w="0" w:type="dxa"/>
          <w:right w:w="0" w:type="dxa"/>
        </w:tblCellMar>
        <w:tblLook w:val="0000" w:firstRow="0" w:lastRow="0" w:firstColumn="0" w:lastColumn="0" w:noHBand="0" w:noVBand="0"/>
      </w:tblPr>
      <w:tblGrid>
        <w:gridCol w:w="9180"/>
      </w:tblGrid>
      <w:tr w:rsidR="000400D3" w14:paraId="5F782335" w14:textId="77777777">
        <w:tc>
          <w:tcPr>
            <w:tcW w:w="9180" w:type="dxa"/>
            <w:tcBorders>
              <w:top w:val="nil"/>
              <w:left w:val="nil"/>
              <w:bottom w:val="nil"/>
              <w:right w:val="nil"/>
            </w:tcBorders>
            <w:shd w:val="clear" w:color="auto" w:fill="7F7F7F"/>
            <w:vAlign w:val="bottom"/>
          </w:tcPr>
          <w:p w14:paraId="4962698D" w14:textId="77777777" w:rsidR="000400D3" w:rsidRDefault="000400D3">
            <w:pPr>
              <w:widowControl w:val="0"/>
              <w:autoSpaceDE w:val="0"/>
              <w:autoSpaceDN w:val="0"/>
              <w:adjustRightInd w:val="0"/>
              <w:spacing w:before="60" w:after="60" w:line="240" w:lineRule="auto"/>
              <w:ind w:left="276" w:right="108"/>
              <w:rPr>
                <w:rFonts w:ascii="Arial" w:hAnsi="Arial" w:cs="Arial"/>
                <w:sz w:val="24"/>
                <w:szCs w:val="24"/>
              </w:rPr>
            </w:pPr>
            <w:r>
              <w:rPr>
                <w:rFonts w:ascii="Arial" w:hAnsi="Arial" w:cs="Arial"/>
                <w:color w:val="FFFFFF"/>
                <w:sz w:val="32"/>
                <w:szCs w:val="32"/>
              </w:rPr>
              <w:t>SOMMAIRE</w:t>
            </w:r>
          </w:p>
        </w:tc>
      </w:tr>
    </w:tbl>
    <w:p w14:paraId="60B658F4" w14:textId="4E7F74E9" w:rsidR="00F95942" w:rsidRDefault="00F95942"/>
    <w:tbl>
      <w:tblPr>
        <w:tblW w:w="10623" w:type="dxa"/>
        <w:tblInd w:w="9" w:type="dxa"/>
        <w:shd w:val="clear" w:color="auto" w:fill="FFFFFF" w:themeFill="background1"/>
        <w:tblLayout w:type="fixed"/>
        <w:tblCellMar>
          <w:left w:w="0" w:type="dxa"/>
          <w:right w:w="0" w:type="dxa"/>
        </w:tblCellMar>
        <w:tblLook w:val="0000" w:firstRow="0" w:lastRow="0" w:firstColumn="0" w:lastColumn="0" w:noHBand="0" w:noVBand="0"/>
      </w:tblPr>
      <w:tblGrid>
        <w:gridCol w:w="10623"/>
      </w:tblGrid>
      <w:tr w:rsidR="000400D3" w:rsidRPr="00FB4F48" w14:paraId="362CF77F" w14:textId="77777777" w:rsidTr="00FB4F48">
        <w:tc>
          <w:tcPr>
            <w:tcW w:w="10623" w:type="dxa"/>
            <w:tcBorders>
              <w:top w:val="nil"/>
              <w:left w:val="nil"/>
              <w:bottom w:val="nil"/>
              <w:right w:val="nil"/>
            </w:tcBorders>
            <w:shd w:val="clear" w:color="auto" w:fill="FFFFFF" w:themeFill="background1"/>
            <w:vAlign w:val="bottom"/>
          </w:tcPr>
          <w:p w14:paraId="0B1066D7" w14:textId="6098CB26" w:rsidR="00982A88" w:rsidRPr="00FB4F48" w:rsidRDefault="00982A88">
            <w:pPr>
              <w:pStyle w:val="En-ttedetabledesmatires"/>
              <w:rPr>
                <w:rFonts w:ascii="Arial" w:hAnsi="Arial" w:cs="Arial"/>
                <w:sz w:val="20"/>
                <w:szCs w:val="20"/>
              </w:rPr>
            </w:pPr>
            <w:r w:rsidRPr="00FB4F48">
              <w:rPr>
                <w:rFonts w:ascii="Arial" w:hAnsi="Arial" w:cs="Arial"/>
                <w:sz w:val="20"/>
                <w:szCs w:val="20"/>
              </w:rPr>
              <w:t>Table des matières</w:t>
            </w:r>
          </w:p>
          <w:p w14:paraId="572018EE" w14:textId="260DBA38" w:rsidR="002C4810" w:rsidRPr="00FB4F48" w:rsidRDefault="00982A88">
            <w:pPr>
              <w:pStyle w:val="TM1"/>
              <w:tabs>
                <w:tab w:val="left" w:pos="480"/>
                <w:tab w:val="right" w:leader="dot" w:pos="10188"/>
              </w:tabs>
              <w:rPr>
                <w:rFonts w:ascii="Arial" w:hAnsi="Arial" w:cs="Arial"/>
                <w:noProof/>
                <w:sz w:val="20"/>
                <w:szCs w:val="20"/>
              </w:rPr>
            </w:pPr>
            <w:r w:rsidRPr="00FB4F48">
              <w:rPr>
                <w:rFonts w:ascii="Arial" w:hAnsi="Arial" w:cs="Arial"/>
                <w:sz w:val="20"/>
                <w:szCs w:val="20"/>
              </w:rPr>
              <w:fldChar w:fldCharType="begin"/>
            </w:r>
            <w:r w:rsidRPr="00FB4F48">
              <w:rPr>
                <w:rFonts w:ascii="Arial" w:hAnsi="Arial" w:cs="Arial"/>
                <w:sz w:val="20"/>
                <w:szCs w:val="20"/>
              </w:rPr>
              <w:instrText xml:space="preserve"> TOC \o "1-3" \h \z \u </w:instrText>
            </w:r>
            <w:r w:rsidRPr="00FB4F48">
              <w:rPr>
                <w:rFonts w:ascii="Arial" w:hAnsi="Arial" w:cs="Arial"/>
                <w:sz w:val="20"/>
                <w:szCs w:val="20"/>
              </w:rPr>
              <w:fldChar w:fldCharType="separate"/>
            </w:r>
            <w:hyperlink w:anchor="_Toc189122976" w:history="1">
              <w:r w:rsidR="002C4810" w:rsidRPr="00FB4F48">
                <w:rPr>
                  <w:rStyle w:val="Lienhypertexte"/>
                  <w:rFonts w:ascii="Arial" w:hAnsi="Arial" w:cs="Arial"/>
                  <w:noProof/>
                  <w:sz w:val="20"/>
                  <w:szCs w:val="20"/>
                </w:rPr>
                <w:t>1.</w:t>
              </w:r>
              <w:r w:rsidR="002C4810" w:rsidRPr="00FB4F48">
                <w:rPr>
                  <w:rFonts w:ascii="Arial" w:hAnsi="Arial" w:cs="Arial"/>
                  <w:noProof/>
                  <w:sz w:val="20"/>
                  <w:szCs w:val="20"/>
                </w:rPr>
                <w:tab/>
              </w:r>
              <w:r w:rsidR="002C4810" w:rsidRPr="00FB4F48">
                <w:rPr>
                  <w:rStyle w:val="Lienhypertexte"/>
                  <w:rFonts w:ascii="Arial" w:hAnsi="Arial" w:cs="Arial"/>
                  <w:noProof/>
                  <w:sz w:val="20"/>
                  <w:szCs w:val="20"/>
                </w:rPr>
                <w:t>DÉFINITIONS</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_Toc189122976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4</w:t>
              </w:r>
              <w:r w:rsidR="002C4810" w:rsidRPr="00FB4F48">
                <w:rPr>
                  <w:rFonts w:ascii="Arial" w:hAnsi="Arial" w:cs="Arial"/>
                  <w:noProof/>
                  <w:webHidden/>
                  <w:sz w:val="20"/>
                  <w:szCs w:val="20"/>
                </w:rPr>
                <w:fldChar w:fldCharType="end"/>
              </w:r>
            </w:hyperlink>
          </w:p>
          <w:p w14:paraId="05695062" w14:textId="0262F20D" w:rsidR="002C4810" w:rsidRPr="00FB4F48" w:rsidRDefault="00317A21">
            <w:pPr>
              <w:pStyle w:val="TM1"/>
              <w:tabs>
                <w:tab w:val="left" w:pos="480"/>
                <w:tab w:val="right" w:leader="dot" w:pos="10188"/>
              </w:tabs>
              <w:rPr>
                <w:rFonts w:ascii="Arial" w:hAnsi="Arial" w:cs="Arial"/>
                <w:noProof/>
                <w:sz w:val="20"/>
                <w:szCs w:val="20"/>
              </w:rPr>
            </w:pPr>
            <w:hyperlink w:anchor="_Toc189122977" w:history="1">
              <w:r w:rsidR="002C4810" w:rsidRPr="00FB4F48">
                <w:rPr>
                  <w:rStyle w:val="Lienhypertexte"/>
                  <w:rFonts w:ascii="Arial" w:hAnsi="Arial" w:cs="Arial"/>
                  <w:noProof/>
                  <w:sz w:val="20"/>
                  <w:szCs w:val="20"/>
                </w:rPr>
                <w:t>2.</w:t>
              </w:r>
              <w:r w:rsidR="002C4810" w:rsidRPr="00FB4F48">
                <w:rPr>
                  <w:rFonts w:ascii="Arial" w:hAnsi="Arial" w:cs="Arial"/>
                  <w:noProof/>
                  <w:sz w:val="20"/>
                  <w:szCs w:val="20"/>
                </w:rPr>
                <w:tab/>
              </w:r>
              <w:r w:rsidR="002C4810" w:rsidRPr="00FB4F48">
                <w:rPr>
                  <w:rStyle w:val="Lienhypertexte"/>
                  <w:rFonts w:ascii="Arial" w:hAnsi="Arial" w:cs="Arial"/>
                  <w:noProof/>
                  <w:sz w:val="20"/>
                  <w:szCs w:val="20"/>
                </w:rPr>
                <w:t>OBJET DU CONTRAT</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_Toc189122977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4</w:t>
              </w:r>
              <w:r w:rsidR="002C4810" w:rsidRPr="00FB4F48">
                <w:rPr>
                  <w:rFonts w:ascii="Arial" w:hAnsi="Arial" w:cs="Arial"/>
                  <w:noProof/>
                  <w:webHidden/>
                  <w:sz w:val="20"/>
                  <w:szCs w:val="20"/>
                </w:rPr>
                <w:fldChar w:fldCharType="end"/>
              </w:r>
            </w:hyperlink>
          </w:p>
          <w:p w14:paraId="343D84FC" w14:textId="0416E1C3" w:rsidR="002C4810" w:rsidRPr="00FB4F48" w:rsidRDefault="00317A21">
            <w:pPr>
              <w:pStyle w:val="TM2"/>
              <w:tabs>
                <w:tab w:val="right" w:leader="dot" w:pos="10188"/>
              </w:tabs>
              <w:rPr>
                <w:rFonts w:ascii="Arial" w:hAnsi="Arial" w:cs="Arial"/>
                <w:noProof/>
                <w:sz w:val="20"/>
                <w:szCs w:val="20"/>
              </w:rPr>
            </w:pPr>
            <w:hyperlink w:anchor="_Toc189122978" w:history="1">
              <w:r w:rsidR="002C4810" w:rsidRPr="00FB4F48">
                <w:rPr>
                  <w:rStyle w:val="Lienhypertexte"/>
                  <w:rFonts w:ascii="Arial" w:hAnsi="Arial" w:cs="Arial"/>
                  <w:noProof/>
                  <w:sz w:val="20"/>
                  <w:szCs w:val="20"/>
                </w:rPr>
                <w:t>2.1 Description des prestations</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_Toc189122978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4</w:t>
              </w:r>
              <w:r w:rsidR="002C4810" w:rsidRPr="00FB4F48">
                <w:rPr>
                  <w:rFonts w:ascii="Arial" w:hAnsi="Arial" w:cs="Arial"/>
                  <w:noProof/>
                  <w:webHidden/>
                  <w:sz w:val="20"/>
                  <w:szCs w:val="20"/>
                </w:rPr>
                <w:fldChar w:fldCharType="end"/>
              </w:r>
            </w:hyperlink>
          </w:p>
          <w:p w14:paraId="37239908" w14:textId="567510E4" w:rsidR="002C4810" w:rsidRPr="00FB4F48" w:rsidRDefault="00317A21">
            <w:pPr>
              <w:pStyle w:val="TM2"/>
              <w:tabs>
                <w:tab w:val="right" w:leader="dot" w:pos="10188"/>
              </w:tabs>
              <w:rPr>
                <w:rFonts w:ascii="Arial" w:hAnsi="Arial" w:cs="Arial"/>
                <w:noProof/>
                <w:sz w:val="20"/>
                <w:szCs w:val="20"/>
              </w:rPr>
            </w:pPr>
            <w:hyperlink w:anchor="_Toc189122979" w:history="1">
              <w:r w:rsidR="002C4810" w:rsidRPr="00FB4F48">
                <w:rPr>
                  <w:rStyle w:val="Lienhypertexte"/>
                  <w:rFonts w:ascii="Arial" w:hAnsi="Arial" w:cs="Arial"/>
                  <w:noProof/>
                  <w:sz w:val="20"/>
                  <w:szCs w:val="20"/>
                </w:rPr>
                <w:t>2.2 Intervenants</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_Toc189122979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5</w:t>
              </w:r>
              <w:r w:rsidR="002C4810" w:rsidRPr="00FB4F48">
                <w:rPr>
                  <w:rFonts w:ascii="Arial" w:hAnsi="Arial" w:cs="Arial"/>
                  <w:noProof/>
                  <w:webHidden/>
                  <w:sz w:val="20"/>
                  <w:szCs w:val="20"/>
                </w:rPr>
                <w:fldChar w:fldCharType="end"/>
              </w:r>
            </w:hyperlink>
          </w:p>
          <w:p w14:paraId="6BB28771" w14:textId="42945C32" w:rsidR="002C4810" w:rsidRPr="00FB4F48" w:rsidRDefault="00317A21">
            <w:pPr>
              <w:pStyle w:val="TM1"/>
              <w:tabs>
                <w:tab w:val="left" w:pos="480"/>
                <w:tab w:val="right" w:leader="dot" w:pos="10188"/>
              </w:tabs>
              <w:rPr>
                <w:rFonts w:ascii="Arial" w:hAnsi="Arial" w:cs="Arial"/>
                <w:noProof/>
                <w:sz w:val="20"/>
                <w:szCs w:val="20"/>
              </w:rPr>
            </w:pPr>
            <w:hyperlink w:anchor="_Toc189122980" w:history="1">
              <w:r w:rsidR="002C4810" w:rsidRPr="00FB4F48">
                <w:rPr>
                  <w:rStyle w:val="Lienhypertexte"/>
                  <w:rFonts w:ascii="Arial" w:hAnsi="Arial" w:cs="Arial"/>
                  <w:noProof/>
                  <w:sz w:val="20"/>
                  <w:szCs w:val="20"/>
                </w:rPr>
                <w:t>3.</w:t>
              </w:r>
              <w:r w:rsidR="002C4810" w:rsidRPr="00FB4F48">
                <w:rPr>
                  <w:rFonts w:ascii="Arial" w:hAnsi="Arial" w:cs="Arial"/>
                  <w:noProof/>
                  <w:sz w:val="20"/>
                  <w:szCs w:val="20"/>
                </w:rPr>
                <w:tab/>
              </w:r>
              <w:r w:rsidR="002C4810" w:rsidRPr="00FB4F48">
                <w:rPr>
                  <w:rStyle w:val="Lienhypertexte"/>
                  <w:rFonts w:ascii="Arial" w:hAnsi="Arial" w:cs="Arial"/>
                  <w:noProof/>
                  <w:sz w:val="20"/>
                  <w:szCs w:val="20"/>
                </w:rPr>
                <w:t>STRUCTURE ET FORME DU CONTRAT</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_Toc189122980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6</w:t>
              </w:r>
              <w:r w:rsidR="002C4810" w:rsidRPr="00FB4F48">
                <w:rPr>
                  <w:rFonts w:ascii="Arial" w:hAnsi="Arial" w:cs="Arial"/>
                  <w:noProof/>
                  <w:webHidden/>
                  <w:sz w:val="20"/>
                  <w:szCs w:val="20"/>
                </w:rPr>
                <w:fldChar w:fldCharType="end"/>
              </w:r>
            </w:hyperlink>
          </w:p>
          <w:p w14:paraId="3B02FB74" w14:textId="1AE62BD3" w:rsidR="002C4810" w:rsidRPr="00FB4F48" w:rsidRDefault="00317A21">
            <w:pPr>
              <w:pStyle w:val="TM1"/>
              <w:tabs>
                <w:tab w:val="left" w:pos="480"/>
                <w:tab w:val="right" w:leader="dot" w:pos="10188"/>
              </w:tabs>
              <w:rPr>
                <w:rFonts w:ascii="Arial" w:hAnsi="Arial" w:cs="Arial"/>
                <w:noProof/>
                <w:sz w:val="20"/>
                <w:szCs w:val="20"/>
              </w:rPr>
            </w:pPr>
            <w:hyperlink w:anchor="_Toc189122981" w:history="1">
              <w:r w:rsidR="002C4810" w:rsidRPr="00FB4F48">
                <w:rPr>
                  <w:rStyle w:val="Lienhypertexte"/>
                  <w:rFonts w:ascii="Arial" w:hAnsi="Arial" w:cs="Arial"/>
                  <w:noProof/>
                  <w:sz w:val="20"/>
                  <w:szCs w:val="20"/>
                </w:rPr>
                <w:t>4.</w:t>
              </w:r>
              <w:r w:rsidR="002C4810" w:rsidRPr="00FB4F48">
                <w:rPr>
                  <w:rFonts w:ascii="Arial" w:hAnsi="Arial" w:cs="Arial"/>
                  <w:noProof/>
                  <w:sz w:val="20"/>
                  <w:szCs w:val="20"/>
                </w:rPr>
                <w:tab/>
              </w:r>
              <w:r w:rsidR="002C4810" w:rsidRPr="00FB4F48">
                <w:rPr>
                  <w:rStyle w:val="Lienhypertexte"/>
                  <w:rFonts w:ascii="Arial" w:hAnsi="Arial" w:cs="Arial"/>
                  <w:noProof/>
                  <w:sz w:val="20"/>
                  <w:szCs w:val="20"/>
                </w:rPr>
                <w:t>DURÉE DU CONTRAT ET DÉLAIS D’EXÉCUTION</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_Toc189122981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7</w:t>
              </w:r>
              <w:r w:rsidR="002C4810" w:rsidRPr="00FB4F48">
                <w:rPr>
                  <w:rFonts w:ascii="Arial" w:hAnsi="Arial" w:cs="Arial"/>
                  <w:noProof/>
                  <w:webHidden/>
                  <w:sz w:val="20"/>
                  <w:szCs w:val="20"/>
                </w:rPr>
                <w:fldChar w:fldCharType="end"/>
              </w:r>
            </w:hyperlink>
          </w:p>
          <w:p w14:paraId="7C755F4A" w14:textId="36F7A919" w:rsidR="002C4810" w:rsidRPr="00FB4F48" w:rsidRDefault="00317A21">
            <w:pPr>
              <w:pStyle w:val="TM1"/>
              <w:tabs>
                <w:tab w:val="left" w:pos="480"/>
                <w:tab w:val="right" w:leader="dot" w:pos="10188"/>
              </w:tabs>
              <w:rPr>
                <w:rFonts w:ascii="Arial" w:hAnsi="Arial" w:cs="Arial"/>
                <w:noProof/>
                <w:sz w:val="20"/>
                <w:szCs w:val="20"/>
              </w:rPr>
            </w:pPr>
            <w:hyperlink w:anchor="_Toc189122982" w:history="1">
              <w:r w:rsidR="002C4810" w:rsidRPr="00FB4F48">
                <w:rPr>
                  <w:rStyle w:val="Lienhypertexte"/>
                  <w:rFonts w:ascii="Arial" w:hAnsi="Arial" w:cs="Arial"/>
                  <w:noProof/>
                  <w:sz w:val="20"/>
                  <w:szCs w:val="20"/>
                </w:rPr>
                <w:t>5.</w:t>
              </w:r>
              <w:r w:rsidR="002C4810" w:rsidRPr="00FB4F48">
                <w:rPr>
                  <w:rFonts w:ascii="Arial" w:hAnsi="Arial" w:cs="Arial"/>
                  <w:noProof/>
                  <w:sz w:val="20"/>
                  <w:szCs w:val="20"/>
                </w:rPr>
                <w:tab/>
              </w:r>
              <w:r w:rsidR="002C4810" w:rsidRPr="00FB4F48">
                <w:rPr>
                  <w:rStyle w:val="Lienhypertexte"/>
                  <w:rFonts w:ascii="Arial" w:hAnsi="Arial" w:cs="Arial"/>
                  <w:noProof/>
                  <w:sz w:val="20"/>
                  <w:szCs w:val="20"/>
                </w:rPr>
                <w:t>PRIX ET CONDITIONS DE PAIEMENT</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_Toc189122982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7</w:t>
              </w:r>
              <w:r w:rsidR="002C4810" w:rsidRPr="00FB4F48">
                <w:rPr>
                  <w:rFonts w:ascii="Arial" w:hAnsi="Arial" w:cs="Arial"/>
                  <w:noProof/>
                  <w:webHidden/>
                  <w:sz w:val="20"/>
                  <w:szCs w:val="20"/>
                </w:rPr>
                <w:fldChar w:fldCharType="end"/>
              </w:r>
            </w:hyperlink>
          </w:p>
          <w:p w14:paraId="3DD58508" w14:textId="5FE78E0A" w:rsidR="002C4810" w:rsidRPr="00FB4F48" w:rsidRDefault="00317A21">
            <w:pPr>
              <w:pStyle w:val="TM2"/>
              <w:tabs>
                <w:tab w:val="right" w:leader="dot" w:pos="10188"/>
              </w:tabs>
              <w:rPr>
                <w:rFonts w:ascii="Arial" w:hAnsi="Arial" w:cs="Arial"/>
                <w:noProof/>
                <w:sz w:val="20"/>
                <w:szCs w:val="20"/>
              </w:rPr>
            </w:pPr>
            <w:hyperlink w:anchor="_Toc189122983" w:history="1">
              <w:r w:rsidR="002C4810" w:rsidRPr="00FB4F48">
                <w:rPr>
                  <w:rStyle w:val="Lienhypertexte"/>
                  <w:rFonts w:ascii="Arial" w:hAnsi="Arial" w:cs="Arial"/>
                  <w:noProof/>
                  <w:sz w:val="20"/>
                  <w:szCs w:val="20"/>
                </w:rPr>
                <w:t>5.1 Prix du contrat</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_Toc189122983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7</w:t>
              </w:r>
              <w:r w:rsidR="002C4810" w:rsidRPr="00FB4F48">
                <w:rPr>
                  <w:rFonts w:ascii="Arial" w:hAnsi="Arial" w:cs="Arial"/>
                  <w:noProof/>
                  <w:webHidden/>
                  <w:sz w:val="20"/>
                  <w:szCs w:val="20"/>
                </w:rPr>
                <w:fldChar w:fldCharType="end"/>
              </w:r>
            </w:hyperlink>
          </w:p>
          <w:p w14:paraId="435D5428" w14:textId="474C495F" w:rsidR="002C4810" w:rsidRPr="00FB4F48" w:rsidRDefault="00317A21">
            <w:pPr>
              <w:pStyle w:val="TM2"/>
              <w:tabs>
                <w:tab w:val="right" w:leader="dot" w:pos="10188"/>
              </w:tabs>
              <w:rPr>
                <w:rFonts w:ascii="Arial" w:hAnsi="Arial" w:cs="Arial"/>
                <w:noProof/>
                <w:sz w:val="20"/>
                <w:szCs w:val="20"/>
              </w:rPr>
            </w:pPr>
            <w:hyperlink w:anchor="_Toc189122984" w:history="1">
              <w:r w:rsidR="002C4810" w:rsidRPr="00FB4F48">
                <w:rPr>
                  <w:rStyle w:val="Lienhypertexte"/>
                  <w:rFonts w:ascii="Arial" w:hAnsi="Arial" w:cs="Arial"/>
                  <w:noProof/>
                  <w:sz w:val="20"/>
                  <w:szCs w:val="20"/>
                </w:rPr>
                <w:t>5.2 Conditions de paiement</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_Toc189122984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11</w:t>
              </w:r>
              <w:r w:rsidR="002C4810" w:rsidRPr="00FB4F48">
                <w:rPr>
                  <w:rFonts w:ascii="Arial" w:hAnsi="Arial" w:cs="Arial"/>
                  <w:noProof/>
                  <w:webHidden/>
                  <w:sz w:val="20"/>
                  <w:szCs w:val="20"/>
                </w:rPr>
                <w:fldChar w:fldCharType="end"/>
              </w:r>
            </w:hyperlink>
          </w:p>
          <w:p w14:paraId="6E724A9C" w14:textId="7F1B38D5" w:rsidR="002C4810" w:rsidRPr="00FB4F48" w:rsidRDefault="00317A21">
            <w:pPr>
              <w:pStyle w:val="TM1"/>
              <w:tabs>
                <w:tab w:val="left" w:pos="480"/>
                <w:tab w:val="right" w:leader="dot" w:pos="10188"/>
              </w:tabs>
              <w:rPr>
                <w:rFonts w:ascii="Arial" w:hAnsi="Arial" w:cs="Arial"/>
                <w:noProof/>
                <w:sz w:val="20"/>
                <w:szCs w:val="20"/>
              </w:rPr>
            </w:pPr>
            <w:hyperlink w:anchor="_Toc189122985" w:history="1">
              <w:r w:rsidR="002C4810" w:rsidRPr="00FB4F48">
                <w:rPr>
                  <w:rStyle w:val="Lienhypertexte"/>
                  <w:rFonts w:ascii="Arial" w:hAnsi="Arial" w:cs="Arial"/>
                  <w:noProof/>
                  <w:sz w:val="20"/>
                  <w:szCs w:val="20"/>
                </w:rPr>
                <w:t>6.</w:t>
              </w:r>
              <w:r w:rsidR="002C4810" w:rsidRPr="00FB4F48">
                <w:rPr>
                  <w:rFonts w:ascii="Arial" w:hAnsi="Arial" w:cs="Arial"/>
                  <w:noProof/>
                  <w:sz w:val="20"/>
                  <w:szCs w:val="20"/>
                </w:rPr>
                <w:tab/>
              </w:r>
              <w:r w:rsidR="002C4810" w:rsidRPr="00FB4F48">
                <w:rPr>
                  <w:rStyle w:val="Lienhypertexte"/>
                  <w:rFonts w:ascii="Arial" w:hAnsi="Arial" w:cs="Arial"/>
                  <w:noProof/>
                  <w:sz w:val="20"/>
                  <w:szCs w:val="20"/>
                </w:rPr>
                <w:t>RÉALISATION DES PRESTATIONS</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_Toc189122985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15</w:t>
              </w:r>
              <w:r w:rsidR="002C4810" w:rsidRPr="00FB4F48">
                <w:rPr>
                  <w:rFonts w:ascii="Arial" w:hAnsi="Arial" w:cs="Arial"/>
                  <w:noProof/>
                  <w:webHidden/>
                  <w:sz w:val="20"/>
                  <w:szCs w:val="20"/>
                </w:rPr>
                <w:fldChar w:fldCharType="end"/>
              </w:r>
            </w:hyperlink>
          </w:p>
          <w:p w14:paraId="31A538D6" w14:textId="38CFEB06" w:rsidR="002C4810" w:rsidRPr="00FB4F48" w:rsidRDefault="00317A21">
            <w:pPr>
              <w:pStyle w:val="TM2"/>
              <w:tabs>
                <w:tab w:val="right" w:leader="dot" w:pos="10188"/>
              </w:tabs>
              <w:rPr>
                <w:rFonts w:ascii="Arial" w:hAnsi="Arial" w:cs="Arial"/>
                <w:noProof/>
                <w:sz w:val="20"/>
                <w:szCs w:val="20"/>
              </w:rPr>
            </w:pPr>
            <w:hyperlink w:anchor="_Toc189122986" w:history="1">
              <w:r w:rsidR="002C4810" w:rsidRPr="00FB4F48">
                <w:rPr>
                  <w:rStyle w:val="Lienhypertexte"/>
                  <w:rFonts w:ascii="Arial" w:hAnsi="Arial" w:cs="Arial"/>
                  <w:noProof/>
                  <w:sz w:val="20"/>
                  <w:szCs w:val="20"/>
                </w:rPr>
                <w:t>6.1 Conditions de réalisation des prestations</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_Toc189122986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15</w:t>
              </w:r>
              <w:r w:rsidR="002C4810" w:rsidRPr="00FB4F48">
                <w:rPr>
                  <w:rFonts w:ascii="Arial" w:hAnsi="Arial" w:cs="Arial"/>
                  <w:noProof/>
                  <w:webHidden/>
                  <w:sz w:val="20"/>
                  <w:szCs w:val="20"/>
                </w:rPr>
                <w:fldChar w:fldCharType="end"/>
              </w:r>
            </w:hyperlink>
          </w:p>
          <w:p w14:paraId="2A822E74" w14:textId="3684AA67" w:rsidR="002C4810" w:rsidRPr="00FB4F48" w:rsidRDefault="00317A21">
            <w:pPr>
              <w:pStyle w:val="TM2"/>
              <w:tabs>
                <w:tab w:val="right" w:leader="dot" w:pos="10188"/>
              </w:tabs>
              <w:rPr>
                <w:rFonts w:ascii="Arial" w:hAnsi="Arial" w:cs="Arial"/>
                <w:noProof/>
                <w:sz w:val="20"/>
                <w:szCs w:val="20"/>
              </w:rPr>
            </w:pPr>
            <w:hyperlink w:anchor="_Toc189122987" w:history="1">
              <w:r w:rsidR="002C4810" w:rsidRPr="00FB4F48">
                <w:rPr>
                  <w:rStyle w:val="Lienhypertexte"/>
                  <w:rFonts w:ascii="Arial" w:hAnsi="Arial" w:cs="Arial"/>
                  <w:noProof/>
                  <w:sz w:val="20"/>
                  <w:szCs w:val="20"/>
                </w:rPr>
                <w:t>6.2 Vérification des prestations</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_Toc189122987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16</w:t>
              </w:r>
              <w:r w:rsidR="002C4810" w:rsidRPr="00FB4F48">
                <w:rPr>
                  <w:rFonts w:ascii="Arial" w:hAnsi="Arial" w:cs="Arial"/>
                  <w:noProof/>
                  <w:webHidden/>
                  <w:sz w:val="20"/>
                  <w:szCs w:val="20"/>
                </w:rPr>
                <w:fldChar w:fldCharType="end"/>
              </w:r>
            </w:hyperlink>
          </w:p>
          <w:p w14:paraId="5F3CE145" w14:textId="7FE75A94" w:rsidR="002C4810" w:rsidRPr="00FB4F48" w:rsidRDefault="00317A21">
            <w:pPr>
              <w:pStyle w:val="TM2"/>
              <w:tabs>
                <w:tab w:val="right" w:leader="dot" w:pos="10188"/>
              </w:tabs>
              <w:rPr>
                <w:rFonts w:ascii="Arial" w:hAnsi="Arial" w:cs="Arial"/>
                <w:noProof/>
                <w:sz w:val="20"/>
                <w:szCs w:val="20"/>
              </w:rPr>
            </w:pPr>
            <w:hyperlink w:anchor="_Toc189122988" w:history="1">
              <w:r w:rsidR="002C4810" w:rsidRPr="00FB4F48">
                <w:rPr>
                  <w:rStyle w:val="Lienhypertexte"/>
                  <w:rFonts w:ascii="Arial" w:hAnsi="Arial" w:cs="Arial"/>
                  <w:noProof/>
                  <w:sz w:val="20"/>
                  <w:szCs w:val="20"/>
                </w:rPr>
                <w:t>6.3 Développement durable</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_Toc189122988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17</w:t>
              </w:r>
              <w:r w:rsidR="002C4810" w:rsidRPr="00FB4F48">
                <w:rPr>
                  <w:rFonts w:ascii="Arial" w:hAnsi="Arial" w:cs="Arial"/>
                  <w:noProof/>
                  <w:webHidden/>
                  <w:sz w:val="20"/>
                  <w:szCs w:val="20"/>
                </w:rPr>
                <w:fldChar w:fldCharType="end"/>
              </w:r>
            </w:hyperlink>
          </w:p>
          <w:p w14:paraId="3D9AF8B2" w14:textId="72547C5F" w:rsidR="002C4810" w:rsidRPr="00FB4F48" w:rsidRDefault="00317A21">
            <w:pPr>
              <w:pStyle w:val="TM2"/>
              <w:tabs>
                <w:tab w:val="right" w:leader="dot" w:pos="10188"/>
              </w:tabs>
              <w:rPr>
                <w:rFonts w:ascii="Arial" w:hAnsi="Arial" w:cs="Arial"/>
                <w:noProof/>
                <w:sz w:val="20"/>
                <w:szCs w:val="20"/>
              </w:rPr>
            </w:pPr>
            <w:hyperlink w:anchor="_Toc189122989" w:history="1">
              <w:r w:rsidR="002C4810" w:rsidRPr="00FB4F48">
                <w:rPr>
                  <w:rStyle w:val="Lienhypertexte"/>
                  <w:rFonts w:ascii="Arial" w:hAnsi="Arial" w:cs="Arial"/>
                  <w:noProof/>
                  <w:sz w:val="20"/>
                  <w:szCs w:val="20"/>
                </w:rPr>
                <w:t>6.4 Autres stipulations</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_Toc189122989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17</w:t>
              </w:r>
              <w:r w:rsidR="002C4810" w:rsidRPr="00FB4F48">
                <w:rPr>
                  <w:rFonts w:ascii="Arial" w:hAnsi="Arial" w:cs="Arial"/>
                  <w:noProof/>
                  <w:webHidden/>
                  <w:sz w:val="20"/>
                  <w:szCs w:val="20"/>
                </w:rPr>
                <w:fldChar w:fldCharType="end"/>
              </w:r>
            </w:hyperlink>
          </w:p>
          <w:p w14:paraId="7D439C54" w14:textId="2EB53638" w:rsidR="002C4810" w:rsidRPr="00FB4F48" w:rsidRDefault="00317A21">
            <w:pPr>
              <w:pStyle w:val="TM1"/>
              <w:tabs>
                <w:tab w:val="left" w:pos="480"/>
                <w:tab w:val="right" w:leader="dot" w:pos="10188"/>
              </w:tabs>
              <w:rPr>
                <w:rFonts w:ascii="Arial" w:hAnsi="Arial" w:cs="Arial"/>
                <w:noProof/>
                <w:sz w:val="20"/>
                <w:szCs w:val="20"/>
              </w:rPr>
            </w:pPr>
            <w:hyperlink w:anchor="_Toc189122990" w:history="1">
              <w:r w:rsidR="002C4810" w:rsidRPr="00FB4F48">
                <w:rPr>
                  <w:rStyle w:val="Lienhypertexte"/>
                  <w:rFonts w:ascii="Arial" w:hAnsi="Arial" w:cs="Arial"/>
                  <w:noProof/>
                  <w:sz w:val="20"/>
                  <w:szCs w:val="20"/>
                </w:rPr>
                <w:t>7.</w:t>
              </w:r>
              <w:r w:rsidR="002C4810" w:rsidRPr="00FB4F48">
                <w:rPr>
                  <w:rFonts w:ascii="Arial" w:hAnsi="Arial" w:cs="Arial"/>
                  <w:noProof/>
                  <w:sz w:val="20"/>
                  <w:szCs w:val="20"/>
                </w:rPr>
                <w:tab/>
              </w:r>
              <w:r w:rsidR="002C4810" w:rsidRPr="00FB4F48">
                <w:rPr>
                  <w:rStyle w:val="Lienhypertexte"/>
                  <w:rFonts w:ascii="Arial" w:hAnsi="Arial" w:cs="Arial"/>
                  <w:noProof/>
                  <w:sz w:val="20"/>
                  <w:szCs w:val="20"/>
                </w:rPr>
                <w:t>OBLIGATIONS DU TITULAIRE</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_Toc189122990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18</w:t>
              </w:r>
              <w:r w:rsidR="002C4810" w:rsidRPr="00FB4F48">
                <w:rPr>
                  <w:rFonts w:ascii="Arial" w:hAnsi="Arial" w:cs="Arial"/>
                  <w:noProof/>
                  <w:webHidden/>
                  <w:sz w:val="20"/>
                  <w:szCs w:val="20"/>
                </w:rPr>
                <w:fldChar w:fldCharType="end"/>
              </w:r>
            </w:hyperlink>
          </w:p>
          <w:p w14:paraId="25D1304A" w14:textId="457199A0" w:rsidR="002C4810" w:rsidRPr="00FB4F48" w:rsidRDefault="00317A21">
            <w:pPr>
              <w:pStyle w:val="TM2"/>
              <w:tabs>
                <w:tab w:val="right" w:leader="dot" w:pos="10188"/>
              </w:tabs>
              <w:rPr>
                <w:rFonts w:ascii="Arial" w:hAnsi="Arial" w:cs="Arial"/>
                <w:noProof/>
                <w:sz w:val="20"/>
                <w:szCs w:val="20"/>
              </w:rPr>
            </w:pPr>
            <w:hyperlink w:anchor="_Toc189122991" w:history="1">
              <w:r w:rsidR="002C4810" w:rsidRPr="00FB4F48">
                <w:rPr>
                  <w:rStyle w:val="Lienhypertexte"/>
                  <w:rFonts w:ascii="Arial" w:hAnsi="Arial" w:cs="Arial"/>
                  <w:noProof/>
                  <w:sz w:val="20"/>
                  <w:szCs w:val="20"/>
                </w:rPr>
                <w:t>7.1 Obligations courantes du titulaire</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_Toc189122991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18</w:t>
              </w:r>
              <w:r w:rsidR="002C4810" w:rsidRPr="00FB4F48">
                <w:rPr>
                  <w:rFonts w:ascii="Arial" w:hAnsi="Arial" w:cs="Arial"/>
                  <w:noProof/>
                  <w:webHidden/>
                  <w:sz w:val="20"/>
                  <w:szCs w:val="20"/>
                </w:rPr>
                <w:fldChar w:fldCharType="end"/>
              </w:r>
            </w:hyperlink>
          </w:p>
          <w:p w14:paraId="65363E67" w14:textId="5969675B" w:rsidR="002C4810" w:rsidRPr="00FB4F48" w:rsidRDefault="00317A21">
            <w:pPr>
              <w:pStyle w:val="TM2"/>
              <w:tabs>
                <w:tab w:val="right" w:leader="dot" w:pos="10188"/>
              </w:tabs>
              <w:rPr>
                <w:rFonts w:ascii="Arial" w:hAnsi="Arial" w:cs="Arial"/>
                <w:noProof/>
                <w:sz w:val="20"/>
                <w:szCs w:val="20"/>
              </w:rPr>
            </w:pPr>
            <w:hyperlink w:anchor="_Toc189122992" w:history="1">
              <w:r w:rsidR="002C4810" w:rsidRPr="00FB4F48">
                <w:rPr>
                  <w:rStyle w:val="Lienhypertexte"/>
                  <w:rFonts w:ascii="Arial" w:hAnsi="Arial" w:cs="Arial"/>
                  <w:noProof/>
                  <w:sz w:val="20"/>
                  <w:szCs w:val="20"/>
                </w:rPr>
                <w:t>7.2 Obligations liées à la sécurité</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_Toc189122992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21</w:t>
              </w:r>
              <w:r w:rsidR="002C4810" w:rsidRPr="00FB4F48">
                <w:rPr>
                  <w:rFonts w:ascii="Arial" w:hAnsi="Arial" w:cs="Arial"/>
                  <w:noProof/>
                  <w:webHidden/>
                  <w:sz w:val="20"/>
                  <w:szCs w:val="20"/>
                </w:rPr>
                <w:fldChar w:fldCharType="end"/>
              </w:r>
            </w:hyperlink>
          </w:p>
          <w:p w14:paraId="6D04E61C" w14:textId="5D711792" w:rsidR="002C4810" w:rsidRPr="00FB4F48" w:rsidRDefault="00317A21">
            <w:pPr>
              <w:pStyle w:val="TM1"/>
              <w:tabs>
                <w:tab w:val="left" w:pos="480"/>
                <w:tab w:val="right" w:leader="dot" w:pos="10188"/>
              </w:tabs>
              <w:rPr>
                <w:rFonts w:ascii="Arial" w:hAnsi="Arial" w:cs="Arial"/>
                <w:noProof/>
                <w:sz w:val="20"/>
                <w:szCs w:val="20"/>
              </w:rPr>
            </w:pPr>
            <w:hyperlink w:anchor="_Toc189122993" w:history="1">
              <w:r w:rsidR="002C4810" w:rsidRPr="00FB4F48">
                <w:rPr>
                  <w:rStyle w:val="Lienhypertexte"/>
                  <w:rFonts w:ascii="Arial" w:hAnsi="Arial" w:cs="Arial"/>
                  <w:noProof/>
                  <w:sz w:val="20"/>
                  <w:szCs w:val="20"/>
                </w:rPr>
                <w:t>8.</w:t>
              </w:r>
              <w:r w:rsidR="002C4810" w:rsidRPr="00FB4F48">
                <w:rPr>
                  <w:rFonts w:ascii="Arial" w:hAnsi="Arial" w:cs="Arial"/>
                  <w:noProof/>
                  <w:sz w:val="20"/>
                  <w:szCs w:val="20"/>
                </w:rPr>
                <w:tab/>
              </w:r>
              <w:r w:rsidR="002C4810" w:rsidRPr="00FB4F48">
                <w:rPr>
                  <w:rStyle w:val="Lienhypertexte"/>
                  <w:rFonts w:ascii="Arial" w:hAnsi="Arial" w:cs="Arial"/>
                  <w:noProof/>
                  <w:sz w:val="20"/>
                  <w:szCs w:val="20"/>
                </w:rPr>
                <w:t>LITIGE ET SANCTIONS</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_Toc189122993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21</w:t>
              </w:r>
              <w:r w:rsidR="002C4810" w:rsidRPr="00FB4F48">
                <w:rPr>
                  <w:rFonts w:ascii="Arial" w:hAnsi="Arial" w:cs="Arial"/>
                  <w:noProof/>
                  <w:webHidden/>
                  <w:sz w:val="20"/>
                  <w:szCs w:val="20"/>
                </w:rPr>
                <w:fldChar w:fldCharType="end"/>
              </w:r>
            </w:hyperlink>
          </w:p>
          <w:p w14:paraId="6FFCA134" w14:textId="1F086682" w:rsidR="002C4810" w:rsidRPr="00FB4F48" w:rsidRDefault="00317A21">
            <w:pPr>
              <w:pStyle w:val="TM2"/>
              <w:tabs>
                <w:tab w:val="right" w:leader="dot" w:pos="10188"/>
              </w:tabs>
              <w:rPr>
                <w:rFonts w:ascii="Arial" w:hAnsi="Arial" w:cs="Arial"/>
                <w:noProof/>
                <w:sz w:val="20"/>
                <w:szCs w:val="20"/>
              </w:rPr>
            </w:pPr>
            <w:hyperlink w:anchor="_Toc189122994" w:history="1">
              <w:r w:rsidR="002C4810" w:rsidRPr="00FB4F48">
                <w:rPr>
                  <w:rStyle w:val="Lienhypertexte"/>
                  <w:rFonts w:ascii="Arial" w:hAnsi="Arial" w:cs="Arial"/>
                  <w:noProof/>
                  <w:sz w:val="20"/>
                  <w:szCs w:val="20"/>
                </w:rPr>
                <w:t>8.1 Pénalités</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_Toc189122994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21</w:t>
              </w:r>
              <w:r w:rsidR="002C4810" w:rsidRPr="00FB4F48">
                <w:rPr>
                  <w:rFonts w:ascii="Arial" w:hAnsi="Arial" w:cs="Arial"/>
                  <w:noProof/>
                  <w:webHidden/>
                  <w:sz w:val="20"/>
                  <w:szCs w:val="20"/>
                </w:rPr>
                <w:fldChar w:fldCharType="end"/>
              </w:r>
            </w:hyperlink>
          </w:p>
          <w:p w14:paraId="49C12A6C" w14:textId="351CAEEA" w:rsidR="002C4810" w:rsidRPr="00FB4F48" w:rsidRDefault="00317A21">
            <w:pPr>
              <w:pStyle w:val="TM2"/>
              <w:tabs>
                <w:tab w:val="right" w:leader="dot" w:pos="10188"/>
              </w:tabs>
              <w:rPr>
                <w:rFonts w:ascii="Arial" w:hAnsi="Arial" w:cs="Arial"/>
                <w:noProof/>
                <w:sz w:val="20"/>
                <w:szCs w:val="20"/>
              </w:rPr>
            </w:pPr>
            <w:hyperlink w:anchor="_Toc189122995" w:history="1">
              <w:r w:rsidR="002C4810" w:rsidRPr="00FB4F48">
                <w:rPr>
                  <w:rStyle w:val="Lienhypertexte"/>
                  <w:rFonts w:ascii="Arial" w:hAnsi="Arial" w:cs="Arial"/>
                  <w:noProof/>
                  <w:sz w:val="20"/>
                  <w:szCs w:val="20"/>
                </w:rPr>
                <w:t>8.2 Autres stipulations</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_Toc189122995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21</w:t>
              </w:r>
              <w:r w:rsidR="002C4810" w:rsidRPr="00FB4F48">
                <w:rPr>
                  <w:rFonts w:ascii="Arial" w:hAnsi="Arial" w:cs="Arial"/>
                  <w:noProof/>
                  <w:webHidden/>
                  <w:sz w:val="20"/>
                  <w:szCs w:val="20"/>
                </w:rPr>
                <w:fldChar w:fldCharType="end"/>
              </w:r>
            </w:hyperlink>
          </w:p>
          <w:p w14:paraId="128545AF" w14:textId="356A27DC" w:rsidR="002C4810" w:rsidRPr="00FB4F48" w:rsidRDefault="00317A21">
            <w:pPr>
              <w:pStyle w:val="TM1"/>
              <w:tabs>
                <w:tab w:val="left" w:pos="480"/>
                <w:tab w:val="right" w:leader="dot" w:pos="10188"/>
              </w:tabs>
              <w:rPr>
                <w:rFonts w:ascii="Arial" w:hAnsi="Arial" w:cs="Arial"/>
                <w:noProof/>
                <w:sz w:val="20"/>
                <w:szCs w:val="20"/>
              </w:rPr>
            </w:pPr>
            <w:hyperlink w:anchor="_Toc189122996" w:history="1">
              <w:r w:rsidR="002C4810" w:rsidRPr="00FB4F48">
                <w:rPr>
                  <w:rStyle w:val="Lienhypertexte"/>
                  <w:rFonts w:ascii="Arial" w:hAnsi="Arial" w:cs="Arial"/>
                  <w:noProof/>
                  <w:sz w:val="20"/>
                  <w:szCs w:val="20"/>
                </w:rPr>
                <w:t>9.</w:t>
              </w:r>
              <w:r w:rsidR="002C4810" w:rsidRPr="00FB4F48">
                <w:rPr>
                  <w:rFonts w:ascii="Arial" w:hAnsi="Arial" w:cs="Arial"/>
                  <w:noProof/>
                  <w:sz w:val="20"/>
                  <w:szCs w:val="20"/>
                </w:rPr>
                <w:tab/>
              </w:r>
              <w:r w:rsidR="002C4810" w:rsidRPr="00FB4F48">
                <w:rPr>
                  <w:rStyle w:val="Lienhypertexte"/>
                  <w:rFonts w:ascii="Arial" w:hAnsi="Arial" w:cs="Arial"/>
                  <w:noProof/>
                  <w:sz w:val="20"/>
                  <w:szCs w:val="20"/>
                </w:rPr>
                <w:t>FIN DU CONTRAT</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_Toc189122996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22</w:t>
              </w:r>
              <w:r w:rsidR="002C4810" w:rsidRPr="00FB4F48">
                <w:rPr>
                  <w:rFonts w:ascii="Arial" w:hAnsi="Arial" w:cs="Arial"/>
                  <w:noProof/>
                  <w:webHidden/>
                  <w:sz w:val="20"/>
                  <w:szCs w:val="20"/>
                </w:rPr>
                <w:fldChar w:fldCharType="end"/>
              </w:r>
            </w:hyperlink>
          </w:p>
          <w:p w14:paraId="1DCEF2E3" w14:textId="4D873322" w:rsidR="002C4810" w:rsidRPr="00FB4F48" w:rsidRDefault="00317A21">
            <w:pPr>
              <w:pStyle w:val="TM1"/>
              <w:tabs>
                <w:tab w:val="right" w:leader="dot" w:pos="10188"/>
              </w:tabs>
              <w:rPr>
                <w:rFonts w:ascii="Arial" w:hAnsi="Arial" w:cs="Arial"/>
                <w:noProof/>
                <w:sz w:val="20"/>
                <w:szCs w:val="20"/>
              </w:rPr>
            </w:pPr>
            <w:hyperlink w:anchor="_Toc189122997" w:history="1">
              <w:r w:rsidR="002C4810" w:rsidRPr="00FB4F48">
                <w:rPr>
                  <w:rStyle w:val="Lienhypertexte"/>
                  <w:rFonts w:ascii="Arial" w:hAnsi="Arial" w:cs="Arial"/>
                  <w:noProof/>
                  <w:sz w:val="20"/>
                  <w:szCs w:val="20"/>
                </w:rPr>
                <w:t>ANNEXE - ÉLEMENTS DE MISSION DE MAÎTRISE D’ŒUVRE</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_Toc189122997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25</w:t>
              </w:r>
              <w:r w:rsidR="002C4810" w:rsidRPr="00FB4F48">
                <w:rPr>
                  <w:rFonts w:ascii="Arial" w:hAnsi="Arial" w:cs="Arial"/>
                  <w:noProof/>
                  <w:webHidden/>
                  <w:sz w:val="20"/>
                  <w:szCs w:val="20"/>
                </w:rPr>
                <w:fldChar w:fldCharType="end"/>
              </w:r>
            </w:hyperlink>
          </w:p>
          <w:p w14:paraId="2748BDAA" w14:textId="1A2EF5C8" w:rsidR="002C4810" w:rsidRPr="00FB4F48" w:rsidRDefault="00317A21">
            <w:pPr>
              <w:pStyle w:val="TM1"/>
              <w:tabs>
                <w:tab w:val="right" w:leader="dot" w:pos="10188"/>
              </w:tabs>
              <w:rPr>
                <w:rFonts w:ascii="Arial" w:hAnsi="Arial" w:cs="Arial"/>
                <w:noProof/>
                <w:sz w:val="20"/>
                <w:szCs w:val="20"/>
              </w:rPr>
            </w:pPr>
            <w:hyperlink w:anchor="_Toc189122998" w:history="1">
              <w:r w:rsidR="002C4810" w:rsidRPr="00FB4F48">
                <w:rPr>
                  <w:rStyle w:val="Lienhypertexte"/>
                  <w:rFonts w:ascii="Arial" w:hAnsi="Arial" w:cs="Arial"/>
                  <w:noProof/>
                  <w:sz w:val="20"/>
                  <w:szCs w:val="20"/>
                </w:rPr>
                <w:t>ANNEXE - OBLIGATIONS LIÉES À LA PROTECTION DES DONNÉES</w:t>
              </w:r>
              <w:r w:rsidR="002C4810" w:rsidRPr="00FB4F48">
                <w:rPr>
                  <w:rFonts w:ascii="Arial" w:hAnsi="Arial" w:cs="Arial"/>
                  <w:noProof/>
                  <w:webHidden/>
                  <w:sz w:val="20"/>
                  <w:szCs w:val="20"/>
                </w:rPr>
                <w:tab/>
              </w:r>
              <w:r w:rsidR="002C4810" w:rsidRPr="00FB4F48">
                <w:rPr>
                  <w:rFonts w:ascii="Arial" w:hAnsi="Arial" w:cs="Arial"/>
                  <w:noProof/>
                  <w:webHidden/>
                  <w:sz w:val="20"/>
                  <w:szCs w:val="20"/>
                </w:rPr>
                <w:fldChar w:fldCharType="begin"/>
              </w:r>
              <w:r w:rsidR="002C4810" w:rsidRPr="00FB4F48">
                <w:rPr>
                  <w:rFonts w:ascii="Arial" w:hAnsi="Arial" w:cs="Arial"/>
                  <w:noProof/>
                  <w:webHidden/>
                  <w:sz w:val="20"/>
                  <w:szCs w:val="20"/>
                </w:rPr>
                <w:instrText xml:space="preserve"> PAGEREF _Toc189122998 \h </w:instrText>
              </w:r>
              <w:r w:rsidR="002C4810" w:rsidRPr="00FB4F48">
                <w:rPr>
                  <w:rFonts w:ascii="Arial" w:hAnsi="Arial" w:cs="Arial"/>
                  <w:noProof/>
                  <w:webHidden/>
                  <w:sz w:val="20"/>
                  <w:szCs w:val="20"/>
                </w:rPr>
              </w:r>
              <w:r w:rsidR="002C4810" w:rsidRPr="00FB4F48">
                <w:rPr>
                  <w:rFonts w:ascii="Arial" w:hAnsi="Arial" w:cs="Arial"/>
                  <w:noProof/>
                  <w:webHidden/>
                  <w:sz w:val="20"/>
                  <w:szCs w:val="20"/>
                </w:rPr>
                <w:fldChar w:fldCharType="separate"/>
              </w:r>
              <w:r w:rsidR="004C76A2" w:rsidRPr="00FB4F48">
                <w:rPr>
                  <w:rFonts w:ascii="Arial" w:hAnsi="Arial" w:cs="Arial"/>
                  <w:noProof/>
                  <w:webHidden/>
                  <w:sz w:val="20"/>
                  <w:szCs w:val="20"/>
                </w:rPr>
                <w:t>27</w:t>
              </w:r>
              <w:r w:rsidR="002C4810" w:rsidRPr="00FB4F48">
                <w:rPr>
                  <w:rFonts w:ascii="Arial" w:hAnsi="Arial" w:cs="Arial"/>
                  <w:noProof/>
                  <w:webHidden/>
                  <w:sz w:val="20"/>
                  <w:szCs w:val="20"/>
                </w:rPr>
                <w:fldChar w:fldCharType="end"/>
              </w:r>
            </w:hyperlink>
          </w:p>
          <w:p w14:paraId="0F45F9BC" w14:textId="2CA0FC60" w:rsidR="00982A88" w:rsidRPr="00FB4F48" w:rsidRDefault="00982A88">
            <w:pPr>
              <w:rPr>
                <w:rFonts w:ascii="Arial" w:hAnsi="Arial" w:cs="Arial"/>
                <w:sz w:val="20"/>
                <w:szCs w:val="20"/>
              </w:rPr>
            </w:pPr>
            <w:r w:rsidRPr="00FB4F48">
              <w:rPr>
                <w:rFonts w:ascii="Arial" w:hAnsi="Arial" w:cs="Arial"/>
                <w:b/>
                <w:bCs/>
                <w:sz w:val="20"/>
                <w:szCs w:val="20"/>
              </w:rPr>
              <w:fldChar w:fldCharType="end"/>
            </w:r>
          </w:p>
          <w:p w14:paraId="6BF1756E" w14:textId="77777777" w:rsidR="002C4810" w:rsidRPr="00FB4F48" w:rsidRDefault="002C4810">
            <w:pPr>
              <w:widowControl w:val="0"/>
              <w:autoSpaceDE w:val="0"/>
              <w:autoSpaceDN w:val="0"/>
              <w:adjustRightInd w:val="0"/>
              <w:spacing w:before="60" w:after="60" w:line="240" w:lineRule="auto"/>
              <w:ind w:left="276" w:right="108"/>
              <w:rPr>
                <w:rFonts w:ascii="Arial" w:hAnsi="Arial" w:cs="Arial"/>
                <w:color w:val="FFFFFF"/>
                <w:sz w:val="20"/>
                <w:szCs w:val="20"/>
              </w:rPr>
            </w:pPr>
          </w:p>
          <w:p w14:paraId="15054E69" w14:textId="77777777" w:rsidR="0029284D" w:rsidRPr="00FB4F48" w:rsidRDefault="0029284D">
            <w:pPr>
              <w:widowControl w:val="0"/>
              <w:autoSpaceDE w:val="0"/>
              <w:autoSpaceDN w:val="0"/>
              <w:adjustRightInd w:val="0"/>
              <w:spacing w:before="60" w:after="60" w:line="240" w:lineRule="auto"/>
              <w:ind w:left="276" w:right="108"/>
              <w:rPr>
                <w:rFonts w:ascii="Arial" w:hAnsi="Arial" w:cs="Arial"/>
                <w:color w:val="FFFFFF"/>
                <w:sz w:val="20"/>
                <w:szCs w:val="20"/>
              </w:rPr>
            </w:pPr>
          </w:p>
          <w:p w14:paraId="4C7F21BE" w14:textId="77777777" w:rsidR="0029284D" w:rsidRPr="00FB4F48" w:rsidRDefault="0029284D">
            <w:pPr>
              <w:widowControl w:val="0"/>
              <w:autoSpaceDE w:val="0"/>
              <w:autoSpaceDN w:val="0"/>
              <w:adjustRightInd w:val="0"/>
              <w:spacing w:before="60" w:after="60" w:line="240" w:lineRule="auto"/>
              <w:ind w:left="276" w:right="108"/>
              <w:rPr>
                <w:rFonts w:ascii="Arial" w:hAnsi="Arial" w:cs="Arial"/>
                <w:color w:val="FFFFFF"/>
                <w:sz w:val="20"/>
                <w:szCs w:val="20"/>
              </w:rPr>
            </w:pPr>
          </w:p>
          <w:p w14:paraId="24657026" w14:textId="77777777" w:rsidR="0029284D" w:rsidRPr="00FB4F48" w:rsidRDefault="0029284D">
            <w:pPr>
              <w:widowControl w:val="0"/>
              <w:autoSpaceDE w:val="0"/>
              <w:autoSpaceDN w:val="0"/>
              <w:adjustRightInd w:val="0"/>
              <w:spacing w:before="60" w:after="60" w:line="240" w:lineRule="auto"/>
              <w:ind w:left="276" w:right="108"/>
              <w:rPr>
                <w:rFonts w:ascii="Arial" w:hAnsi="Arial" w:cs="Arial"/>
                <w:color w:val="FFFFFF"/>
                <w:sz w:val="20"/>
                <w:szCs w:val="20"/>
              </w:rPr>
            </w:pPr>
          </w:p>
          <w:p w14:paraId="4A221C20" w14:textId="77777777" w:rsidR="00F95942" w:rsidRPr="00FB4F48" w:rsidRDefault="00F95942">
            <w:pPr>
              <w:widowControl w:val="0"/>
              <w:autoSpaceDE w:val="0"/>
              <w:autoSpaceDN w:val="0"/>
              <w:adjustRightInd w:val="0"/>
              <w:spacing w:before="60" w:after="60" w:line="240" w:lineRule="auto"/>
              <w:ind w:left="276" w:right="108"/>
              <w:rPr>
                <w:rFonts w:ascii="Arial" w:hAnsi="Arial" w:cs="Arial"/>
                <w:color w:val="FFFFFF"/>
                <w:sz w:val="20"/>
                <w:szCs w:val="20"/>
              </w:rPr>
            </w:pPr>
          </w:p>
          <w:p w14:paraId="5DDE59EE" w14:textId="1A57D993" w:rsidR="000400D3" w:rsidRPr="00FB4F48" w:rsidRDefault="000400D3" w:rsidP="002C4810">
            <w:pPr>
              <w:widowControl w:val="0"/>
              <w:autoSpaceDE w:val="0"/>
              <w:autoSpaceDN w:val="0"/>
              <w:adjustRightInd w:val="0"/>
              <w:spacing w:before="60" w:after="60" w:line="240" w:lineRule="auto"/>
              <w:ind w:right="108"/>
              <w:rPr>
                <w:rFonts w:ascii="Arial" w:hAnsi="Arial" w:cs="Arial"/>
                <w:sz w:val="20"/>
                <w:szCs w:val="20"/>
              </w:rPr>
            </w:pPr>
          </w:p>
        </w:tc>
      </w:tr>
    </w:tbl>
    <w:p w14:paraId="761F9C86" w14:textId="3793B925" w:rsidR="00F95942" w:rsidRDefault="00F95942">
      <w:pPr>
        <w:widowControl w:val="0"/>
        <w:autoSpaceDE w:val="0"/>
        <w:autoSpaceDN w:val="0"/>
        <w:adjustRightInd w:val="0"/>
        <w:spacing w:after="0" w:line="240" w:lineRule="auto"/>
        <w:ind w:left="117" w:right="111"/>
        <w:rPr>
          <w:rFonts w:ascii="Arial" w:hAnsi="Arial" w:cs="Arial"/>
          <w:color w:val="000000"/>
          <w:sz w:val="20"/>
          <w:szCs w:val="20"/>
        </w:rPr>
      </w:pPr>
    </w:p>
    <w:p w14:paraId="4F1A1B3C" w14:textId="77777777" w:rsidR="000400D3" w:rsidRDefault="00F95942">
      <w:pPr>
        <w:widowControl w:val="0"/>
        <w:autoSpaceDE w:val="0"/>
        <w:autoSpaceDN w:val="0"/>
        <w:adjustRightInd w:val="0"/>
        <w:spacing w:after="0" w:line="240" w:lineRule="auto"/>
        <w:ind w:left="117" w:right="111"/>
        <w:rPr>
          <w:rFonts w:ascii="Arial" w:hAnsi="Arial" w:cs="Arial"/>
          <w:color w:val="000000"/>
          <w:sz w:val="20"/>
          <w:szCs w:val="20"/>
        </w:rPr>
      </w:pPr>
      <w:r>
        <w:rPr>
          <w:rFonts w:ascii="Arial" w:hAnsi="Arial" w:cs="Arial"/>
          <w:color w:val="000000"/>
          <w:sz w:val="20"/>
          <w:szCs w:val="20"/>
        </w:rPr>
        <w:br w:type="page"/>
      </w:r>
    </w:p>
    <w:p w14:paraId="53233AB4" w14:textId="62E917F0" w:rsidR="00F95942" w:rsidRDefault="00F95942">
      <w:pPr>
        <w:widowControl w:val="0"/>
        <w:autoSpaceDE w:val="0"/>
        <w:autoSpaceDN w:val="0"/>
        <w:adjustRightInd w:val="0"/>
        <w:spacing w:after="0" w:line="240" w:lineRule="auto"/>
        <w:ind w:left="117" w:right="111"/>
        <w:rPr>
          <w:rFonts w:ascii="Arial" w:hAnsi="Arial" w:cs="Arial"/>
          <w:color w:val="000000"/>
          <w:sz w:val="20"/>
          <w:szCs w:val="20"/>
        </w:rPr>
      </w:pPr>
      <w:r>
        <w:rPr>
          <w:rFonts w:ascii="Arial" w:hAnsi="Arial" w:cs="Arial"/>
          <w:color w:val="000000"/>
          <w:sz w:val="20"/>
          <w:szCs w:val="20"/>
        </w:rPr>
        <w:t>Eléments du contrat</w:t>
      </w:r>
    </w:p>
    <w:p w14:paraId="70375BA8" w14:textId="77777777" w:rsidR="00F95942" w:rsidRDefault="00F95942">
      <w:pPr>
        <w:widowControl w:val="0"/>
        <w:autoSpaceDE w:val="0"/>
        <w:autoSpaceDN w:val="0"/>
        <w:adjustRightInd w:val="0"/>
        <w:spacing w:after="0" w:line="240" w:lineRule="auto"/>
        <w:ind w:left="117" w:right="111"/>
        <w:rPr>
          <w:rFonts w:ascii="Arial" w:hAnsi="Arial" w:cs="Arial"/>
          <w:color w:val="000000"/>
          <w:sz w:val="20"/>
          <w:szCs w:val="20"/>
        </w:rPr>
      </w:pPr>
    </w:p>
    <w:tbl>
      <w:tblPr>
        <w:tblW w:w="10373" w:type="dxa"/>
        <w:tblInd w:w="-10" w:type="dxa"/>
        <w:tblLayout w:type="fixed"/>
        <w:tblCellMar>
          <w:left w:w="0" w:type="dxa"/>
          <w:right w:w="0" w:type="dxa"/>
        </w:tblCellMar>
        <w:tblLook w:val="0000" w:firstRow="0" w:lastRow="0" w:firstColumn="0" w:lastColumn="0" w:noHBand="0" w:noVBand="0"/>
      </w:tblPr>
      <w:tblGrid>
        <w:gridCol w:w="633"/>
        <w:gridCol w:w="2389"/>
        <w:gridCol w:w="7351"/>
      </w:tblGrid>
      <w:tr w:rsidR="000400D3" w14:paraId="2CC70096" w14:textId="77777777" w:rsidTr="00CB1D43">
        <w:tc>
          <w:tcPr>
            <w:tcW w:w="633" w:type="dxa"/>
            <w:tcBorders>
              <w:top w:val="single" w:sz="12" w:space="0" w:color="A6A6A6"/>
              <w:left w:val="single" w:sz="12" w:space="0" w:color="A6A6A6"/>
              <w:bottom w:val="single" w:sz="12" w:space="0" w:color="A6A6A6"/>
              <w:right w:val="nil"/>
            </w:tcBorders>
            <w:shd w:val="clear" w:color="auto" w:fill="7F7F7F"/>
          </w:tcPr>
          <w:p w14:paraId="35C4B545" w14:textId="69B99B7B" w:rsidR="000400D3" w:rsidRDefault="00317A21">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noProof/>
                <w:sz w:val="24"/>
                <w:szCs w:val="24"/>
              </w:rPr>
              <w:drawing>
                <wp:inline distT="0" distB="0" distL="0" distR="0" wp14:anchorId="6B6A0247" wp14:editId="6BD1C684">
                  <wp:extent cx="91440" cy="914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p>
        </w:tc>
        <w:tc>
          <w:tcPr>
            <w:tcW w:w="2389" w:type="dxa"/>
            <w:tcBorders>
              <w:top w:val="single" w:sz="12" w:space="0" w:color="A6A6A6"/>
              <w:left w:val="nil"/>
              <w:bottom w:val="single" w:sz="12" w:space="0" w:color="A6A6A6"/>
              <w:right w:val="single" w:sz="12" w:space="0" w:color="A6A6A6"/>
            </w:tcBorders>
            <w:shd w:val="clear" w:color="auto" w:fill="7F7F7F"/>
          </w:tcPr>
          <w:p w14:paraId="566AE3D1" w14:textId="77777777" w:rsidR="000400D3" w:rsidRDefault="000400D3">
            <w:pPr>
              <w:widowControl w:val="0"/>
              <w:autoSpaceDE w:val="0"/>
              <w:autoSpaceDN w:val="0"/>
              <w:adjustRightInd w:val="0"/>
              <w:spacing w:before="40" w:after="40" w:line="240" w:lineRule="auto"/>
              <w:ind w:left="121" w:right="119"/>
              <w:rPr>
                <w:rFonts w:ascii="Arial" w:hAnsi="Arial" w:cs="Arial"/>
                <w:sz w:val="24"/>
                <w:szCs w:val="24"/>
              </w:rPr>
            </w:pPr>
            <w:r>
              <w:rPr>
                <w:rFonts w:ascii="Arial" w:hAnsi="Arial" w:cs="Arial"/>
                <w:color w:val="FFFFFF"/>
                <w:sz w:val="18"/>
                <w:szCs w:val="18"/>
              </w:rPr>
              <w:t>Objet du contrat</w:t>
            </w:r>
          </w:p>
        </w:tc>
        <w:tc>
          <w:tcPr>
            <w:tcW w:w="7351" w:type="dxa"/>
            <w:tcBorders>
              <w:top w:val="single" w:sz="12" w:space="0" w:color="A6A6A6"/>
              <w:left w:val="single" w:sz="12" w:space="0" w:color="A6A6A6"/>
              <w:bottom w:val="single" w:sz="12" w:space="0" w:color="A6A6A6"/>
              <w:right w:val="single" w:sz="12" w:space="0" w:color="A6A6A6"/>
            </w:tcBorders>
            <w:shd w:val="clear" w:color="auto" w:fill="F2F2F2"/>
          </w:tcPr>
          <w:p w14:paraId="5FFCC715" w14:textId="21A1A3B0" w:rsidR="000400D3" w:rsidRDefault="000400D3">
            <w:pPr>
              <w:widowControl w:val="0"/>
              <w:autoSpaceDE w:val="0"/>
              <w:autoSpaceDN w:val="0"/>
              <w:adjustRightInd w:val="0"/>
              <w:spacing w:before="40" w:after="40" w:line="240" w:lineRule="auto"/>
              <w:ind w:left="252" w:right="266"/>
              <w:rPr>
                <w:rFonts w:ascii="Arial" w:hAnsi="Arial" w:cs="Arial"/>
                <w:color w:val="000000"/>
                <w:sz w:val="18"/>
                <w:szCs w:val="18"/>
              </w:rPr>
            </w:pPr>
            <w:r>
              <w:rPr>
                <w:rFonts w:ascii="Arial" w:hAnsi="Arial" w:cs="Arial"/>
                <w:color w:val="000000"/>
                <w:sz w:val="18"/>
                <w:szCs w:val="18"/>
              </w:rPr>
              <w:t>Maitrise d'</w:t>
            </w:r>
            <w:r w:rsidR="005F5CE4">
              <w:rPr>
                <w:rFonts w:ascii="Arial" w:hAnsi="Arial" w:cs="Arial"/>
                <w:color w:val="000000"/>
                <w:sz w:val="18"/>
                <w:szCs w:val="18"/>
              </w:rPr>
              <w:t>œuvre</w:t>
            </w:r>
            <w:r>
              <w:rPr>
                <w:rFonts w:ascii="Arial" w:hAnsi="Arial" w:cs="Arial"/>
                <w:color w:val="000000"/>
                <w:sz w:val="18"/>
                <w:szCs w:val="18"/>
              </w:rPr>
              <w:t xml:space="preserve"> relative à l</w:t>
            </w:r>
            <w:r w:rsidR="0046475E">
              <w:rPr>
                <w:rFonts w:ascii="Arial" w:hAnsi="Arial" w:cs="Arial"/>
                <w:color w:val="000000"/>
                <w:sz w:val="18"/>
                <w:szCs w:val="18"/>
              </w:rPr>
              <w:t xml:space="preserve">a restauration </w:t>
            </w:r>
            <w:r w:rsidR="00D764DD">
              <w:rPr>
                <w:rFonts w:ascii="Arial" w:hAnsi="Arial" w:cs="Arial"/>
                <w:color w:val="000000"/>
                <w:sz w:val="18"/>
                <w:szCs w:val="18"/>
              </w:rPr>
              <w:t xml:space="preserve">de trois édifices religieux : </w:t>
            </w:r>
          </w:p>
          <w:p w14:paraId="7F6E5627" w14:textId="77777777" w:rsidR="00E07082" w:rsidRPr="00E07082" w:rsidRDefault="00E07082" w:rsidP="00E07082">
            <w:pPr>
              <w:widowControl w:val="0"/>
              <w:autoSpaceDE w:val="0"/>
              <w:autoSpaceDN w:val="0"/>
              <w:adjustRightInd w:val="0"/>
              <w:spacing w:before="40" w:after="120" w:line="276" w:lineRule="auto"/>
              <w:ind w:left="108" w:right="107"/>
              <w:jc w:val="center"/>
              <w:rPr>
                <w:rFonts w:ascii="Arial" w:hAnsi="Arial" w:cs="Arial"/>
                <w:color w:val="404040"/>
                <w:sz w:val="20"/>
                <w:szCs w:val="20"/>
              </w:rPr>
            </w:pPr>
            <w:r w:rsidRPr="00E07082">
              <w:rPr>
                <w:rFonts w:ascii="Arial" w:hAnsi="Arial" w:cs="Arial"/>
                <w:color w:val="404040"/>
                <w:sz w:val="20"/>
                <w:szCs w:val="20"/>
              </w:rPr>
              <w:t>CHAPELLE DE L'ANNONCIATION (PENITENTS BLANCS D’EN HAUT)</w:t>
            </w:r>
          </w:p>
          <w:p w14:paraId="46EC1B17" w14:textId="77777777" w:rsidR="00E07082" w:rsidRPr="00E07082" w:rsidRDefault="00E07082" w:rsidP="00E07082">
            <w:pPr>
              <w:widowControl w:val="0"/>
              <w:autoSpaceDE w:val="0"/>
              <w:autoSpaceDN w:val="0"/>
              <w:adjustRightInd w:val="0"/>
              <w:spacing w:before="40" w:after="120" w:line="276" w:lineRule="auto"/>
              <w:ind w:left="108" w:right="107"/>
              <w:jc w:val="center"/>
              <w:rPr>
                <w:rFonts w:ascii="Arial" w:hAnsi="Arial" w:cs="Arial"/>
                <w:color w:val="404040"/>
                <w:sz w:val="20"/>
                <w:szCs w:val="20"/>
              </w:rPr>
            </w:pPr>
            <w:r w:rsidRPr="00E07082">
              <w:rPr>
                <w:rFonts w:ascii="Arial" w:hAnsi="Arial" w:cs="Arial"/>
                <w:color w:val="404040"/>
                <w:sz w:val="20"/>
                <w:szCs w:val="20"/>
              </w:rPr>
              <w:t>CHAPELLE DE L'ASSOMPTION (PENITENTS BLANCS D’EN BAS)</w:t>
            </w:r>
          </w:p>
          <w:p w14:paraId="5DB2BB44" w14:textId="6AD8242F" w:rsidR="00E07082" w:rsidRDefault="00E07082" w:rsidP="00E07082">
            <w:pPr>
              <w:widowControl w:val="0"/>
              <w:autoSpaceDE w:val="0"/>
              <w:autoSpaceDN w:val="0"/>
              <w:adjustRightInd w:val="0"/>
              <w:spacing w:before="40" w:after="40" w:line="240" w:lineRule="auto"/>
              <w:ind w:left="536" w:right="266"/>
              <w:rPr>
                <w:rFonts w:ascii="Arial" w:hAnsi="Arial" w:cs="Arial"/>
                <w:sz w:val="24"/>
                <w:szCs w:val="24"/>
              </w:rPr>
            </w:pPr>
            <w:r w:rsidRPr="00E07082">
              <w:rPr>
                <w:rFonts w:ascii="Arial" w:hAnsi="Arial" w:cs="Arial"/>
                <w:color w:val="404040"/>
                <w:sz w:val="20"/>
                <w:szCs w:val="20"/>
              </w:rPr>
              <w:t>EGLISE SAINT</w:t>
            </w:r>
            <w:r w:rsidRPr="00E07082">
              <w:rPr>
                <w:rFonts w:ascii="Cambria Math" w:hAnsi="Cambria Math" w:cs="Cambria Math"/>
                <w:color w:val="404040"/>
                <w:sz w:val="20"/>
                <w:szCs w:val="20"/>
              </w:rPr>
              <w:t>‐</w:t>
            </w:r>
            <w:r w:rsidRPr="00E07082">
              <w:rPr>
                <w:rFonts w:ascii="Arial" w:hAnsi="Arial" w:cs="Arial"/>
                <w:color w:val="404040"/>
                <w:sz w:val="20"/>
                <w:szCs w:val="20"/>
              </w:rPr>
              <w:t>MARTIN (PAROISSIALE)</w:t>
            </w:r>
          </w:p>
        </w:tc>
      </w:tr>
      <w:tr w:rsidR="000400D3" w14:paraId="2B1C0ADE" w14:textId="77777777" w:rsidTr="00CB1D43">
        <w:tc>
          <w:tcPr>
            <w:tcW w:w="633" w:type="dxa"/>
            <w:tcBorders>
              <w:top w:val="single" w:sz="12" w:space="0" w:color="A6A6A6"/>
              <w:left w:val="single" w:sz="12" w:space="0" w:color="A6A6A6"/>
              <w:bottom w:val="single" w:sz="12" w:space="0" w:color="A6A6A6"/>
              <w:right w:val="nil"/>
            </w:tcBorders>
            <w:shd w:val="clear" w:color="auto" w:fill="7F7F7F"/>
          </w:tcPr>
          <w:p w14:paraId="696E4F02" w14:textId="658CC593" w:rsidR="000400D3" w:rsidRDefault="00317A21">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noProof/>
                <w:sz w:val="24"/>
                <w:szCs w:val="24"/>
              </w:rPr>
              <w:drawing>
                <wp:inline distT="0" distB="0" distL="0" distR="0" wp14:anchorId="5CE64C63" wp14:editId="2D59B54B">
                  <wp:extent cx="91440" cy="9144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p>
        </w:tc>
        <w:tc>
          <w:tcPr>
            <w:tcW w:w="2389" w:type="dxa"/>
            <w:tcBorders>
              <w:top w:val="single" w:sz="12" w:space="0" w:color="A6A6A6"/>
              <w:left w:val="nil"/>
              <w:bottom w:val="single" w:sz="12" w:space="0" w:color="A6A6A6"/>
              <w:right w:val="single" w:sz="12" w:space="0" w:color="A6A6A6"/>
            </w:tcBorders>
            <w:shd w:val="clear" w:color="auto" w:fill="7F7F7F"/>
          </w:tcPr>
          <w:p w14:paraId="47D9FBBC" w14:textId="77777777" w:rsidR="000400D3" w:rsidRDefault="000400D3">
            <w:pPr>
              <w:widowControl w:val="0"/>
              <w:autoSpaceDE w:val="0"/>
              <w:autoSpaceDN w:val="0"/>
              <w:adjustRightInd w:val="0"/>
              <w:spacing w:before="40" w:after="40" w:line="240" w:lineRule="auto"/>
              <w:ind w:left="121" w:right="119"/>
              <w:rPr>
                <w:rFonts w:ascii="Arial" w:hAnsi="Arial" w:cs="Arial"/>
                <w:sz w:val="24"/>
                <w:szCs w:val="24"/>
              </w:rPr>
            </w:pPr>
            <w:r>
              <w:rPr>
                <w:rFonts w:ascii="Arial" w:hAnsi="Arial" w:cs="Arial"/>
                <w:color w:val="FFFFFF"/>
                <w:sz w:val="18"/>
                <w:szCs w:val="18"/>
              </w:rPr>
              <w:t>Acheteur</w:t>
            </w:r>
          </w:p>
        </w:tc>
        <w:tc>
          <w:tcPr>
            <w:tcW w:w="7351" w:type="dxa"/>
            <w:tcBorders>
              <w:top w:val="single" w:sz="12" w:space="0" w:color="A6A6A6"/>
              <w:left w:val="single" w:sz="12" w:space="0" w:color="A6A6A6"/>
              <w:bottom w:val="single" w:sz="12" w:space="0" w:color="A6A6A6"/>
              <w:right w:val="single" w:sz="12" w:space="0" w:color="A6A6A6"/>
            </w:tcBorders>
            <w:shd w:val="clear" w:color="auto" w:fill="F2F2F2"/>
          </w:tcPr>
          <w:p w14:paraId="109B2661" w14:textId="595B2C22" w:rsidR="000400D3" w:rsidRDefault="00844F48">
            <w:pPr>
              <w:widowControl w:val="0"/>
              <w:autoSpaceDE w:val="0"/>
              <w:autoSpaceDN w:val="0"/>
              <w:adjustRightInd w:val="0"/>
              <w:spacing w:before="40" w:after="40" w:line="240" w:lineRule="auto"/>
              <w:ind w:left="252" w:right="266"/>
              <w:rPr>
                <w:rFonts w:ascii="Arial" w:hAnsi="Arial" w:cs="Arial"/>
                <w:sz w:val="24"/>
                <w:szCs w:val="24"/>
              </w:rPr>
            </w:pPr>
            <w:r>
              <w:rPr>
                <w:rFonts w:ascii="Arial" w:hAnsi="Arial" w:cs="Arial"/>
                <w:color w:val="000000"/>
                <w:sz w:val="18"/>
                <w:szCs w:val="18"/>
              </w:rPr>
              <w:t xml:space="preserve">Commune de </w:t>
            </w:r>
            <w:r w:rsidR="0029284D">
              <w:rPr>
                <w:rFonts w:ascii="Arial" w:hAnsi="Arial" w:cs="Arial"/>
                <w:color w:val="000000"/>
                <w:sz w:val="18"/>
                <w:szCs w:val="18"/>
              </w:rPr>
              <w:t>La BRIGUE</w:t>
            </w:r>
          </w:p>
        </w:tc>
      </w:tr>
      <w:tr w:rsidR="000400D3" w14:paraId="022D3DB7" w14:textId="77777777" w:rsidTr="00CB1D43">
        <w:tc>
          <w:tcPr>
            <w:tcW w:w="633" w:type="dxa"/>
            <w:tcBorders>
              <w:top w:val="single" w:sz="12" w:space="0" w:color="A6A6A6"/>
              <w:left w:val="single" w:sz="12" w:space="0" w:color="A6A6A6"/>
              <w:bottom w:val="single" w:sz="12" w:space="0" w:color="A6A6A6"/>
              <w:right w:val="nil"/>
            </w:tcBorders>
            <w:shd w:val="clear" w:color="auto" w:fill="7F7F7F"/>
          </w:tcPr>
          <w:p w14:paraId="6DD99FE4" w14:textId="71D37264" w:rsidR="000400D3" w:rsidRDefault="00317A21">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noProof/>
                <w:sz w:val="24"/>
                <w:szCs w:val="24"/>
              </w:rPr>
              <w:drawing>
                <wp:inline distT="0" distB="0" distL="0" distR="0" wp14:anchorId="0A0D4FB4" wp14:editId="4DBD4A2D">
                  <wp:extent cx="91440" cy="9144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p>
        </w:tc>
        <w:tc>
          <w:tcPr>
            <w:tcW w:w="2389" w:type="dxa"/>
            <w:tcBorders>
              <w:top w:val="single" w:sz="12" w:space="0" w:color="A6A6A6"/>
              <w:left w:val="nil"/>
              <w:bottom w:val="single" w:sz="12" w:space="0" w:color="A6A6A6"/>
              <w:right w:val="single" w:sz="12" w:space="0" w:color="A6A6A6"/>
            </w:tcBorders>
            <w:shd w:val="clear" w:color="auto" w:fill="7F7F7F"/>
          </w:tcPr>
          <w:p w14:paraId="50D7E557" w14:textId="77777777" w:rsidR="000400D3" w:rsidRDefault="000400D3">
            <w:pPr>
              <w:widowControl w:val="0"/>
              <w:autoSpaceDE w:val="0"/>
              <w:autoSpaceDN w:val="0"/>
              <w:adjustRightInd w:val="0"/>
              <w:spacing w:before="40" w:after="40" w:line="240" w:lineRule="auto"/>
              <w:ind w:left="121" w:right="119"/>
              <w:rPr>
                <w:rFonts w:ascii="Arial" w:hAnsi="Arial" w:cs="Arial"/>
                <w:sz w:val="24"/>
                <w:szCs w:val="24"/>
              </w:rPr>
            </w:pPr>
            <w:r>
              <w:rPr>
                <w:rFonts w:ascii="Arial" w:hAnsi="Arial" w:cs="Arial"/>
                <w:color w:val="FFFFFF"/>
                <w:sz w:val="18"/>
                <w:szCs w:val="18"/>
              </w:rPr>
              <w:t>Type de contrat</w:t>
            </w:r>
          </w:p>
        </w:tc>
        <w:tc>
          <w:tcPr>
            <w:tcW w:w="7351" w:type="dxa"/>
            <w:tcBorders>
              <w:top w:val="single" w:sz="12" w:space="0" w:color="A6A6A6"/>
              <w:left w:val="single" w:sz="12" w:space="0" w:color="A6A6A6"/>
              <w:bottom w:val="single" w:sz="12" w:space="0" w:color="A6A6A6"/>
              <w:right w:val="single" w:sz="12" w:space="0" w:color="A6A6A6"/>
            </w:tcBorders>
            <w:shd w:val="clear" w:color="auto" w:fill="F2F2F2"/>
          </w:tcPr>
          <w:p w14:paraId="058609A9" w14:textId="77777777" w:rsidR="000400D3" w:rsidRDefault="000400D3">
            <w:pPr>
              <w:widowControl w:val="0"/>
              <w:autoSpaceDE w:val="0"/>
              <w:autoSpaceDN w:val="0"/>
              <w:adjustRightInd w:val="0"/>
              <w:spacing w:before="40" w:after="40" w:line="240" w:lineRule="auto"/>
              <w:ind w:left="252" w:right="266"/>
              <w:rPr>
                <w:rFonts w:ascii="Arial" w:hAnsi="Arial" w:cs="Arial"/>
                <w:sz w:val="24"/>
                <w:szCs w:val="24"/>
              </w:rPr>
            </w:pPr>
            <w:r>
              <w:rPr>
                <w:rFonts w:ascii="Arial" w:hAnsi="Arial" w:cs="Arial"/>
                <w:color w:val="000000"/>
                <w:sz w:val="18"/>
                <w:szCs w:val="18"/>
              </w:rPr>
              <w:t>Marché ordinaire de services</w:t>
            </w:r>
          </w:p>
        </w:tc>
      </w:tr>
      <w:tr w:rsidR="000400D3" w14:paraId="12E97051" w14:textId="77777777" w:rsidTr="00CB1D43">
        <w:tc>
          <w:tcPr>
            <w:tcW w:w="633" w:type="dxa"/>
            <w:tcBorders>
              <w:top w:val="single" w:sz="12" w:space="0" w:color="A6A6A6"/>
              <w:left w:val="single" w:sz="12" w:space="0" w:color="A6A6A6"/>
              <w:bottom w:val="single" w:sz="12" w:space="0" w:color="A6A6A6"/>
              <w:right w:val="nil"/>
            </w:tcBorders>
            <w:shd w:val="clear" w:color="auto" w:fill="7F7F7F"/>
          </w:tcPr>
          <w:p w14:paraId="1CA53421" w14:textId="3F522027" w:rsidR="000400D3" w:rsidRDefault="00317A21">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noProof/>
                <w:sz w:val="24"/>
                <w:szCs w:val="24"/>
              </w:rPr>
              <w:drawing>
                <wp:inline distT="0" distB="0" distL="0" distR="0" wp14:anchorId="3BB768C9" wp14:editId="3EC5A4DA">
                  <wp:extent cx="91440" cy="9144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p>
        </w:tc>
        <w:tc>
          <w:tcPr>
            <w:tcW w:w="2389" w:type="dxa"/>
            <w:tcBorders>
              <w:top w:val="single" w:sz="12" w:space="0" w:color="A6A6A6"/>
              <w:left w:val="nil"/>
              <w:bottom w:val="single" w:sz="12" w:space="0" w:color="A6A6A6"/>
              <w:right w:val="single" w:sz="12" w:space="0" w:color="A6A6A6"/>
            </w:tcBorders>
            <w:shd w:val="clear" w:color="auto" w:fill="7F7F7F"/>
          </w:tcPr>
          <w:p w14:paraId="08CD94A2" w14:textId="77777777" w:rsidR="000400D3" w:rsidRDefault="000400D3">
            <w:pPr>
              <w:widowControl w:val="0"/>
              <w:autoSpaceDE w:val="0"/>
              <w:autoSpaceDN w:val="0"/>
              <w:adjustRightInd w:val="0"/>
              <w:spacing w:before="40" w:after="40" w:line="240" w:lineRule="auto"/>
              <w:ind w:left="121" w:right="119"/>
              <w:rPr>
                <w:rFonts w:ascii="Arial" w:hAnsi="Arial" w:cs="Arial"/>
                <w:sz w:val="24"/>
                <w:szCs w:val="24"/>
              </w:rPr>
            </w:pPr>
            <w:r>
              <w:rPr>
                <w:rFonts w:ascii="Arial" w:hAnsi="Arial" w:cs="Arial"/>
                <w:color w:val="FFFFFF"/>
                <w:sz w:val="18"/>
                <w:szCs w:val="18"/>
              </w:rPr>
              <w:t>Allotissement</w:t>
            </w:r>
          </w:p>
        </w:tc>
        <w:tc>
          <w:tcPr>
            <w:tcW w:w="7351" w:type="dxa"/>
            <w:tcBorders>
              <w:top w:val="single" w:sz="12" w:space="0" w:color="A6A6A6"/>
              <w:left w:val="single" w:sz="12" w:space="0" w:color="A6A6A6"/>
              <w:bottom w:val="single" w:sz="12" w:space="0" w:color="A6A6A6"/>
              <w:right w:val="single" w:sz="12" w:space="0" w:color="A6A6A6"/>
            </w:tcBorders>
            <w:shd w:val="clear" w:color="auto" w:fill="F2F2F2"/>
          </w:tcPr>
          <w:p w14:paraId="51CBCFA3" w14:textId="77777777" w:rsidR="000400D3" w:rsidRDefault="000400D3">
            <w:pPr>
              <w:widowControl w:val="0"/>
              <w:autoSpaceDE w:val="0"/>
              <w:autoSpaceDN w:val="0"/>
              <w:adjustRightInd w:val="0"/>
              <w:spacing w:before="40" w:after="40" w:line="240" w:lineRule="auto"/>
              <w:ind w:left="252" w:right="266"/>
              <w:rPr>
                <w:rFonts w:ascii="Arial" w:hAnsi="Arial" w:cs="Arial"/>
                <w:sz w:val="24"/>
                <w:szCs w:val="24"/>
              </w:rPr>
            </w:pPr>
            <w:r>
              <w:rPr>
                <w:rFonts w:ascii="Arial" w:hAnsi="Arial" w:cs="Arial"/>
                <w:color w:val="000000"/>
                <w:sz w:val="18"/>
                <w:szCs w:val="18"/>
              </w:rPr>
              <w:t xml:space="preserve">Lot unique </w:t>
            </w:r>
          </w:p>
        </w:tc>
      </w:tr>
      <w:tr w:rsidR="000400D3" w14:paraId="3C1F3829" w14:textId="77777777" w:rsidTr="00CB1D43">
        <w:tc>
          <w:tcPr>
            <w:tcW w:w="633" w:type="dxa"/>
            <w:tcBorders>
              <w:top w:val="single" w:sz="12" w:space="0" w:color="A6A6A6"/>
              <w:left w:val="single" w:sz="12" w:space="0" w:color="A6A6A6"/>
              <w:bottom w:val="single" w:sz="12" w:space="0" w:color="A6A6A6"/>
              <w:right w:val="nil"/>
            </w:tcBorders>
            <w:shd w:val="clear" w:color="auto" w:fill="7F7F7F"/>
          </w:tcPr>
          <w:p w14:paraId="20868D93" w14:textId="05F6A4DF" w:rsidR="000400D3" w:rsidRDefault="00317A21">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noProof/>
                <w:sz w:val="24"/>
                <w:szCs w:val="24"/>
              </w:rPr>
              <w:drawing>
                <wp:inline distT="0" distB="0" distL="0" distR="0" wp14:anchorId="063BA9EF" wp14:editId="1321779E">
                  <wp:extent cx="91440" cy="9144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p>
        </w:tc>
        <w:tc>
          <w:tcPr>
            <w:tcW w:w="2389" w:type="dxa"/>
            <w:tcBorders>
              <w:top w:val="single" w:sz="12" w:space="0" w:color="A6A6A6"/>
              <w:left w:val="nil"/>
              <w:bottom w:val="single" w:sz="12" w:space="0" w:color="A6A6A6"/>
              <w:right w:val="single" w:sz="12" w:space="0" w:color="A6A6A6"/>
            </w:tcBorders>
            <w:shd w:val="clear" w:color="auto" w:fill="7F7F7F"/>
          </w:tcPr>
          <w:p w14:paraId="64F1F214" w14:textId="77777777" w:rsidR="000400D3" w:rsidRDefault="000400D3">
            <w:pPr>
              <w:widowControl w:val="0"/>
              <w:autoSpaceDE w:val="0"/>
              <w:autoSpaceDN w:val="0"/>
              <w:adjustRightInd w:val="0"/>
              <w:spacing w:before="40" w:after="40" w:line="240" w:lineRule="auto"/>
              <w:ind w:left="121" w:right="119"/>
              <w:rPr>
                <w:rFonts w:ascii="Arial" w:hAnsi="Arial" w:cs="Arial"/>
                <w:sz w:val="24"/>
                <w:szCs w:val="24"/>
              </w:rPr>
            </w:pPr>
            <w:r>
              <w:rPr>
                <w:rFonts w:ascii="Arial" w:hAnsi="Arial" w:cs="Arial"/>
                <w:color w:val="FFFFFF"/>
                <w:sz w:val="18"/>
                <w:szCs w:val="18"/>
              </w:rPr>
              <w:t>Lieu d’exécution</w:t>
            </w:r>
          </w:p>
        </w:tc>
        <w:tc>
          <w:tcPr>
            <w:tcW w:w="7351" w:type="dxa"/>
            <w:tcBorders>
              <w:top w:val="single" w:sz="12" w:space="0" w:color="A6A6A6"/>
              <w:left w:val="single" w:sz="12" w:space="0" w:color="A6A6A6"/>
              <w:bottom w:val="single" w:sz="12" w:space="0" w:color="A6A6A6"/>
              <w:right w:val="single" w:sz="12" w:space="0" w:color="A6A6A6"/>
            </w:tcBorders>
            <w:shd w:val="clear" w:color="auto" w:fill="F2F2F2"/>
          </w:tcPr>
          <w:p w14:paraId="30E0D384" w14:textId="2642D87E" w:rsidR="000400D3" w:rsidRDefault="006001A7">
            <w:pPr>
              <w:widowControl w:val="0"/>
              <w:autoSpaceDE w:val="0"/>
              <w:autoSpaceDN w:val="0"/>
              <w:adjustRightInd w:val="0"/>
              <w:spacing w:before="40" w:after="40" w:line="240" w:lineRule="auto"/>
              <w:ind w:left="252" w:right="266"/>
              <w:rPr>
                <w:rFonts w:ascii="Arial" w:hAnsi="Arial" w:cs="Arial"/>
                <w:sz w:val="24"/>
                <w:szCs w:val="24"/>
              </w:rPr>
            </w:pPr>
            <w:r>
              <w:rPr>
                <w:rFonts w:ascii="Arial" w:hAnsi="Arial" w:cs="Arial"/>
                <w:color w:val="000000"/>
                <w:sz w:val="18"/>
                <w:szCs w:val="18"/>
              </w:rPr>
              <w:t>Parcelle</w:t>
            </w:r>
            <w:r w:rsidR="00A44BE5">
              <w:rPr>
                <w:rFonts w:ascii="Arial" w:hAnsi="Arial" w:cs="Arial"/>
                <w:color w:val="000000"/>
                <w:sz w:val="18"/>
                <w:szCs w:val="18"/>
              </w:rPr>
              <w:t>s</w:t>
            </w:r>
            <w:r>
              <w:rPr>
                <w:rFonts w:ascii="Arial" w:hAnsi="Arial" w:cs="Arial"/>
                <w:color w:val="000000"/>
                <w:sz w:val="18"/>
                <w:szCs w:val="18"/>
              </w:rPr>
              <w:t xml:space="preserve"> n</w:t>
            </w:r>
            <w:r w:rsidRPr="00E07082">
              <w:rPr>
                <w:rFonts w:ascii="Arial" w:hAnsi="Arial" w:cs="Arial"/>
                <w:color w:val="000000"/>
                <w:sz w:val="18"/>
                <w:szCs w:val="18"/>
              </w:rPr>
              <w:t>°</w:t>
            </w:r>
            <w:r w:rsidR="00A44BE5" w:rsidRPr="00E07082">
              <w:rPr>
                <w:rFonts w:ascii="Arial" w:hAnsi="Arial" w:cs="Arial"/>
                <w:color w:val="000000"/>
                <w:sz w:val="18"/>
                <w:szCs w:val="18"/>
              </w:rPr>
              <w:t xml:space="preserve"> </w:t>
            </w:r>
            <w:r w:rsidR="00D83C67">
              <w:rPr>
                <w:rFonts w:ascii="Arial" w:hAnsi="Arial" w:cs="Arial"/>
                <w:color w:val="000000"/>
                <w:sz w:val="18"/>
                <w:szCs w:val="18"/>
              </w:rPr>
              <w:t>BK979, BK980 et BK981</w:t>
            </w:r>
          </w:p>
        </w:tc>
      </w:tr>
      <w:tr w:rsidR="000400D3" w14:paraId="138DA584" w14:textId="77777777" w:rsidTr="00CB1D43">
        <w:tc>
          <w:tcPr>
            <w:tcW w:w="633" w:type="dxa"/>
            <w:tcBorders>
              <w:top w:val="single" w:sz="12" w:space="0" w:color="A6A6A6"/>
              <w:left w:val="single" w:sz="12" w:space="0" w:color="A6A6A6"/>
              <w:bottom w:val="single" w:sz="12" w:space="0" w:color="A6A6A6"/>
              <w:right w:val="nil"/>
            </w:tcBorders>
            <w:shd w:val="clear" w:color="auto" w:fill="7F7F7F"/>
          </w:tcPr>
          <w:p w14:paraId="14BA4222" w14:textId="0D0F58A8" w:rsidR="000400D3" w:rsidRDefault="00317A21">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noProof/>
                <w:sz w:val="24"/>
                <w:szCs w:val="24"/>
              </w:rPr>
              <w:drawing>
                <wp:inline distT="0" distB="0" distL="0" distR="0" wp14:anchorId="39F2F12B" wp14:editId="25822698">
                  <wp:extent cx="91440" cy="9144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p>
        </w:tc>
        <w:tc>
          <w:tcPr>
            <w:tcW w:w="2389" w:type="dxa"/>
            <w:tcBorders>
              <w:top w:val="single" w:sz="12" w:space="0" w:color="A6A6A6"/>
              <w:left w:val="nil"/>
              <w:bottom w:val="single" w:sz="12" w:space="0" w:color="A6A6A6"/>
              <w:right w:val="single" w:sz="12" w:space="0" w:color="A6A6A6"/>
            </w:tcBorders>
            <w:shd w:val="clear" w:color="auto" w:fill="7F7F7F"/>
          </w:tcPr>
          <w:p w14:paraId="4887BF88" w14:textId="77777777" w:rsidR="000400D3" w:rsidRDefault="000400D3">
            <w:pPr>
              <w:widowControl w:val="0"/>
              <w:autoSpaceDE w:val="0"/>
              <w:autoSpaceDN w:val="0"/>
              <w:adjustRightInd w:val="0"/>
              <w:spacing w:before="40" w:after="40" w:line="240" w:lineRule="auto"/>
              <w:ind w:left="121" w:right="119"/>
              <w:rPr>
                <w:rFonts w:ascii="Arial" w:hAnsi="Arial" w:cs="Arial"/>
                <w:sz w:val="24"/>
                <w:szCs w:val="24"/>
              </w:rPr>
            </w:pPr>
            <w:r>
              <w:rPr>
                <w:rFonts w:ascii="Arial" w:hAnsi="Arial" w:cs="Arial"/>
                <w:color w:val="FFFFFF"/>
                <w:sz w:val="18"/>
                <w:szCs w:val="18"/>
              </w:rPr>
              <w:t>Délai d’exécution</w:t>
            </w:r>
          </w:p>
        </w:tc>
        <w:tc>
          <w:tcPr>
            <w:tcW w:w="7351" w:type="dxa"/>
            <w:tcBorders>
              <w:top w:val="single" w:sz="12" w:space="0" w:color="A6A6A6"/>
              <w:left w:val="single" w:sz="12" w:space="0" w:color="A6A6A6"/>
              <w:bottom w:val="single" w:sz="12" w:space="0" w:color="A6A6A6"/>
              <w:right w:val="single" w:sz="12" w:space="0" w:color="A6A6A6"/>
            </w:tcBorders>
            <w:shd w:val="clear" w:color="auto" w:fill="F2F2F2"/>
          </w:tcPr>
          <w:p w14:paraId="1ACBB28E" w14:textId="71C17F77" w:rsidR="000400D3" w:rsidRDefault="00844F48">
            <w:pPr>
              <w:widowControl w:val="0"/>
              <w:autoSpaceDE w:val="0"/>
              <w:autoSpaceDN w:val="0"/>
              <w:adjustRightInd w:val="0"/>
              <w:spacing w:before="40" w:after="40" w:line="240" w:lineRule="auto"/>
              <w:ind w:left="252" w:right="266"/>
              <w:rPr>
                <w:rFonts w:ascii="Arial" w:hAnsi="Arial" w:cs="Arial"/>
                <w:color w:val="000000"/>
                <w:sz w:val="18"/>
                <w:szCs w:val="18"/>
              </w:rPr>
            </w:pPr>
            <w:r>
              <w:rPr>
                <w:rFonts w:ascii="Arial" w:hAnsi="Arial" w:cs="Arial"/>
                <w:color w:val="000000"/>
                <w:sz w:val="18"/>
                <w:szCs w:val="18"/>
              </w:rPr>
              <w:t xml:space="preserve">Voir </w:t>
            </w:r>
            <w:r w:rsidR="006001A7">
              <w:rPr>
                <w:rFonts w:ascii="Arial" w:hAnsi="Arial" w:cs="Arial"/>
                <w:color w:val="000000"/>
                <w:sz w:val="18"/>
                <w:szCs w:val="18"/>
              </w:rPr>
              <w:t>A</w:t>
            </w:r>
            <w:r>
              <w:rPr>
                <w:rFonts w:ascii="Arial" w:hAnsi="Arial" w:cs="Arial"/>
                <w:color w:val="000000"/>
                <w:sz w:val="18"/>
                <w:szCs w:val="18"/>
              </w:rPr>
              <w:t>cte d’</w:t>
            </w:r>
            <w:r w:rsidR="006001A7">
              <w:rPr>
                <w:rFonts w:ascii="Arial" w:hAnsi="Arial" w:cs="Arial"/>
                <w:color w:val="000000"/>
                <w:sz w:val="18"/>
                <w:szCs w:val="18"/>
              </w:rPr>
              <w:t>E</w:t>
            </w:r>
            <w:r>
              <w:rPr>
                <w:rFonts w:ascii="Arial" w:hAnsi="Arial" w:cs="Arial"/>
                <w:color w:val="000000"/>
                <w:sz w:val="18"/>
                <w:szCs w:val="18"/>
              </w:rPr>
              <w:t>ngagement</w:t>
            </w:r>
          </w:p>
        </w:tc>
      </w:tr>
      <w:tr w:rsidR="000400D3" w14:paraId="66268CF9" w14:textId="77777777" w:rsidTr="00CB1D43">
        <w:tc>
          <w:tcPr>
            <w:tcW w:w="633" w:type="dxa"/>
            <w:tcBorders>
              <w:top w:val="single" w:sz="12" w:space="0" w:color="A6A6A6"/>
              <w:left w:val="single" w:sz="12" w:space="0" w:color="A6A6A6"/>
              <w:bottom w:val="single" w:sz="12" w:space="0" w:color="A6A6A6"/>
              <w:right w:val="nil"/>
            </w:tcBorders>
            <w:shd w:val="clear" w:color="auto" w:fill="7F7F7F"/>
          </w:tcPr>
          <w:p w14:paraId="3C1367B5" w14:textId="776119D1" w:rsidR="000400D3" w:rsidRDefault="00317A21">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noProof/>
                <w:sz w:val="24"/>
                <w:szCs w:val="24"/>
              </w:rPr>
              <w:drawing>
                <wp:inline distT="0" distB="0" distL="0" distR="0" wp14:anchorId="381AD311" wp14:editId="08CE8F6E">
                  <wp:extent cx="91440" cy="9144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p>
        </w:tc>
        <w:tc>
          <w:tcPr>
            <w:tcW w:w="2389" w:type="dxa"/>
            <w:tcBorders>
              <w:top w:val="single" w:sz="12" w:space="0" w:color="A6A6A6"/>
              <w:left w:val="nil"/>
              <w:bottom w:val="single" w:sz="12" w:space="0" w:color="A6A6A6"/>
              <w:right w:val="single" w:sz="12" w:space="0" w:color="A6A6A6"/>
            </w:tcBorders>
            <w:shd w:val="clear" w:color="auto" w:fill="7F7F7F"/>
          </w:tcPr>
          <w:p w14:paraId="4F7E71C8" w14:textId="77777777" w:rsidR="000400D3" w:rsidRDefault="000400D3">
            <w:pPr>
              <w:widowControl w:val="0"/>
              <w:autoSpaceDE w:val="0"/>
              <w:autoSpaceDN w:val="0"/>
              <w:adjustRightInd w:val="0"/>
              <w:spacing w:before="40" w:after="40" w:line="240" w:lineRule="auto"/>
              <w:ind w:left="121" w:right="119"/>
              <w:rPr>
                <w:rFonts w:ascii="Arial" w:hAnsi="Arial" w:cs="Arial"/>
                <w:sz w:val="24"/>
                <w:szCs w:val="24"/>
              </w:rPr>
            </w:pPr>
            <w:r>
              <w:rPr>
                <w:rFonts w:ascii="Arial" w:hAnsi="Arial" w:cs="Arial"/>
                <w:color w:val="FFFFFF"/>
                <w:sz w:val="18"/>
                <w:szCs w:val="18"/>
              </w:rPr>
              <w:t>Reconduction</w:t>
            </w:r>
          </w:p>
        </w:tc>
        <w:tc>
          <w:tcPr>
            <w:tcW w:w="7351" w:type="dxa"/>
            <w:tcBorders>
              <w:top w:val="single" w:sz="12" w:space="0" w:color="A6A6A6"/>
              <w:left w:val="single" w:sz="12" w:space="0" w:color="A6A6A6"/>
              <w:bottom w:val="single" w:sz="12" w:space="0" w:color="A6A6A6"/>
              <w:right w:val="single" w:sz="12" w:space="0" w:color="A6A6A6"/>
            </w:tcBorders>
            <w:shd w:val="clear" w:color="auto" w:fill="F2F2F2"/>
          </w:tcPr>
          <w:p w14:paraId="40DFD621" w14:textId="77777777" w:rsidR="000400D3" w:rsidRDefault="000400D3">
            <w:pPr>
              <w:widowControl w:val="0"/>
              <w:autoSpaceDE w:val="0"/>
              <w:autoSpaceDN w:val="0"/>
              <w:adjustRightInd w:val="0"/>
              <w:spacing w:before="40" w:after="40" w:line="240" w:lineRule="auto"/>
              <w:ind w:left="252" w:right="266"/>
              <w:rPr>
                <w:rFonts w:ascii="Arial" w:hAnsi="Arial" w:cs="Arial"/>
                <w:sz w:val="24"/>
                <w:szCs w:val="24"/>
              </w:rPr>
            </w:pPr>
            <w:r>
              <w:rPr>
                <w:rFonts w:ascii="Arial" w:hAnsi="Arial" w:cs="Arial"/>
                <w:color w:val="000000"/>
                <w:sz w:val="18"/>
                <w:szCs w:val="18"/>
              </w:rPr>
              <w:t>Non</w:t>
            </w:r>
          </w:p>
        </w:tc>
      </w:tr>
      <w:tr w:rsidR="000400D3" w14:paraId="0D66A23C" w14:textId="77777777" w:rsidTr="00CB1D43">
        <w:trPr>
          <w:trHeight w:val="442"/>
        </w:trPr>
        <w:tc>
          <w:tcPr>
            <w:tcW w:w="633" w:type="dxa"/>
            <w:tcBorders>
              <w:top w:val="single" w:sz="12" w:space="0" w:color="A6A6A6"/>
              <w:left w:val="single" w:sz="12" w:space="0" w:color="A6A6A6"/>
              <w:bottom w:val="single" w:sz="12" w:space="0" w:color="A6A6A6"/>
              <w:right w:val="nil"/>
            </w:tcBorders>
            <w:shd w:val="clear" w:color="auto" w:fill="7F7F7F"/>
          </w:tcPr>
          <w:p w14:paraId="6FFB1641" w14:textId="5532B1B3" w:rsidR="000400D3" w:rsidRDefault="00317A21">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noProof/>
                <w:sz w:val="24"/>
                <w:szCs w:val="24"/>
              </w:rPr>
              <w:drawing>
                <wp:inline distT="0" distB="0" distL="0" distR="0" wp14:anchorId="782001D9" wp14:editId="0A936FBF">
                  <wp:extent cx="91440" cy="9144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p>
        </w:tc>
        <w:tc>
          <w:tcPr>
            <w:tcW w:w="2389" w:type="dxa"/>
            <w:tcBorders>
              <w:top w:val="single" w:sz="12" w:space="0" w:color="A6A6A6"/>
              <w:left w:val="nil"/>
              <w:bottom w:val="single" w:sz="12" w:space="0" w:color="A6A6A6"/>
              <w:right w:val="single" w:sz="12" w:space="0" w:color="A6A6A6"/>
            </w:tcBorders>
            <w:shd w:val="clear" w:color="auto" w:fill="7F7F7F"/>
          </w:tcPr>
          <w:p w14:paraId="0E91A7BD" w14:textId="77777777" w:rsidR="000400D3" w:rsidRDefault="000400D3">
            <w:pPr>
              <w:widowControl w:val="0"/>
              <w:autoSpaceDE w:val="0"/>
              <w:autoSpaceDN w:val="0"/>
              <w:adjustRightInd w:val="0"/>
              <w:spacing w:before="40" w:after="40" w:line="240" w:lineRule="auto"/>
              <w:ind w:left="121" w:right="119"/>
              <w:rPr>
                <w:rFonts w:ascii="Arial" w:hAnsi="Arial" w:cs="Arial"/>
                <w:sz w:val="24"/>
                <w:szCs w:val="24"/>
              </w:rPr>
            </w:pPr>
            <w:r>
              <w:rPr>
                <w:rFonts w:ascii="Arial" w:hAnsi="Arial" w:cs="Arial"/>
                <w:color w:val="FFFFFF"/>
                <w:sz w:val="18"/>
                <w:szCs w:val="18"/>
              </w:rPr>
              <w:t>Développement durable</w:t>
            </w:r>
          </w:p>
        </w:tc>
        <w:tc>
          <w:tcPr>
            <w:tcW w:w="7351" w:type="dxa"/>
            <w:tcBorders>
              <w:top w:val="single" w:sz="12" w:space="0" w:color="A6A6A6"/>
              <w:left w:val="single" w:sz="12" w:space="0" w:color="A6A6A6"/>
              <w:bottom w:val="single" w:sz="12" w:space="0" w:color="A6A6A6"/>
              <w:right w:val="single" w:sz="12" w:space="0" w:color="A6A6A6"/>
            </w:tcBorders>
            <w:shd w:val="clear" w:color="auto" w:fill="F2F2F2"/>
          </w:tcPr>
          <w:p w14:paraId="22255626" w14:textId="492E9283" w:rsidR="000400D3" w:rsidRDefault="00701955" w:rsidP="006001A7">
            <w:pPr>
              <w:widowControl w:val="0"/>
              <w:autoSpaceDE w:val="0"/>
              <w:autoSpaceDN w:val="0"/>
              <w:adjustRightInd w:val="0"/>
              <w:spacing w:before="40" w:after="40" w:line="240" w:lineRule="auto"/>
              <w:ind w:left="252" w:right="266"/>
              <w:rPr>
                <w:rFonts w:ascii="Arial" w:hAnsi="Arial" w:cs="Arial"/>
                <w:sz w:val="24"/>
                <w:szCs w:val="24"/>
              </w:rPr>
            </w:pPr>
            <w:r w:rsidRPr="006001A7">
              <w:rPr>
                <w:rFonts w:ascii="Arial" w:hAnsi="Arial" w:cs="Arial"/>
                <w:color w:val="000000"/>
                <w:sz w:val="18"/>
                <w:szCs w:val="18"/>
              </w:rPr>
              <w:t>Sans objet</w:t>
            </w:r>
          </w:p>
        </w:tc>
      </w:tr>
      <w:tr w:rsidR="00844F48" w14:paraId="4D05CD50" w14:textId="77777777" w:rsidTr="00CB1D43">
        <w:tc>
          <w:tcPr>
            <w:tcW w:w="633" w:type="dxa"/>
            <w:tcBorders>
              <w:top w:val="single" w:sz="12" w:space="0" w:color="A6A6A6"/>
              <w:left w:val="single" w:sz="12" w:space="0" w:color="A6A6A6"/>
              <w:bottom w:val="single" w:sz="12" w:space="0" w:color="A6A6A6"/>
              <w:right w:val="nil"/>
            </w:tcBorders>
            <w:shd w:val="clear" w:color="auto" w:fill="7F7F7F"/>
          </w:tcPr>
          <w:p w14:paraId="356A94A4" w14:textId="0574F98A" w:rsidR="00844F48" w:rsidRDefault="00317A21" w:rsidP="00844F48">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noProof/>
                <w:sz w:val="24"/>
                <w:szCs w:val="24"/>
              </w:rPr>
              <w:drawing>
                <wp:inline distT="0" distB="0" distL="0" distR="0" wp14:anchorId="7EF3D764" wp14:editId="1BFE4A4C">
                  <wp:extent cx="182880" cy="18288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p>
        </w:tc>
        <w:tc>
          <w:tcPr>
            <w:tcW w:w="2389" w:type="dxa"/>
            <w:tcBorders>
              <w:top w:val="single" w:sz="12" w:space="0" w:color="A6A6A6"/>
              <w:left w:val="nil"/>
              <w:bottom w:val="single" w:sz="12" w:space="0" w:color="A6A6A6"/>
              <w:right w:val="single" w:sz="12" w:space="0" w:color="A6A6A6"/>
            </w:tcBorders>
            <w:shd w:val="clear" w:color="auto" w:fill="7F7F7F"/>
          </w:tcPr>
          <w:p w14:paraId="54D51DEF" w14:textId="77777777" w:rsidR="00844F48" w:rsidRDefault="00844F48" w:rsidP="00844F48">
            <w:pPr>
              <w:widowControl w:val="0"/>
              <w:autoSpaceDE w:val="0"/>
              <w:autoSpaceDN w:val="0"/>
              <w:adjustRightInd w:val="0"/>
              <w:spacing w:before="40" w:after="40" w:line="240" w:lineRule="auto"/>
              <w:ind w:left="121" w:right="119"/>
              <w:rPr>
                <w:rFonts w:ascii="Arial" w:hAnsi="Arial" w:cs="Arial"/>
                <w:color w:val="FFFFFF"/>
                <w:sz w:val="18"/>
                <w:szCs w:val="18"/>
              </w:rPr>
            </w:pPr>
            <w:r>
              <w:rPr>
                <w:rFonts w:ascii="Arial" w:hAnsi="Arial" w:cs="Arial"/>
                <w:color w:val="FFFFFF"/>
                <w:sz w:val="18"/>
                <w:szCs w:val="18"/>
              </w:rPr>
              <w:t>Pénalités de retard</w:t>
            </w:r>
          </w:p>
        </w:tc>
        <w:tc>
          <w:tcPr>
            <w:tcW w:w="7351" w:type="dxa"/>
            <w:tcBorders>
              <w:top w:val="single" w:sz="12" w:space="0" w:color="A6A6A6"/>
              <w:left w:val="single" w:sz="12" w:space="0" w:color="A6A6A6"/>
              <w:bottom w:val="single" w:sz="12" w:space="0" w:color="A6A6A6"/>
              <w:right w:val="single" w:sz="12" w:space="0" w:color="A6A6A6"/>
            </w:tcBorders>
            <w:shd w:val="clear" w:color="auto" w:fill="F2F2F2"/>
          </w:tcPr>
          <w:p w14:paraId="0EEA492C" w14:textId="04F6C669" w:rsidR="00844F48" w:rsidRDefault="00844F48" w:rsidP="00844F48">
            <w:pPr>
              <w:widowControl w:val="0"/>
              <w:autoSpaceDE w:val="0"/>
              <w:autoSpaceDN w:val="0"/>
              <w:adjustRightInd w:val="0"/>
              <w:spacing w:before="40" w:after="40" w:line="240" w:lineRule="auto"/>
              <w:ind w:left="252" w:right="266"/>
              <w:rPr>
                <w:rFonts w:ascii="Arial" w:hAnsi="Arial" w:cs="Arial"/>
                <w:color w:val="000000"/>
                <w:sz w:val="18"/>
                <w:szCs w:val="18"/>
                <w:highlight w:val="yellow"/>
              </w:rPr>
            </w:pPr>
            <w:r>
              <w:rPr>
                <w:rFonts w:ascii="Arial" w:hAnsi="Arial" w:cs="Arial"/>
                <w:color w:val="000000"/>
                <w:sz w:val="18"/>
                <w:szCs w:val="18"/>
              </w:rPr>
              <w:t xml:space="preserve">Forfait de </w:t>
            </w:r>
            <w:r w:rsidR="00EC27F5">
              <w:rPr>
                <w:rFonts w:ascii="Arial" w:hAnsi="Arial" w:cs="Arial"/>
                <w:color w:val="000000"/>
                <w:sz w:val="18"/>
                <w:szCs w:val="18"/>
              </w:rPr>
              <w:t>45</w:t>
            </w:r>
            <w:r>
              <w:rPr>
                <w:rFonts w:ascii="Arial" w:hAnsi="Arial" w:cs="Arial"/>
                <w:color w:val="000000"/>
                <w:sz w:val="18"/>
                <w:szCs w:val="18"/>
              </w:rPr>
              <w:t xml:space="preserve"> €</w:t>
            </w:r>
            <w:r w:rsidR="006001A7">
              <w:rPr>
                <w:rFonts w:ascii="Arial" w:hAnsi="Arial" w:cs="Arial"/>
                <w:color w:val="000000"/>
                <w:sz w:val="18"/>
                <w:szCs w:val="18"/>
              </w:rPr>
              <w:t>HT</w:t>
            </w:r>
          </w:p>
        </w:tc>
      </w:tr>
      <w:tr w:rsidR="00844F48" w14:paraId="1C528369" w14:textId="77777777" w:rsidTr="00CB1D43">
        <w:tc>
          <w:tcPr>
            <w:tcW w:w="633" w:type="dxa"/>
            <w:tcBorders>
              <w:top w:val="single" w:sz="12" w:space="0" w:color="A6A6A6"/>
              <w:left w:val="single" w:sz="12" w:space="0" w:color="A6A6A6"/>
              <w:bottom w:val="single" w:sz="12" w:space="0" w:color="A6A6A6"/>
              <w:right w:val="nil"/>
            </w:tcBorders>
            <w:shd w:val="clear" w:color="auto" w:fill="7F7F7F"/>
          </w:tcPr>
          <w:p w14:paraId="72A255F8" w14:textId="4205E1F5" w:rsidR="00844F48" w:rsidRDefault="00317A21" w:rsidP="00CF29A6">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noProof/>
                <w:sz w:val="24"/>
                <w:szCs w:val="24"/>
              </w:rPr>
              <w:drawing>
                <wp:inline distT="0" distB="0" distL="0" distR="0" wp14:anchorId="6B9B1761" wp14:editId="6F198B67">
                  <wp:extent cx="182880" cy="18288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p>
        </w:tc>
        <w:tc>
          <w:tcPr>
            <w:tcW w:w="2389" w:type="dxa"/>
            <w:tcBorders>
              <w:top w:val="single" w:sz="12" w:space="0" w:color="A6A6A6"/>
              <w:left w:val="nil"/>
              <w:bottom w:val="single" w:sz="12" w:space="0" w:color="A6A6A6"/>
              <w:right w:val="single" w:sz="12" w:space="0" w:color="A6A6A6"/>
            </w:tcBorders>
            <w:shd w:val="clear" w:color="auto" w:fill="7F7F7F"/>
          </w:tcPr>
          <w:p w14:paraId="58C8F81D" w14:textId="77777777" w:rsidR="00844F48" w:rsidRDefault="00844F48" w:rsidP="00CF29A6">
            <w:pPr>
              <w:widowControl w:val="0"/>
              <w:autoSpaceDE w:val="0"/>
              <w:autoSpaceDN w:val="0"/>
              <w:adjustRightInd w:val="0"/>
              <w:spacing w:before="40" w:after="40" w:line="240" w:lineRule="auto"/>
              <w:ind w:left="121" w:right="119"/>
              <w:rPr>
                <w:rFonts w:ascii="Arial" w:hAnsi="Arial" w:cs="Arial"/>
                <w:sz w:val="24"/>
                <w:szCs w:val="24"/>
              </w:rPr>
            </w:pPr>
            <w:r>
              <w:rPr>
                <w:rFonts w:ascii="Arial" w:hAnsi="Arial" w:cs="Arial"/>
                <w:color w:val="FFFFFF"/>
                <w:sz w:val="18"/>
                <w:szCs w:val="18"/>
              </w:rPr>
              <w:t>Variation des prix</w:t>
            </w:r>
          </w:p>
        </w:tc>
        <w:tc>
          <w:tcPr>
            <w:tcW w:w="7351" w:type="dxa"/>
            <w:tcBorders>
              <w:top w:val="single" w:sz="12" w:space="0" w:color="A6A6A6"/>
              <w:left w:val="single" w:sz="12" w:space="0" w:color="A6A6A6"/>
              <w:bottom w:val="single" w:sz="12" w:space="0" w:color="A6A6A6"/>
              <w:right w:val="single" w:sz="12" w:space="0" w:color="A6A6A6"/>
            </w:tcBorders>
            <w:shd w:val="clear" w:color="auto" w:fill="F2F2F2"/>
          </w:tcPr>
          <w:p w14:paraId="30E35577" w14:textId="34234A31" w:rsidR="00844F48" w:rsidRDefault="00BB4331" w:rsidP="00CF29A6">
            <w:pPr>
              <w:widowControl w:val="0"/>
              <w:autoSpaceDE w:val="0"/>
              <w:autoSpaceDN w:val="0"/>
              <w:adjustRightInd w:val="0"/>
              <w:spacing w:before="40" w:after="40" w:line="240" w:lineRule="auto"/>
              <w:ind w:left="252" w:right="266"/>
              <w:rPr>
                <w:rFonts w:ascii="Arial" w:hAnsi="Arial" w:cs="Arial"/>
                <w:sz w:val="24"/>
                <w:szCs w:val="24"/>
              </w:rPr>
            </w:pPr>
            <w:r w:rsidRPr="002E4783">
              <w:rPr>
                <w:rFonts w:ascii="Arial" w:hAnsi="Arial" w:cs="Arial"/>
                <w:color w:val="000000"/>
                <w:sz w:val="18"/>
                <w:szCs w:val="18"/>
              </w:rPr>
              <w:t>Actualisables</w:t>
            </w:r>
            <w:r w:rsidR="00844F48" w:rsidRPr="002E4783">
              <w:rPr>
                <w:rFonts w:ascii="Arial" w:hAnsi="Arial" w:cs="Arial"/>
                <w:color w:val="000000"/>
                <w:sz w:val="18"/>
                <w:szCs w:val="18"/>
              </w:rPr>
              <w:t xml:space="preserve"> </w:t>
            </w:r>
          </w:p>
        </w:tc>
      </w:tr>
      <w:tr w:rsidR="00844F48" w14:paraId="52C4FE08" w14:textId="77777777" w:rsidTr="00CB1D43">
        <w:tc>
          <w:tcPr>
            <w:tcW w:w="633" w:type="dxa"/>
            <w:tcBorders>
              <w:top w:val="single" w:sz="12" w:space="0" w:color="A6A6A6"/>
              <w:left w:val="single" w:sz="12" w:space="0" w:color="A6A6A6"/>
              <w:bottom w:val="single" w:sz="12" w:space="0" w:color="A6A6A6"/>
              <w:right w:val="nil"/>
            </w:tcBorders>
            <w:shd w:val="clear" w:color="auto" w:fill="7F7F7F"/>
          </w:tcPr>
          <w:p w14:paraId="24880A12" w14:textId="2F1CFE2F" w:rsidR="00844F48" w:rsidRDefault="00317A21" w:rsidP="00844F48">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noProof/>
                <w:sz w:val="24"/>
                <w:szCs w:val="24"/>
              </w:rPr>
              <w:drawing>
                <wp:inline distT="0" distB="0" distL="0" distR="0" wp14:anchorId="37DCCE6A" wp14:editId="24D8E02E">
                  <wp:extent cx="91440" cy="9144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p>
        </w:tc>
        <w:tc>
          <w:tcPr>
            <w:tcW w:w="2389" w:type="dxa"/>
            <w:tcBorders>
              <w:top w:val="single" w:sz="12" w:space="0" w:color="A6A6A6"/>
              <w:left w:val="nil"/>
              <w:bottom w:val="single" w:sz="12" w:space="0" w:color="A6A6A6"/>
              <w:right w:val="single" w:sz="12" w:space="0" w:color="A6A6A6"/>
            </w:tcBorders>
            <w:shd w:val="clear" w:color="auto" w:fill="7F7F7F"/>
          </w:tcPr>
          <w:p w14:paraId="11F70D7D" w14:textId="77777777" w:rsidR="00844F48" w:rsidRDefault="00844F48" w:rsidP="00844F48">
            <w:pPr>
              <w:widowControl w:val="0"/>
              <w:autoSpaceDE w:val="0"/>
              <w:autoSpaceDN w:val="0"/>
              <w:adjustRightInd w:val="0"/>
              <w:spacing w:before="40" w:after="40" w:line="240" w:lineRule="auto"/>
              <w:ind w:left="121" w:right="119"/>
              <w:rPr>
                <w:rFonts w:ascii="Arial" w:hAnsi="Arial" w:cs="Arial"/>
                <w:sz w:val="24"/>
                <w:szCs w:val="24"/>
              </w:rPr>
            </w:pPr>
            <w:r>
              <w:rPr>
                <w:rFonts w:ascii="Arial" w:hAnsi="Arial" w:cs="Arial"/>
                <w:color w:val="FFFFFF"/>
                <w:sz w:val="18"/>
                <w:szCs w:val="18"/>
              </w:rPr>
              <w:t>Nature des prix</w:t>
            </w:r>
          </w:p>
        </w:tc>
        <w:tc>
          <w:tcPr>
            <w:tcW w:w="7351" w:type="dxa"/>
            <w:tcBorders>
              <w:top w:val="single" w:sz="12" w:space="0" w:color="A6A6A6"/>
              <w:left w:val="single" w:sz="12" w:space="0" w:color="A6A6A6"/>
              <w:bottom w:val="single" w:sz="12" w:space="0" w:color="A6A6A6"/>
              <w:right w:val="single" w:sz="12" w:space="0" w:color="A6A6A6"/>
            </w:tcBorders>
            <w:shd w:val="clear" w:color="auto" w:fill="F2F2F2"/>
          </w:tcPr>
          <w:p w14:paraId="4DCD29AF" w14:textId="77777777" w:rsidR="00844F48" w:rsidRDefault="00844F48" w:rsidP="00844F48">
            <w:pPr>
              <w:widowControl w:val="0"/>
              <w:autoSpaceDE w:val="0"/>
              <w:autoSpaceDN w:val="0"/>
              <w:adjustRightInd w:val="0"/>
              <w:spacing w:before="40" w:after="40" w:line="240" w:lineRule="auto"/>
              <w:ind w:left="252" w:right="266"/>
              <w:rPr>
                <w:rFonts w:ascii="Arial" w:hAnsi="Arial" w:cs="Arial"/>
                <w:sz w:val="24"/>
                <w:szCs w:val="24"/>
              </w:rPr>
            </w:pPr>
            <w:r>
              <w:rPr>
                <w:rFonts w:ascii="Arial" w:hAnsi="Arial" w:cs="Arial"/>
                <w:color w:val="000000"/>
                <w:sz w:val="18"/>
                <w:szCs w:val="18"/>
              </w:rPr>
              <w:t>Prix forfaitaires</w:t>
            </w:r>
          </w:p>
        </w:tc>
      </w:tr>
    </w:tbl>
    <w:p w14:paraId="6A52627A" w14:textId="77777777" w:rsidR="000400D3" w:rsidRDefault="000400D3">
      <w:pPr>
        <w:widowControl w:val="0"/>
        <w:autoSpaceDE w:val="0"/>
        <w:autoSpaceDN w:val="0"/>
        <w:adjustRightInd w:val="0"/>
        <w:spacing w:after="0" w:line="240" w:lineRule="auto"/>
        <w:ind w:left="117" w:right="111"/>
        <w:rPr>
          <w:rFonts w:ascii="Arial" w:hAnsi="Arial" w:cs="Arial"/>
          <w:color w:val="000000"/>
          <w:sz w:val="6"/>
          <w:szCs w:val="6"/>
        </w:rPr>
      </w:pPr>
    </w:p>
    <w:p w14:paraId="7598DFE6" w14:textId="77777777" w:rsidR="000400D3" w:rsidRDefault="000400D3" w:rsidP="00276916">
      <w:pPr>
        <w:widowControl w:val="0"/>
        <w:autoSpaceDE w:val="0"/>
        <w:autoSpaceDN w:val="0"/>
        <w:adjustRightInd w:val="0"/>
        <w:spacing w:after="0" w:line="240" w:lineRule="auto"/>
        <w:ind w:right="111"/>
        <w:rPr>
          <w:rFonts w:ascii="Arial" w:hAnsi="Arial" w:cs="Arial"/>
          <w:color w:val="000000"/>
          <w:sz w:val="6"/>
          <w:szCs w:val="6"/>
        </w:rPr>
      </w:pPr>
    </w:p>
    <w:p w14:paraId="04D264E2" w14:textId="0B3D069E" w:rsidR="000400D3" w:rsidRDefault="000400D3" w:rsidP="00982A88">
      <w:pPr>
        <w:pStyle w:val="Titre1"/>
        <w:numPr>
          <w:ilvl w:val="0"/>
          <w:numId w:val="12"/>
        </w:numPr>
        <w:rPr>
          <w:sz w:val="24"/>
          <w:szCs w:val="24"/>
        </w:rPr>
      </w:pPr>
      <w:bookmarkStart w:id="0" w:name="_Toc138421535"/>
      <w:bookmarkStart w:id="1" w:name="_Toc189122976"/>
      <w:bookmarkEnd w:id="0"/>
      <w:r>
        <w:t>DÉFINITIONS</w:t>
      </w:r>
      <w:bookmarkEnd w:id="1"/>
    </w:p>
    <w:p w14:paraId="1674DBFD" w14:textId="77777777" w:rsidR="000400D3"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C2840FE" w14:textId="77777777" w:rsidR="000400D3" w:rsidRDefault="000400D3" w:rsidP="00276916">
      <w:pPr>
        <w:keepNext/>
        <w:keepLines/>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tbl>
      <w:tblPr>
        <w:tblW w:w="10231" w:type="dxa"/>
        <w:tblInd w:w="132" w:type="dxa"/>
        <w:tblLayout w:type="fixed"/>
        <w:tblCellMar>
          <w:left w:w="0" w:type="dxa"/>
          <w:right w:w="0" w:type="dxa"/>
        </w:tblCellMar>
        <w:tblLook w:val="0000" w:firstRow="0" w:lastRow="0" w:firstColumn="0" w:lastColumn="0" w:noHBand="0" w:noVBand="0"/>
      </w:tblPr>
      <w:tblGrid>
        <w:gridCol w:w="709"/>
        <w:gridCol w:w="1419"/>
        <w:gridCol w:w="8103"/>
      </w:tblGrid>
      <w:tr w:rsidR="000400D3" w14:paraId="6BA3BAFE" w14:textId="77777777" w:rsidTr="00CB1D43">
        <w:tc>
          <w:tcPr>
            <w:tcW w:w="709" w:type="dxa"/>
            <w:tcBorders>
              <w:top w:val="single" w:sz="12" w:space="0" w:color="A6A6A6"/>
              <w:left w:val="single" w:sz="12" w:space="0" w:color="A6A6A6"/>
              <w:bottom w:val="single" w:sz="12" w:space="0" w:color="A6A6A6"/>
              <w:right w:val="nil"/>
            </w:tcBorders>
            <w:shd w:val="clear" w:color="auto" w:fill="7F7F7F"/>
            <w:vAlign w:val="center"/>
          </w:tcPr>
          <w:p w14:paraId="4F522012" w14:textId="4EDBA9E0" w:rsidR="000400D3" w:rsidRDefault="00317A21">
            <w:pPr>
              <w:keepNext/>
              <w:keepLines/>
              <w:widowControl w:val="0"/>
              <w:autoSpaceDE w:val="0"/>
              <w:autoSpaceDN w:val="0"/>
              <w:adjustRightInd w:val="0"/>
              <w:spacing w:after="0" w:line="240" w:lineRule="auto"/>
              <w:ind w:left="108" w:right="99"/>
              <w:jc w:val="center"/>
              <w:rPr>
                <w:rFonts w:ascii="Arial" w:hAnsi="Arial" w:cs="Arial"/>
                <w:sz w:val="24"/>
                <w:szCs w:val="24"/>
              </w:rPr>
            </w:pPr>
            <w:r>
              <w:rPr>
                <w:rFonts w:ascii="Arial" w:hAnsi="Arial" w:cs="Arial"/>
                <w:noProof/>
                <w:sz w:val="24"/>
                <w:szCs w:val="24"/>
              </w:rPr>
              <w:drawing>
                <wp:inline distT="0" distB="0" distL="0" distR="0" wp14:anchorId="2CE77AD2" wp14:editId="20CC0B56">
                  <wp:extent cx="365760" cy="36576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760" cy="365760"/>
                          </a:xfrm>
                          <a:prstGeom prst="rect">
                            <a:avLst/>
                          </a:prstGeom>
                          <a:noFill/>
                          <a:ln>
                            <a:noFill/>
                          </a:ln>
                        </pic:spPr>
                      </pic:pic>
                    </a:graphicData>
                  </a:graphic>
                </wp:inline>
              </w:drawing>
            </w:r>
          </w:p>
        </w:tc>
        <w:tc>
          <w:tcPr>
            <w:tcW w:w="1419" w:type="dxa"/>
            <w:tcBorders>
              <w:top w:val="single" w:sz="12" w:space="0" w:color="A6A6A6"/>
              <w:left w:val="nil"/>
              <w:bottom w:val="single" w:sz="12" w:space="0" w:color="A6A6A6"/>
              <w:right w:val="single" w:sz="12" w:space="0" w:color="A6A6A6"/>
            </w:tcBorders>
            <w:shd w:val="clear" w:color="auto" w:fill="7F7F7F"/>
            <w:vAlign w:val="center"/>
          </w:tcPr>
          <w:p w14:paraId="1CA53D8A" w14:textId="77777777" w:rsidR="000400D3" w:rsidRDefault="000400D3">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Pr>
                <w:rFonts w:ascii="Arial" w:hAnsi="Arial" w:cs="Arial"/>
                <w:b/>
                <w:bCs/>
                <w:color w:val="FFFFFF"/>
                <w:sz w:val="20"/>
                <w:szCs w:val="20"/>
              </w:rPr>
              <w:t>Contrat</w:t>
            </w:r>
          </w:p>
        </w:tc>
        <w:tc>
          <w:tcPr>
            <w:tcW w:w="8103" w:type="dxa"/>
            <w:tcBorders>
              <w:top w:val="single" w:sz="12" w:space="0" w:color="A6A6A6"/>
              <w:left w:val="single" w:sz="12" w:space="0" w:color="A6A6A6"/>
              <w:bottom w:val="single" w:sz="12" w:space="0" w:color="A6A6A6"/>
              <w:right w:val="single" w:sz="12" w:space="0" w:color="A6A6A6"/>
            </w:tcBorders>
            <w:shd w:val="clear" w:color="auto" w:fill="FFFFFF"/>
          </w:tcPr>
          <w:p w14:paraId="0A36994C" w14:textId="77777777" w:rsidR="000400D3" w:rsidRDefault="000400D3" w:rsidP="00276916">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Pr>
                <w:rFonts w:ascii="Arial" w:hAnsi="Arial" w:cs="Arial"/>
                <w:color w:val="000000"/>
                <w:sz w:val="20"/>
                <w:szCs w:val="20"/>
              </w:rPr>
              <w:t xml:space="preserve">Le </w:t>
            </w:r>
            <w:r>
              <w:rPr>
                <w:rFonts w:ascii="Arial" w:hAnsi="Arial" w:cs="Arial"/>
                <w:b/>
                <w:bCs/>
                <w:color w:val="000000"/>
                <w:sz w:val="20"/>
                <w:szCs w:val="20"/>
              </w:rPr>
              <w:t>contrat</w:t>
            </w:r>
            <w:r>
              <w:rPr>
                <w:rFonts w:ascii="Arial" w:hAnsi="Arial" w:cs="Arial"/>
                <w:color w:val="000000"/>
                <w:sz w:val="20"/>
                <w:szCs w:val="20"/>
              </w:rPr>
              <w:t xml:space="preserve"> est un marché public passé en Procédure adaptée ouverte (Articles R2123-1 1° - Inférieure au seuil des procédures formalisées - Code de la commande publique). Le contrat fait référence au </w:t>
            </w:r>
            <w:hyperlink r:id="rId24" w:tgtFrame="_blank" w:history="1">
              <w:r>
                <w:rPr>
                  <w:rFonts w:ascii="Arial" w:hAnsi="Arial" w:cs="Arial"/>
                  <w:color w:val="0563C1"/>
                  <w:sz w:val="20"/>
                  <w:szCs w:val="20"/>
                  <w:u w:val="single"/>
                </w:rPr>
                <w:t>CCAG Maîtrise d’œuvre du 30 mars 2021</w:t>
              </w:r>
            </w:hyperlink>
            <w:r>
              <w:rPr>
                <w:rFonts w:ascii="Arial" w:hAnsi="Arial" w:cs="Arial"/>
                <w:color w:val="000000"/>
                <w:sz w:val="20"/>
                <w:szCs w:val="20"/>
              </w:rPr>
              <w:t>. Le terme contrat désigne également le présent document, ses annexes et les autres pièces constitutives du marché.</w:t>
            </w:r>
          </w:p>
        </w:tc>
      </w:tr>
      <w:tr w:rsidR="000400D3" w14:paraId="0E3E91FC" w14:textId="77777777" w:rsidTr="00CB1D43">
        <w:tc>
          <w:tcPr>
            <w:tcW w:w="709" w:type="dxa"/>
            <w:tcBorders>
              <w:top w:val="single" w:sz="12" w:space="0" w:color="A6A6A6"/>
              <w:left w:val="single" w:sz="12" w:space="0" w:color="A6A6A6"/>
              <w:bottom w:val="single" w:sz="12" w:space="0" w:color="A6A6A6"/>
              <w:right w:val="nil"/>
            </w:tcBorders>
            <w:shd w:val="clear" w:color="auto" w:fill="7F7F7F"/>
            <w:vAlign w:val="center"/>
          </w:tcPr>
          <w:p w14:paraId="03499FEF" w14:textId="77126C22" w:rsidR="000400D3" w:rsidRDefault="00317A21">
            <w:pPr>
              <w:keepNext/>
              <w:keepLines/>
              <w:widowControl w:val="0"/>
              <w:tabs>
                <w:tab w:val="left" w:pos="392"/>
              </w:tabs>
              <w:autoSpaceDE w:val="0"/>
              <w:autoSpaceDN w:val="0"/>
              <w:adjustRightInd w:val="0"/>
              <w:spacing w:after="0" w:line="240" w:lineRule="auto"/>
              <w:ind w:left="108" w:right="99"/>
              <w:rPr>
                <w:rFonts w:ascii="Arial" w:hAnsi="Arial" w:cs="Arial"/>
                <w:sz w:val="24"/>
                <w:szCs w:val="24"/>
              </w:rPr>
            </w:pPr>
            <w:r>
              <w:rPr>
                <w:rFonts w:ascii="Arial" w:hAnsi="Arial" w:cs="Arial"/>
                <w:noProof/>
                <w:sz w:val="24"/>
                <w:szCs w:val="24"/>
              </w:rPr>
              <w:drawing>
                <wp:inline distT="0" distB="0" distL="0" distR="0" wp14:anchorId="475F9A9D" wp14:editId="62D3EC05">
                  <wp:extent cx="274320" cy="28194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 cy="281940"/>
                          </a:xfrm>
                          <a:prstGeom prst="rect">
                            <a:avLst/>
                          </a:prstGeom>
                          <a:noFill/>
                          <a:ln>
                            <a:noFill/>
                          </a:ln>
                        </pic:spPr>
                      </pic:pic>
                    </a:graphicData>
                  </a:graphic>
                </wp:inline>
              </w:drawing>
            </w:r>
          </w:p>
        </w:tc>
        <w:tc>
          <w:tcPr>
            <w:tcW w:w="1419" w:type="dxa"/>
            <w:tcBorders>
              <w:top w:val="single" w:sz="12" w:space="0" w:color="A6A6A6"/>
              <w:left w:val="nil"/>
              <w:bottom w:val="single" w:sz="12" w:space="0" w:color="A6A6A6"/>
              <w:right w:val="single" w:sz="12" w:space="0" w:color="A6A6A6"/>
            </w:tcBorders>
            <w:shd w:val="clear" w:color="auto" w:fill="7F7F7F"/>
            <w:vAlign w:val="center"/>
          </w:tcPr>
          <w:p w14:paraId="3A893877" w14:textId="77777777" w:rsidR="000400D3" w:rsidRDefault="000400D3">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Pr>
                <w:rFonts w:ascii="Arial" w:hAnsi="Arial" w:cs="Arial"/>
                <w:b/>
                <w:bCs/>
                <w:color w:val="FFFFFF"/>
                <w:sz w:val="20"/>
                <w:szCs w:val="20"/>
              </w:rPr>
              <w:t>Acheteur</w:t>
            </w:r>
          </w:p>
        </w:tc>
        <w:tc>
          <w:tcPr>
            <w:tcW w:w="8103" w:type="dxa"/>
            <w:tcBorders>
              <w:top w:val="single" w:sz="12" w:space="0" w:color="A6A6A6"/>
              <w:left w:val="single" w:sz="12" w:space="0" w:color="A6A6A6"/>
              <w:bottom w:val="single" w:sz="12" w:space="0" w:color="A6A6A6"/>
              <w:right w:val="single" w:sz="12" w:space="0" w:color="A6A6A6"/>
            </w:tcBorders>
            <w:shd w:val="clear" w:color="auto" w:fill="FFFFFF"/>
          </w:tcPr>
          <w:p w14:paraId="3D480041" w14:textId="77777777" w:rsidR="000400D3" w:rsidRDefault="000400D3" w:rsidP="00276916">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Pr>
                <w:rFonts w:ascii="Arial" w:hAnsi="Arial" w:cs="Arial"/>
                <w:color w:val="000000"/>
                <w:sz w:val="20"/>
                <w:szCs w:val="20"/>
              </w:rPr>
              <w:t>L’</w:t>
            </w:r>
            <w:r>
              <w:rPr>
                <w:rFonts w:ascii="Arial" w:hAnsi="Arial" w:cs="Arial"/>
                <w:b/>
                <w:bCs/>
                <w:color w:val="000000"/>
                <w:sz w:val="20"/>
                <w:szCs w:val="20"/>
              </w:rPr>
              <w:t>acheteur</w:t>
            </w:r>
            <w:r>
              <w:rPr>
                <w:rFonts w:ascii="Arial" w:hAnsi="Arial" w:cs="Arial"/>
                <w:color w:val="000000"/>
                <w:sz w:val="20"/>
                <w:szCs w:val="20"/>
              </w:rPr>
              <w:t xml:space="preserve"> désigné dans le contrat agit en tant que pouvoir adjudicateur. Il est le donneur d’ordre du contrat pour le compte duquel le contrat est exécuté et le maître d’ouvrage.</w:t>
            </w:r>
          </w:p>
        </w:tc>
      </w:tr>
      <w:tr w:rsidR="000400D3" w14:paraId="15003678" w14:textId="77777777" w:rsidTr="00CB1D43">
        <w:tc>
          <w:tcPr>
            <w:tcW w:w="709" w:type="dxa"/>
            <w:tcBorders>
              <w:top w:val="single" w:sz="12" w:space="0" w:color="A6A6A6"/>
              <w:left w:val="single" w:sz="12" w:space="0" w:color="A6A6A6"/>
              <w:bottom w:val="single" w:sz="12" w:space="0" w:color="A6A6A6"/>
              <w:right w:val="nil"/>
            </w:tcBorders>
            <w:shd w:val="clear" w:color="auto" w:fill="7F7F7F"/>
            <w:vAlign w:val="center"/>
          </w:tcPr>
          <w:p w14:paraId="11733842" w14:textId="681F3172" w:rsidR="000400D3" w:rsidRDefault="00317A21">
            <w:pPr>
              <w:keepNext/>
              <w:keepLines/>
              <w:widowControl w:val="0"/>
              <w:tabs>
                <w:tab w:val="left" w:pos="392"/>
              </w:tabs>
              <w:autoSpaceDE w:val="0"/>
              <w:autoSpaceDN w:val="0"/>
              <w:adjustRightInd w:val="0"/>
              <w:spacing w:after="0" w:line="240" w:lineRule="auto"/>
              <w:ind w:left="108" w:right="99"/>
              <w:rPr>
                <w:rFonts w:ascii="Arial" w:hAnsi="Arial" w:cs="Arial"/>
                <w:sz w:val="24"/>
                <w:szCs w:val="24"/>
              </w:rPr>
            </w:pPr>
            <w:r>
              <w:rPr>
                <w:rFonts w:ascii="Arial" w:hAnsi="Arial" w:cs="Arial"/>
                <w:noProof/>
                <w:sz w:val="24"/>
                <w:szCs w:val="24"/>
              </w:rPr>
              <w:drawing>
                <wp:inline distT="0" distB="0" distL="0" distR="0" wp14:anchorId="39BB4816" wp14:editId="5F47FF6F">
                  <wp:extent cx="274320" cy="28194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 cy="281940"/>
                          </a:xfrm>
                          <a:prstGeom prst="rect">
                            <a:avLst/>
                          </a:prstGeom>
                          <a:noFill/>
                          <a:ln>
                            <a:noFill/>
                          </a:ln>
                        </pic:spPr>
                      </pic:pic>
                    </a:graphicData>
                  </a:graphic>
                </wp:inline>
              </w:drawing>
            </w:r>
          </w:p>
        </w:tc>
        <w:tc>
          <w:tcPr>
            <w:tcW w:w="1419" w:type="dxa"/>
            <w:tcBorders>
              <w:top w:val="single" w:sz="12" w:space="0" w:color="A6A6A6"/>
              <w:left w:val="nil"/>
              <w:bottom w:val="single" w:sz="12" w:space="0" w:color="A6A6A6"/>
              <w:right w:val="single" w:sz="12" w:space="0" w:color="A6A6A6"/>
            </w:tcBorders>
            <w:shd w:val="clear" w:color="auto" w:fill="7F7F7F"/>
            <w:vAlign w:val="center"/>
          </w:tcPr>
          <w:p w14:paraId="0C41E8F0" w14:textId="77777777" w:rsidR="000400D3" w:rsidRDefault="000400D3">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Pr>
                <w:rFonts w:ascii="Arial" w:hAnsi="Arial" w:cs="Arial"/>
                <w:b/>
                <w:bCs/>
                <w:color w:val="FFFFFF"/>
                <w:sz w:val="20"/>
                <w:szCs w:val="20"/>
              </w:rPr>
              <w:t>Titulaire</w:t>
            </w:r>
          </w:p>
        </w:tc>
        <w:tc>
          <w:tcPr>
            <w:tcW w:w="8103" w:type="dxa"/>
            <w:tcBorders>
              <w:top w:val="single" w:sz="12" w:space="0" w:color="A6A6A6"/>
              <w:left w:val="single" w:sz="12" w:space="0" w:color="A6A6A6"/>
              <w:bottom w:val="single" w:sz="12" w:space="0" w:color="A6A6A6"/>
              <w:right w:val="single" w:sz="12" w:space="0" w:color="A6A6A6"/>
            </w:tcBorders>
            <w:shd w:val="clear" w:color="auto" w:fill="FFFFFF"/>
          </w:tcPr>
          <w:p w14:paraId="5791F210" w14:textId="77777777" w:rsidR="000400D3" w:rsidRDefault="000400D3" w:rsidP="00276916">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Pr>
                <w:rFonts w:ascii="Arial" w:hAnsi="Arial" w:cs="Arial"/>
                <w:color w:val="000000"/>
                <w:sz w:val="20"/>
                <w:szCs w:val="20"/>
              </w:rPr>
              <w:t xml:space="preserve">Le </w:t>
            </w:r>
            <w:r>
              <w:rPr>
                <w:rFonts w:ascii="Arial" w:hAnsi="Arial" w:cs="Arial"/>
                <w:b/>
                <w:bCs/>
                <w:color w:val="000000"/>
                <w:sz w:val="20"/>
                <w:szCs w:val="20"/>
              </w:rPr>
              <w:t>titulaire</w:t>
            </w:r>
            <w:r>
              <w:rPr>
                <w:rFonts w:ascii="Arial" w:hAnsi="Arial" w:cs="Arial"/>
                <w:color w:val="000000"/>
                <w:sz w:val="20"/>
                <w:szCs w:val="20"/>
              </w:rPr>
              <w:t xml:space="preserve"> désigné dans le contrat est l’opérateur économique qui conclut le contrat avec l’acheteur. En cas d’attribution à un groupement d’opérateurs économiques, le titulaire désigne le groupement représenté par son mandataire.</w:t>
            </w:r>
          </w:p>
        </w:tc>
      </w:tr>
      <w:tr w:rsidR="000400D3" w14:paraId="74085D35" w14:textId="77777777" w:rsidTr="00CB1D43">
        <w:tc>
          <w:tcPr>
            <w:tcW w:w="709" w:type="dxa"/>
            <w:tcBorders>
              <w:top w:val="single" w:sz="12" w:space="0" w:color="A6A6A6"/>
              <w:left w:val="single" w:sz="12" w:space="0" w:color="A6A6A6"/>
              <w:bottom w:val="single" w:sz="12" w:space="0" w:color="A6A6A6"/>
              <w:right w:val="nil"/>
            </w:tcBorders>
            <w:shd w:val="clear" w:color="auto" w:fill="7F7F7F"/>
            <w:vAlign w:val="center"/>
          </w:tcPr>
          <w:p w14:paraId="4436473A" w14:textId="30BA0A0D" w:rsidR="000400D3" w:rsidRDefault="00317A21">
            <w:pPr>
              <w:widowControl w:val="0"/>
              <w:tabs>
                <w:tab w:val="left" w:pos="392"/>
              </w:tabs>
              <w:autoSpaceDE w:val="0"/>
              <w:autoSpaceDN w:val="0"/>
              <w:adjustRightInd w:val="0"/>
              <w:spacing w:after="0" w:line="240" w:lineRule="auto"/>
              <w:ind w:left="108" w:right="99"/>
              <w:rPr>
                <w:rFonts w:ascii="Arial" w:hAnsi="Arial" w:cs="Arial"/>
                <w:sz w:val="24"/>
                <w:szCs w:val="24"/>
              </w:rPr>
            </w:pPr>
            <w:r>
              <w:rPr>
                <w:rFonts w:ascii="Arial" w:hAnsi="Arial" w:cs="Arial"/>
                <w:noProof/>
                <w:sz w:val="24"/>
                <w:szCs w:val="24"/>
              </w:rPr>
              <w:drawing>
                <wp:inline distT="0" distB="0" distL="0" distR="0" wp14:anchorId="60C93FAB" wp14:editId="29B21AC7">
                  <wp:extent cx="281940" cy="27432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1940" cy="274320"/>
                          </a:xfrm>
                          <a:prstGeom prst="rect">
                            <a:avLst/>
                          </a:prstGeom>
                          <a:noFill/>
                          <a:ln>
                            <a:noFill/>
                          </a:ln>
                        </pic:spPr>
                      </pic:pic>
                    </a:graphicData>
                  </a:graphic>
                </wp:inline>
              </w:drawing>
            </w:r>
          </w:p>
        </w:tc>
        <w:tc>
          <w:tcPr>
            <w:tcW w:w="1419" w:type="dxa"/>
            <w:tcBorders>
              <w:top w:val="single" w:sz="12" w:space="0" w:color="A6A6A6"/>
              <w:left w:val="nil"/>
              <w:bottom w:val="single" w:sz="12" w:space="0" w:color="A6A6A6"/>
              <w:right w:val="single" w:sz="12" w:space="0" w:color="A6A6A6"/>
            </w:tcBorders>
            <w:shd w:val="clear" w:color="auto" w:fill="7F7F7F"/>
            <w:vAlign w:val="center"/>
          </w:tcPr>
          <w:p w14:paraId="7157474C" w14:textId="77777777" w:rsidR="000400D3" w:rsidRDefault="000400D3">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Pr>
                <w:rFonts w:ascii="Arial" w:hAnsi="Arial" w:cs="Arial"/>
                <w:b/>
                <w:bCs/>
                <w:color w:val="FFFFFF"/>
                <w:sz w:val="20"/>
                <w:szCs w:val="20"/>
              </w:rPr>
              <w:t>Prestation</w:t>
            </w:r>
          </w:p>
        </w:tc>
        <w:tc>
          <w:tcPr>
            <w:tcW w:w="8103" w:type="dxa"/>
            <w:tcBorders>
              <w:top w:val="single" w:sz="12" w:space="0" w:color="A6A6A6"/>
              <w:left w:val="single" w:sz="12" w:space="0" w:color="A6A6A6"/>
              <w:bottom w:val="single" w:sz="12" w:space="0" w:color="A6A6A6"/>
              <w:right w:val="single" w:sz="12" w:space="0" w:color="A6A6A6"/>
            </w:tcBorders>
            <w:shd w:val="clear" w:color="auto" w:fill="FFFFFF"/>
          </w:tcPr>
          <w:p w14:paraId="3C571689" w14:textId="77777777" w:rsidR="000400D3" w:rsidRDefault="000400D3" w:rsidP="00276916">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Pr>
                <w:rFonts w:ascii="Arial" w:hAnsi="Arial" w:cs="Arial"/>
                <w:color w:val="000000"/>
                <w:sz w:val="20"/>
                <w:szCs w:val="20"/>
              </w:rPr>
              <w:t xml:space="preserve">La </w:t>
            </w:r>
            <w:r>
              <w:rPr>
                <w:rFonts w:ascii="Arial" w:hAnsi="Arial" w:cs="Arial"/>
                <w:b/>
                <w:bCs/>
                <w:color w:val="000000"/>
                <w:sz w:val="20"/>
                <w:szCs w:val="20"/>
              </w:rPr>
              <w:t>prestation</w:t>
            </w:r>
            <w:r>
              <w:rPr>
                <w:rFonts w:ascii="Arial" w:hAnsi="Arial" w:cs="Arial"/>
                <w:color w:val="000000"/>
                <w:sz w:val="20"/>
                <w:szCs w:val="20"/>
              </w:rPr>
              <w:t xml:space="preserve"> est l’ensemble des tâches prévues au contrat qui incombent au titulaire et rémunérées par l’acheteur. Le terme prestation vise également une partie du contrat soumise à des règles spécifiques.</w:t>
            </w:r>
          </w:p>
        </w:tc>
      </w:tr>
    </w:tbl>
    <w:p w14:paraId="37948E02" w14:textId="4CAF5B63" w:rsidR="000400D3" w:rsidRPr="00982A88" w:rsidRDefault="000400D3" w:rsidP="00982A88">
      <w:pPr>
        <w:pStyle w:val="Titre1"/>
        <w:numPr>
          <w:ilvl w:val="0"/>
          <w:numId w:val="12"/>
        </w:numPr>
        <w:rPr>
          <w:sz w:val="24"/>
          <w:szCs w:val="24"/>
        </w:rPr>
      </w:pPr>
      <w:bookmarkStart w:id="2" w:name="_Toc138421536"/>
      <w:bookmarkStart w:id="3" w:name="_Toc189122977"/>
      <w:bookmarkEnd w:id="2"/>
      <w:r>
        <w:t>OBJET DU CONTRAT</w:t>
      </w:r>
      <w:bookmarkEnd w:id="3"/>
    </w:p>
    <w:p w14:paraId="5918B2F9" w14:textId="77777777" w:rsidR="000400D3"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2396E8E7" w14:textId="24AB7697" w:rsidR="000400D3" w:rsidRDefault="00982A88" w:rsidP="00982A88">
      <w:pPr>
        <w:pStyle w:val="Titre2"/>
      </w:pPr>
      <w:bookmarkStart w:id="4" w:name="_Toc138421537"/>
      <w:bookmarkStart w:id="5" w:name="_Toc189122978"/>
      <w:bookmarkEnd w:id="4"/>
      <w:r>
        <w:t xml:space="preserve">2.1 </w:t>
      </w:r>
      <w:r w:rsidR="000400D3">
        <w:t>Description des prestations</w:t>
      </w:r>
      <w:bookmarkEnd w:id="5"/>
    </w:p>
    <w:p w14:paraId="7855187A" w14:textId="77777777" w:rsidR="000400D3" w:rsidRDefault="000400D3" w:rsidP="00333EF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Objet de la prestation</w:t>
      </w:r>
    </w:p>
    <w:p w14:paraId="7398E8D8" w14:textId="271C3F00" w:rsidR="000400D3" w:rsidRDefault="000400D3" w:rsidP="00482E30">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482E30">
        <w:rPr>
          <w:rFonts w:ascii="Arial" w:hAnsi="Arial" w:cs="Arial"/>
          <w:sz w:val="24"/>
          <w:szCs w:val="24"/>
        </w:rPr>
        <w:t>Le contrat porte sur les prestations suivantes : Maitrise d'</w:t>
      </w:r>
      <w:r w:rsidR="00B40E19" w:rsidRPr="00482E30">
        <w:rPr>
          <w:rFonts w:ascii="Arial" w:hAnsi="Arial" w:cs="Arial"/>
          <w:sz w:val="24"/>
          <w:szCs w:val="24"/>
        </w:rPr>
        <w:t>œuvre</w:t>
      </w:r>
      <w:r w:rsidRPr="00482E30">
        <w:rPr>
          <w:rFonts w:ascii="Arial" w:hAnsi="Arial" w:cs="Arial"/>
          <w:sz w:val="24"/>
          <w:szCs w:val="24"/>
        </w:rPr>
        <w:t xml:space="preserve"> relative à l</w:t>
      </w:r>
      <w:r w:rsidR="001E1C88" w:rsidRPr="00482E30">
        <w:rPr>
          <w:rFonts w:ascii="Arial" w:hAnsi="Arial" w:cs="Arial"/>
          <w:sz w:val="24"/>
          <w:szCs w:val="24"/>
        </w:rPr>
        <w:t xml:space="preserve">a restauration de trois édifices religieux : </w:t>
      </w:r>
      <w:r w:rsidR="00482E30" w:rsidRPr="00482E30">
        <w:rPr>
          <w:rFonts w:ascii="Arial" w:hAnsi="Arial" w:cs="Arial"/>
          <w:sz w:val="24"/>
          <w:szCs w:val="24"/>
        </w:rPr>
        <w:t>chapelle de l’Annonciation, Chapelle de l’Assomption et l’Eglise Saint Martin.</w:t>
      </w:r>
    </w:p>
    <w:p w14:paraId="716B0E94" w14:textId="77777777" w:rsidR="000400D3" w:rsidRDefault="000400D3" w:rsidP="00333EF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Lieu d’exécution</w:t>
      </w:r>
    </w:p>
    <w:p w14:paraId="331B37E8" w14:textId="6F36500F" w:rsidR="00FB4F48" w:rsidRDefault="000400D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Le lieu d’exécution des prestations est </w:t>
      </w:r>
      <w:r w:rsidR="00BA3630">
        <w:rPr>
          <w:rFonts w:ascii="Arial" w:hAnsi="Arial" w:cs="Arial"/>
          <w:b/>
          <w:bCs/>
          <w:color w:val="000000"/>
          <w:sz w:val="20"/>
          <w:szCs w:val="20"/>
        </w:rPr>
        <w:t xml:space="preserve">situé sur la parcelle </w:t>
      </w:r>
      <w:r w:rsidR="00BA3630" w:rsidRPr="00D30DEB">
        <w:rPr>
          <w:rFonts w:ascii="Arial" w:hAnsi="Arial" w:cs="Arial"/>
          <w:b/>
          <w:bCs/>
          <w:color w:val="000000"/>
          <w:sz w:val="20"/>
          <w:szCs w:val="20"/>
        </w:rPr>
        <w:t xml:space="preserve">n° </w:t>
      </w:r>
      <w:r w:rsidR="00D83C67" w:rsidRPr="00D83C67">
        <w:rPr>
          <w:rFonts w:ascii="Arial" w:hAnsi="Arial" w:cs="Arial"/>
          <w:b/>
          <w:bCs/>
          <w:color w:val="000000"/>
          <w:sz w:val="18"/>
          <w:szCs w:val="18"/>
        </w:rPr>
        <w:t>BK979, BK980 et BK981</w:t>
      </w:r>
      <w:r w:rsidRPr="00D83C67">
        <w:rPr>
          <w:rFonts w:ascii="Arial" w:hAnsi="Arial" w:cs="Arial"/>
          <w:b/>
          <w:bCs/>
          <w:color w:val="000000"/>
          <w:sz w:val="20"/>
          <w:szCs w:val="20"/>
        </w:rPr>
        <w:t>.</w:t>
      </w:r>
    </w:p>
    <w:p w14:paraId="4B3029F0" w14:textId="262F8A42" w:rsidR="000400D3" w:rsidRDefault="000400D3" w:rsidP="00333EF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lastRenderedPageBreak/>
        <w:t>■</w:t>
      </w:r>
      <w:r>
        <w:rPr>
          <w:rFonts w:ascii="Arial" w:hAnsi="Arial" w:cs="Arial"/>
          <w:color w:val="FF9900"/>
          <w:sz w:val="20"/>
          <w:szCs w:val="20"/>
        </w:rPr>
        <w:tab/>
      </w:r>
      <w:r>
        <w:rPr>
          <w:rFonts w:ascii="Arial" w:hAnsi="Arial" w:cs="Arial"/>
          <w:b/>
          <w:bCs/>
          <w:color w:val="000000"/>
          <w:sz w:val="20"/>
          <w:szCs w:val="20"/>
        </w:rPr>
        <w:t>Elé</w:t>
      </w:r>
      <w:r w:rsidR="00FD00C1">
        <w:rPr>
          <w:rFonts w:ascii="Arial" w:hAnsi="Arial" w:cs="Arial"/>
          <w:b/>
          <w:bCs/>
          <w:color w:val="000000"/>
          <w:sz w:val="20"/>
          <w:szCs w:val="20"/>
        </w:rPr>
        <w:t>m</w:t>
      </w:r>
      <w:r>
        <w:rPr>
          <w:rFonts w:ascii="Arial" w:hAnsi="Arial" w:cs="Arial"/>
          <w:b/>
          <w:bCs/>
          <w:color w:val="000000"/>
          <w:sz w:val="20"/>
          <w:szCs w:val="20"/>
        </w:rPr>
        <w:t>ents de mission</w:t>
      </w:r>
      <w:r>
        <w:rPr>
          <w:rFonts w:ascii="Arial" w:hAnsi="Arial" w:cs="Arial"/>
          <w:color w:val="FF0000"/>
          <w:sz w:val="16"/>
          <w:szCs w:val="16"/>
        </w:rPr>
        <w:t xml:space="preserve"> </w:t>
      </w:r>
    </w:p>
    <w:p w14:paraId="11C5B295" w14:textId="77777777" w:rsidR="000400D3" w:rsidRDefault="000400D3" w:rsidP="000E03C9">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Le présent contrat est soumis au livre IV du Code de la commande publique (partie réglementaire et partie législative) relatif aux dispositions propres aux marchés publics liés à la maîtrise d'ouvrage publique et à la maîtrise d'œuvre.</w:t>
      </w:r>
    </w:p>
    <w:p w14:paraId="6860C229" w14:textId="77777777" w:rsidR="000400D3" w:rsidRDefault="000400D3" w:rsidP="000E03C9">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t>Le contenu de chaque élément de mission est celui qui figure aux articles R.2431-1 à R.2431-37 du Code de la commande publique et précisé dans l'annexe du présent contrat.</w:t>
      </w:r>
    </w:p>
    <w:p w14:paraId="63059C66" w14:textId="77777777" w:rsidR="000400D3" w:rsidRDefault="000400D3" w:rsidP="000E03C9">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t>Le présent contrat a pour objet de confier au maître d'œuvre une mission dont les éléments constitutifs sont définis ci-après</w:t>
      </w:r>
      <w:r w:rsidR="00B746A3">
        <w:rPr>
          <w:rFonts w:ascii="Arial" w:hAnsi="Arial" w:cs="Arial"/>
          <w:color w:val="000000"/>
          <w:sz w:val="20"/>
          <w:szCs w:val="20"/>
        </w:rPr>
        <w:t>.</w:t>
      </w:r>
    </w:p>
    <w:p w14:paraId="7AD5059D" w14:textId="77777777" w:rsidR="00184E10" w:rsidRPr="00AB73DE" w:rsidRDefault="00184E10" w:rsidP="00184E10">
      <w:pPr>
        <w:widowControl w:val="0"/>
        <w:autoSpaceDE w:val="0"/>
        <w:autoSpaceDN w:val="0"/>
        <w:adjustRightInd w:val="0"/>
        <w:spacing w:after="120"/>
        <w:ind w:left="117" w:right="111"/>
        <w:rPr>
          <w:rFonts w:ascii="Arial" w:hAnsi="Arial" w:cs="Arial"/>
          <w:color w:val="000000"/>
          <w:sz w:val="20"/>
          <w:szCs w:val="20"/>
        </w:rPr>
      </w:pPr>
      <w:r w:rsidRPr="00AB73DE">
        <w:rPr>
          <w:rFonts w:ascii="Arial" w:hAnsi="Arial" w:cs="Arial"/>
          <w:color w:val="000000"/>
          <w:sz w:val="20"/>
          <w:szCs w:val="20"/>
        </w:rPr>
        <w:t>Les prestations sont décomposées en</w:t>
      </w:r>
      <w:r w:rsidRPr="00AB73DE">
        <w:rPr>
          <w:rFonts w:ascii="Arial" w:hAnsi="Arial" w:cs="Arial"/>
          <w:b/>
          <w:bCs/>
          <w:color w:val="000000"/>
          <w:sz w:val="20"/>
          <w:szCs w:val="20"/>
        </w:rPr>
        <w:t xml:space="preserve"> </w:t>
      </w:r>
      <w:r>
        <w:rPr>
          <w:rFonts w:ascii="Arial" w:hAnsi="Arial" w:cs="Arial"/>
          <w:b/>
          <w:bCs/>
          <w:color w:val="000000"/>
          <w:sz w:val="20"/>
          <w:szCs w:val="20"/>
        </w:rPr>
        <w:t>11</w:t>
      </w:r>
      <w:r w:rsidRPr="00AB73DE">
        <w:rPr>
          <w:rFonts w:ascii="Arial" w:hAnsi="Arial" w:cs="Arial"/>
          <w:b/>
          <w:bCs/>
          <w:color w:val="000000"/>
          <w:sz w:val="20"/>
          <w:szCs w:val="20"/>
        </w:rPr>
        <w:t xml:space="preserve"> éléments de mission </w:t>
      </w:r>
      <w:r w:rsidRPr="00AB73DE">
        <w:rPr>
          <w:rFonts w:ascii="Arial" w:hAnsi="Arial" w:cs="Arial"/>
          <w:color w:val="000000"/>
          <w:sz w:val="20"/>
          <w:szCs w:val="20"/>
        </w:rPr>
        <w:t>comme suit :</w:t>
      </w:r>
    </w:p>
    <w:p w14:paraId="59456400" w14:textId="77777777" w:rsidR="00184E10" w:rsidRPr="00C21853" w:rsidRDefault="00184E10" w:rsidP="00184E10">
      <w:pPr>
        <w:widowControl w:val="0"/>
        <w:autoSpaceDE w:val="0"/>
        <w:autoSpaceDN w:val="0"/>
        <w:adjustRightInd w:val="0"/>
        <w:spacing w:before="120" w:after="0"/>
        <w:ind w:left="142" w:right="111"/>
        <w:rPr>
          <w:rFonts w:ascii="Arial" w:hAnsi="Arial" w:cs="Arial"/>
          <w:sz w:val="20"/>
          <w:szCs w:val="20"/>
        </w:rPr>
      </w:pPr>
      <w:r w:rsidRPr="00C21853">
        <w:rPr>
          <w:rFonts w:ascii="Arial" w:hAnsi="Arial" w:cs="Arial"/>
          <w:b/>
          <w:bCs/>
          <w:sz w:val="20"/>
          <w:szCs w:val="20"/>
        </w:rPr>
        <w:t>Restauration des 3 édifices religieux</w:t>
      </w:r>
    </w:p>
    <w:p w14:paraId="561A4511" w14:textId="77777777" w:rsidR="00184E10" w:rsidRPr="006644D2" w:rsidRDefault="00184E10" w:rsidP="00184E10">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w:t>
      </w:r>
      <w:r w:rsidRPr="00D01539">
        <w:rPr>
          <w:rFonts w:ascii="Arial" w:hAnsi="Arial" w:cs="Arial"/>
          <w:b/>
          <w:bCs/>
          <w:color w:val="000000"/>
          <w:sz w:val="20"/>
          <w:szCs w:val="20"/>
        </w:rPr>
        <w:t>Élément de mission n°1 DIA</w:t>
      </w:r>
      <w:r w:rsidRPr="0037613D">
        <w:rPr>
          <w:rFonts w:ascii="Arial" w:hAnsi="Arial" w:cs="Arial"/>
          <w:color w:val="000000"/>
          <w:sz w:val="20"/>
          <w:szCs w:val="20"/>
        </w:rPr>
        <w:t xml:space="preserve"> </w:t>
      </w:r>
      <w:r>
        <w:rPr>
          <w:rFonts w:ascii="Arial" w:hAnsi="Arial" w:cs="Arial"/>
          <w:color w:val="000000"/>
          <w:sz w:val="20"/>
          <w:szCs w:val="20"/>
        </w:rPr>
        <w:t>–</w:t>
      </w:r>
      <w:r w:rsidRPr="0037613D">
        <w:rPr>
          <w:rFonts w:ascii="Arial" w:hAnsi="Arial" w:cs="Arial"/>
          <w:color w:val="000000"/>
          <w:sz w:val="20"/>
          <w:szCs w:val="20"/>
        </w:rPr>
        <w:t xml:space="preserve"> </w:t>
      </w:r>
      <w:r>
        <w:rPr>
          <w:rFonts w:ascii="Arial" w:hAnsi="Arial" w:cs="Arial"/>
          <w:color w:val="000000"/>
          <w:sz w:val="20"/>
          <w:szCs w:val="20"/>
        </w:rPr>
        <w:t xml:space="preserve">Diagnostic complet intérieur et extérieur </w:t>
      </w:r>
      <w:r w:rsidRPr="0037613D">
        <w:rPr>
          <w:rFonts w:ascii="Arial" w:hAnsi="Arial" w:cs="Arial"/>
          <w:color w:val="000000"/>
          <w:sz w:val="20"/>
          <w:szCs w:val="20"/>
        </w:rPr>
        <w:t xml:space="preserve">pour les </w:t>
      </w:r>
      <w:r>
        <w:rPr>
          <w:rFonts w:ascii="Arial" w:hAnsi="Arial" w:cs="Arial"/>
          <w:color w:val="000000"/>
          <w:sz w:val="20"/>
          <w:szCs w:val="20"/>
        </w:rPr>
        <w:t>chapelles de l’Annonciation et de l’Assomption et pour les installations électriques de l’église Saint Martin ;</w:t>
      </w:r>
    </w:p>
    <w:p w14:paraId="48D87AB0" w14:textId="77777777" w:rsidR="00184E10" w:rsidRDefault="00184E10" w:rsidP="00184E10">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xml:space="preserve">● </w:t>
      </w:r>
      <w:r w:rsidRPr="00D01539">
        <w:rPr>
          <w:rFonts w:ascii="Arial" w:hAnsi="Arial" w:cs="Arial"/>
          <w:b/>
          <w:bCs/>
          <w:color w:val="000000"/>
          <w:sz w:val="20"/>
          <w:szCs w:val="20"/>
        </w:rPr>
        <w:t>Élément de mission n°2 AVP</w:t>
      </w:r>
      <w:r w:rsidRPr="0037613D">
        <w:rPr>
          <w:rFonts w:ascii="Arial" w:hAnsi="Arial" w:cs="Arial"/>
          <w:color w:val="000000"/>
          <w:sz w:val="20"/>
          <w:szCs w:val="20"/>
        </w:rPr>
        <w:t xml:space="preserve"> </w:t>
      </w:r>
      <w:r>
        <w:rPr>
          <w:rFonts w:ascii="Arial" w:hAnsi="Arial" w:cs="Arial"/>
          <w:color w:val="000000"/>
          <w:sz w:val="20"/>
          <w:szCs w:val="20"/>
        </w:rPr>
        <w:t>–</w:t>
      </w:r>
      <w:r w:rsidRPr="0037613D">
        <w:rPr>
          <w:rFonts w:ascii="Arial" w:hAnsi="Arial" w:cs="Arial"/>
          <w:color w:val="000000"/>
          <w:sz w:val="20"/>
          <w:szCs w:val="20"/>
        </w:rPr>
        <w:t xml:space="preserve"> </w:t>
      </w:r>
      <w:r>
        <w:rPr>
          <w:rFonts w:ascii="Arial" w:hAnsi="Arial" w:cs="Arial"/>
          <w:color w:val="000000"/>
          <w:sz w:val="20"/>
          <w:szCs w:val="20"/>
        </w:rPr>
        <w:t xml:space="preserve">Avant-projet complet intérieur et extérieur </w:t>
      </w:r>
      <w:r w:rsidRPr="0037613D">
        <w:rPr>
          <w:rFonts w:ascii="Arial" w:hAnsi="Arial" w:cs="Arial"/>
          <w:color w:val="000000"/>
          <w:sz w:val="20"/>
          <w:szCs w:val="20"/>
        </w:rPr>
        <w:t xml:space="preserve">pour les </w:t>
      </w:r>
      <w:r>
        <w:rPr>
          <w:rFonts w:ascii="Arial" w:hAnsi="Arial" w:cs="Arial"/>
          <w:color w:val="000000"/>
          <w:sz w:val="20"/>
          <w:szCs w:val="20"/>
        </w:rPr>
        <w:t>chapelles de l’Annonciation et de l’Assomption et pour les installations électriques de l’église Saint Martin ;</w:t>
      </w:r>
    </w:p>
    <w:p w14:paraId="33E77FCA" w14:textId="77777777" w:rsidR="00184E10" w:rsidRDefault="00184E10" w:rsidP="00184E10">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xml:space="preserve">● </w:t>
      </w:r>
      <w:r w:rsidRPr="00D01539">
        <w:rPr>
          <w:rFonts w:ascii="Arial" w:hAnsi="Arial" w:cs="Arial"/>
          <w:b/>
          <w:bCs/>
          <w:color w:val="000000"/>
          <w:sz w:val="20"/>
          <w:szCs w:val="20"/>
        </w:rPr>
        <w:t>Élément de mission n°3 PRO</w:t>
      </w:r>
      <w:r>
        <w:rPr>
          <w:rFonts w:ascii="Arial" w:hAnsi="Arial" w:cs="Arial"/>
          <w:color w:val="000000"/>
          <w:sz w:val="20"/>
          <w:szCs w:val="20"/>
        </w:rPr>
        <w:t xml:space="preserve"> </w:t>
      </w:r>
      <w:r w:rsidRPr="0037613D">
        <w:rPr>
          <w:rFonts w:ascii="Arial" w:hAnsi="Arial" w:cs="Arial"/>
          <w:color w:val="000000"/>
          <w:sz w:val="20"/>
          <w:szCs w:val="20"/>
        </w:rPr>
        <w:t xml:space="preserve">- Etudes de projet </w:t>
      </w:r>
      <w:r>
        <w:rPr>
          <w:rFonts w:ascii="Arial" w:hAnsi="Arial" w:cs="Arial"/>
          <w:color w:val="000000"/>
          <w:sz w:val="20"/>
          <w:szCs w:val="20"/>
        </w:rPr>
        <w:t xml:space="preserve">complet intérieur et extérieur </w:t>
      </w:r>
      <w:r w:rsidRPr="0037613D">
        <w:rPr>
          <w:rFonts w:ascii="Arial" w:hAnsi="Arial" w:cs="Arial"/>
          <w:color w:val="000000"/>
          <w:sz w:val="20"/>
          <w:szCs w:val="20"/>
        </w:rPr>
        <w:t xml:space="preserve">pour les </w:t>
      </w:r>
      <w:r>
        <w:rPr>
          <w:rFonts w:ascii="Arial" w:hAnsi="Arial" w:cs="Arial"/>
          <w:color w:val="000000"/>
          <w:sz w:val="20"/>
          <w:szCs w:val="20"/>
        </w:rPr>
        <w:t>chapelles de l’Annonciation et de l’Assomption et pour les installations électriques pour l’église Saint Martin ;</w:t>
      </w:r>
    </w:p>
    <w:p w14:paraId="531E37A8" w14:textId="77777777" w:rsidR="00184E10" w:rsidRDefault="00184E10" w:rsidP="00184E10">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w:t>
      </w:r>
      <w:r w:rsidRPr="00D01539">
        <w:rPr>
          <w:rFonts w:ascii="Arial" w:hAnsi="Arial" w:cs="Arial"/>
          <w:b/>
          <w:bCs/>
          <w:color w:val="000000"/>
          <w:sz w:val="20"/>
          <w:szCs w:val="20"/>
        </w:rPr>
        <w:t>Élément de mission n°4</w:t>
      </w:r>
      <w:r>
        <w:rPr>
          <w:rFonts w:ascii="Arial" w:hAnsi="Arial" w:cs="Arial"/>
          <w:b/>
          <w:bCs/>
          <w:color w:val="000000"/>
          <w:sz w:val="20"/>
          <w:szCs w:val="20"/>
        </w:rPr>
        <w:t xml:space="preserve"> (DECPEINT)</w:t>
      </w:r>
      <w:r w:rsidRPr="0037613D">
        <w:rPr>
          <w:rFonts w:ascii="Arial" w:hAnsi="Arial" w:cs="Arial"/>
          <w:color w:val="000000"/>
          <w:sz w:val="20"/>
          <w:szCs w:val="20"/>
        </w:rPr>
        <w:t xml:space="preserve"> – Etudes des décors peints avec sondages complémentaires (DECPEINTS) pour les </w:t>
      </w:r>
      <w:r>
        <w:rPr>
          <w:rFonts w:ascii="Arial" w:hAnsi="Arial" w:cs="Arial"/>
          <w:color w:val="000000"/>
          <w:sz w:val="20"/>
          <w:szCs w:val="20"/>
        </w:rPr>
        <w:t>chapelles de l’Annonciation et de l’Assomption ;</w:t>
      </w:r>
    </w:p>
    <w:p w14:paraId="494A089D" w14:textId="77777777" w:rsidR="00184E10" w:rsidRPr="00C4083E" w:rsidRDefault="00184E10" w:rsidP="00184E10">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w:t>
      </w:r>
      <w:r w:rsidRPr="00D01539">
        <w:rPr>
          <w:rFonts w:ascii="Arial" w:hAnsi="Arial" w:cs="Arial"/>
          <w:b/>
          <w:bCs/>
          <w:color w:val="000000"/>
          <w:sz w:val="20"/>
          <w:szCs w:val="20"/>
        </w:rPr>
        <w:t>Élément de mission n°5 (SCENO)</w:t>
      </w:r>
      <w:r w:rsidRPr="0037613D">
        <w:rPr>
          <w:rFonts w:ascii="Arial" w:hAnsi="Arial" w:cs="Arial"/>
          <w:color w:val="000000"/>
          <w:sz w:val="20"/>
          <w:szCs w:val="20"/>
        </w:rPr>
        <w:t xml:space="preserve"> – </w:t>
      </w:r>
      <w:r>
        <w:rPr>
          <w:rFonts w:ascii="Arial" w:hAnsi="Arial" w:cs="Arial"/>
          <w:color w:val="000000"/>
          <w:sz w:val="20"/>
          <w:szCs w:val="20"/>
        </w:rPr>
        <w:t>Chapelle de l’Annonciation</w:t>
      </w:r>
      <w:r w:rsidRPr="0037613D">
        <w:rPr>
          <w:rFonts w:ascii="Arial" w:hAnsi="Arial" w:cs="Arial"/>
          <w:color w:val="000000"/>
          <w:sz w:val="20"/>
          <w:szCs w:val="20"/>
        </w:rPr>
        <w:t xml:space="preserve"> : Etude scénographique présentation </w:t>
      </w:r>
      <w:r>
        <w:rPr>
          <w:rFonts w:ascii="Arial" w:hAnsi="Arial" w:cs="Arial"/>
          <w:color w:val="000000"/>
          <w:sz w:val="20"/>
          <w:szCs w:val="20"/>
        </w:rPr>
        <w:t>de la collection de vêtement liturgique</w:t>
      </w:r>
      <w:r w:rsidRPr="0037613D">
        <w:rPr>
          <w:rFonts w:ascii="Arial" w:hAnsi="Arial" w:cs="Arial"/>
          <w:color w:val="000000"/>
          <w:sz w:val="20"/>
          <w:szCs w:val="20"/>
        </w:rPr>
        <w:t xml:space="preserve"> (</w:t>
      </w:r>
      <w:r>
        <w:rPr>
          <w:rFonts w:ascii="Arial" w:hAnsi="Arial" w:cs="Arial"/>
          <w:color w:val="000000"/>
          <w:sz w:val="20"/>
          <w:szCs w:val="20"/>
        </w:rPr>
        <w:t>SCENO</w:t>
      </w:r>
      <w:r w:rsidRPr="0037613D">
        <w:rPr>
          <w:rFonts w:ascii="Arial" w:hAnsi="Arial" w:cs="Arial"/>
          <w:color w:val="000000"/>
          <w:sz w:val="20"/>
          <w:szCs w:val="20"/>
        </w:rPr>
        <w:t>)</w:t>
      </w:r>
      <w:r>
        <w:rPr>
          <w:rFonts w:ascii="Arial" w:hAnsi="Arial" w:cs="Arial"/>
          <w:color w:val="000000"/>
          <w:sz w:val="20"/>
          <w:szCs w:val="20"/>
        </w:rPr>
        <w:t>.</w:t>
      </w:r>
    </w:p>
    <w:p w14:paraId="38394E0C" w14:textId="32D7EC91" w:rsidR="00184E10" w:rsidRDefault="00184E10" w:rsidP="00184E10">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w:t>
      </w:r>
      <w:r w:rsidRPr="00D01539">
        <w:rPr>
          <w:rFonts w:ascii="Arial" w:hAnsi="Arial" w:cs="Arial"/>
          <w:b/>
          <w:bCs/>
          <w:color w:val="000000"/>
          <w:sz w:val="20"/>
          <w:szCs w:val="20"/>
        </w:rPr>
        <w:t>Élément de mission n°6</w:t>
      </w:r>
      <w:r>
        <w:rPr>
          <w:rFonts w:ascii="Arial" w:hAnsi="Arial" w:cs="Arial"/>
          <w:b/>
          <w:bCs/>
          <w:color w:val="000000"/>
          <w:sz w:val="20"/>
          <w:szCs w:val="20"/>
        </w:rPr>
        <w:t xml:space="preserve"> (AMT-</w:t>
      </w:r>
      <w:r w:rsidR="00D83C67">
        <w:rPr>
          <w:rFonts w:ascii="Arial" w:hAnsi="Arial" w:cs="Arial"/>
          <w:b/>
          <w:bCs/>
          <w:color w:val="000000"/>
          <w:sz w:val="20"/>
          <w:szCs w:val="20"/>
        </w:rPr>
        <w:t>DCE)</w:t>
      </w:r>
      <w:r w:rsidR="00D83C67">
        <w:rPr>
          <w:rFonts w:ascii="Arial" w:hAnsi="Arial" w:cs="Arial"/>
          <w:color w:val="000000"/>
          <w:sz w:val="20"/>
          <w:szCs w:val="20"/>
        </w:rPr>
        <w:t xml:space="preserve"> -</w:t>
      </w:r>
      <w:r>
        <w:rPr>
          <w:rFonts w:ascii="Arial" w:hAnsi="Arial" w:cs="Arial"/>
          <w:color w:val="000000"/>
          <w:sz w:val="20"/>
          <w:szCs w:val="20"/>
        </w:rPr>
        <w:t xml:space="preserve"> Assistance pour la passation des marchés de travaux (AMT-DCE)</w:t>
      </w:r>
    </w:p>
    <w:p w14:paraId="0973E221" w14:textId="77777777" w:rsidR="00184E10" w:rsidRDefault="00184E10" w:rsidP="00184E10">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xml:space="preserve">● </w:t>
      </w:r>
      <w:r w:rsidRPr="00D01539">
        <w:rPr>
          <w:rFonts w:ascii="Arial" w:hAnsi="Arial" w:cs="Arial"/>
          <w:b/>
          <w:bCs/>
          <w:color w:val="000000"/>
          <w:sz w:val="20"/>
          <w:szCs w:val="20"/>
        </w:rPr>
        <w:t>Élément de mission n°7</w:t>
      </w:r>
      <w:r>
        <w:rPr>
          <w:rFonts w:ascii="Arial" w:hAnsi="Arial" w:cs="Arial"/>
          <w:b/>
          <w:bCs/>
          <w:color w:val="000000"/>
          <w:sz w:val="20"/>
          <w:szCs w:val="20"/>
        </w:rPr>
        <w:t xml:space="preserve"> (AMT-RAO) </w:t>
      </w:r>
      <w:r>
        <w:rPr>
          <w:rFonts w:ascii="Arial" w:hAnsi="Arial" w:cs="Arial"/>
          <w:color w:val="000000"/>
          <w:sz w:val="20"/>
          <w:szCs w:val="20"/>
        </w:rPr>
        <w:t>- Assistance pour la passation des marchés de travaux (AMT-RAO)</w:t>
      </w:r>
    </w:p>
    <w:p w14:paraId="3DB6AF34" w14:textId="77777777" w:rsidR="00184E10" w:rsidRDefault="00184E10" w:rsidP="00184E10">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w:t>
      </w:r>
      <w:r w:rsidRPr="00D01539">
        <w:rPr>
          <w:rFonts w:ascii="Arial" w:hAnsi="Arial" w:cs="Arial"/>
          <w:b/>
          <w:bCs/>
          <w:color w:val="000000"/>
          <w:sz w:val="20"/>
          <w:szCs w:val="20"/>
        </w:rPr>
        <w:t>Élément de mission n°8</w:t>
      </w:r>
      <w:r>
        <w:rPr>
          <w:rFonts w:ascii="Arial" w:hAnsi="Arial" w:cs="Arial"/>
          <w:b/>
          <w:bCs/>
          <w:color w:val="000000"/>
          <w:sz w:val="20"/>
          <w:szCs w:val="20"/>
        </w:rPr>
        <w:t xml:space="preserve"> (VISA)</w:t>
      </w:r>
      <w:r>
        <w:rPr>
          <w:rFonts w:ascii="Arial" w:hAnsi="Arial" w:cs="Arial"/>
          <w:color w:val="000000"/>
          <w:sz w:val="20"/>
          <w:szCs w:val="20"/>
        </w:rPr>
        <w:t xml:space="preserve"> - Examen de conformité-visa (VISA) </w:t>
      </w:r>
    </w:p>
    <w:p w14:paraId="246C45F8" w14:textId="77777777" w:rsidR="00184E10" w:rsidRDefault="00184E10" w:rsidP="00184E10">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xml:space="preserve">● </w:t>
      </w:r>
      <w:r w:rsidRPr="00D01539">
        <w:rPr>
          <w:rFonts w:ascii="Arial" w:hAnsi="Arial" w:cs="Arial"/>
          <w:b/>
          <w:bCs/>
          <w:color w:val="000000"/>
          <w:sz w:val="20"/>
          <w:szCs w:val="20"/>
        </w:rPr>
        <w:t>Élément de mission n°9</w:t>
      </w:r>
      <w:r>
        <w:rPr>
          <w:rFonts w:ascii="Arial" w:hAnsi="Arial" w:cs="Arial"/>
          <w:b/>
          <w:bCs/>
          <w:color w:val="000000"/>
          <w:sz w:val="20"/>
          <w:szCs w:val="20"/>
        </w:rPr>
        <w:t xml:space="preserve"> (DET)</w:t>
      </w:r>
      <w:r>
        <w:rPr>
          <w:rFonts w:ascii="Arial" w:hAnsi="Arial" w:cs="Arial"/>
          <w:color w:val="000000"/>
          <w:sz w:val="20"/>
          <w:szCs w:val="20"/>
        </w:rPr>
        <w:t xml:space="preserve"> - Direction de l'exécution du contrat de travaux (DET)</w:t>
      </w:r>
    </w:p>
    <w:p w14:paraId="68C4FA08" w14:textId="7D42399A" w:rsidR="00184E10" w:rsidRDefault="00184E10" w:rsidP="00184E10">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xml:space="preserve">● </w:t>
      </w:r>
      <w:r w:rsidRPr="00D01539">
        <w:rPr>
          <w:rFonts w:ascii="Arial" w:hAnsi="Arial" w:cs="Arial"/>
          <w:b/>
          <w:bCs/>
          <w:color w:val="000000"/>
          <w:sz w:val="20"/>
          <w:szCs w:val="20"/>
        </w:rPr>
        <w:t>Élément de mission n°10</w:t>
      </w:r>
      <w:r>
        <w:rPr>
          <w:rFonts w:ascii="Arial" w:hAnsi="Arial" w:cs="Arial"/>
          <w:b/>
          <w:bCs/>
          <w:color w:val="000000"/>
          <w:sz w:val="20"/>
          <w:szCs w:val="20"/>
        </w:rPr>
        <w:t xml:space="preserve"> </w:t>
      </w:r>
      <w:r w:rsidR="00D83C67">
        <w:rPr>
          <w:rFonts w:ascii="Arial" w:hAnsi="Arial" w:cs="Arial"/>
          <w:b/>
          <w:bCs/>
          <w:color w:val="000000"/>
          <w:sz w:val="20"/>
          <w:szCs w:val="20"/>
        </w:rPr>
        <w:t>(AOR</w:t>
      </w:r>
      <w:r>
        <w:rPr>
          <w:rFonts w:ascii="Arial" w:hAnsi="Arial" w:cs="Arial"/>
          <w:b/>
          <w:bCs/>
          <w:color w:val="000000"/>
          <w:sz w:val="20"/>
          <w:szCs w:val="20"/>
        </w:rPr>
        <w:t>)</w:t>
      </w:r>
      <w:r>
        <w:rPr>
          <w:rFonts w:ascii="Arial" w:hAnsi="Arial" w:cs="Arial"/>
          <w:color w:val="000000"/>
          <w:sz w:val="20"/>
          <w:szCs w:val="20"/>
        </w:rPr>
        <w:t xml:space="preserve"> - Assistance lors des opérations de réception (AOR)</w:t>
      </w:r>
    </w:p>
    <w:p w14:paraId="67B8F4EC" w14:textId="77777777" w:rsidR="00184E10" w:rsidRDefault="00184E10" w:rsidP="00184E10">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w:t>
      </w:r>
      <w:r w:rsidRPr="00D01539">
        <w:rPr>
          <w:rFonts w:ascii="Arial" w:hAnsi="Arial" w:cs="Arial"/>
          <w:b/>
          <w:bCs/>
          <w:color w:val="000000"/>
          <w:sz w:val="20"/>
          <w:szCs w:val="20"/>
        </w:rPr>
        <w:t>Élément de mission n°11</w:t>
      </w:r>
      <w:r>
        <w:rPr>
          <w:rFonts w:ascii="Arial" w:hAnsi="Arial" w:cs="Arial"/>
          <w:b/>
          <w:bCs/>
          <w:color w:val="000000"/>
          <w:sz w:val="20"/>
          <w:szCs w:val="20"/>
        </w:rPr>
        <w:t xml:space="preserve"> (OPC)</w:t>
      </w:r>
      <w:r>
        <w:rPr>
          <w:rFonts w:ascii="Arial" w:hAnsi="Arial" w:cs="Arial"/>
          <w:color w:val="000000"/>
          <w:sz w:val="20"/>
          <w:szCs w:val="20"/>
        </w:rPr>
        <w:t xml:space="preserve"> - Ordonnancement, pilotage et coordination de chantier (OPC)</w:t>
      </w:r>
    </w:p>
    <w:p w14:paraId="54BF3B6A" w14:textId="77611A82" w:rsidR="00701955" w:rsidRDefault="00701955" w:rsidP="000E03C9">
      <w:pPr>
        <w:autoSpaceDE w:val="0"/>
        <w:autoSpaceDN w:val="0"/>
        <w:adjustRightInd w:val="0"/>
        <w:spacing w:before="240" w:after="0" w:line="240" w:lineRule="auto"/>
        <w:ind w:left="142"/>
        <w:jc w:val="both"/>
        <w:rPr>
          <w:rFonts w:ascii="Arial" w:hAnsi="Arial" w:cs="Arial"/>
          <w:color w:val="000000"/>
          <w:sz w:val="20"/>
          <w:szCs w:val="20"/>
        </w:rPr>
      </w:pPr>
      <w:r>
        <w:rPr>
          <w:rFonts w:ascii="Arial" w:hAnsi="Arial" w:cs="Arial"/>
          <w:color w:val="FF9900"/>
          <w:sz w:val="20"/>
          <w:szCs w:val="20"/>
        </w:rPr>
        <w:t xml:space="preserve">■ </w:t>
      </w:r>
      <w:r>
        <w:rPr>
          <w:rFonts w:ascii="Arial" w:hAnsi="Arial" w:cs="Arial"/>
          <w:b/>
          <w:bCs/>
          <w:color w:val="000000"/>
          <w:sz w:val="20"/>
          <w:szCs w:val="20"/>
        </w:rPr>
        <w:t>Développement durable</w:t>
      </w:r>
    </w:p>
    <w:p w14:paraId="77DBB358" w14:textId="404BAD56" w:rsidR="00701955" w:rsidRDefault="00701955" w:rsidP="00701955">
      <w:pPr>
        <w:autoSpaceDE w:val="0"/>
        <w:autoSpaceDN w:val="0"/>
        <w:adjustRightInd w:val="0"/>
        <w:spacing w:after="0" w:line="240" w:lineRule="auto"/>
        <w:ind w:left="142"/>
        <w:jc w:val="both"/>
        <w:rPr>
          <w:rFonts w:ascii="Arial" w:hAnsi="Arial" w:cs="Arial"/>
          <w:color w:val="000000"/>
          <w:sz w:val="20"/>
          <w:szCs w:val="20"/>
        </w:rPr>
      </w:pPr>
      <w:r w:rsidRPr="00C732EE">
        <w:rPr>
          <w:rFonts w:ascii="Arial" w:hAnsi="Arial" w:cs="Arial"/>
          <w:color w:val="000000"/>
          <w:sz w:val="20"/>
          <w:szCs w:val="20"/>
        </w:rPr>
        <w:t>Sans objet</w:t>
      </w:r>
    </w:p>
    <w:p w14:paraId="30693B3C" w14:textId="77777777" w:rsidR="000400D3"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Pièces contractuelles</w:t>
      </w:r>
    </w:p>
    <w:p w14:paraId="4AB8EB8E" w14:textId="77777777" w:rsidR="008357FE" w:rsidRDefault="000400D3" w:rsidP="00754D58">
      <w:pPr>
        <w:widowControl w:val="0"/>
        <w:autoSpaceDE w:val="0"/>
        <w:autoSpaceDN w:val="0"/>
        <w:adjustRightInd w:val="0"/>
        <w:spacing w:after="0" w:line="240" w:lineRule="auto"/>
        <w:ind w:left="117"/>
        <w:jc w:val="both"/>
        <w:rPr>
          <w:rFonts w:ascii="Arial" w:hAnsi="Arial" w:cs="Arial"/>
          <w:color w:val="000000"/>
          <w:sz w:val="20"/>
          <w:szCs w:val="20"/>
        </w:rPr>
      </w:pPr>
      <w:r>
        <w:rPr>
          <w:rFonts w:ascii="Arial" w:hAnsi="Arial" w:cs="Arial"/>
          <w:color w:val="000000"/>
          <w:sz w:val="20"/>
          <w:szCs w:val="20"/>
        </w:rPr>
        <w:t>Par dérogation à l'article 4.1 du CCAG Maîtrise d'œuvre, le contrat est constitué des documents énumérés ci-dessous par ordre de priorité décroissante :</w:t>
      </w:r>
      <w:r>
        <w:rPr>
          <w:rFonts w:ascii="Arial" w:hAnsi="Arial" w:cs="Arial"/>
          <w:sz w:val="24"/>
          <w:szCs w:val="24"/>
        </w:rPr>
        <w:br/>
      </w:r>
      <w:r w:rsidRPr="00852254">
        <w:rPr>
          <w:rFonts w:ascii="Arial" w:hAnsi="Arial" w:cs="Arial"/>
          <w:color w:val="000000"/>
          <w:sz w:val="20"/>
          <w:szCs w:val="20"/>
        </w:rPr>
        <w:t>- l'</w:t>
      </w:r>
      <w:r w:rsidR="00852254">
        <w:rPr>
          <w:rFonts w:ascii="Arial" w:hAnsi="Arial" w:cs="Arial"/>
          <w:color w:val="000000"/>
          <w:sz w:val="20"/>
          <w:szCs w:val="20"/>
        </w:rPr>
        <w:t>A</w:t>
      </w:r>
      <w:r w:rsidRPr="00852254">
        <w:rPr>
          <w:rFonts w:ascii="Arial" w:hAnsi="Arial" w:cs="Arial"/>
          <w:color w:val="000000"/>
          <w:sz w:val="20"/>
          <w:szCs w:val="20"/>
        </w:rPr>
        <w:t>cte d'</w:t>
      </w:r>
      <w:r w:rsidR="000A132A">
        <w:rPr>
          <w:rFonts w:ascii="Arial" w:hAnsi="Arial" w:cs="Arial"/>
          <w:color w:val="000000"/>
          <w:sz w:val="20"/>
          <w:szCs w:val="20"/>
        </w:rPr>
        <w:t>E</w:t>
      </w:r>
      <w:r w:rsidRPr="00852254">
        <w:rPr>
          <w:rFonts w:ascii="Arial" w:hAnsi="Arial" w:cs="Arial"/>
          <w:color w:val="000000"/>
          <w:sz w:val="20"/>
          <w:szCs w:val="20"/>
        </w:rPr>
        <w:t xml:space="preserve">ngagement </w:t>
      </w:r>
      <w:r w:rsidR="00042FA9">
        <w:rPr>
          <w:rFonts w:ascii="Arial" w:hAnsi="Arial" w:cs="Arial"/>
          <w:color w:val="000000"/>
          <w:sz w:val="20"/>
          <w:szCs w:val="20"/>
        </w:rPr>
        <w:t xml:space="preserve">(AE) </w:t>
      </w:r>
      <w:r w:rsidRPr="00852254">
        <w:rPr>
          <w:rFonts w:ascii="Arial" w:hAnsi="Arial" w:cs="Arial"/>
          <w:color w:val="000000"/>
          <w:sz w:val="20"/>
          <w:szCs w:val="20"/>
        </w:rPr>
        <w:t>et ses annexes financières éventuelles ;</w:t>
      </w:r>
      <w:r w:rsidRPr="00852254">
        <w:rPr>
          <w:rFonts w:ascii="Arial" w:hAnsi="Arial" w:cs="Arial"/>
          <w:sz w:val="24"/>
          <w:szCs w:val="24"/>
        </w:rPr>
        <w:br/>
      </w:r>
      <w:r w:rsidRPr="00852254">
        <w:rPr>
          <w:rFonts w:ascii="Arial" w:hAnsi="Arial" w:cs="Arial"/>
          <w:color w:val="000000"/>
          <w:sz w:val="20"/>
          <w:szCs w:val="20"/>
        </w:rPr>
        <w:t xml:space="preserve">- le présent </w:t>
      </w:r>
      <w:r w:rsidR="0087300A">
        <w:rPr>
          <w:rFonts w:ascii="Arial" w:hAnsi="Arial" w:cs="Arial"/>
          <w:color w:val="000000"/>
          <w:sz w:val="20"/>
          <w:szCs w:val="20"/>
        </w:rPr>
        <w:t>C</w:t>
      </w:r>
      <w:r w:rsidRPr="00852254">
        <w:rPr>
          <w:rFonts w:ascii="Arial" w:hAnsi="Arial" w:cs="Arial"/>
          <w:color w:val="000000"/>
          <w:sz w:val="20"/>
          <w:szCs w:val="20"/>
        </w:rPr>
        <w:t xml:space="preserve">ahier des </w:t>
      </w:r>
      <w:r w:rsidR="0087300A">
        <w:rPr>
          <w:rFonts w:ascii="Arial" w:hAnsi="Arial" w:cs="Arial"/>
          <w:color w:val="000000"/>
          <w:sz w:val="20"/>
          <w:szCs w:val="20"/>
        </w:rPr>
        <w:t>C</w:t>
      </w:r>
      <w:r w:rsidRPr="00852254">
        <w:rPr>
          <w:rFonts w:ascii="Arial" w:hAnsi="Arial" w:cs="Arial"/>
          <w:color w:val="000000"/>
          <w:sz w:val="20"/>
          <w:szCs w:val="20"/>
        </w:rPr>
        <w:t xml:space="preserve">lauses </w:t>
      </w:r>
      <w:r w:rsidR="0087300A">
        <w:rPr>
          <w:rFonts w:ascii="Arial" w:hAnsi="Arial" w:cs="Arial"/>
          <w:color w:val="000000"/>
          <w:sz w:val="20"/>
          <w:szCs w:val="20"/>
        </w:rPr>
        <w:t>A</w:t>
      </w:r>
      <w:r w:rsidRPr="00852254">
        <w:rPr>
          <w:rFonts w:ascii="Arial" w:hAnsi="Arial" w:cs="Arial"/>
          <w:color w:val="000000"/>
          <w:sz w:val="20"/>
          <w:szCs w:val="20"/>
        </w:rPr>
        <w:t xml:space="preserve">dministratives </w:t>
      </w:r>
      <w:r w:rsidR="0087300A">
        <w:rPr>
          <w:rFonts w:ascii="Arial" w:hAnsi="Arial" w:cs="Arial"/>
          <w:color w:val="000000"/>
          <w:sz w:val="20"/>
          <w:szCs w:val="20"/>
        </w:rPr>
        <w:t>P</w:t>
      </w:r>
      <w:r w:rsidRPr="00852254">
        <w:rPr>
          <w:rFonts w:ascii="Arial" w:hAnsi="Arial" w:cs="Arial"/>
          <w:color w:val="000000"/>
          <w:sz w:val="20"/>
          <w:szCs w:val="20"/>
        </w:rPr>
        <w:t>articulières (CCAP) ;</w:t>
      </w:r>
      <w:r w:rsidRPr="00852254">
        <w:rPr>
          <w:rFonts w:ascii="Arial" w:hAnsi="Arial" w:cs="Arial"/>
          <w:sz w:val="24"/>
          <w:szCs w:val="24"/>
        </w:rPr>
        <w:br/>
      </w:r>
      <w:r w:rsidRPr="005D6C20">
        <w:rPr>
          <w:rFonts w:ascii="Arial" w:hAnsi="Arial" w:cs="Arial"/>
          <w:color w:val="000000"/>
          <w:sz w:val="20"/>
          <w:szCs w:val="20"/>
        </w:rPr>
        <w:t xml:space="preserve">- le programme </w:t>
      </w:r>
    </w:p>
    <w:p w14:paraId="1918FE50" w14:textId="77777777" w:rsidR="008357FE" w:rsidRPr="000F4E7F" w:rsidRDefault="008357FE" w:rsidP="008357FE">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0F4E7F">
        <w:rPr>
          <w:rFonts w:ascii="Arial" w:hAnsi="Arial" w:cs="Arial"/>
          <w:color w:val="000000"/>
          <w:sz w:val="20"/>
          <w:szCs w:val="20"/>
        </w:rPr>
        <w:t xml:space="preserve">- </w:t>
      </w:r>
      <w:r>
        <w:rPr>
          <w:rFonts w:ascii="Arial" w:hAnsi="Arial" w:cs="Arial"/>
          <w:color w:val="000000"/>
          <w:sz w:val="20"/>
          <w:szCs w:val="20"/>
        </w:rPr>
        <w:t>Annexe au programme : Pré-</w:t>
      </w:r>
      <w:r w:rsidRPr="000F4E7F">
        <w:rPr>
          <w:rFonts w:ascii="Arial" w:hAnsi="Arial" w:cs="Arial"/>
          <w:color w:val="000000"/>
          <w:sz w:val="20"/>
          <w:szCs w:val="20"/>
        </w:rPr>
        <w:t xml:space="preserve">Diagnostic </w:t>
      </w:r>
      <w:r>
        <w:rPr>
          <w:rFonts w:ascii="Arial" w:hAnsi="Arial" w:cs="Arial"/>
          <w:color w:val="000000"/>
          <w:sz w:val="20"/>
          <w:szCs w:val="20"/>
        </w:rPr>
        <w:t>préconisations de travaux d’entretien urgents</w:t>
      </w:r>
    </w:p>
    <w:p w14:paraId="67609611" w14:textId="77777777" w:rsidR="003E1D5D" w:rsidRPr="00852254" w:rsidRDefault="000400D3" w:rsidP="001D0F5C">
      <w:pPr>
        <w:widowControl w:val="0"/>
        <w:autoSpaceDE w:val="0"/>
        <w:autoSpaceDN w:val="0"/>
        <w:adjustRightInd w:val="0"/>
        <w:spacing w:after="0" w:line="240" w:lineRule="auto"/>
        <w:ind w:left="117"/>
        <w:jc w:val="both"/>
        <w:rPr>
          <w:rFonts w:ascii="Arial" w:hAnsi="Arial" w:cs="Arial"/>
          <w:color w:val="000000"/>
          <w:sz w:val="20"/>
          <w:szCs w:val="20"/>
        </w:rPr>
      </w:pPr>
      <w:r w:rsidRPr="00852254">
        <w:rPr>
          <w:rFonts w:ascii="Arial" w:hAnsi="Arial" w:cs="Arial"/>
          <w:color w:val="000000"/>
          <w:sz w:val="20"/>
          <w:szCs w:val="20"/>
        </w:rPr>
        <w:t>- le CCAG Maîtrise d'œuvre (arrêté du 30 mars 2021) dans sa version en vigueur au lancement de la consultation</w:t>
      </w:r>
      <w:r w:rsidR="00B746A3" w:rsidRPr="00852254">
        <w:rPr>
          <w:rFonts w:ascii="Arial" w:hAnsi="Arial" w:cs="Arial"/>
          <w:color w:val="000000"/>
          <w:sz w:val="20"/>
          <w:szCs w:val="20"/>
        </w:rPr>
        <w:t> ;</w:t>
      </w:r>
    </w:p>
    <w:p w14:paraId="7F69FB9D" w14:textId="77777777" w:rsidR="003E1D5D" w:rsidRPr="00852254" w:rsidRDefault="003E1D5D" w:rsidP="001D0F5C">
      <w:pPr>
        <w:widowControl w:val="0"/>
        <w:autoSpaceDE w:val="0"/>
        <w:autoSpaceDN w:val="0"/>
        <w:adjustRightInd w:val="0"/>
        <w:spacing w:after="0" w:line="276" w:lineRule="auto"/>
        <w:ind w:left="142"/>
        <w:jc w:val="both"/>
        <w:rPr>
          <w:rFonts w:ascii="Arial" w:hAnsi="Arial" w:cs="Arial"/>
          <w:color w:val="000000"/>
          <w:sz w:val="20"/>
          <w:szCs w:val="20"/>
        </w:rPr>
      </w:pPr>
      <w:r w:rsidRPr="00852254">
        <w:rPr>
          <w:rFonts w:ascii="Arial" w:hAnsi="Arial" w:cs="Arial"/>
          <w:color w:val="000000"/>
          <w:sz w:val="20"/>
          <w:szCs w:val="20"/>
        </w:rPr>
        <w:t xml:space="preserve">- </w:t>
      </w:r>
      <w:r w:rsidRPr="00852254">
        <w:rPr>
          <w:rFonts w:ascii="Arial" w:hAnsi="Arial" w:cs="Arial"/>
          <w:sz w:val="20"/>
          <w:szCs w:val="20"/>
        </w:rPr>
        <w:t>Le CCTG (Cahier des Clauses Techniques Générales) applicable aux marchés publics de travaux :</w:t>
      </w:r>
    </w:p>
    <w:p w14:paraId="7E4B9B65" w14:textId="504FA255" w:rsidR="00754D58" w:rsidRPr="00887BE4" w:rsidRDefault="002C4173" w:rsidP="00754D58">
      <w:pPr>
        <w:pStyle w:val="RedTxt"/>
        <w:numPr>
          <w:ilvl w:val="1"/>
          <w:numId w:val="4"/>
        </w:numPr>
        <w:spacing w:line="276" w:lineRule="auto"/>
        <w:ind w:left="142" w:firstLine="425"/>
        <w:jc w:val="both"/>
        <w:rPr>
          <w:sz w:val="20"/>
          <w:szCs w:val="20"/>
        </w:rPr>
      </w:pPr>
      <w:r w:rsidRPr="00887BE4">
        <w:rPr>
          <w:sz w:val="20"/>
          <w:szCs w:val="20"/>
        </w:rPr>
        <w:t>A</w:t>
      </w:r>
      <w:r w:rsidR="003E1D5D" w:rsidRPr="00887BE4">
        <w:rPr>
          <w:sz w:val="20"/>
          <w:szCs w:val="20"/>
        </w:rPr>
        <w:t>nnexe n°</w:t>
      </w:r>
      <w:r w:rsidR="00F620AB">
        <w:rPr>
          <w:sz w:val="20"/>
          <w:szCs w:val="20"/>
        </w:rPr>
        <w:t>1</w:t>
      </w:r>
      <w:r w:rsidR="003E1D5D" w:rsidRPr="00887BE4">
        <w:rPr>
          <w:sz w:val="20"/>
          <w:szCs w:val="20"/>
        </w:rPr>
        <w:t xml:space="preserve"> : travaux de bâtiment</w:t>
      </w:r>
    </w:p>
    <w:p w14:paraId="70EFD3A5" w14:textId="7805BE40" w:rsidR="000400D3" w:rsidRPr="00852254" w:rsidRDefault="000400D3" w:rsidP="00754D58">
      <w:pPr>
        <w:pStyle w:val="RedTxt"/>
        <w:spacing w:before="120" w:line="276" w:lineRule="auto"/>
        <w:ind w:left="142"/>
        <w:jc w:val="both"/>
        <w:rPr>
          <w:sz w:val="20"/>
          <w:szCs w:val="20"/>
        </w:rPr>
      </w:pPr>
      <w:r w:rsidRPr="00852254">
        <w:rPr>
          <w:color w:val="000000"/>
          <w:sz w:val="20"/>
          <w:szCs w:val="20"/>
        </w:rPr>
        <w:t xml:space="preserve">- </w:t>
      </w:r>
      <w:r w:rsidR="003E1D5D" w:rsidRPr="00852254">
        <w:rPr>
          <w:color w:val="000000"/>
          <w:sz w:val="20"/>
          <w:szCs w:val="20"/>
        </w:rPr>
        <w:t xml:space="preserve">le cadre de </w:t>
      </w:r>
      <w:r w:rsidRPr="00852254">
        <w:rPr>
          <w:color w:val="000000"/>
          <w:sz w:val="20"/>
          <w:szCs w:val="20"/>
        </w:rPr>
        <w:t xml:space="preserve">mémoire technique </w:t>
      </w:r>
      <w:r w:rsidR="007D107E">
        <w:rPr>
          <w:color w:val="000000"/>
          <w:sz w:val="20"/>
          <w:szCs w:val="20"/>
        </w:rPr>
        <w:t xml:space="preserve">(CMT) </w:t>
      </w:r>
      <w:r w:rsidR="003E1D5D" w:rsidRPr="00852254">
        <w:rPr>
          <w:color w:val="000000"/>
          <w:sz w:val="20"/>
          <w:szCs w:val="20"/>
        </w:rPr>
        <w:t>complété par le</w:t>
      </w:r>
      <w:r w:rsidRPr="00852254">
        <w:rPr>
          <w:color w:val="000000"/>
          <w:sz w:val="20"/>
          <w:szCs w:val="20"/>
        </w:rPr>
        <w:t xml:space="preserve"> titulaire ;</w:t>
      </w:r>
      <w:r w:rsidRPr="00852254">
        <w:rPr>
          <w:sz w:val="24"/>
          <w:szCs w:val="24"/>
        </w:rPr>
        <w:br/>
      </w:r>
      <w:r w:rsidRPr="00852254">
        <w:rPr>
          <w:color w:val="000000"/>
          <w:sz w:val="20"/>
          <w:szCs w:val="20"/>
        </w:rPr>
        <w:t>- les actes d'exécution et modificatifs contractualisés en phase d'exécution ;</w:t>
      </w:r>
    </w:p>
    <w:p w14:paraId="39347D17" w14:textId="77777777" w:rsidR="000400D3" w:rsidRDefault="000400D3" w:rsidP="002C4173">
      <w:pPr>
        <w:widowControl w:val="0"/>
        <w:autoSpaceDE w:val="0"/>
        <w:autoSpaceDN w:val="0"/>
        <w:adjustRightInd w:val="0"/>
        <w:spacing w:after="0" w:line="240" w:lineRule="auto"/>
        <w:ind w:left="117"/>
        <w:jc w:val="both"/>
        <w:rPr>
          <w:rFonts w:ascii="Arial" w:hAnsi="Arial" w:cs="Arial"/>
          <w:sz w:val="24"/>
          <w:szCs w:val="24"/>
        </w:rPr>
      </w:pPr>
      <w:r w:rsidRPr="00852254">
        <w:rPr>
          <w:rFonts w:ascii="Arial" w:hAnsi="Arial" w:cs="Arial"/>
          <w:color w:val="000000"/>
          <w:sz w:val="20"/>
          <w:szCs w:val="20"/>
        </w:rPr>
        <w:t>- Les ordres des services.</w:t>
      </w:r>
    </w:p>
    <w:p w14:paraId="2DAFA071" w14:textId="77777777" w:rsidR="000400D3" w:rsidRDefault="000400D3" w:rsidP="000E03C9">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Les documents applicables sont ceux en vigueur au premier jour du mois d'établissement des prix. Ils sont réputés établis sur la base des conditions économiques du mois de remise des offres. Ce mois est appelé « Mois zéro » (Mo).</w:t>
      </w:r>
    </w:p>
    <w:p w14:paraId="45AAD4A9" w14:textId="77777777" w:rsidR="000400D3" w:rsidRPr="003E1D5D" w:rsidRDefault="000400D3" w:rsidP="000E03C9">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Pour ce qui est des pièces générales, elles ne sont pas jointes au dossier, le titulaire étant censé les connaître.</w:t>
      </w:r>
    </w:p>
    <w:p w14:paraId="45AD276B" w14:textId="77777777" w:rsidR="000400D3"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Pièces non contractuelles</w:t>
      </w:r>
    </w:p>
    <w:p w14:paraId="1ECE0D6A" w14:textId="77777777" w:rsidR="000400D3" w:rsidRDefault="000400D3" w:rsidP="003E1D5D">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Le contrat est constitué des documents non contractuels suivants :</w:t>
      </w:r>
      <w:r>
        <w:rPr>
          <w:rFonts w:ascii="Arial" w:hAnsi="Arial" w:cs="Arial"/>
          <w:sz w:val="24"/>
          <w:szCs w:val="24"/>
        </w:rPr>
        <w:br/>
      </w:r>
      <w:r>
        <w:rPr>
          <w:rFonts w:ascii="Arial" w:hAnsi="Arial" w:cs="Arial"/>
          <w:color w:val="000000"/>
          <w:sz w:val="20"/>
          <w:szCs w:val="20"/>
        </w:rPr>
        <w:t>- RC ;</w:t>
      </w:r>
    </w:p>
    <w:p w14:paraId="354E5CCF" w14:textId="4260E110" w:rsidR="000400D3" w:rsidRDefault="00982A88" w:rsidP="00982A88">
      <w:pPr>
        <w:pStyle w:val="Titre2"/>
      </w:pPr>
      <w:bookmarkStart w:id="6" w:name="_Toc138421538"/>
      <w:bookmarkStart w:id="7" w:name="_Toc189122979"/>
      <w:bookmarkEnd w:id="6"/>
      <w:r>
        <w:t xml:space="preserve">2.2 </w:t>
      </w:r>
      <w:r w:rsidR="000400D3">
        <w:t>Intervenants</w:t>
      </w:r>
      <w:bookmarkEnd w:id="7"/>
    </w:p>
    <w:p w14:paraId="1A4B42E0" w14:textId="139AC666" w:rsidR="000400D3"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prestations sont réalisées pour l’acheteur </w:t>
      </w:r>
      <w:r w:rsidR="00D74594">
        <w:rPr>
          <w:rFonts w:ascii="Arial" w:hAnsi="Arial" w:cs="Arial"/>
          <w:b/>
          <w:bCs/>
          <w:color w:val="000000"/>
          <w:sz w:val="20"/>
          <w:szCs w:val="20"/>
        </w:rPr>
        <w:t xml:space="preserve">Commune </w:t>
      </w:r>
      <w:r w:rsidR="00D74594" w:rsidRPr="00026832">
        <w:rPr>
          <w:rFonts w:ascii="Arial" w:hAnsi="Arial" w:cs="Arial"/>
          <w:b/>
          <w:bCs/>
          <w:color w:val="000000"/>
          <w:sz w:val="20"/>
          <w:szCs w:val="20"/>
        </w:rPr>
        <w:t xml:space="preserve">de </w:t>
      </w:r>
      <w:r w:rsidR="00D520E3">
        <w:rPr>
          <w:rFonts w:ascii="Arial" w:hAnsi="Arial" w:cs="Arial"/>
          <w:b/>
          <w:bCs/>
          <w:color w:val="000000"/>
          <w:sz w:val="20"/>
          <w:szCs w:val="20"/>
        </w:rPr>
        <w:t>La Brigue</w:t>
      </w:r>
      <w:r w:rsidR="00B46543" w:rsidRPr="00026832">
        <w:rPr>
          <w:rFonts w:ascii="Arial" w:hAnsi="Arial" w:cs="Arial"/>
          <w:b/>
          <w:bCs/>
          <w:color w:val="000000"/>
          <w:sz w:val="20"/>
          <w:szCs w:val="20"/>
        </w:rPr>
        <w:t xml:space="preserve"> </w:t>
      </w:r>
      <w:r w:rsidRPr="00026832">
        <w:rPr>
          <w:rFonts w:ascii="Arial" w:hAnsi="Arial" w:cs="Arial"/>
          <w:color w:val="000000"/>
          <w:sz w:val="20"/>
          <w:szCs w:val="20"/>
        </w:rPr>
        <w:t>représenté</w:t>
      </w:r>
      <w:r>
        <w:rPr>
          <w:rFonts w:ascii="Arial" w:hAnsi="Arial" w:cs="Arial"/>
          <w:color w:val="000000"/>
          <w:sz w:val="20"/>
          <w:szCs w:val="20"/>
        </w:rPr>
        <w:t xml:space="preserve"> par Monsieur le </w:t>
      </w:r>
      <w:r w:rsidR="00D74594">
        <w:rPr>
          <w:rFonts w:ascii="Arial" w:hAnsi="Arial" w:cs="Arial"/>
          <w:color w:val="000000"/>
          <w:sz w:val="20"/>
          <w:szCs w:val="20"/>
        </w:rPr>
        <w:t>Maire</w:t>
      </w:r>
      <w:r>
        <w:rPr>
          <w:rFonts w:ascii="Arial" w:hAnsi="Arial" w:cs="Arial"/>
          <w:color w:val="000000"/>
          <w:sz w:val="20"/>
          <w:szCs w:val="20"/>
        </w:rPr>
        <w:t xml:space="preserve"> qui assure</w:t>
      </w:r>
      <w:r>
        <w:rPr>
          <w:rFonts w:ascii="Arial" w:hAnsi="Arial" w:cs="Arial"/>
          <w:b/>
          <w:bCs/>
          <w:color w:val="000000"/>
          <w:sz w:val="20"/>
          <w:szCs w:val="20"/>
        </w:rPr>
        <w:t xml:space="preserve"> la maîtrise d’ouvrage</w:t>
      </w:r>
      <w:r>
        <w:rPr>
          <w:rFonts w:ascii="Arial" w:hAnsi="Arial" w:cs="Arial"/>
          <w:color w:val="000000"/>
          <w:sz w:val="20"/>
          <w:szCs w:val="20"/>
        </w:rPr>
        <w:t>.</w:t>
      </w:r>
    </w:p>
    <w:p w14:paraId="4BD3C3A5" w14:textId="6200A103" w:rsidR="000400D3" w:rsidRDefault="000400D3" w:rsidP="000E03C9">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Adresse et coordonnées :</w:t>
      </w:r>
    </w:p>
    <w:p w14:paraId="516D1734" w14:textId="71FBB1DF" w:rsidR="00A81F03" w:rsidRPr="00AB73DE" w:rsidRDefault="00A81F03" w:rsidP="00A81F0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lastRenderedPageBreak/>
        <w:t>Mairie</w:t>
      </w:r>
      <w:r w:rsidR="007D58F9" w:rsidRPr="007D58F9">
        <w:rPr>
          <w:rFonts w:ascii="Arial" w:hAnsi="Arial" w:cs="Arial"/>
          <w:color w:val="000000"/>
          <w:sz w:val="20"/>
          <w:szCs w:val="20"/>
        </w:rPr>
        <w:t xml:space="preserve"> </w:t>
      </w:r>
      <w:r w:rsidR="007D58F9">
        <w:rPr>
          <w:rFonts w:ascii="Arial" w:hAnsi="Arial" w:cs="Arial"/>
          <w:color w:val="000000"/>
          <w:sz w:val="20"/>
          <w:szCs w:val="20"/>
        </w:rPr>
        <w:t>de La Brigue</w:t>
      </w:r>
    </w:p>
    <w:p w14:paraId="612000A1" w14:textId="77777777" w:rsidR="00A81F03" w:rsidRPr="00AB73DE" w:rsidRDefault="00A81F03" w:rsidP="00A81F0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Représentant : Monsieur le Maire</w:t>
      </w:r>
    </w:p>
    <w:p w14:paraId="1D813980" w14:textId="77777777" w:rsidR="007D58F9" w:rsidRPr="00FD4613" w:rsidRDefault="007D58F9" w:rsidP="007D58F9">
      <w:pPr>
        <w:widowControl w:val="0"/>
        <w:autoSpaceDE w:val="0"/>
        <w:autoSpaceDN w:val="0"/>
        <w:adjustRightInd w:val="0"/>
        <w:spacing w:before="40" w:after="40" w:line="240" w:lineRule="auto"/>
        <w:ind w:left="116" w:right="87"/>
        <w:rPr>
          <w:rFonts w:ascii="Arial" w:hAnsi="Arial" w:cs="Arial"/>
          <w:color w:val="000000"/>
          <w:sz w:val="20"/>
          <w:szCs w:val="20"/>
        </w:rPr>
      </w:pPr>
      <w:r w:rsidRPr="00FD4613">
        <w:rPr>
          <w:rFonts w:ascii="Arial" w:hAnsi="Arial" w:cs="Arial"/>
          <w:color w:val="000000"/>
          <w:sz w:val="20"/>
          <w:szCs w:val="20"/>
        </w:rPr>
        <w:t>Place Saint-Martin</w:t>
      </w:r>
    </w:p>
    <w:p w14:paraId="6E4C14AF" w14:textId="17F117E0" w:rsidR="00A81F03" w:rsidRPr="00AB73DE" w:rsidRDefault="007D58F9" w:rsidP="007D58F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FD4613">
        <w:rPr>
          <w:rFonts w:ascii="Arial" w:hAnsi="Arial" w:cs="Arial"/>
          <w:color w:val="000000"/>
          <w:sz w:val="20"/>
          <w:szCs w:val="20"/>
        </w:rPr>
        <w:t>06430 LA BRIGUE</w:t>
      </w:r>
      <w:r w:rsidRPr="00AB73DE">
        <w:rPr>
          <w:rFonts w:ascii="Arial" w:hAnsi="Arial" w:cs="Arial"/>
          <w:color w:val="000000"/>
          <w:sz w:val="20"/>
          <w:szCs w:val="20"/>
        </w:rPr>
        <w:t xml:space="preserve"> </w:t>
      </w:r>
      <w:r w:rsidR="00A81F03" w:rsidRPr="00AB73DE">
        <w:rPr>
          <w:rFonts w:ascii="Arial" w:hAnsi="Arial" w:cs="Arial"/>
          <w:color w:val="000000"/>
          <w:sz w:val="20"/>
          <w:szCs w:val="20"/>
        </w:rPr>
        <w:t xml:space="preserve">Téléphone : </w:t>
      </w:r>
      <w:r w:rsidR="00643913" w:rsidRPr="00FD4613">
        <w:rPr>
          <w:rFonts w:ascii="Arial" w:hAnsi="Arial" w:cs="Arial"/>
          <w:color w:val="000000"/>
          <w:sz w:val="20"/>
          <w:szCs w:val="20"/>
        </w:rPr>
        <w:t>04 93 04 36 00</w:t>
      </w:r>
    </w:p>
    <w:p w14:paraId="77C26BCA" w14:textId="77777777" w:rsidR="00A81F03" w:rsidRPr="00AB73DE" w:rsidRDefault="00A81F03" w:rsidP="00A81F0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B73DE">
        <w:rPr>
          <w:rFonts w:ascii="Arial" w:hAnsi="Arial" w:cs="Arial"/>
          <w:color w:val="000000"/>
          <w:sz w:val="20"/>
          <w:szCs w:val="20"/>
        </w:rPr>
        <w:t xml:space="preserve">Site internet : </w:t>
      </w:r>
      <w:hyperlink r:id="rId28" w:history="1">
        <w:r w:rsidRPr="00AB73DE">
          <w:rPr>
            <w:rStyle w:val="Lienhypertexte"/>
            <w:rFonts w:ascii="Arial" w:hAnsi="Arial" w:cs="Arial"/>
            <w:sz w:val="20"/>
            <w:szCs w:val="20"/>
          </w:rPr>
          <w:t>https://www.marches-securises.fr</w:t>
        </w:r>
      </w:hyperlink>
      <w:r w:rsidRPr="00AB73DE">
        <w:rPr>
          <w:rFonts w:ascii="Arial" w:hAnsi="Arial" w:cs="Arial"/>
          <w:color w:val="000000"/>
          <w:sz w:val="20"/>
          <w:szCs w:val="20"/>
        </w:rPr>
        <w:t xml:space="preserve"> </w:t>
      </w:r>
    </w:p>
    <w:p w14:paraId="0F191450" w14:textId="77777777" w:rsidR="000400D3" w:rsidRDefault="000400D3" w:rsidP="000E03C9">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Le nom de la personne référente à contacter </w:t>
      </w:r>
      <w:r w:rsidR="008B6649">
        <w:rPr>
          <w:rFonts w:ascii="Arial" w:hAnsi="Arial" w:cs="Arial"/>
          <w:color w:val="000000"/>
          <w:sz w:val="20"/>
          <w:szCs w:val="20"/>
        </w:rPr>
        <w:t>à la commune</w:t>
      </w:r>
      <w:r>
        <w:rPr>
          <w:rFonts w:ascii="Arial" w:hAnsi="Arial" w:cs="Arial"/>
          <w:color w:val="000000"/>
          <w:sz w:val="20"/>
          <w:szCs w:val="20"/>
        </w:rPr>
        <w:t xml:space="preserve"> sera communiqué à la notification du marché.</w:t>
      </w:r>
    </w:p>
    <w:p w14:paraId="6885BA1A" w14:textId="77777777" w:rsidR="000400D3"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Conduite d'opération</w:t>
      </w:r>
    </w:p>
    <w:p w14:paraId="6D417506" w14:textId="621C68B2" w:rsidR="000400D3" w:rsidRDefault="000400D3" w:rsidP="000E03C9">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 xml:space="preserve">La conduite d'opération est assurée par la maîtrise d'ouvrage et par l'agence 06 en qualité d'assistant à </w:t>
      </w:r>
      <w:r w:rsidR="00643913">
        <w:rPr>
          <w:rFonts w:ascii="Arial" w:hAnsi="Arial" w:cs="Arial"/>
          <w:color w:val="000000"/>
          <w:sz w:val="20"/>
          <w:szCs w:val="20"/>
        </w:rPr>
        <w:t>maîtrise</w:t>
      </w:r>
      <w:r>
        <w:rPr>
          <w:rFonts w:ascii="Arial" w:hAnsi="Arial" w:cs="Arial"/>
          <w:color w:val="000000"/>
          <w:sz w:val="20"/>
          <w:szCs w:val="20"/>
        </w:rPr>
        <w:t xml:space="preserve"> d'ouvrage.</w:t>
      </w:r>
    </w:p>
    <w:p w14:paraId="62CA921C" w14:textId="77777777" w:rsidR="000400D3"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Contrôle technique</w:t>
      </w:r>
      <w:r>
        <w:rPr>
          <w:rFonts w:ascii="Arial" w:hAnsi="Arial" w:cs="Arial"/>
          <w:b/>
          <w:bCs/>
          <w:color w:val="FF0000"/>
          <w:sz w:val="16"/>
          <w:szCs w:val="16"/>
        </w:rPr>
        <w:t xml:space="preserve"> </w:t>
      </w:r>
    </w:p>
    <w:p w14:paraId="2D24AF69" w14:textId="77777777" w:rsidR="008B6649" w:rsidRPr="0016773B" w:rsidRDefault="008B6649" w:rsidP="00A81F03">
      <w:pPr>
        <w:pStyle w:val="RedTxt"/>
        <w:ind w:left="142"/>
        <w:jc w:val="both"/>
        <w:rPr>
          <w:sz w:val="20"/>
          <w:szCs w:val="24"/>
        </w:rPr>
      </w:pPr>
      <w:r w:rsidRPr="0016773B">
        <w:rPr>
          <w:sz w:val="20"/>
          <w:szCs w:val="24"/>
        </w:rPr>
        <w:t>Une mission de contrôle technique sera attribuée ultérieurement. Le nom et les coordonnées du contrôleur technique seront alors communiqués aux différents intervenants à l'acte de construire.</w:t>
      </w:r>
    </w:p>
    <w:p w14:paraId="736A2529" w14:textId="77777777" w:rsidR="008B6649" w:rsidRPr="008B6649" w:rsidRDefault="008B6649" w:rsidP="000E03C9">
      <w:pPr>
        <w:widowControl w:val="0"/>
        <w:autoSpaceDE w:val="0"/>
        <w:autoSpaceDN w:val="0"/>
        <w:adjustRightInd w:val="0"/>
        <w:spacing w:before="120" w:after="0" w:line="240" w:lineRule="auto"/>
        <w:ind w:left="142"/>
        <w:jc w:val="both"/>
        <w:rPr>
          <w:rFonts w:ascii="Arial" w:hAnsi="Arial" w:cs="Arial"/>
          <w:sz w:val="24"/>
          <w:szCs w:val="24"/>
        </w:rPr>
      </w:pPr>
      <w:r w:rsidRPr="0016773B">
        <w:rPr>
          <w:rFonts w:ascii="Arial" w:hAnsi="Arial" w:cs="Arial"/>
          <w:sz w:val="20"/>
          <w:szCs w:val="20"/>
        </w:rPr>
        <w:t>Le maître d'œuvre doit tenir compte à ses frais de l'ensemble des observations du contrôleur technique, que le maître d'ouvrage lui aura notifié pour exécution afin d'obtenir un accord sans réserve tant au stade des études que de la réalisation de l'ouvrage</w:t>
      </w:r>
      <w:r>
        <w:rPr>
          <w:rFonts w:ascii="Arial" w:hAnsi="Arial" w:cs="Arial"/>
          <w:sz w:val="20"/>
          <w:szCs w:val="20"/>
        </w:rPr>
        <w:t>.</w:t>
      </w:r>
    </w:p>
    <w:p w14:paraId="5C6DAE62" w14:textId="77777777" w:rsidR="000400D3"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Coordination Sécurité Protection de la santé</w:t>
      </w:r>
      <w:r>
        <w:rPr>
          <w:rFonts w:ascii="Arial" w:hAnsi="Arial" w:cs="Arial"/>
          <w:b/>
          <w:bCs/>
          <w:color w:val="FF0000"/>
          <w:sz w:val="16"/>
          <w:szCs w:val="16"/>
        </w:rPr>
        <w:t xml:space="preserve"> </w:t>
      </w:r>
    </w:p>
    <w:p w14:paraId="30D887CC" w14:textId="77777777" w:rsidR="008B6649" w:rsidRPr="008B6649" w:rsidRDefault="008B6649" w:rsidP="00A81F03">
      <w:pPr>
        <w:pStyle w:val="RedTxt"/>
        <w:ind w:left="142"/>
        <w:jc w:val="both"/>
        <w:rPr>
          <w:sz w:val="20"/>
          <w:szCs w:val="20"/>
        </w:rPr>
      </w:pPr>
      <w:r w:rsidRPr="008B6649">
        <w:rPr>
          <w:sz w:val="20"/>
          <w:szCs w:val="20"/>
        </w:rPr>
        <w:t>La mission de coordination en matière de sécurité et de protection de la santé des travailleurs sera attribuée ultérieurement, tant en phase conception qu'en phase réalisation, à un coordonnateur dont le nom sera alors communiqué au Maître d'œuvre.</w:t>
      </w:r>
    </w:p>
    <w:p w14:paraId="5A04BFC5" w14:textId="77777777" w:rsidR="008B6649" w:rsidRPr="008B6649" w:rsidRDefault="008B6649" w:rsidP="000E03C9">
      <w:pPr>
        <w:pStyle w:val="RedTxt"/>
        <w:spacing w:before="120"/>
        <w:ind w:left="142"/>
        <w:jc w:val="both"/>
        <w:rPr>
          <w:sz w:val="20"/>
          <w:szCs w:val="20"/>
        </w:rPr>
      </w:pPr>
      <w:r w:rsidRPr="008B6649">
        <w:rPr>
          <w:sz w:val="20"/>
          <w:szCs w:val="20"/>
        </w:rPr>
        <w:t>Dans le cadre de son marché, le maître d'œuvre devra fournir au coordonnateur toutes les informations ou documents nécessaires à l'exercice de la mission de celui-ci et tenir compte des avis de celui-ci.</w:t>
      </w:r>
    </w:p>
    <w:p w14:paraId="72552D17" w14:textId="77777777" w:rsidR="008B6649" w:rsidRPr="008B6649" w:rsidRDefault="008B6649" w:rsidP="000E03C9">
      <w:pPr>
        <w:widowControl w:val="0"/>
        <w:tabs>
          <w:tab w:val="left" w:pos="392"/>
        </w:tabs>
        <w:autoSpaceDE w:val="0"/>
        <w:autoSpaceDN w:val="0"/>
        <w:adjustRightInd w:val="0"/>
        <w:spacing w:before="120" w:after="0" w:line="240" w:lineRule="auto"/>
        <w:ind w:left="142" w:right="111"/>
        <w:jc w:val="both"/>
        <w:rPr>
          <w:rFonts w:ascii="Arial" w:hAnsi="Arial" w:cs="Arial"/>
          <w:sz w:val="20"/>
          <w:szCs w:val="20"/>
        </w:rPr>
      </w:pPr>
      <w:r w:rsidRPr="008B6649">
        <w:rPr>
          <w:rFonts w:ascii="Arial" w:hAnsi="Arial" w:cs="Arial"/>
          <w:sz w:val="20"/>
          <w:szCs w:val="20"/>
        </w:rPr>
        <w:t>Tout différend entre le maître d'œuvre et le coordonnateur est soumis au maître de l'ouvrage.</w:t>
      </w:r>
    </w:p>
    <w:p w14:paraId="19272C63" w14:textId="77777777" w:rsidR="000400D3"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Mission OPC</w:t>
      </w:r>
      <w:r>
        <w:rPr>
          <w:rFonts w:ascii="Arial" w:hAnsi="Arial" w:cs="Arial"/>
          <w:b/>
          <w:bCs/>
          <w:color w:val="FF0000"/>
          <w:sz w:val="16"/>
          <w:szCs w:val="16"/>
        </w:rPr>
        <w:t xml:space="preserve"> </w:t>
      </w:r>
    </w:p>
    <w:p w14:paraId="0EDE9EB2" w14:textId="77777777" w:rsidR="000400D3" w:rsidRDefault="000400D3" w:rsidP="000E03C9">
      <w:pPr>
        <w:widowControl w:val="0"/>
        <w:autoSpaceDE w:val="0"/>
        <w:autoSpaceDN w:val="0"/>
        <w:adjustRightInd w:val="0"/>
        <w:spacing w:after="0" w:line="240" w:lineRule="auto"/>
        <w:ind w:left="117"/>
        <w:jc w:val="both"/>
        <w:rPr>
          <w:rFonts w:ascii="Arial" w:hAnsi="Arial" w:cs="Arial"/>
          <w:sz w:val="24"/>
          <w:szCs w:val="24"/>
        </w:rPr>
      </w:pPr>
      <w:r w:rsidRPr="00E958AB">
        <w:rPr>
          <w:rFonts w:ascii="Arial" w:hAnsi="Arial" w:cs="Arial"/>
          <w:color w:val="000000"/>
          <w:sz w:val="20"/>
          <w:szCs w:val="20"/>
        </w:rPr>
        <w:t>La mission d'OPC (Ordonnancement, Pilotage, Coordination) est confiée au titulaire.</w:t>
      </w:r>
    </w:p>
    <w:p w14:paraId="3A1024C0" w14:textId="77777777" w:rsidR="000400D3"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Représentation des parties</w:t>
      </w:r>
      <w:r>
        <w:rPr>
          <w:rFonts w:ascii="Arial" w:hAnsi="Arial" w:cs="Arial"/>
          <w:b/>
          <w:bCs/>
          <w:color w:val="FF0000"/>
          <w:sz w:val="16"/>
          <w:szCs w:val="16"/>
        </w:rPr>
        <w:t xml:space="preserve"> </w:t>
      </w:r>
    </w:p>
    <w:p w14:paraId="185EB324" w14:textId="77777777" w:rsidR="000400D3" w:rsidRDefault="000400D3" w:rsidP="000E03C9">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Dès la notification du contrat, l’acheteur désigne une ou plusieurs personnes physiques, habilitées à le représenter auprès du titulaire. D’autres personnes physiques peuvent être habilitées par l’acheteur en cours d’exécution.</w:t>
      </w:r>
    </w:p>
    <w:p w14:paraId="040B3A4F" w14:textId="77777777" w:rsidR="000400D3" w:rsidRPr="008B6649" w:rsidRDefault="000400D3" w:rsidP="000E03C9">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 titulaire désigne dès le début du contrat les noms et coordonnées professionnelles d'une ou plusieurs personnes chargées de le représenter pour l’exécution des prestations. En cas d’empêchement ou de remplacement de ces représentants en cours d'exécution du contrat, le titulaire en avise sans délai l'acheteur et lui indique les noms et coordonnées professionnelles d'un nouveau représentant. Ce ou ces représentants sont réputés disposer des pouvoirs suffisants pour prendre les décisions nécessaires engageant le titulaire.</w:t>
      </w:r>
    </w:p>
    <w:p w14:paraId="3DC88E17" w14:textId="4305C390" w:rsidR="000400D3" w:rsidRDefault="000400D3" w:rsidP="00982A88">
      <w:pPr>
        <w:pStyle w:val="Titre1"/>
        <w:numPr>
          <w:ilvl w:val="0"/>
          <w:numId w:val="12"/>
        </w:numPr>
        <w:rPr>
          <w:sz w:val="24"/>
          <w:szCs w:val="24"/>
        </w:rPr>
      </w:pPr>
      <w:bookmarkStart w:id="8" w:name="_Toc138421539"/>
      <w:bookmarkStart w:id="9" w:name="_Toc189122980"/>
      <w:bookmarkEnd w:id="8"/>
      <w:r>
        <w:t>STRUCTURE ET FORME DU CONTRAT</w:t>
      </w:r>
      <w:bookmarkEnd w:id="9"/>
    </w:p>
    <w:p w14:paraId="51FFD455" w14:textId="77777777" w:rsidR="000400D3"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2E278A5C" w14:textId="77777777" w:rsidR="000400D3"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Décomposition de la prestation et forme du contrat</w:t>
      </w:r>
    </w:p>
    <w:p w14:paraId="69B8811F" w14:textId="77777777" w:rsidR="00184E10" w:rsidRPr="00AB73DE" w:rsidRDefault="00184E10" w:rsidP="00184E10">
      <w:pPr>
        <w:widowControl w:val="0"/>
        <w:autoSpaceDE w:val="0"/>
        <w:autoSpaceDN w:val="0"/>
        <w:adjustRightInd w:val="0"/>
        <w:spacing w:after="120"/>
        <w:ind w:left="117" w:right="111"/>
        <w:rPr>
          <w:rFonts w:ascii="Arial" w:hAnsi="Arial" w:cs="Arial"/>
          <w:color w:val="000000"/>
          <w:sz w:val="20"/>
          <w:szCs w:val="20"/>
        </w:rPr>
      </w:pPr>
      <w:r w:rsidRPr="00AB73DE">
        <w:rPr>
          <w:rFonts w:ascii="Arial" w:hAnsi="Arial" w:cs="Arial"/>
          <w:color w:val="000000"/>
          <w:sz w:val="20"/>
          <w:szCs w:val="20"/>
        </w:rPr>
        <w:t>Les prestations sont décomposées en</w:t>
      </w:r>
      <w:r w:rsidRPr="00AB73DE">
        <w:rPr>
          <w:rFonts w:ascii="Arial" w:hAnsi="Arial" w:cs="Arial"/>
          <w:b/>
          <w:bCs/>
          <w:color w:val="000000"/>
          <w:sz w:val="20"/>
          <w:szCs w:val="20"/>
        </w:rPr>
        <w:t xml:space="preserve"> </w:t>
      </w:r>
      <w:r>
        <w:rPr>
          <w:rFonts w:ascii="Arial" w:hAnsi="Arial" w:cs="Arial"/>
          <w:b/>
          <w:bCs/>
          <w:color w:val="000000"/>
          <w:sz w:val="20"/>
          <w:szCs w:val="20"/>
        </w:rPr>
        <w:t>11</w:t>
      </w:r>
      <w:r w:rsidRPr="00AB73DE">
        <w:rPr>
          <w:rFonts w:ascii="Arial" w:hAnsi="Arial" w:cs="Arial"/>
          <w:b/>
          <w:bCs/>
          <w:color w:val="000000"/>
          <w:sz w:val="20"/>
          <w:szCs w:val="20"/>
        </w:rPr>
        <w:t xml:space="preserve"> éléments de mission </w:t>
      </w:r>
      <w:r w:rsidRPr="00AB73DE">
        <w:rPr>
          <w:rFonts w:ascii="Arial" w:hAnsi="Arial" w:cs="Arial"/>
          <w:color w:val="000000"/>
          <w:sz w:val="20"/>
          <w:szCs w:val="20"/>
        </w:rPr>
        <w:t>comme suit :</w:t>
      </w:r>
    </w:p>
    <w:p w14:paraId="663E6F95" w14:textId="77777777" w:rsidR="00184E10" w:rsidRPr="00C21853" w:rsidRDefault="00184E10" w:rsidP="00184E10">
      <w:pPr>
        <w:widowControl w:val="0"/>
        <w:autoSpaceDE w:val="0"/>
        <w:autoSpaceDN w:val="0"/>
        <w:adjustRightInd w:val="0"/>
        <w:spacing w:before="120" w:after="0"/>
        <w:ind w:left="142" w:right="111"/>
        <w:rPr>
          <w:rFonts w:ascii="Arial" w:hAnsi="Arial" w:cs="Arial"/>
          <w:sz w:val="20"/>
          <w:szCs w:val="20"/>
        </w:rPr>
      </w:pPr>
      <w:r w:rsidRPr="00C21853">
        <w:rPr>
          <w:rFonts w:ascii="Arial" w:hAnsi="Arial" w:cs="Arial"/>
          <w:b/>
          <w:bCs/>
          <w:sz w:val="20"/>
          <w:szCs w:val="20"/>
        </w:rPr>
        <w:t>Restauration des 3 édifices religieux</w:t>
      </w:r>
    </w:p>
    <w:p w14:paraId="044B817F" w14:textId="77777777" w:rsidR="00184E10" w:rsidRPr="006644D2" w:rsidRDefault="00184E10" w:rsidP="00184E10">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w:t>
      </w:r>
      <w:r w:rsidRPr="00D01539">
        <w:rPr>
          <w:rFonts w:ascii="Arial" w:hAnsi="Arial" w:cs="Arial"/>
          <w:b/>
          <w:bCs/>
          <w:color w:val="000000"/>
          <w:sz w:val="20"/>
          <w:szCs w:val="20"/>
        </w:rPr>
        <w:t>Élément de mission n°1 DIA</w:t>
      </w:r>
      <w:r w:rsidRPr="0037613D">
        <w:rPr>
          <w:rFonts w:ascii="Arial" w:hAnsi="Arial" w:cs="Arial"/>
          <w:color w:val="000000"/>
          <w:sz w:val="20"/>
          <w:szCs w:val="20"/>
        </w:rPr>
        <w:t xml:space="preserve"> </w:t>
      </w:r>
      <w:r>
        <w:rPr>
          <w:rFonts w:ascii="Arial" w:hAnsi="Arial" w:cs="Arial"/>
          <w:color w:val="000000"/>
          <w:sz w:val="20"/>
          <w:szCs w:val="20"/>
        </w:rPr>
        <w:t>–</w:t>
      </w:r>
      <w:r w:rsidRPr="0037613D">
        <w:rPr>
          <w:rFonts w:ascii="Arial" w:hAnsi="Arial" w:cs="Arial"/>
          <w:color w:val="000000"/>
          <w:sz w:val="20"/>
          <w:szCs w:val="20"/>
        </w:rPr>
        <w:t xml:space="preserve"> </w:t>
      </w:r>
      <w:r>
        <w:rPr>
          <w:rFonts w:ascii="Arial" w:hAnsi="Arial" w:cs="Arial"/>
          <w:color w:val="000000"/>
          <w:sz w:val="20"/>
          <w:szCs w:val="20"/>
        </w:rPr>
        <w:t xml:space="preserve">Diagnostic complet intérieur et extérieur </w:t>
      </w:r>
      <w:r w:rsidRPr="0037613D">
        <w:rPr>
          <w:rFonts w:ascii="Arial" w:hAnsi="Arial" w:cs="Arial"/>
          <w:color w:val="000000"/>
          <w:sz w:val="20"/>
          <w:szCs w:val="20"/>
        </w:rPr>
        <w:t xml:space="preserve">pour les </w:t>
      </w:r>
      <w:r>
        <w:rPr>
          <w:rFonts w:ascii="Arial" w:hAnsi="Arial" w:cs="Arial"/>
          <w:color w:val="000000"/>
          <w:sz w:val="20"/>
          <w:szCs w:val="20"/>
        </w:rPr>
        <w:t>chapelles de l’Annonciation et de l’Assomption et pour les installations électriques de l’église Saint Martin ;</w:t>
      </w:r>
    </w:p>
    <w:p w14:paraId="5FB39ADC" w14:textId="77777777" w:rsidR="00184E10" w:rsidRDefault="00184E10" w:rsidP="00184E10">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xml:space="preserve">● </w:t>
      </w:r>
      <w:r w:rsidRPr="00D01539">
        <w:rPr>
          <w:rFonts w:ascii="Arial" w:hAnsi="Arial" w:cs="Arial"/>
          <w:b/>
          <w:bCs/>
          <w:color w:val="000000"/>
          <w:sz w:val="20"/>
          <w:szCs w:val="20"/>
        </w:rPr>
        <w:t>Élément de mission n°2 AVP</w:t>
      </w:r>
      <w:r w:rsidRPr="0037613D">
        <w:rPr>
          <w:rFonts w:ascii="Arial" w:hAnsi="Arial" w:cs="Arial"/>
          <w:color w:val="000000"/>
          <w:sz w:val="20"/>
          <w:szCs w:val="20"/>
        </w:rPr>
        <w:t xml:space="preserve"> </w:t>
      </w:r>
      <w:r>
        <w:rPr>
          <w:rFonts w:ascii="Arial" w:hAnsi="Arial" w:cs="Arial"/>
          <w:color w:val="000000"/>
          <w:sz w:val="20"/>
          <w:szCs w:val="20"/>
        </w:rPr>
        <w:t>–</w:t>
      </w:r>
      <w:r w:rsidRPr="0037613D">
        <w:rPr>
          <w:rFonts w:ascii="Arial" w:hAnsi="Arial" w:cs="Arial"/>
          <w:color w:val="000000"/>
          <w:sz w:val="20"/>
          <w:szCs w:val="20"/>
        </w:rPr>
        <w:t xml:space="preserve"> </w:t>
      </w:r>
      <w:r>
        <w:rPr>
          <w:rFonts w:ascii="Arial" w:hAnsi="Arial" w:cs="Arial"/>
          <w:color w:val="000000"/>
          <w:sz w:val="20"/>
          <w:szCs w:val="20"/>
        </w:rPr>
        <w:t xml:space="preserve">Avant-projet complet intérieur et extérieur </w:t>
      </w:r>
      <w:r w:rsidRPr="0037613D">
        <w:rPr>
          <w:rFonts w:ascii="Arial" w:hAnsi="Arial" w:cs="Arial"/>
          <w:color w:val="000000"/>
          <w:sz w:val="20"/>
          <w:szCs w:val="20"/>
        </w:rPr>
        <w:t xml:space="preserve">pour les </w:t>
      </w:r>
      <w:r>
        <w:rPr>
          <w:rFonts w:ascii="Arial" w:hAnsi="Arial" w:cs="Arial"/>
          <w:color w:val="000000"/>
          <w:sz w:val="20"/>
          <w:szCs w:val="20"/>
        </w:rPr>
        <w:t>chapelles de l’Annonciation et de l’Assomption et pour les installations électriques de l’église Saint Martin ;</w:t>
      </w:r>
    </w:p>
    <w:p w14:paraId="0848CCD5" w14:textId="77777777" w:rsidR="00184E10" w:rsidRDefault="00184E10" w:rsidP="00184E10">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xml:space="preserve">● </w:t>
      </w:r>
      <w:r w:rsidRPr="00D01539">
        <w:rPr>
          <w:rFonts w:ascii="Arial" w:hAnsi="Arial" w:cs="Arial"/>
          <w:b/>
          <w:bCs/>
          <w:color w:val="000000"/>
          <w:sz w:val="20"/>
          <w:szCs w:val="20"/>
        </w:rPr>
        <w:t>Élément de mission n°3 PRO</w:t>
      </w:r>
      <w:r>
        <w:rPr>
          <w:rFonts w:ascii="Arial" w:hAnsi="Arial" w:cs="Arial"/>
          <w:color w:val="000000"/>
          <w:sz w:val="20"/>
          <w:szCs w:val="20"/>
        </w:rPr>
        <w:t xml:space="preserve"> </w:t>
      </w:r>
      <w:r w:rsidRPr="0037613D">
        <w:rPr>
          <w:rFonts w:ascii="Arial" w:hAnsi="Arial" w:cs="Arial"/>
          <w:color w:val="000000"/>
          <w:sz w:val="20"/>
          <w:szCs w:val="20"/>
        </w:rPr>
        <w:t xml:space="preserve">- Etudes de projet </w:t>
      </w:r>
      <w:r>
        <w:rPr>
          <w:rFonts w:ascii="Arial" w:hAnsi="Arial" w:cs="Arial"/>
          <w:color w:val="000000"/>
          <w:sz w:val="20"/>
          <w:szCs w:val="20"/>
        </w:rPr>
        <w:t xml:space="preserve">complet intérieur et extérieur </w:t>
      </w:r>
      <w:r w:rsidRPr="0037613D">
        <w:rPr>
          <w:rFonts w:ascii="Arial" w:hAnsi="Arial" w:cs="Arial"/>
          <w:color w:val="000000"/>
          <w:sz w:val="20"/>
          <w:szCs w:val="20"/>
        </w:rPr>
        <w:t xml:space="preserve">pour les </w:t>
      </w:r>
      <w:r>
        <w:rPr>
          <w:rFonts w:ascii="Arial" w:hAnsi="Arial" w:cs="Arial"/>
          <w:color w:val="000000"/>
          <w:sz w:val="20"/>
          <w:szCs w:val="20"/>
        </w:rPr>
        <w:t>chapelles de l’Annonciation et de l’Assomption et pour les installations électriques pour l’église Saint Martin ;</w:t>
      </w:r>
    </w:p>
    <w:p w14:paraId="6BE6B1DC" w14:textId="77777777" w:rsidR="00184E10" w:rsidRDefault="00184E10" w:rsidP="00184E10">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w:t>
      </w:r>
      <w:r w:rsidRPr="00D01539">
        <w:rPr>
          <w:rFonts w:ascii="Arial" w:hAnsi="Arial" w:cs="Arial"/>
          <w:b/>
          <w:bCs/>
          <w:color w:val="000000"/>
          <w:sz w:val="20"/>
          <w:szCs w:val="20"/>
        </w:rPr>
        <w:t>Élément de mission n°4</w:t>
      </w:r>
      <w:r>
        <w:rPr>
          <w:rFonts w:ascii="Arial" w:hAnsi="Arial" w:cs="Arial"/>
          <w:b/>
          <w:bCs/>
          <w:color w:val="000000"/>
          <w:sz w:val="20"/>
          <w:szCs w:val="20"/>
        </w:rPr>
        <w:t xml:space="preserve"> (DECPEINT)</w:t>
      </w:r>
      <w:r w:rsidRPr="0037613D">
        <w:rPr>
          <w:rFonts w:ascii="Arial" w:hAnsi="Arial" w:cs="Arial"/>
          <w:color w:val="000000"/>
          <w:sz w:val="20"/>
          <w:szCs w:val="20"/>
        </w:rPr>
        <w:t xml:space="preserve"> – Etudes des décors peints avec sondages complémentaires (DECPEINTS) pour les </w:t>
      </w:r>
      <w:r>
        <w:rPr>
          <w:rFonts w:ascii="Arial" w:hAnsi="Arial" w:cs="Arial"/>
          <w:color w:val="000000"/>
          <w:sz w:val="20"/>
          <w:szCs w:val="20"/>
        </w:rPr>
        <w:t>chapelles de l’Annonciation et de l’Assomption ;</w:t>
      </w:r>
    </w:p>
    <w:p w14:paraId="0C4244C1" w14:textId="77777777" w:rsidR="00184E10" w:rsidRPr="00C4083E" w:rsidRDefault="00184E10" w:rsidP="00184E10">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w:t>
      </w:r>
      <w:r w:rsidRPr="00D01539">
        <w:rPr>
          <w:rFonts w:ascii="Arial" w:hAnsi="Arial" w:cs="Arial"/>
          <w:b/>
          <w:bCs/>
          <w:color w:val="000000"/>
          <w:sz w:val="20"/>
          <w:szCs w:val="20"/>
        </w:rPr>
        <w:t>Élément de mission n°5 (SCENO)</w:t>
      </w:r>
      <w:r w:rsidRPr="0037613D">
        <w:rPr>
          <w:rFonts w:ascii="Arial" w:hAnsi="Arial" w:cs="Arial"/>
          <w:color w:val="000000"/>
          <w:sz w:val="20"/>
          <w:szCs w:val="20"/>
        </w:rPr>
        <w:t xml:space="preserve"> – </w:t>
      </w:r>
      <w:r>
        <w:rPr>
          <w:rFonts w:ascii="Arial" w:hAnsi="Arial" w:cs="Arial"/>
          <w:color w:val="000000"/>
          <w:sz w:val="20"/>
          <w:szCs w:val="20"/>
        </w:rPr>
        <w:t>Chapelle de l’Annonciation</w:t>
      </w:r>
      <w:r w:rsidRPr="0037613D">
        <w:rPr>
          <w:rFonts w:ascii="Arial" w:hAnsi="Arial" w:cs="Arial"/>
          <w:color w:val="000000"/>
          <w:sz w:val="20"/>
          <w:szCs w:val="20"/>
        </w:rPr>
        <w:t xml:space="preserve"> : Etude scénographique présentation </w:t>
      </w:r>
      <w:r>
        <w:rPr>
          <w:rFonts w:ascii="Arial" w:hAnsi="Arial" w:cs="Arial"/>
          <w:color w:val="000000"/>
          <w:sz w:val="20"/>
          <w:szCs w:val="20"/>
        </w:rPr>
        <w:t>de la collection de vêtement liturgique</w:t>
      </w:r>
      <w:r w:rsidRPr="0037613D">
        <w:rPr>
          <w:rFonts w:ascii="Arial" w:hAnsi="Arial" w:cs="Arial"/>
          <w:color w:val="000000"/>
          <w:sz w:val="20"/>
          <w:szCs w:val="20"/>
        </w:rPr>
        <w:t xml:space="preserve"> (</w:t>
      </w:r>
      <w:r>
        <w:rPr>
          <w:rFonts w:ascii="Arial" w:hAnsi="Arial" w:cs="Arial"/>
          <w:color w:val="000000"/>
          <w:sz w:val="20"/>
          <w:szCs w:val="20"/>
        </w:rPr>
        <w:t>SCENO</w:t>
      </w:r>
      <w:r w:rsidRPr="0037613D">
        <w:rPr>
          <w:rFonts w:ascii="Arial" w:hAnsi="Arial" w:cs="Arial"/>
          <w:color w:val="000000"/>
          <w:sz w:val="20"/>
          <w:szCs w:val="20"/>
        </w:rPr>
        <w:t>)</w:t>
      </w:r>
      <w:r>
        <w:rPr>
          <w:rFonts w:ascii="Arial" w:hAnsi="Arial" w:cs="Arial"/>
          <w:color w:val="000000"/>
          <w:sz w:val="20"/>
          <w:szCs w:val="20"/>
        </w:rPr>
        <w:t>.</w:t>
      </w:r>
    </w:p>
    <w:p w14:paraId="65544F17" w14:textId="77777777" w:rsidR="00184E10" w:rsidRDefault="00184E10" w:rsidP="00184E10">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w:t>
      </w:r>
      <w:r w:rsidRPr="00D01539">
        <w:rPr>
          <w:rFonts w:ascii="Arial" w:hAnsi="Arial" w:cs="Arial"/>
          <w:b/>
          <w:bCs/>
          <w:color w:val="000000"/>
          <w:sz w:val="20"/>
          <w:szCs w:val="20"/>
        </w:rPr>
        <w:t>Élément de mission n°6</w:t>
      </w:r>
      <w:r>
        <w:rPr>
          <w:rFonts w:ascii="Arial" w:hAnsi="Arial" w:cs="Arial"/>
          <w:b/>
          <w:bCs/>
          <w:color w:val="000000"/>
          <w:sz w:val="20"/>
          <w:szCs w:val="20"/>
        </w:rPr>
        <w:t xml:space="preserve"> (AMT-DCE)</w:t>
      </w:r>
      <w:r>
        <w:rPr>
          <w:rFonts w:ascii="Arial" w:hAnsi="Arial" w:cs="Arial"/>
          <w:color w:val="000000"/>
          <w:sz w:val="20"/>
          <w:szCs w:val="20"/>
        </w:rPr>
        <w:t>- Assistance pour la passation des marchés de travaux (AMT-DCE)</w:t>
      </w:r>
    </w:p>
    <w:p w14:paraId="6E6B2149" w14:textId="77777777" w:rsidR="00184E10" w:rsidRDefault="00184E10" w:rsidP="00184E10">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xml:space="preserve">● </w:t>
      </w:r>
      <w:r w:rsidRPr="00D01539">
        <w:rPr>
          <w:rFonts w:ascii="Arial" w:hAnsi="Arial" w:cs="Arial"/>
          <w:b/>
          <w:bCs/>
          <w:color w:val="000000"/>
          <w:sz w:val="20"/>
          <w:szCs w:val="20"/>
        </w:rPr>
        <w:t>Élément de mission n°7</w:t>
      </w:r>
      <w:r>
        <w:rPr>
          <w:rFonts w:ascii="Arial" w:hAnsi="Arial" w:cs="Arial"/>
          <w:b/>
          <w:bCs/>
          <w:color w:val="000000"/>
          <w:sz w:val="20"/>
          <w:szCs w:val="20"/>
        </w:rPr>
        <w:t xml:space="preserve"> (AMT-RAO) </w:t>
      </w:r>
      <w:r>
        <w:rPr>
          <w:rFonts w:ascii="Arial" w:hAnsi="Arial" w:cs="Arial"/>
          <w:color w:val="000000"/>
          <w:sz w:val="20"/>
          <w:szCs w:val="20"/>
        </w:rPr>
        <w:t>- Assistance pour la passation des marchés de travaux (AMT-RAO)</w:t>
      </w:r>
    </w:p>
    <w:p w14:paraId="1EE8D7FF" w14:textId="77777777" w:rsidR="00184E10" w:rsidRDefault="00184E10" w:rsidP="00184E10">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w:t>
      </w:r>
      <w:r w:rsidRPr="00D01539">
        <w:rPr>
          <w:rFonts w:ascii="Arial" w:hAnsi="Arial" w:cs="Arial"/>
          <w:b/>
          <w:bCs/>
          <w:color w:val="000000"/>
          <w:sz w:val="20"/>
          <w:szCs w:val="20"/>
        </w:rPr>
        <w:t>Élément de mission n°8</w:t>
      </w:r>
      <w:r>
        <w:rPr>
          <w:rFonts w:ascii="Arial" w:hAnsi="Arial" w:cs="Arial"/>
          <w:b/>
          <w:bCs/>
          <w:color w:val="000000"/>
          <w:sz w:val="20"/>
          <w:szCs w:val="20"/>
        </w:rPr>
        <w:t xml:space="preserve"> (VISA)</w:t>
      </w:r>
      <w:r>
        <w:rPr>
          <w:rFonts w:ascii="Arial" w:hAnsi="Arial" w:cs="Arial"/>
          <w:color w:val="000000"/>
          <w:sz w:val="20"/>
          <w:szCs w:val="20"/>
        </w:rPr>
        <w:t xml:space="preserve"> - Examen de conformité-visa (VISA) </w:t>
      </w:r>
    </w:p>
    <w:p w14:paraId="65B30975" w14:textId="77777777" w:rsidR="00184E10" w:rsidRDefault="00184E10" w:rsidP="00184E10">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xml:space="preserve">● </w:t>
      </w:r>
      <w:r w:rsidRPr="00D01539">
        <w:rPr>
          <w:rFonts w:ascii="Arial" w:hAnsi="Arial" w:cs="Arial"/>
          <w:b/>
          <w:bCs/>
          <w:color w:val="000000"/>
          <w:sz w:val="20"/>
          <w:szCs w:val="20"/>
        </w:rPr>
        <w:t>Élément de mission n°9</w:t>
      </w:r>
      <w:r>
        <w:rPr>
          <w:rFonts w:ascii="Arial" w:hAnsi="Arial" w:cs="Arial"/>
          <w:b/>
          <w:bCs/>
          <w:color w:val="000000"/>
          <w:sz w:val="20"/>
          <w:szCs w:val="20"/>
        </w:rPr>
        <w:t xml:space="preserve"> (DET)</w:t>
      </w:r>
      <w:r>
        <w:rPr>
          <w:rFonts w:ascii="Arial" w:hAnsi="Arial" w:cs="Arial"/>
          <w:color w:val="000000"/>
          <w:sz w:val="20"/>
          <w:szCs w:val="20"/>
        </w:rPr>
        <w:t xml:space="preserve"> - Direction de l'exécution du contrat de travaux (DET)</w:t>
      </w:r>
    </w:p>
    <w:p w14:paraId="207EB3B5" w14:textId="77777777" w:rsidR="00184E10" w:rsidRDefault="00184E10" w:rsidP="00184E10">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lastRenderedPageBreak/>
        <w:t xml:space="preserve">● </w:t>
      </w:r>
      <w:r w:rsidRPr="00D01539">
        <w:rPr>
          <w:rFonts w:ascii="Arial" w:hAnsi="Arial" w:cs="Arial"/>
          <w:b/>
          <w:bCs/>
          <w:color w:val="000000"/>
          <w:sz w:val="20"/>
          <w:szCs w:val="20"/>
        </w:rPr>
        <w:t>Élément de mission n°10</w:t>
      </w:r>
      <w:r>
        <w:rPr>
          <w:rFonts w:ascii="Arial" w:hAnsi="Arial" w:cs="Arial"/>
          <w:b/>
          <w:bCs/>
          <w:color w:val="000000"/>
          <w:sz w:val="20"/>
          <w:szCs w:val="20"/>
        </w:rPr>
        <w:t xml:space="preserve"> ( AOR)</w:t>
      </w:r>
      <w:r>
        <w:rPr>
          <w:rFonts w:ascii="Arial" w:hAnsi="Arial" w:cs="Arial"/>
          <w:color w:val="000000"/>
          <w:sz w:val="20"/>
          <w:szCs w:val="20"/>
        </w:rPr>
        <w:t xml:space="preserve"> - Assistance lors des opérations de réception (AOR)</w:t>
      </w:r>
    </w:p>
    <w:p w14:paraId="37C0F74D" w14:textId="77777777" w:rsidR="00184E10" w:rsidRDefault="00184E10" w:rsidP="00184E10">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w:t>
      </w:r>
      <w:r w:rsidRPr="00D01539">
        <w:rPr>
          <w:rFonts w:ascii="Arial" w:hAnsi="Arial" w:cs="Arial"/>
          <w:b/>
          <w:bCs/>
          <w:color w:val="000000"/>
          <w:sz w:val="20"/>
          <w:szCs w:val="20"/>
        </w:rPr>
        <w:t>Élément de mission n°11</w:t>
      </w:r>
      <w:r>
        <w:rPr>
          <w:rFonts w:ascii="Arial" w:hAnsi="Arial" w:cs="Arial"/>
          <w:b/>
          <w:bCs/>
          <w:color w:val="000000"/>
          <w:sz w:val="20"/>
          <w:szCs w:val="20"/>
        </w:rPr>
        <w:t xml:space="preserve"> (OPC)</w:t>
      </w:r>
      <w:r>
        <w:rPr>
          <w:rFonts w:ascii="Arial" w:hAnsi="Arial" w:cs="Arial"/>
          <w:color w:val="000000"/>
          <w:sz w:val="20"/>
          <w:szCs w:val="20"/>
        </w:rPr>
        <w:t xml:space="preserve"> - Ordonnancement, pilotage et coordination de chantier (OPC)</w:t>
      </w:r>
    </w:p>
    <w:p w14:paraId="361186C2" w14:textId="63B3017C" w:rsidR="00326132" w:rsidRDefault="00326132">
      <w:pPr>
        <w:widowControl w:val="0"/>
        <w:autoSpaceDE w:val="0"/>
        <w:autoSpaceDN w:val="0"/>
        <w:adjustRightInd w:val="0"/>
        <w:spacing w:after="0" w:line="240" w:lineRule="auto"/>
        <w:ind w:left="117" w:right="111"/>
        <w:jc w:val="both"/>
        <w:rPr>
          <w:rFonts w:ascii="Arial" w:hAnsi="Arial" w:cs="Arial"/>
          <w:b/>
          <w:bCs/>
          <w:color w:val="000000"/>
          <w:sz w:val="16"/>
          <w:szCs w:val="16"/>
        </w:rPr>
      </w:pPr>
    </w:p>
    <w:p w14:paraId="2D782010" w14:textId="37CC5CD1" w:rsidR="000400D3" w:rsidRDefault="000400D3">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16"/>
          <w:szCs w:val="16"/>
        </w:rPr>
        <w:t>Définitions :</w:t>
      </w:r>
    </w:p>
    <w:p w14:paraId="7472CA85" w14:textId="77777777" w:rsidR="000400D3" w:rsidRDefault="000400D3">
      <w:pPr>
        <w:widowControl w:val="0"/>
        <w:autoSpaceDE w:val="0"/>
        <w:autoSpaceDN w:val="0"/>
        <w:adjustRightInd w:val="0"/>
        <w:spacing w:after="0" w:line="240" w:lineRule="auto"/>
        <w:ind w:left="117" w:right="111"/>
        <w:jc w:val="both"/>
        <w:rPr>
          <w:rFonts w:ascii="Arial" w:hAnsi="Arial" w:cs="Arial"/>
          <w:color w:val="000000"/>
          <w:sz w:val="2"/>
          <w:szCs w:val="2"/>
        </w:rPr>
      </w:pPr>
    </w:p>
    <w:tbl>
      <w:tblPr>
        <w:tblW w:w="10065" w:type="dxa"/>
        <w:tblInd w:w="-426" w:type="dxa"/>
        <w:tblLayout w:type="fixed"/>
        <w:tblCellMar>
          <w:left w:w="0" w:type="dxa"/>
          <w:right w:w="0" w:type="dxa"/>
        </w:tblCellMar>
        <w:tblLook w:val="0000" w:firstRow="0" w:lastRow="0" w:firstColumn="0" w:lastColumn="0" w:noHBand="0" w:noVBand="0"/>
      </w:tblPr>
      <w:tblGrid>
        <w:gridCol w:w="1668"/>
        <w:gridCol w:w="283"/>
        <w:gridCol w:w="8114"/>
      </w:tblGrid>
      <w:tr w:rsidR="000400D3" w14:paraId="0D4EB8DB" w14:textId="77777777" w:rsidTr="00403C4A">
        <w:tc>
          <w:tcPr>
            <w:tcW w:w="1668" w:type="dxa"/>
            <w:tcBorders>
              <w:top w:val="nil"/>
              <w:left w:val="nil"/>
              <w:bottom w:val="nil"/>
              <w:right w:val="nil"/>
            </w:tcBorders>
            <w:shd w:val="clear" w:color="auto" w:fill="D9D9D9"/>
          </w:tcPr>
          <w:p w14:paraId="72D03FCF" w14:textId="77777777" w:rsidR="000400D3" w:rsidRDefault="000400D3">
            <w:pPr>
              <w:widowControl w:val="0"/>
              <w:autoSpaceDE w:val="0"/>
              <w:autoSpaceDN w:val="0"/>
              <w:adjustRightInd w:val="0"/>
              <w:spacing w:before="40" w:after="40" w:line="240" w:lineRule="auto"/>
              <w:ind w:left="108" w:right="100"/>
              <w:rPr>
                <w:rFonts w:ascii="Arial" w:hAnsi="Arial" w:cs="Arial"/>
                <w:sz w:val="24"/>
                <w:szCs w:val="24"/>
              </w:rPr>
            </w:pPr>
            <w:r>
              <w:rPr>
                <w:rFonts w:ascii="Arial" w:hAnsi="Arial" w:cs="Arial"/>
                <w:color w:val="000000"/>
                <w:sz w:val="16"/>
                <w:szCs w:val="16"/>
              </w:rPr>
              <w:t>Élément de Mission</w:t>
            </w:r>
          </w:p>
        </w:tc>
        <w:tc>
          <w:tcPr>
            <w:tcW w:w="283" w:type="dxa"/>
            <w:tcBorders>
              <w:top w:val="nil"/>
              <w:left w:val="nil"/>
              <w:bottom w:val="nil"/>
              <w:right w:val="nil"/>
            </w:tcBorders>
            <w:shd w:val="clear" w:color="auto" w:fill="D9D9D9"/>
          </w:tcPr>
          <w:p w14:paraId="3A2CCCD4" w14:textId="77777777" w:rsidR="000400D3" w:rsidRDefault="000400D3">
            <w:pPr>
              <w:widowControl w:val="0"/>
              <w:autoSpaceDE w:val="0"/>
              <w:autoSpaceDN w:val="0"/>
              <w:adjustRightInd w:val="0"/>
              <w:spacing w:before="40" w:after="40" w:line="240" w:lineRule="auto"/>
              <w:ind w:left="116" w:right="97"/>
              <w:jc w:val="center"/>
              <w:rPr>
                <w:rFonts w:ascii="Arial" w:hAnsi="Arial" w:cs="Arial"/>
                <w:sz w:val="24"/>
                <w:szCs w:val="24"/>
              </w:rPr>
            </w:pPr>
            <w:r>
              <w:rPr>
                <w:rFonts w:ascii="Arial" w:hAnsi="Arial" w:cs="Arial"/>
                <w:color w:val="000000"/>
                <w:sz w:val="16"/>
                <w:szCs w:val="16"/>
              </w:rPr>
              <w:t>:</w:t>
            </w:r>
          </w:p>
        </w:tc>
        <w:tc>
          <w:tcPr>
            <w:tcW w:w="8114" w:type="dxa"/>
            <w:tcBorders>
              <w:top w:val="nil"/>
              <w:left w:val="nil"/>
              <w:bottom w:val="nil"/>
              <w:right w:val="nil"/>
            </w:tcBorders>
            <w:shd w:val="clear" w:color="auto" w:fill="D9D9D9"/>
          </w:tcPr>
          <w:p w14:paraId="63BAB8C1" w14:textId="77777777" w:rsidR="000400D3" w:rsidRDefault="000400D3">
            <w:pPr>
              <w:widowControl w:val="0"/>
              <w:autoSpaceDE w:val="0"/>
              <w:autoSpaceDN w:val="0"/>
              <w:adjustRightInd w:val="0"/>
              <w:spacing w:before="40" w:after="40" w:line="240" w:lineRule="auto"/>
              <w:ind w:left="119" w:right="81"/>
              <w:jc w:val="both"/>
              <w:rPr>
                <w:rFonts w:ascii="Arial" w:hAnsi="Arial" w:cs="Arial"/>
                <w:sz w:val="24"/>
                <w:szCs w:val="24"/>
              </w:rPr>
            </w:pPr>
            <w:r>
              <w:rPr>
                <w:rFonts w:ascii="Arial" w:hAnsi="Arial" w:cs="Arial"/>
                <w:color w:val="000000"/>
                <w:sz w:val="16"/>
                <w:szCs w:val="16"/>
              </w:rPr>
              <w:t>Élément de mission confié au maître d’œuvre, délai partiel et partie du contrat qui se lance et se réceptionne de manière autonome à l’intérieur du contrat</w:t>
            </w:r>
          </w:p>
        </w:tc>
      </w:tr>
    </w:tbl>
    <w:p w14:paraId="14F63434" w14:textId="163D134E" w:rsidR="000400D3" w:rsidRDefault="000400D3" w:rsidP="00403C4A">
      <w:pPr>
        <w:widowControl w:val="0"/>
        <w:autoSpaceDE w:val="0"/>
        <w:autoSpaceDN w:val="0"/>
        <w:adjustRightInd w:val="0"/>
        <w:spacing w:before="240" w:after="0"/>
        <w:ind w:left="117" w:right="111"/>
        <w:jc w:val="both"/>
        <w:rPr>
          <w:rFonts w:ascii="Arial" w:hAnsi="Arial" w:cs="Arial"/>
          <w:sz w:val="24"/>
          <w:szCs w:val="24"/>
        </w:rPr>
      </w:pPr>
      <w:r>
        <w:rPr>
          <w:rFonts w:ascii="Arial" w:hAnsi="Arial" w:cs="Arial"/>
          <w:color w:val="000000"/>
          <w:sz w:val="20"/>
          <w:szCs w:val="20"/>
        </w:rPr>
        <w:t xml:space="preserve">La consultation donnera lieu à un </w:t>
      </w:r>
      <w:r>
        <w:rPr>
          <w:rFonts w:ascii="Arial" w:hAnsi="Arial" w:cs="Arial"/>
          <w:b/>
          <w:bCs/>
          <w:color w:val="000000"/>
          <w:sz w:val="20"/>
          <w:szCs w:val="20"/>
        </w:rPr>
        <w:t>marché</w:t>
      </w:r>
      <w:r>
        <w:rPr>
          <w:rFonts w:ascii="Arial" w:hAnsi="Arial" w:cs="Arial"/>
          <w:color w:val="000000"/>
          <w:sz w:val="20"/>
          <w:szCs w:val="20"/>
        </w:rPr>
        <w:t xml:space="preserve"> dont la forme retenue pour l’exécution du contrat est </w:t>
      </w:r>
      <w:r>
        <w:rPr>
          <w:rFonts w:ascii="Arial" w:hAnsi="Arial" w:cs="Arial"/>
          <w:b/>
          <w:bCs/>
          <w:color w:val="000000"/>
          <w:sz w:val="20"/>
          <w:szCs w:val="20"/>
        </w:rPr>
        <w:t>ordinaire</w:t>
      </w:r>
      <w:r>
        <w:rPr>
          <w:rFonts w:ascii="Arial" w:hAnsi="Arial" w:cs="Arial"/>
          <w:color w:val="000000"/>
          <w:sz w:val="20"/>
          <w:szCs w:val="20"/>
        </w:rPr>
        <w:t>.</w:t>
      </w:r>
    </w:p>
    <w:p w14:paraId="031E7460" w14:textId="77777777" w:rsidR="000400D3" w:rsidRDefault="000400D3" w:rsidP="00403C4A">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Nature de la prestation</w:t>
      </w:r>
    </w:p>
    <w:p w14:paraId="4263334F" w14:textId="77777777" w:rsidR="000400D3" w:rsidRDefault="000400D3">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prestations relèvent d’un contrat de </w:t>
      </w:r>
      <w:r>
        <w:rPr>
          <w:rFonts w:ascii="Arial" w:hAnsi="Arial" w:cs="Arial"/>
          <w:b/>
          <w:bCs/>
          <w:color w:val="000000"/>
          <w:sz w:val="20"/>
          <w:szCs w:val="20"/>
        </w:rPr>
        <w:t>services</w:t>
      </w:r>
      <w:r>
        <w:rPr>
          <w:rFonts w:ascii="Arial" w:hAnsi="Arial" w:cs="Arial"/>
          <w:color w:val="000000"/>
          <w:sz w:val="20"/>
          <w:szCs w:val="20"/>
        </w:rPr>
        <w:t>.</w:t>
      </w:r>
    </w:p>
    <w:p w14:paraId="72B42C86" w14:textId="6B89D029" w:rsidR="000400D3" w:rsidRDefault="000400D3" w:rsidP="00982A88">
      <w:pPr>
        <w:pStyle w:val="Titre1"/>
        <w:numPr>
          <w:ilvl w:val="0"/>
          <w:numId w:val="12"/>
        </w:numPr>
        <w:rPr>
          <w:sz w:val="24"/>
          <w:szCs w:val="24"/>
        </w:rPr>
      </w:pPr>
      <w:bookmarkStart w:id="10" w:name="_Toc138421540"/>
      <w:bookmarkStart w:id="11" w:name="_Toc189122981"/>
      <w:bookmarkEnd w:id="10"/>
      <w:r>
        <w:t>DURÉE DU CONTRAT ET DÉLAIS D’EXÉCUTION</w:t>
      </w:r>
      <w:bookmarkEnd w:id="11"/>
    </w:p>
    <w:p w14:paraId="051D04D3" w14:textId="77777777" w:rsidR="000400D3"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70C38326" w14:textId="66BAD88A" w:rsidR="000400D3" w:rsidRDefault="000400D3" w:rsidP="00403C4A">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D</w:t>
      </w:r>
      <w:r w:rsidR="000A7EF7">
        <w:rPr>
          <w:rFonts w:ascii="Arial" w:hAnsi="Arial" w:cs="Arial"/>
          <w:b/>
          <w:bCs/>
          <w:color w:val="000000"/>
          <w:sz w:val="20"/>
          <w:szCs w:val="20"/>
        </w:rPr>
        <w:t>urée - D</w:t>
      </w:r>
      <w:r>
        <w:rPr>
          <w:rFonts w:ascii="Arial" w:hAnsi="Arial" w:cs="Arial"/>
          <w:b/>
          <w:bCs/>
          <w:color w:val="000000"/>
          <w:sz w:val="20"/>
          <w:szCs w:val="20"/>
        </w:rPr>
        <w:t>élais d’exécution</w:t>
      </w:r>
    </w:p>
    <w:p w14:paraId="178B3348" w14:textId="31AC7CAB" w:rsidR="000400D3" w:rsidRPr="000A7EF7" w:rsidRDefault="000A7EF7">
      <w:pPr>
        <w:widowControl w:val="0"/>
        <w:tabs>
          <w:tab w:val="left" w:pos="392"/>
        </w:tabs>
        <w:autoSpaceDE w:val="0"/>
        <w:autoSpaceDN w:val="0"/>
        <w:adjustRightInd w:val="0"/>
        <w:spacing w:after="0" w:line="240" w:lineRule="auto"/>
        <w:ind w:left="117" w:right="111"/>
        <w:jc w:val="both"/>
        <w:rPr>
          <w:rFonts w:ascii="Arial" w:hAnsi="Arial" w:cs="Arial"/>
          <w:sz w:val="20"/>
          <w:szCs w:val="20"/>
        </w:rPr>
      </w:pPr>
      <w:r>
        <w:rPr>
          <w:rFonts w:ascii="Arial" w:hAnsi="Arial" w:cs="Arial"/>
          <w:sz w:val="20"/>
          <w:szCs w:val="20"/>
        </w:rPr>
        <w:t>Voir article E de l’Acte d’Engagement (AE).</w:t>
      </w:r>
    </w:p>
    <w:p w14:paraId="7CC99F62" w14:textId="77777777" w:rsidR="000400D3" w:rsidRDefault="000400D3" w:rsidP="00403C4A">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 xml:space="preserve">Prestations similaires </w:t>
      </w:r>
    </w:p>
    <w:p w14:paraId="49463C00" w14:textId="4AB245DD" w:rsidR="00380957" w:rsidRPr="00380957" w:rsidRDefault="000400D3" w:rsidP="00403C4A">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L'acheteur peut passer avec le titulaire des marchés sans mise en concurrence pour des prestations similaires, dans un délai de 3 ans à compter de la notification du présent contrat, conformément aux dispositions de l'article R2122-7 du Code de la commande publique. </w:t>
      </w:r>
    </w:p>
    <w:p w14:paraId="7CDB2E34" w14:textId="342F12DE" w:rsidR="000400D3" w:rsidRDefault="000400D3" w:rsidP="00403C4A">
      <w:pPr>
        <w:keepNext/>
        <w:keepLines/>
        <w:widowControl w:val="0"/>
        <w:tabs>
          <w:tab w:val="left" w:pos="392"/>
        </w:tabs>
        <w:autoSpaceDE w:val="0"/>
        <w:autoSpaceDN w:val="0"/>
        <w:adjustRightInd w:val="0"/>
        <w:spacing w:before="240" w:after="0" w:line="240" w:lineRule="auto"/>
        <w:ind w:left="117" w:right="111"/>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Calendrier détaillé d'exécution</w:t>
      </w:r>
      <w:r>
        <w:rPr>
          <w:rFonts w:ascii="Arial" w:hAnsi="Arial" w:cs="Arial"/>
          <w:b/>
          <w:bCs/>
          <w:color w:val="FF0000"/>
          <w:sz w:val="16"/>
          <w:szCs w:val="16"/>
        </w:rPr>
        <w:t xml:space="preserve"> </w:t>
      </w:r>
    </w:p>
    <w:p w14:paraId="02C50EB0" w14:textId="74EB5A0B" w:rsidR="000400D3" w:rsidRPr="00F94664" w:rsidRDefault="000400D3" w:rsidP="00403C4A">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Les prestations objet du contrat sont réalisées par le titulaire dans le cadre du calendrier détaillé fixé comme suit :</w:t>
      </w:r>
      <w:r w:rsidR="00673942">
        <w:rPr>
          <w:rFonts w:ascii="Arial" w:hAnsi="Arial" w:cs="Arial"/>
          <w:color w:val="000000"/>
          <w:sz w:val="20"/>
          <w:szCs w:val="20"/>
        </w:rPr>
        <w:t xml:space="preserve"> </w:t>
      </w:r>
      <w:r w:rsidR="00314CA9" w:rsidRPr="00314CA9">
        <w:rPr>
          <w:rFonts w:ascii="Arial" w:hAnsi="Arial" w:cs="Arial"/>
          <w:color w:val="000000"/>
          <w:sz w:val="20"/>
          <w:szCs w:val="20"/>
        </w:rPr>
        <w:t xml:space="preserve">voir programme </w:t>
      </w:r>
    </w:p>
    <w:p w14:paraId="5CD13A92" w14:textId="01533DFF" w:rsidR="000400D3" w:rsidRDefault="000400D3" w:rsidP="00403C4A">
      <w:pPr>
        <w:keepNext/>
        <w:keepLines/>
        <w:widowControl w:val="0"/>
        <w:tabs>
          <w:tab w:val="left" w:pos="392"/>
        </w:tabs>
        <w:autoSpaceDE w:val="0"/>
        <w:autoSpaceDN w:val="0"/>
        <w:adjustRightInd w:val="0"/>
        <w:spacing w:before="240" w:after="0" w:line="240" w:lineRule="auto"/>
        <w:ind w:left="117" w:right="111"/>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Prolongation du délai d'exécution</w:t>
      </w:r>
      <w:r>
        <w:rPr>
          <w:rFonts w:ascii="Arial" w:hAnsi="Arial" w:cs="Arial"/>
          <w:b/>
          <w:bCs/>
          <w:color w:val="FF0000"/>
          <w:sz w:val="16"/>
          <w:szCs w:val="16"/>
        </w:rPr>
        <w:t xml:space="preserve"> </w:t>
      </w:r>
    </w:p>
    <w:p w14:paraId="1FB21167" w14:textId="635CFC98" w:rsidR="000400D3" w:rsidRPr="00F94664" w:rsidRDefault="000400D3" w:rsidP="00403C4A">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En cas de prolongation de plus de 10% de la durée du chantier pour des motifs ne relevant pas de la responsabilité du titulaire, les parties se rapprochent pour déterminer si ce retard ouvre droit à rémunération complémentaire, conformément à l'article 15.3.5 du CCAG Maîtrise d'œuvre.</w:t>
      </w:r>
    </w:p>
    <w:p w14:paraId="0D52682D" w14:textId="059BF79F" w:rsidR="000400D3" w:rsidRDefault="000400D3" w:rsidP="00982A88">
      <w:pPr>
        <w:pStyle w:val="Titre1"/>
        <w:numPr>
          <w:ilvl w:val="0"/>
          <w:numId w:val="12"/>
        </w:numPr>
        <w:rPr>
          <w:sz w:val="24"/>
          <w:szCs w:val="24"/>
        </w:rPr>
      </w:pPr>
      <w:bookmarkStart w:id="12" w:name="_Toc138421541"/>
      <w:bookmarkStart w:id="13" w:name="_Toc189122982"/>
      <w:bookmarkEnd w:id="12"/>
      <w:r>
        <w:t>PRIX ET CONDITIONS DE PAIEMENT</w:t>
      </w:r>
      <w:bookmarkEnd w:id="13"/>
    </w:p>
    <w:p w14:paraId="2D732BF7" w14:textId="77777777" w:rsidR="000400D3"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366A5D40" w14:textId="08FB13AA" w:rsidR="000400D3" w:rsidRDefault="00982A88" w:rsidP="00982A88">
      <w:pPr>
        <w:pStyle w:val="Titre2"/>
      </w:pPr>
      <w:bookmarkStart w:id="14" w:name="_Toc189122983"/>
      <w:r>
        <w:t xml:space="preserve">5.1 </w:t>
      </w:r>
      <w:r w:rsidR="000400D3">
        <w:t>Prix du contrat</w:t>
      </w:r>
      <w:bookmarkEnd w:id="14"/>
    </w:p>
    <w:p w14:paraId="298834C5" w14:textId="77777777" w:rsidR="000400D3"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Nature des prix</w:t>
      </w:r>
    </w:p>
    <w:p w14:paraId="695D3F35" w14:textId="77777777" w:rsidR="000400D3" w:rsidRDefault="000400D3" w:rsidP="00715713">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Les prix de la consultation sont traités à prix global et forfaitaire.</w:t>
      </w:r>
    </w:p>
    <w:p w14:paraId="5938A8FC" w14:textId="77777777" w:rsidR="004D2611" w:rsidRPr="00AD74AA" w:rsidRDefault="004D2611" w:rsidP="00715713">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AD74AA">
        <w:rPr>
          <w:rFonts w:ascii="Arial" w:hAnsi="Arial" w:cs="Arial"/>
          <w:color w:val="FF9900"/>
          <w:sz w:val="20"/>
          <w:szCs w:val="20"/>
        </w:rPr>
        <w:t>■</w:t>
      </w:r>
      <w:r w:rsidRPr="00AD74AA">
        <w:rPr>
          <w:rFonts w:ascii="Arial" w:hAnsi="Arial" w:cs="Arial"/>
          <w:color w:val="FF9900"/>
          <w:sz w:val="20"/>
          <w:szCs w:val="20"/>
        </w:rPr>
        <w:tab/>
      </w:r>
      <w:r w:rsidRPr="00AD74AA">
        <w:rPr>
          <w:rFonts w:ascii="Arial" w:hAnsi="Arial" w:cs="Arial"/>
          <w:b/>
          <w:bCs/>
          <w:color w:val="000000"/>
          <w:sz w:val="20"/>
          <w:szCs w:val="20"/>
        </w:rPr>
        <w:t>Variation des prix</w:t>
      </w:r>
    </w:p>
    <w:p w14:paraId="677B30E0" w14:textId="01BBA580" w:rsidR="004D2611" w:rsidRPr="0080469C" w:rsidRDefault="004D2611" w:rsidP="004D2611">
      <w:pPr>
        <w:spacing w:before="120" w:after="0" w:line="240" w:lineRule="auto"/>
        <w:ind w:left="105"/>
        <w:jc w:val="both"/>
        <w:textAlignment w:val="baseline"/>
        <w:rPr>
          <w:rFonts w:ascii="Segoe UI" w:hAnsi="Segoe UI" w:cs="Segoe UI"/>
          <w:sz w:val="18"/>
          <w:szCs w:val="18"/>
        </w:rPr>
      </w:pPr>
      <w:r w:rsidRPr="00AD74AA">
        <w:rPr>
          <w:rFonts w:ascii="Arial" w:hAnsi="Arial" w:cs="Arial"/>
          <w:sz w:val="20"/>
          <w:szCs w:val="20"/>
        </w:rPr>
        <w:t xml:space="preserve">Les prix sont fermes de la date de notification jusqu’au </w:t>
      </w:r>
      <w:r w:rsidR="00BE04A0">
        <w:rPr>
          <w:rFonts w:ascii="Arial" w:hAnsi="Arial" w:cs="Arial"/>
          <w:sz w:val="20"/>
          <w:szCs w:val="20"/>
        </w:rPr>
        <w:t>01</w:t>
      </w:r>
      <w:r w:rsidRPr="00AD74AA">
        <w:rPr>
          <w:rFonts w:ascii="Arial" w:hAnsi="Arial" w:cs="Arial"/>
          <w:sz w:val="20"/>
          <w:szCs w:val="20"/>
        </w:rPr>
        <w:t>/</w:t>
      </w:r>
      <w:r w:rsidR="00F458B5" w:rsidRPr="00AD74AA">
        <w:rPr>
          <w:rFonts w:ascii="Arial" w:hAnsi="Arial" w:cs="Arial"/>
          <w:sz w:val="20"/>
          <w:szCs w:val="20"/>
        </w:rPr>
        <w:t>01</w:t>
      </w:r>
      <w:r w:rsidRPr="00AD74AA">
        <w:rPr>
          <w:rFonts w:ascii="Arial" w:hAnsi="Arial" w:cs="Arial"/>
          <w:sz w:val="20"/>
          <w:szCs w:val="20"/>
        </w:rPr>
        <w:t>/20</w:t>
      </w:r>
      <w:r w:rsidR="00637EE4" w:rsidRPr="00AD74AA">
        <w:rPr>
          <w:rFonts w:ascii="Arial" w:hAnsi="Arial" w:cs="Arial"/>
          <w:sz w:val="20"/>
          <w:szCs w:val="20"/>
        </w:rPr>
        <w:t>2</w:t>
      </w:r>
      <w:r w:rsidR="00F458B5" w:rsidRPr="00AD74AA">
        <w:rPr>
          <w:rFonts w:ascii="Arial" w:hAnsi="Arial" w:cs="Arial"/>
          <w:sz w:val="20"/>
          <w:szCs w:val="20"/>
        </w:rPr>
        <w:t>6</w:t>
      </w:r>
      <w:r w:rsidRPr="00AD74AA">
        <w:rPr>
          <w:rFonts w:ascii="Arial" w:hAnsi="Arial" w:cs="Arial"/>
          <w:sz w:val="20"/>
          <w:szCs w:val="20"/>
        </w:rPr>
        <w:t xml:space="preserve"> Les prix sont ensuite révisés annuellement au </w:t>
      </w:r>
      <w:r w:rsidR="00637EE4" w:rsidRPr="00AD74AA">
        <w:rPr>
          <w:rFonts w:ascii="Arial" w:hAnsi="Arial" w:cs="Arial"/>
          <w:sz w:val="20"/>
          <w:szCs w:val="20"/>
        </w:rPr>
        <w:t>01</w:t>
      </w:r>
      <w:r w:rsidRPr="00AD74AA">
        <w:rPr>
          <w:rFonts w:ascii="Arial" w:hAnsi="Arial" w:cs="Arial"/>
          <w:sz w:val="20"/>
          <w:szCs w:val="20"/>
        </w:rPr>
        <w:t>/</w:t>
      </w:r>
      <w:r w:rsidR="00637EE4" w:rsidRPr="00AD74AA">
        <w:rPr>
          <w:rFonts w:ascii="Arial" w:hAnsi="Arial" w:cs="Arial"/>
          <w:sz w:val="20"/>
          <w:szCs w:val="20"/>
        </w:rPr>
        <w:t>01</w:t>
      </w:r>
      <w:r w:rsidR="00AD74AA" w:rsidRPr="00AD74AA">
        <w:rPr>
          <w:rFonts w:ascii="Arial" w:hAnsi="Arial" w:cs="Arial"/>
          <w:sz w:val="20"/>
          <w:szCs w:val="20"/>
        </w:rPr>
        <w:t xml:space="preserve"> de chaque année</w:t>
      </w:r>
      <w:r w:rsidRPr="00AD74AA">
        <w:rPr>
          <w:rFonts w:ascii="Arial" w:hAnsi="Arial" w:cs="Arial"/>
          <w:sz w:val="20"/>
          <w:szCs w:val="20"/>
        </w:rPr>
        <w:t>, par application aux prix du marché par la formule ci-dessous.</w:t>
      </w:r>
      <w:r w:rsidRPr="0080469C">
        <w:rPr>
          <w:rFonts w:ascii="Arial" w:hAnsi="Arial" w:cs="Arial"/>
          <w:sz w:val="20"/>
          <w:szCs w:val="20"/>
        </w:rPr>
        <w:t> </w:t>
      </w:r>
    </w:p>
    <w:p w14:paraId="66354284" w14:textId="77777777" w:rsidR="004D2611" w:rsidRDefault="004D2611" w:rsidP="00E971CD">
      <w:pPr>
        <w:widowControl w:val="0"/>
        <w:autoSpaceDE w:val="0"/>
        <w:autoSpaceDN w:val="0"/>
        <w:adjustRightInd w:val="0"/>
        <w:spacing w:before="120" w:after="120" w:line="240" w:lineRule="auto"/>
        <w:ind w:left="117" w:right="111"/>
        <w:jc w:val="both"/>
        <w:rPr>
          <w:rFonts w:ascii="Arial" w:hAnsi="Arial" w:cs="Arial"/>
          <w:sz w:val="24"/>
          <w:szCs w:val="24"/>
        </w:rPr>
      </w:pPr>
      <w:r>
        <w:rPr>
          <w:rFonts w:ascii="Arial" w:hAnsi="Arial" w:cs="Arial"/>
          <w:color w:val="000000"/>
          <w:sz w:val="20"/>
          <w:szCs w:val="20"/>
        </w:rPr>
        <w:t xml:space="preserve">La </w:t>
      </w:r>
      <w:r>
        <w:rPr>
          <w:rFonts w:ascii="Arial" w:hAnsi="Arial" w:cs="Arial"/>
          <w:b/>
          <w:bCs/>
          <w:color w:val="000000"/>
          <w:sz w:val="20"/>
          <w:szCs w:val="20"/>
        </w:rPr>
        <w:t>formule de variation</w:t>
      </w:r>
      <w:r>
        <w:rPr>
          <w:rFonts w:ascii="Arial" w:hAnsi="Arial" w:cs="Arial"/>
          <w:color w:val="000000"/>
          <w:sz w:val="20"/>
          <w:szCs w:val="20"/>
        </w:rPr>
        <w:t xml:space="preserve"> utilisée est</w:t>
      </w:r>
      <w:r>
        <w:rPr>
          <w:rFonts w:ascii="Arial" w:hAnsi="Arial" w:cs="Arial"/>
          <w:b/>
          <w:bCs/>
          <w:color w:val="000000"/>
          <w:sz w:val="20"/>
          <w:szCs w:val="20"/>
        </w:rPr>
        <w:t> : P(n) = P(o) [0,150 + 0,850 x (1,000 x ING(n)/ING(o))]</w:t>
      </w:r>
    </w:p>
    <w:p w14:paraId="1DB009D5" w14:textId="77777777" w:rsidR="004D2611" w:rsidRDefault="004D2611" w:rsidP="004D2611">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u w:val="single"/>
        </w:rPr>
        <w:t>Dans la formule des prix révisables</w:t>
      </w:r>
      <w:r>
        <w:rPr>
          <w:rFonts w:ascii="Arial" w:hAnsi="Arial" w:cs="Arial"/>
          <w:color w:val="000000"/>
          <w:sz w:val="20"/>
          <w:szCs w:val="20"/>
        </w:rPr>
        <w:t xml:space="preserve"> :</w:t>
      </w:r>
    </w:p>
    <w:p w14:paraId="05760414" w14:textId="77777777" w:rsidR="004D2611" w:rsidRDefault="004D2611" w:rsidP="004D2611">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 P(n) est le prix révisé ;</w:t>
      </w:r>
    </w:p>
    <w:p w14:paraId="1B87229F" w14:textId="77777777" w:rsidR="004D2611" w:rsidRDefault="004D2611" w:rsidP="004D2611">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 P(o) est le prix initial réputé établi sur la base des conditions économiques du « Mois zéro » ;</w:t>
      </w:r>
    </w:p>
    <w:p w14:paraId="2A47FFCF" w14:textId="77777777" w:rsidR="004D2611" w:rsidRDefault="004D2611" w:rsidP="004D2611">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 au dénominateur, figurent les valeurs des indices correspondant au « Mois zéro » ;</w:t>
      </w:r>
    </w:p>
    <w:p w14:paraId="174A3229" w14:textId="794B2BCF" w:rsidR="004D2611" w:rsidRDefault="004D2611" w:rsidP="004D2611">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au numérateur, figurent les valeurs de ces mêmes indices afférentes au mois M indice (n) de réalisation des prestations, selon le dernier indice connu</w:t>
      </w:r>
      <w:r>
        <w:rPr>
          <w:rFonts w:ascii="Arial" w:hAnsi="Arial" w:cs="Arial"/>
          <w:sz w:val="24"/>
          <w:szCs w:val="24"/>
        </w:rPr>
        <w:t>.</w:t>
      </w:r>
    </w:p>
    <w:p w14:paraId="1F19FB0D" w14:textId="77777777" w:rsidR="004D2611" w:rsidRDefault="004D2611" w:rsidP="00E971CD">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Pour la mise en place de la formule, l’ensemble des calculs sera effectué par arrondissement au millième supérieur.</w:t>
      </w:r>
    </w:p>
    <w:p w14:paraId="7D9CD638" w14:textId="77777777" w:rsidR="004D2611" w:rsidRDefault="004D2611" w:rsidP="00E971CD">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La liste des index utilisés est la suivante :</w:t>
      </w:r>
    </w:p>
    <w:p w14:paraId="04D3130A" w14:textId="77777777" w:rsidR="004D2611" w:rsidRDefault="004D2611" w:rsidP="004D2611">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2235"/>
        <w:gridCol w:w="7679"/>
      </w:tblGrid>
      <w:tr w:rsidR="004D2611" w14:paraId="3FF96E5D" w14:textId="77777777" w:rsidTr="00560B0D">
        <w:trPr>
          <w:cantSplit/>
          <w:tblHeader/>
        </w:trPr>
        <w:tc>
          <w:tcPr>
            <w:tcW w:w="2235" w:type="dxa"/>
            <w:tcBorders>
              <w:top w:val="single" w:sz="12" w:space="0" w:color="A6A6A6"/>
              <w:left w:val="single" w:sz="12" w:space="0" w:color="A6A6A6"/>
              <w:bottom w:val="single" w:sz="12" w:space="0" w:color="A6A6A6"/>
              <w:right w:val="single" w:sz="12" w:space="0" w:color="A6A6A6"/>
            </w:tcBorders>
            <w:shd w:val="clear" w:color="auto" w:fill="7F7F7F"/>
          </w:tcPr>
          <w:p w14:paraId="308E214E" w14:textId="77777777" w:rsidR="004D2611" w:rsidRDefault="004D2611">
            <w:pPr>
              <w:keepLines/>
              <w:widowControl w:val="0"/>
              <w:autoSpaceDE w:val="0"/>
              <w:autoSpaceDN w:val="0"/>
              <w:adjustRightInd w:val="0"/>
              <w:spacing w:before="60" w:after="60" w:line="240" w:lineRule="auto"/>
              <w:ind w:left="108" w:right="93"/>
              <w:jc w:val="center"/>
              <w:rPr>
                <w:rFonts w:ascii="Arial" w:hAnsi="Arial" w:cs="Arial"/>
                <w:sz w:val="24"/>
                <w:szCs w:val="24"/>
              </w:rPr>
            </w:pPr>
            <w:r>
              <w:rPr>
                <w:rFonts w:ascii="Arial" w:hAnsi="Arial" w:cs="Arial"/>
                <w:color w:val="FFFFFF"/>
                <w:sz w:val="20"/>
                <w:szCs w:val="20"/>
              </w:rPr>
              <w:t>CODE INDEX</w:t>
            </w:r>
          </w:p>
        </w:tc>
        <w:tc>
          <w:tcPr>
            <w:tcW w:w="7679" w:type="dxa"/>
            <w:tcBorders>
              <w:top w:val="single" w:sz="12" w:space="0" w:color="A6A6A6"/>
              <w:left w:val="single" w:sz="12" w:space="0" w:color="A6A6A6"/>
              <w:bottom w:val="single" w:sz="12" w:space="0" w:color="A6A6A6"/>
              <w:right w:val="single" w:sz="12" w:space="0" w:color="A6A6A6"/>
            </w:tcBorders>
            <w:shd w:val="clear" w:color="auto" w:fill="7F7F7F"/>
          </w:tcPr>
          <w:p w14:paraId="57A0696D" w14:textId="77777777" w:rsidR="004D2611" w:rsidRDefault="004D2611">
            <w:pPr>
              <w:keepLines/>
              <w:widowControl w:val="0"/>
              <w:autoSpaceDE w:val="0"/>
              <w:autoSpaceDN w:val="0"/>
              <w:adjustRightInd w:val="0"/>
              <w:spacing w:before="60" w:after="60" w:line="240" w:lineRule="auto"/>
              <w:ind w:left="123" w:right="87"/>
              <w:jc w:val="center"/>
              <w:rPr>
                <w:rFonts w:ascii="Arial" w:hAnsi="Arial" w:cs="Arial"/>
                <w:sz w:val="24"/>
                <w:szCs w:val="24"/>
              </w:rPr>
            </w:pPr>
            <w:r>
              <w:rPr>
                <w:rFonts w:ascii="Arial" w:hAnsi="Arial" w:cs="Arial"/>
                <w:color w:val="FFFFFF"/>
                <w:sz w:val="20"/>
                <w:szCs w:val="20"/>
              </w:rPr>
              <w:t>LIBELLÉ DE L’INDEX</w:t>
            </w:r>
          </w:p>
        </w:tc>
      </w:tr>
      <w:tr w:rsidR="004D2611" w14:paraId="2D77C7F2" w14:textId="77777777" w:rsidTr="00560B0D">
        <w:tc>
          <w:tcPr>
            <w:tcW w:w="2235" w:type="dxa"/>
            <w:tcBorders>
              <w:top w:val="single" w:sz="12" w:space="0" w:color="A6A6A6"/>
              <w:left w:val="single" w:sz="12" w:space="0" w:color="A6A6A6"/>
              <w:bottom w:val="single" w:sz="12" w:space="0" w:color="A6A6A6"/>
              <w:right w:val="single" w:sz="12" w:space="0" w:color="A6A6A6"/>
            </w:tcBorders>
            <w:shd w:val="clear" w:color="auto" w:fill="FFFFFF"/>
          </w:tcPr>
          <w:p w14:paraId="5F0BB19C" w14:textId="77777777" w:rsidR="004D2611" w:rsidRDefault="004D2611">
            <w:pPr>
              <w:widowControl w:val="0"/>
              <w:autoSpaceDE w:val="0"/>
              <w:autoSpaceDN w:val="0"/>
              <w:adjustRightInd w:val="0"/>
              <w:spacing w:before="60" w:after="60" w:line="240" w:lineRule="auto"/>
              <w:ind w:left="108" w:right="93"/>
              <w:rPr>
                <w:rFonts w:ascii="Arial" w:hAnsi="Arial" w:cs="Arial"/>
                <w:sz w:val="24"/>
                <w:szCs w:val="24"/>
              </w:rPr>
            </w:pPr>
            <w:r>
              <w:rPr>
                <w:rFonts w:ascii="Arial" w:hAnsi="Arial" w:cs="Arial"/>
                <w:color w:val="000000"/>
                <w:sz w:val="20"/>
                <w:szCs w:val="20"/>
              </w:rPr>
              <w:t>ING</w:t>
            </w:r>
          </w:p>
        </w:tc>
        <w:tc>
          <w:tcPr>
            <w:tcW w:w="7679" w:type="dxa"/>
            <w:tcBorders>
              <w:top w:val="single" w:sz="12" w:space="0" w:color="A6A6A6"/>
              <w:left w:val="single" w:sz="12" w:space="0" w:color="A6A6A6"/>
              <w:bottom w:val="single" w:sz="12" w:space="0" w:color="A6A6A6"/>
              <w:right w:val="single" w:sz="12" w:space="0" w:color="A6A6A6"/>
            </w:tcBorders>
            <w:shd w:val="clear" w:color="auto" w:fill="FFFFFF"/>
          </w:tcPr>
          <w:p w14:paraId="5EA9A6FB" w14:textId="77777777" w:rsidR="004D2611" w:rsidRDefault="004D2611">
            <w:pPr>
              <w:widowControl w:val="0"/>
              <w:autoSpaceDE w:val="0"/>
              <w:autoSpaceDN w:val="0"/>
              <w:adjustRightInd w:val="0"/>
              <w:spacing w:before="60" w:after="60" w:line="240" w:lineRule="auto"/>
              <w:ind w:left="123" w:right="87"/>
              <w:rPr>
                <w:rFonts w:ascii="Arial" w:hAnsi="Arial" w:cs="Arial"/>
                <w:sz w:val="24"/>
                <w:szCs w:val="24"/>
              </w:rPr>
            </w:pPr>
            <w:r>
              <w:rPr>
                <w:rFonts w:ascii="Arial" w:hAnsi="Arial" w:cs="Arial"/>
                <w:color w:val="000000"/>
                <w:sz w:val="20"/>
                <w:szCs w:val="20"/>
              </w:rPr>
              <w:t>Construction - Ingénierie (base 2010)</w:t>
            </w:r>
          </w:p>
        </w:tc>
      </w:tr>
    </w:tbl>
    <w:p w14:paraId="673E63CE" w14:textId="77777777" w:rsidR="004D2611" w:rsidRDefault="004D2611" w:rsidP="004D261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F87CE52" w14:textId="77777777" w:rsidR="004D2611" w:rsidRDefault="004D2611" w:rsidP="006E5A36">
      <w:pPr>
        <w:widowControl w:val="0"/>
        <w:autoSpaceDE w:val="0"/>
        <w:autoSpaceDN w:val="0"/>
        <w:adjustRightInd w:val="0"/>
        <w:spacing w:after="120"/>
        <w:ind w:left="117" w:right="111"/>
        <w:rPr>
          <w:rFonts w:ascii="Arial" w:hAnsi="Arial" w:cs="Arial"/>
          <w:sz w:val="24"/>
          <w:szCs w:val="24"/>
        </w:rPr>
      </w:pPr>
      <w:r>
        <w:rPr>
          <w:rFonts w:ascii="Arial" w:hAnsi="Arial" w:cs="Arial"/>
          <w:color w:val="000000"/>
          <w:sz w:val="20"/>
          <w:szCs w:val="20"/>
        </w:rPr>
        <w:t>Les index sont publiés sur le site internet de l’INSEE.</w:t>
      </w:r>
    </w:p>
    <w:tbl>
      <w:tblPr>
        <w:tblW w:w="9914" w:type="dxa"/>
        <w:tblInd w:w="14" w:type="dxa"/>
        <w:tblLayout w:type="fixed"/>
        <w:tblCellMar>
          <w:left w:w="0" w:type="dxa"/>
          <w:right w:w="0" w:type="dxa"/>
        </w:tblCellMar>
        <w:tblLook w:val="0000" w:firstRow="0" w:lastRow="0" w:firstColumn="0" w:lastColumn="0" w:noHBand="0" w:noVBand="0"/>
      </w:tblPr>
      <w:tblGrid>
        <w:gridCol w:w="9914"/>
      </w:tblGrid>
      <w:tr w:rsidR="004D2611" w14:paraId="6195F50F" w14:textId="77777777" w:rsidTr="00560B0D">
        <w:tc>
          <w:tcPr>
            <w:tcW w:w="9914" w:type="dxa"/>
            <w:tcBorders>
              <w:top w:val="single" w:sz="4" w:space="0" w:color="D9D9D9"/>
              <w:left w:val="single" w:sz="4" w:space="0" w:color="D9D9D9"/>
              <w:bottom w:val="single" w:sz="4" w:space="0" w:color="D9D9D9"/>
              <w:right w:val="single" w:sz="4" w:space="0" w:color="D9D9D9"/>
            </w:tcBorders>
            <w:shd w:val="clear" w:color="auto" w:fill="D9D9D9"/>
          </w:tcPr>
          <w:p w14:paraId="25A261FD" w14:textId="77777777" w:rsidR="004D2611" w:rsidRDefault="004D2611">
            <w:pPr>
              <w:keepLines/>
              <w:widowControl w:val="0"/>
              <w:tabs>
                <w:tab w:val="left" w:pos="392"/>
              </w:tabs>
              <w:autoSpaceDE w:val="0"/>
              <w:autoSpaceDN w:val="0"/>
              <w:adjustRightInd w:val="0"/>
              <w:spacing w:after="0" w:line="240" w:lineRule="auto"/>
              <w:ind w:left="108" w:right="101"/>
              <w:jc w:val="both"/>
              <w:rPr>
                <w:rFonts w:ascii="Arial" w:hAnsi="Arial" w:cs="Arial"/>
                <w:sz w:val="24"/>
                <w:szCs w:val="24"/>
              </w:rPr>
            </w:pPr>
            <w:r>
              <w:rPr>
                <w:rFonts w:ascii="Arial" w:hAnsi="Arial" w:cs="Arial"/>
                <w:color w:val="000000"/>
                <w:sz w:val="18"/>
                <w:szCs w:val="18"/>
              </w:rPr>
              <w:t xml:space="preserve">Lorsqu'une révision est effectuée provisoirement en utilisant une valeur d'index antérieure à celle qui doit être appliquée, </w:t>
            </w:r>
            <w:r>
              <w:rPr>
                <w:rFonts w:ascii="Arial" w:hAnsi="Arial" w:cs="Arial"/>
                <w:color w:val="000000"/>
                <w:sz w:val="18"/>
                <w:szCs w:val="18"/>
              </w:rPr>
              <w:lastRenderedPageBreak/>
              <w:t xml:space="preserve">il n'est procédé à aucune autre révision avant la révision définitive, laquelle intervient lors du premier règlement qui suit la parution de l'index correspondant. En cas de disparition d’un index et si un index de substitution est publié, la variation des prix est de plein droit calculée avec ce nouvel index en utilisant le coefficient de raccordement nécessaire. En cas d'absence d’index de substitution, les parties conviennent de le remplacer d’un commun accord dans le cadre d’une modification du contrat. </w:t>
            </w:r>
          </w:p>
        </w:tc>
      </w:tr>
    </w:tbl>
    <w:p w14:paraId="16B112A2" w14:textId="2D112257" w:rsidR="00CE5786" w:rsidRDefault="00CE5786" w:rsidP="00CE578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lastRenderedPageBreak/>
        <w:t>■</w:t>
      </w:r>
      <w:r w:rsidRPr="00CF5809">
        <w:rPr>
          <w:rFonts w:ascii="Arial" w:hAnsi="Arial" w:cs="Arial"/>
          <w:b/>
          <w:bCs/>
          <w:sz w:val="20"/>
          <w:szCs w:val="20"/>
        </w:rPr>
        <w:tab/>
      </w:r>
      <w:r w:rsidR="00CF5809" w:rsidRPr="00CF5809">
        <w:rPr>
          <w:rFonts w:ascii="Arial" w:hAnsi="Arial" w:cs="Arial"/>
          <w:b/>
          <w:bCs/>
          <w:sz w:val="20"/>
          <w:szCs w:val="20"/>
        </w:rPr>
        <w:t>Affermissement des tranches</w:t>
      </w:r>
      <w:r>
        <w:rPr>
          <w:rFonts w:ascii="Arial" w:hAnsi="Arial" w:cs="Arial"/>
          <w:b/>
          <w:bCs/>
          <w:color w:val="FF0000"/>
          <w:sz w:val="16"/>
          <w:szCs w:val="16"/>
        </w:rPr>
        <w:t xml:space="preserve"> </w:t>
      </w:r>
    </w:p>
    <w:p w14:paraId="3D305BD5" w14:textId="1DD4DE6D" w:rsidR="00484C81" w:rsidRPr="00CE5786" w:rsidRDefault="00C05218" w:rsidP="00F1409A">
      <w:pPr>
        <w:keepNext/>
        <w:keepLines/>
        <w:widowControl w:val="0"/>
        <w:tabs>
          <w:tab w:val="left" w:pos="392"/>
        </w:tabs>
        <w:autoSpaceDE w:val="0"/>
        <w:autoSpaceDN w:val="0"/>
        <w:adjustRightInd w:val="0"/>
        <w:spacing w:after="0" w:line="240" w:lineRule="auto"/>
        <w:ind w:left="117" w:right="111"/>
        <w:jc w:val="both"/>
        <w:rPr>
          <w:rFonts w:ascii="Arial" w:hAnsi="Arial" w:cs="Arial"/>
          <w:sz w:val="20"/>
          <w:szCs w:val="20"/>
        </w:rPr>
      </w:pPr>
      <w:r>
        <w:rPr>
          <w:rFonts w:ascii="Arial" w:hAnsi="Arial" w:cs="Arial"/>
          <w:sz w:val="20"/>
          <w:szCs w:val="20"/>
        </w:rPr>
        <w:t>Sans objet</w:t>
      </w:r>
    </w:p>
    <w:p w14:paraId="02E07242" w14:textId="7BBF57DA" w:rsidR="000400D3" w:rsidRDefault="000400D3" w:rsidP="006E5A3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Initiative du calcul de la variation des prix</w:t>
      </w:r>
      <w:r>
        <w:rPr>
          <w:rFonts w:ascii="Arial" w:hAnsi="Arial" w:cs="Arial"/>
          <w:b/>
          <w:bCs/>
          <w:color w:val="FF0000"/>
          <w:sz w:val="16"/>
          <w:szCs w:val="16"/>
        </w:rPr>
        <w:t xml:space="preserve"> </w:t>
      </w:r>
    </w:p>
    <w:p w14:paraId="778BF190" w14:textId="77777777" w:rsidR="000400D3" w:rsidRDefault="000400D3" w:rsidP="0088799D">
      <w:pPr>
        <w:widowControl w:val="0"/>
        <w:autoSpaceDE w:val="0"/>
        <w:autoSpaceDN w:val="0"/>
        <w:adjustRightInd w:val="0"/>
        <w:spacing w:after="0" w:line="240" w:lineRule="auto"/>
        <w:ind w:left="117"/>
        <w:jc w:val="both"/>
        <w:rPr>
          <w:rFonts w:ascii="Arial" w:hAnsi="Arial" w:cs="Arial"/>
          <w:color w:val="000000"/>
          <w:sz w:val="20"/>
          <w:szCs w:val="20"/>
        </w:rPr>
      </w:pPr>
      <w:r>
        <w:rPr>
          <w:rFonts w:ascii="Arial" w:hAnsi="Arial" w:cs="Arial"/>
          <w:color w:val="000000"/>
          <w:sz w:val="20"/>
          <w:szCs w:val="20"/>
        </w:rPr>
        <w:t>Le calcul de la variation des prix est pris en charge par l'acheteur. Les demandes de paiement sont présentées hors variation des prix.</w:t>
      </w:r>
    </w:p>
    <w:p w14:paraId="77EAD00B" w14:textId="6D025F61" w:rsidR="000400D3" w:rsidRDefault="000400D3" w:rsidP="006E5A3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Contenu des prix</w:t>
      </w:r>
      <w:r>
        <w:rPr>
          <w:rFonts w:ascii="Arial" w:hAnsi="Arial" w:cs="Arial"/>
          <w:b/>
          <w:bCs/>
          <w:color w:val="FF0000"/>
          <w:sz w:val="16"/>
          <w:szCs w:val="16"/>
        </w:rPr>
        <w:t xml:space="preserve"> </w:t>
      </w:r>
    </w:p>
    <w:p w14:paraId="063C3681" w14:textId="77777777" w:rsidR="000400D3" w:rsidRDefault="000400D3" w:rsidP="006E5A36">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Les prix du contrat comprennent :</w:t>
      </w:r>
    </w:p>
    <w:p w14:paraId="4F0393C2"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dépenses nécessaires à l'exécution des prestations prévues au contrat ;</w:t>
      </w:r>
    </w:p>
    <w:p w14:paraId="57484959"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charges fiscales et autres charges éventuelles qui frappent les prestations ;</w:t>
      </w:r>
    </w:p>
    <w:p w14:paraId="0B32CD4D"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frais éventuels de conditionnement, stockage, emballage, assurance et transport ;</w:t>
      </w:r>
    </w:p>
    <w:p w14:paraId="36FAC104"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marges pour risque et les marges bénéficiaires.</w:t>
      </w:r>
    </w:p>
    <w:p w14:paraId="4CCB7937" w14:textId="77777777" w:rsidR="000400D3" w:rsidRDefault="000400D3" w:rsidP="006E5A3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Les prix prennent en compte toutes les mesures nécessaires - qu'il s'agisse des modalités d'exécution (distanciation, désinfection, transport des personnels) et ou des équipements (masques, gel ou lotion hydroalcoolique, outils individuels, gants) pour garantir les conditions sanitaires vis-à-vis de l'épidémie Covid-19.</w:t>
      </w:r>
    </w:p>
    <w:p w14:paraId="76B91F40" w14:textId="725D8F25" w:rsidR="000400D3" w:rsidRDefault="000400D3" w:rsidP="006E5A3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0721E2">
        <w:rPr>
          <w:rFonts w:ascii="Arial" w:hAnsi="Arial" w:cs="Arial"/>
          <w:color w:val="FF9900"/>
          <w:sz w:val="20"/>
          <w:szCs w:val="20"/>
        </w:rPr>
        <w:t>■</w:t>
      </w:r>
      <w:r w:rsidRPr="000721E2">
        <w:rPr>
          <w:rFonts w:ascii="Arial" w:hAnsi="Arial" w:cs="Arial"/>
          <w:color w:val="FF9900"/>
          <w:sz w:val="20"/>
          <w:szCs w:val="20"/>
        </w:rPr>
        <w:tab/>
      </w:r>
      <w:r w:rsidRPr="000721E2">
        <w:rPr>
          <w:rFonts w:ascii="Arial" w:hAnsi="Arial" w:cs="Arial"/>
          <w:b/>
          <w:bCs/>
          <w:color w:val="000000"/>
          <w:sz w:val="20"/>
          <w:szCs w:val="20"/>
        </w:rPr>
        <w:t>Coût prévisionnel des travaux</w:t>
      </w:r>
      <w:r>
        <w:rPr>
          <w:rFonts w:ascii="Arial" w:hAnsi="Arial" w:cs="Arial"/>
          <w:b/>
          <w:bCs/>
          <w:color w:val="FF0000"/>
          <w:sz w:val="16"/>
          <w:szCs w:val="16"/>
        </w:rPr>
        <w:t xml:space="preserve"> </w:t>
      </w:r>
    </w:p>
    <w:p w14:paraId="36F0E026" w14:textId="4112B0D9" w:rsidR="000400D3" w:rsidRPr="003E14E4" w:rsidRDefault="000400D3" w:rsidP="0088799D">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 xml:space="preserve">Le maître d'œuvre s'engage sur un coût prévisionnel des travaux sur la base de l'exécution des </w:t>
      </w:r>
      <w:r w:rsidRPr="000721E2">
        <w:rPr>
          <w:rFonts w:ascii="Arial" w:hAnsi="Arial" w:cs="Arial"/>
          <w:color w:val="000000"/>
          <w:sz w:val="20"/>
          <w:szCs w:val="20"/>
        </w:rPr>
        <w:t xml:space="preserve">études </w:t>
      </w:r>
      <w:r w:rsidRPr="003E14E4">
        <w:rPr>
          <w:rFonts w:ascii="Arial" w:hAnsi="Arial" w:cs="Arial"/>
          <w:color w:val="000000"/>
          <w:sz w:val="20"/>
          <w:szCs w:val="20"/>
        </w:rPr>
        <w:t>d'avant-projet.</w:t>
      </w:r>
    </w:p>
    <w:p w14:paraId="51D3DC0F" w14:textId="77777777" w:rsidR="000400D3" w:rsidRPr="003E14E4"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sidRPr="003E14E4">
        <w:rPr>
          <w:rFonts w:ascii="Arial" w:hAnsi="Arial" w:cs="Arial"/>
          <w:color w:val="000000"/>
          <w:sz w:val="20"/>
          <w:szCs w:val="20"/>
        </w:rPr>
        <w:t>Si le coût prévisionnel de réalisation des travaux proposé par le maître d'œuvre au moment de la remise des prestations de cet élément est supérieur à la part de l'enveloppe financière affectée aux travaux par le maître de l'ouvrage celui-ci peut refuser de réceptionner les prestations et demander au maître d'œuvre de reprendre gratuitement ses études pour aboutir à un projet compatible avec l'enveloppe financière.</w:t>
      </w:r>
    </w:p>
    <w:p w14:paraId="47AE0583" w14:textId="0517521F" w:rsidR="000400D3"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sidRPr="003E14E4">
        <w:rPr>
          <w:rFonts w:ascii="Arial" w:hAnsi="Arial" w:cs="Arial"/>
          <w:color w:val="000000"/>
          <w:sz w:val="20"/>
          <w:szCs w:val="20"/>
        </w:rPr>
        <w:t>Après réception de l'avant-projet par le maître de l'ouvrage, un avenant fixe le montant du coût prévisionnel</w:t>
      </w:r>
      <w:r>
        <w:rPr>
          <w:rFonts w:ascii="Arial" w:hAnsi="Arial" w:cs="Arial"/>
          <w:color w:val="000000"/>
          <w:sz w:val="20"/>
          <w:szCs w:val="20"/>
        </w:rPr>
        <w:t xml:space="preserve"> des travaux que le maître d'œuvre s'engage à respecter.</w:t>
      </w:r>
    </w:p>
    <w:p w14:paraId="7A16592A" w14:textId="77777777" w:rsidR="000400D3"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 coût prévisionnel des travaux (P) est le montant de toutes les prestations nécessaires pour mener à son terme la réalisation de l'ouvrage à l'exclusion :</w:t>
      </w:r>
    </w:p>
    <w:p w14:paraId="466793A6"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du forfait de rémunération ;</w:t>
      </w:r>
    </w:p>
    <w:p w14:paraId="0E9816A8"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des dépenses de libération d'emprise ;</w:t>
      </w:r>
    </w:p>
    <w:p w14:paraId="7BA9EC37"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des dépenses d'exécution d'œuvre d'art confiée à un artiste ou à un maître ;</w:t>
      </w:r>
    </w:p>
    <w:p w14:paraId="40D7FB3B"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des frais éventuels de contrôle technique ;</w:t>
      </w:r>
    </w:p>
    <w:p w14:paraId="38CDED03"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du SPS ;</w:t>
      </w:r>
    </w:p>
    <w:p w14:paraId="4F0A591E"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de la prime éventuelle de l'assurance-dommage ;</w:t>
      </w:r>
    </w:p>
    <w:p w14:paraId="5B09A33F"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de tous les frais financiers.</w:t>
      </w:r>
    </w:p>
    <w:p w14:paraId="1BC88F71" w14:textId="2C76F0E8" w:rsidR="000400D3"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 xml:space="preserve">Le coût prévisionnel des travaux est assorti d'un taux de tolérance de </w:t>
      </w:r>
      <w:r w:rsidR="00483FC7">
        <w:rPr>
          <w:rFonts w:ascii="Arial" w:hAnsi="Arial" w:cs="Arial"/>
          <w:color w:val="000000"/>
          <w:sz w:val="20"/>
          <w:szCs w:val="20"/>
        </w:rPr>
        <w:t>5</w:t>
      </w:r>
      <w:r>
        <w:rPr>
          <w:rFonts w:ascii="Arial" w:hAnsi="Arial" w:cs="Arial"/>
          <w:color w:val="000000"/>
          <w:sz w:val="20"/>
          <w:szCs w:val="20"/>
        </w:rPr>
        <w:t xml:space="preserve"> %.</w:t>
      </w:r>
    </w:p>
    <w:p w14:paraId="78339693" w14:textId="77777777" w:rsidR="000400D3"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 xml:space="preserve">Le seuil de tolérance est égal au coût prévisionnel des travaux majoré du produit de ce coût par le taux de tolérance. </w:t>
      </w:r>
    </w:p>
    <w:p w14:paraId="6E246BE7" w14:textId="77777777" w:rsidR="000400D3"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 xml:space="preserve">L'avancement des études permet au maître d'œuvre, lors de l'établissement des prestations de chaque élément, de vérifier que le projet s'inscrit dans le respect de son engagement sur le coût prévisionnel des travaux. </w:t>
      </w:r>
    </w:p>
    <w:p w14:paraId="3C720227" w14:textId="0296C8D8" w:rsidR="000400D3"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Chaque fois qu'il constate que le projet qu'il a conçu ne permet pas de respecter ce seuil de tolérance, et avant même de connaître les résultats de la consultation lancée pour la passation des marchés de travaux, le maître d'œuvre reprend gratuitement ses études si le maître d'ouvrage le lui demande.</w:t>
      </w:r>
    </w:p>
    <w:p w14:paraId="538C9991" w14:textId="6DA3A569" w:rsidR="000400D3" w:rsidRDefault="000400D3" w:rsidP="0088799D">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Coûts de référence</w:t>
      </w:r>
      <w:r>
        <w:rPr>
          <w:rFonts w:ascii="Arial" w:hAnsi="Arial" w:cs="Arial"/>
          <w:b/>
          <w:bCs/>
          <w:color w:val="FF0000"/>
          <w:sz w:val="16"/>
          <w:szCs w:val="16"/>
        </w:rPr>
        <w:t xml:space="preserve"> </w:t>
      </w:r>
    </w:p>
    <w:p w14:paraId="53EC24DE" w14:textId="77777777" w:rsidR="000400D3" w:rsidRDefault="000400D3" w:rsidP="0064539C">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 xml:space="preserve">Lorsque le maître d'ouvrage dispose des résultats de la consultation travaux, le maître d'œuvre établit le coût des travaux tel qu'il résulte de la consultation : le </w:t>
      </w:r>
      <w:r>
        <w:rPr>
          <w:rFonts w:ascii="Arial" w:hAnsi="Arial" w:cs="Arial"/>
          <w:b/>
          <w:bCs/>
          <w:color w:val="000000"/>
          <w:sz w:val="20"/>
          <w:szCs w:val="20"/>
        </w:rPr>
        <w:t>coût de référence</w:t>
      </w:r>
      <w:r>
        <w:rPr>
          <w:rFonts w:ascii="Arial" w:hAnsi="Arial" w:cs="Arial"/>
          <w:color w:val="000000"/>
          <w:sz w:val="20"/>
          <w:szCs w:val="20"/>
        </w:rPr>
        <w:t>.</w:t>
      </w:r>
    </w:p>
    <w:p w14:paraId="254F46A5" w14:textId="77777777" w:rsidR="000400D3"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Ce coût est obtenu en divisant le montant des offres considérées, tous critères confondus, comme les plus intéressantes par le maître d'ouvrage, par un coefficient de réajustement égal au rapport de l'index BT01 pris respectivement au mois M0 des offres travaux et au mois M0 des études du contrat de maîtrise d'œuvre.</w:t>
      </w:r>
    </w:p>
    <w:p w14:paraId="6D55F44A" w14:textId="77777777" w:rsidR="000400D3"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Ce coefficient est arrondi au millième supérieur. Si le coût est supérieur au seuil de tolérance, le maître d'ouvrage peut déclarer la consultation sans suite avec relance.</w:t>
      </w:r>
    </w:p>
    <w:p w14:paraId="1589BE9C" w14:textId="77777777" w:rsidR="000400D3"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 xml:space="preserve">Le maître d'ouvrage peut également demander la reprise des études. Le maître d'œuvre a l'obligation de les </w:t>
      </w:r>
      <w:r>
        <w:rPr>
          <w:rFonts w:ascii="Arial" w:hAnsi="Arial" w:cs="Arial"/>
          <w:color w:val="000000"/>
          <w:sz w:val="20"/>
          <w:szCs w:val="20"/>
        </w:rPr>
        <w:lastRenderedPageBreak/>
        <w:t>reprendre, conformément au programme initial et sans que cela n'ouvre droit à aucune rémunération complémentaire, pour aboutir à un nouveau dossier de consultation des entreprises ou à une nouvelle base de négociation devant conduire à une offre respectant le seuil de tolérance.</w:t>
      </w:r>
    </w:p>
    <w:p w14:paraId="606226BC" w14:textId="77777777" w:rsidR="000400D3"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 maître d'œuvre fait des propositions dans ce sens au maître d'ouvrage dans un délai de 7 jours suivant la demande.</w:t>
      </w:r>
    </w:p>
    <w:p w14:paraId="12967DB9" w14:textId="19469438" w:rsidR="007A79E0" w:rsidRPr="007A79E0"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Sur la base de cette nouvelle étude et après acceptation par le maître de l'ouvrage, le maître d'œuvre établit un nouveau dossier de consultation des entreprises dans un délai de 7 jours à compter de l'accusé de réception de cette acceptation afin de permettre au maître d'ouvrage de lancer une nouvelle consultation ou d'engager une nouvelle négociation.</w:t>
      </w:r>
    </w:p>
    <w:p w14:paraId="0A3E47B7" w14:textId="43B0F2BF" w:rsidR="000400D3" w:rsidRDefault="000400D3" w:rsidP="004958AD">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Coûts des marchés de travaux</w:t>
      </w:r>
      <w:r>
        <w:rPr>
          <w:rFonts w:ascii="Arial" w:hAnsi="Arial" w:cs="Arial"/>
          <w:b/>
          <w:bCs/>
          <w:color w:val="FF0000"/>
          <w:sz w:val="16"/>
          <w:szCs w:val="16"/>
        </w:rPr>
        <w:t xml:space="preserve"> </w:t>
      </w:r>
    </w:p>
    <w:p w14:paraId="1251FA78" w14:textId="77777777" w:rsidR="000400D3" w:rsidRDefault="000400D3" w:rsidP="0064539C">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b/>
          <w:bCs/>
          <w:color w:val="000000"/>
          <w:sz w:val="20"/>
          <w:szCs w:val="20"/>
        </w:rPr>
        <w:t>Le coût des marchés de travaux</w:t>
      </w:r>
      <w:r>
        <w:rPr>
          <w:rFonts w:ascii="Arial" w:hAnsi="Arial" w:cs="Arial"/>
          <w:color w:val="000000"/>
          <w:sz w:val="20"/>
          <w:szCs w:val="20"/>
        </w:rPr>
        <w:t> est le coût qui résulte des contrats de travaux passés par le maître de l'ouvrage pour la réalisation du projet. Il est égal à la somme des montants initiaux des marchés de travaux.</w:t>
      </w:r>
    </w:p>
    <w:p w14:paraId="6E028FE7" w14:textId="77777777" w:rsidR="000400D3"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 xml:space="preserve">Une décision fixe le montant du coût de réalisation des travaux que le maître d'œuvre s'engage à respecter. Le maître d'œuvre est réputé avoir prévu, dans les documents ayant servi de base à la consultation des entreprises, tous les travaux nécessaires à la réalisation du programme et du projet. </w:t>
      </w:r>
    </w:p>
    <w:p w14:paraId="7357879A" w14:textId="77777777" w:rsidR="000400D3"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 coût de réalisation est réputé établi sur la base des conditions économiques du mois M0 correspondant au mois de remise des offres ayant permis la passation des contrats de travaux.</w:t>
      </w:r>
    </w:p>
    <w:p w14:paraId="7FFA145B" w14:textId="55478E3A" w:rsidR="000400D3"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 xml:space="preserve">Le coût de réalisation des travaux est assorti d'un </w:t>
      </w:r>
      <w:r>
        <w:rPr>
          <w:rFonts w:ascii="Arial" w:hAnsi="Arial" w:cs="Arial"/>
          <w:b/>
          <w:bCs/>
          <w:color w:val="000000"/>
          <w:sz w:val="20"/>
          <w:szCs w:val="20"/>
        </w:rPr>
        <w:t>taux de tolérance</w:t>
      </w:r>
      <w:r>
        <w:rPr>
          <w:rFonts w:ascii="Arial" w:hAnsi="Arial" w:cs="Arial"/>
          <w:color w:val="000000"/>
          <w:sz w:val="20"/>
          <w:szCs w:val="20"/>
        </w:rPr>
        <w:t xml:space="preserve">. Ce taux de tolérance est de </w:t>
      </w:r>
      <w:r w:rsidR="00483FC7">
        <w:rPr>
          <w:rFonts w:ascii="Arial" w:hAnsi="Arial" w:cs="Arial"/>
          <w:color w:val="000000"/>
          <w:sz w:val="20"/>
          <w:szCs w:val="20"/>
        </w:rPr>
        <w:t>5</w:t>
      </w:r>
      <w:r>
        <w:rPr>
          <w:rFonts w:ascii="Arial" w:hAnsi="Arial" w:cs="Arial"/>
          <w:color w:val="000000"/>
          <w:sz w:val="20"/>
          <w:szCs w:val="20"/>
        </w:rPr>
        <w:t xml:space="preserve"> %.</w:t>
      </w:r>
    </w:p>
    <w:p w14:paraId="37EBD92D" w14:textId="77777777" w:rsidR="000400D3"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 seuil de tolérance est égal au coût de réalisation des travaux majoré du produit de ce coût par le taux de tolérance.</w:t>
      </w:r>
    </w:p>
    <w:p w14:paraId="6DF75F66" w14:textId="77777777" w:rsidR="000400D3"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 coût constaté déterminé par le maître de l'ouvrage après achèvement de l'ouvrage est le montant, en prix de base, des travaux réellement exécutés dans le cadre des contrats, marchés, avenants, commandes hors marchés intervenus pour la réalisation de l'ouvrage et hors révisions de prix.</w:t>
      </w:r>
    </w:p>
    <w:p w14:paraId="4613B3E8" w14:textId="77777777" w:rsidR="000400D3"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Conformément à l'article R2432-4 du Code de la commande publique, en cas de dépassement du seuil de tolérance résultant d'un manquement du maître d'œuvre dans ses missions de direction de l'exécution des marchés publics de travaux et d'assistance au maître d'ouvrage lors des opérations de réception, la rémunération du maître d'œuvre est réduite dans les conditions suivantes : cette réduction est égale à la différence entre le coût constaté et le seuil de tolérance multiplié par 2 fois le taux rémunération fixé dans l'acte d'engagement.</w:t>
      </w:r>
    </w:p>
    <w:p w14:paraId="7CE99BD3" w14:textId="77777777" w:rsidR="000400D3"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Cette réduction ne peut excéder 15% du montant de la rémunération des éléments postérieurs à l'attribution des marchés de travaux.</w:t>
      </w:r>
    </w:p>
    <w:p w14:paraId="435993CE" w14:textId="1068A5AA" w:rsidR="000400D3" w:rsidRDefault="000400D3" w:rsidP="004958AD">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Détermination de la rémunération</w:t>
      </w:r>
      <w:r>
        <w:rPr>
          <w:rFonts w:ascii="Arial" w:hAnsi="Arial" w:cs="Arial"/>
          <w:b/>
          <w:bCs/>
          <w:color w:val="FF0000"/>
          <w:sz w:val="16"/>
          <w:szCs w:val="16"/>
        </w:rPr>
        <w:t xml:space="preserve"> </w:t>
      </w:r>
    </w:p>
    <w:p w14:paraId="7C7E0E14" w14:textId="77777777" w:rsidR="0082655B" w:rsidRPr="0080469C" w:rsidRDefault="0082655B" w:rsidP="0082655B">
      <w:pPr>
        <w:pStyle w:val="paragraph"/>
        <w:spacing w:before="0" w:beforeAutospacing="0" w:after="0" w:afterAutospacing="0"/>
        <w:jc w:val="both"/>
        <w:textAlignment w:val="baseline"/>
        <w:rPr>
          <w:rFonts w:ascii="Segoe UI" w:hAnsi="Segoe UI" w:cs="Segoe UI"/>
          <w:sz w:val="18"/>
          <w:szCs w:val="18"/>
        </w:rPr>
      </w:pPr>
      <w:r w:rsidRPr="0080469C">
        <w:rPr>
          <w:rStyle w:val="normaltextrun"/>
          <w:rFonts w:ascii="Arial" w:hAnsi="Arial" w:cs="Arial"/>
          <w:sz w:val="20"/>
          <w:szCs w:val="20"/>
        </w:rPr>
        <w:t>Le montant de la rémunération provisoire du Maitre d’œuvre (Fo) est établi à partir de l’estimation prévisionnelle provisoire des travaux fixés par le Maître d’ouvrage (Co) et du taux de rémunération initial t. </w:t>
      </w:r>
      <w:r w:rsidRPr="0080469C">
        <w:rPr>
          <w:rStyle w:val="eop"/>
          <w:rFonts w:ascii="Arial" w:hAnsi="Arial" w:cs="Arial"/>
          <w:sz w:val="20"/>
          <w:szCs w:val="20"/>
        </w:rPr>
        <w:t> </w:t>
      </w:r>
    </w:p>
    <w:p w14:paraId="0D9696B2" w14:textId="77777777" w:rsidR="0082655B" w:rsidRPr="0080469C" w:rsidRDefault="0082655B" w:rsidP="0088799D">
      <w:pPr>
        <w:pStyle w:val="paragraph"/>
        <w:spacing w:before="120" w:beforeAutospacing="0" w:after="0" w:afterAutospacing="0"/>
        <w:jc w:val="both"/>
        <w:textAlignment w:val="baseline"/>
        <w:rPr>
          <w:rFonts w:ascii="Segoe UI" w:hAnsi="Segoe UI" w:cs="Segoe UI"/>
          <w:sz w:val="18"/>
          <w:szCs w:val="18"/>
        </w:rPr>
      </w:pPr>
      <w:r w:rsidRPr="0080469C">
        <w:rPr>
          <w:rStyle w:val="normaltextrun"/>
          <w:rFonts w:ascii="Arial" w:hAnsi="Arial" w:cs="Arial"/>
          <w:sz w:val="20"/>
          <w:szCs w:val="20"/>
        </w:rPr>
        <w:t>La rémunération provisoire du maître d’œuvre devient définitive : </w:t>
      </w:r>
      <w:r w:rsidRPr="0080469C">
        <w:rPr>
          <w:rStyle w:val="eop"/>
          <w:rFonts w:ascii="Arial" w:hAnsi="Arial" w:cs="Arial"/>
          <w:sz w:val="20"/>
          <w:szCs w:val="20"/>
        </w:rPr>
        <w:t> </w:t>
      </w:r>
    </w:p>
    <w:p w14:paraId="651FD213" w14:textId="77777777" w:rsidR="0082655B" w:rsidRPr="0080469C" w:rsidRDefault="0082655B" w:rsidP="0082655B">
      <w:pPr>
        <w:pStyle w:val="paragraph"/>
        <w:spacing w:before="0" w:beforeAutospacing="0" w:after="0" w:afterAutospacing="0"/>
        <w:jc w:val="both"/>
        <w:textAlignment w:val="baseline"/>
        <w:rPr>
          <w:rFonts w:ascii="Segoe UI" w:hAnsi="Segoe UI" w:cs="Segoe UI"/>
          <w:sz w:val="18"/>
          <w:szCs w:val="18"/>
        </w:rPr>
      </w:pPr>
      <w:r w:rsidRPr="0080469C">
        <w:rPr>
          <w:rStyle w:val="normaltextrun"/>
          <w:rFonts w:ascii="Arial" w:hAnsi="Arial" w:cs="Arial"/>
          <w:sz w:val="20"/>
          <w:szCs w:val="20"/>
        </w:rPr>
        <w:t>- lors de l'acceptation par le maître d'ouvrage de l'élément de mission butoir Avant-Projet (A</w:t>
      </w:r>
      <w:r>
        <w:rPr>
          <w:rStyle w:val="normaltextrun"/>
          <w:rFonts w:ascii="Arial" w:hAnsi="Arial" w:cs="Arial"/>
          <w:sz w:val="20"/>
          <w:szCs w:val="20"/>
        </w:rPr>
        <w:t>VP</w:t>
      </w:r>
      <w:r w:rsidRPr="0080469C">
        <w:rPr>
          <w:rStyle w:val="normaltextrun"/>
          <w:rFonts w:ascii="Arial" w:hAnsi="Arial" w:cs="Arial"/>
          <w:sz w:val="20"/>
          <w:szCs w:val="20"/>
        </w:rPr>
        <w:t>) </w:t>
      </w:r>
      <w:r w:rsidRPr="0080469C">
        <w:rPr>
          <w:rStyle w:val="eop"/>
          <w:rFonts w:ascii="Arial" w:hAnsi="Arial" w:cs="Arial"/>
          <w:sz w:val="20"/>
          <w:szCs w:val="20"/>
        </w:rPr>
        <w:t> </w:t>
      </w:r>
    </w:p>
    <w:p w14:paraId="10CB1193" w14:textId="77777777" w:rsidR="0082655B" w:rsidRPr="0080469C" w:rsidRDefault="0082655B" w:rsidP="0082655B">
      <w:pPr>
        <w:pStyle w:val="paragraph"/>
        <w:spacing w:before="0" w:beforeAutospacing="0" w:after="0" w:afterAutospacing="0"/>
        <w:jc w:val="both"/>
        <w:textAlignment w:val="baseline"/>
        <w:rPr>
          <w:rFonts w:ascii="Segoe UI" w:hAnsi="Segoe UI" w:cs="Segoe UI"/>
          <w:sz w:val="18"/>
          <w:szCs w:val="18"/>
        </w:rPr>
      </w:pPr>
      <w:r w:rsidRPr="0080469C">
        <w:rPr>
          <w:rStyle w:val="normaltextrun"/>
          <w:rFonts w:ascii="Arial" w:hAnsi="Arial" w:cs="Arial"/>
          <w:sz w:val="20"/>
          <w:szCs w:val="20"/>
        </w:rPr>
        <w:t>- lors de l'engagement du maître d'œuvre sur le coût prévisionnel définitif des travaux (C) qu’il établit à partir de l'estimation prévisionnelle définitive des travaux. </w:t>
      </w:r>
      <w:r w:rsidRPr="0080469C">
        <w:rPr>
          <w:rStyle w:val="eop"/>
          <w:rFonts w:ascii="Arial" w:hAnsi="Arial" w:cs="Arial"/>
          <w:sz w:val="20"/>
          <w:szCs w:val="20"/>
        </w:rPr>
        <w:t> </w:t>
      </w:r>
    </w:p>
    <w:p w14:paraId="596DF2BE" w14:textId="77777777" w:rsidR="0082655B" w:rsidRPr="0080469C" w:rsidRDefault="0082655B" w:rsidP="0082655B">
      <w:pPr>
        <w:pStyle w:val="paragraph"/>
        <w:spacing w:before="0" w:beforeAutospacing="0" w:after="0" w:afterAutospacing="0"/>
        <w:jc w:val="both"/>
        <w:textAlignment w:val="baseline"/>
        <w:rPr>
          <w:rFonts w:ascii="Segoe UI" w:hAnsi="Segoe UI" w:cs="Segoe UI"/>
          <w:sz w:val="18"/>
          <w:szCs w:val="18"/>
        </w:rPr>
      </w:pPr>
      <w:r w:rsidRPr="0080469C">
        <w:rPr>
          <w:rStyle w:val="normaltextrun"/>
          <w:rFonts w:ascii="Arial" w:hAnsi="Arial" w:cs="Arial"/>
          <w:sz w:val="20"/>
          <w:szCs w:val="20"/>
        </w:rPr>
        <w:t>- lorsque le coût prévisionnel définitif des travaux (C) est arrêté par le maître d'ouvrage  </w:t>
      </w:r>
      <w:r w:rsidRPr="0080469C">
        <w:rPr>
          <w:rStyle w:val="eop"/>
          <w:rFonts w:ascii="Arial" w:hAnsi="Arial" w:cs="Arial"/>
          <w:sz w:val="20"/>
          <w:szCs w:val="20"/>
        </w:rPr>
        <w:t> </w:t>
      </w:r>
    </w:p>
    <w:p w14:paraId="0D11B3AF" w14:textId="77777777" w:rsidR="0082655B" w:rsidRPr="0080469C" w:rsidRDefault="0082655B" w:rsidP="0088799D">
      <w:pPr>
        <w:pStyle w:val="paragraph"/>
        <w:spacing w:before="120" w:beforeAutospacing="0" w:after="0" w:afterAutospacing="0"/>
        <w:jc w:val="both"/>
        <w:textAlignment w:val="baseline"/>
        <w:rPr>
          <w:rFonts w:ascii="Segoe UI" w:hAnsi="Segoe UI" w:cs="Segoe UI"/>
          <w:sz w:val="18"/>
          <w:szCs w:val="18"/>
        </w:rPr>
      </w:pPr>
      <w:r w:rsidRPr="0080469C">
        <w:rPr>
          <w:rStyle w:val="normaltextrun"/>
          <w:rFonts w:ascii="Arial" w:hAnsi="Arial" w:cs="Arial"/>
          <w:b/>
          <w:bCs/>
          <w:sz w:val="20"/>
          <w:szCs w:val="20"/>
          <w:u w:val="single"/>
        </w:rPr>
        <w:t>Le montant de la rémunération définitive du maître d’œuvre (F) est alors égal au coût prévisionnel définitif des travaux (C) multipliés par le taux de rémunération définitif t'.</w:t>
      </w:r>
      <w:r w:rsidRPr="0080469C">
        <w:rPr>
          <w:rStyle w:val="normaltextrun"/>
          <w:rFonts w:ascii="Arial" w:hAnsi="Arial" w:cs="Arial"/>
          <w:sz w:val="20"/>
          <w:szCs w:val="20"/>
        </w:rPr>
        <w:t> </w:t>
      </w:r>
      <w:r w:rsidRPr="0080469C">
        <w:rPr>
          <w:rStyle w:val="eop"/>
          <w:rFonts w:ascii="Arial" w:hAnsi="Arial" w:cs="Arial"/>
          <w:sz w:val="20"/>
          <w:szCs w:val="20"/>
        </w:rPr>
        <w:t> </w:t>
      </w:r>
    </w:p>
    <w:p w14:paraId="7B26F864" w14:textId="77777777" w:rsidR="0082655B" w:rsidRPr="0080469C" w:rsidRDefault="0082655B" w:rsidP="0082655B">
      <w:pPr>
        <w:pStyle w:val="paragraph"/>
        <w:spacing w:before="0" w:beforeAutospacing="0" w:after="0" w:afterAutospacing="0"/>
        <w:jc w:val="center"/>
        <w:textAlignment w:val="baseline"/>
        <w:rPr>
          <w:rFonts w:ascii="Segoe UI" w:hAnsi="Segoe UI" w:cs="Segoe UI"/>
          <w:sz w:val="18"/>
          <w:szCs w:val="18"/>
        </w:rPr>
      </w:pPr>
      <w:r w:rsidRPr="0080469C">
        <w:rPr>
          <w:rStyle w:val="normaltextrun"/>
          <w:rFonts w:ascii="Arial" w:hAnsi="Arial" w:cs="Arial"/>
          <w:b/>
          <w:bCs/>
          <w:sz w:val="20"/>
          <w:szCs w:val="20"/>
        </w:rPr>
        <w:t>(F) = (C)* t’</w:t>
      </w:r>
      <w:r w:rsidRPr="0080469C">
        <w:rPr>
          <w:rStyle w:val="normaltextrun"/>
          <w:rFonts w:ascii="Arial" w:hAnsi="Arial" w:cs="Arial"/>
          <w:sz w:val="20"/>
          <w:szCs w:val="20"/>
        </w:rPr>
        <w:t> </w:t>
      </w:r>
      <w:r w:rsidRPr="0080469C">
        <w:rPr>
          <w:rStyle w:val="eop"/>
          <w:rFonts w:ascii="Arial" w:hAnsi="Arial" w:cs="Arial"/>
          <w:sz w:val="20"/>
          <w:szCs w:val="20"/>
        </w:rPr>
        <w:t> </w:t>
      </w:r>
    </w:p>
    <w:p w14:paraId="1C3EC1BE" w14:textId="77777777" w:rsidR="0082655B" w:rsidRPr="0080469C" w:rsidRDefault="0082655B" w:rsidP="0088799D">
      <w:pPr>
        <w:pStyle w:val="paragraph"/>
        <w:spacing w:before="120" w:beforeAutospacing="0" w:after="0" w:afterAutospacing="0"/>
        <w:jc w:val="both"/>
        <w:textAlignment w:val="baseline"/>
        <w:rPr>
          <w:rFonts w:ascii="Segoe UI" w:hAnsi="Segoe UI" w:cs="Segoe UI"/>
          <w:sz w:val="18"/>
          <w:szCs w:val="18"/>
        </w:rPr>
      </w:pPr>
      <w:r w:rsidRPr="0080469C">
        <w:rPr>
          <w:rStyle w:val="normaltextrun"/>
          <w:rFonts w:ascii="Arial" w:hAnsi="Arial" w:cs="Arial"/>
          <w:b/>
          <w:bCs/>
          <w:sz w:val="20"/>
          <w:szCs w:val="20"/>
        </w:rPr>
        <w:t>Le taux de rémunération définitif t’ se calcule selon les « hypothèses suivantes :</w:t>
      </w:r>
      <w:r w:rsidRPr="0080469C">
        <w:rPr>
          <w:rStyle w:val="normaltextrun"/>
          <w:rFonts w:ascii="Arial" w:hAnsi="Arial" w:cs="Arial"/>
          <w:sz w:val="20"/>
          <w:szCs w:val="20"/>
        </w:rPr>
        <w:t> </w:t>
      </w:r>
      <w:r w:rsidRPr="0080469C">
        <w:rPr>
          <w:rStyle w:val="eop"/>
          <w:rFonts w:ascii="Arial" w:hAnsi="Arial" w:cs="Arial"/>
          <w:sz w:val="20"/>
          <w:szCs w:val="20"/>
        </w:rPr>
        <w:t> </w:t>
      </w:r>
    </w:p>
    <w:p w14:paraId="17E393B7" w14:textId="77777777" w:rsidR="0082655B" w:rsidRPr="0080469C" w:rsidRDefault="0082655B" w:rsidP="0088799D">
      <w:pPr>
        <w:pStyle w:val="paragraph"/>
        <w:spacing w:before="120" w:beforeAutospacing="0" w:after="0" w:afterAutospacing="0"/>
        <w:jc w:val="both"/>
        <w:textAlignment w:val="baseline"/>
        <w:rPr>
          <w:rFonts w:ascii="Segoe UI" w:hAnsi="Segoe UI" w:cs="Segoe UI"/>
          <w:sz w:val="18"/>
          <w:szCs w:val="18"/>
        </w:rPr>
      </w:pPr>
      <w:r w:rsidRPr="0080469C">
        <w:rPr>
          <w:rStyle w:val="normaltextrun"/>
          <w:rFonts w:ascii="Arial" w:hAnsi="Arial" w:cs="Arial"/>
          <w:b/>
          <w:bCs/>
          <w:sz w:val="20"/>
          <w:szCs w:val="20"/>
          <w:u w:val="single"/>
        </w:rPr>
        <w:t>Hypothèse A :</w:t>
      </w:r>
      <w:r w:rsidRPr="0080469C">
        <w:rPr>
          <w:rStyle w:val="normaltextrun"/>
          <w:rFonts w:ascii="Arial" w:hAnsi="Arial" w:cs="Arial"/>
          <w:sz w:val="20"/>
          <w:szCs w:val="20"/>
        </w:rPr>
        <w:t xml:space="preserve"> Le coût prévisionnel définitif des travaux (C) est inférieur ou égal à l’estimation prévisionnelle provisoire des travaux (Co): C &lt;= Co </w:t>
      </w:r>
      <w:r w:rsidRPr="0080469C">
        <w:rPr>
          <w:rStyle w:val="eop"/>
          <w:rFonts w:ascii="Arial" w:hAnsi="Arial" w:cs="Arial"/>
          <w:sz w:val="20"/>
          <w:szCs w:val="20"/>
        </w:rPr>
        <w:t> </w:t>
      </w:r>
    </w:p>
    <w:p w14:paraId="10A6999E" w14:textId="77777777" w:rsidR="0082655B" w:rsidRPr="0080469C" w:rsidRDefault="0082655B" w:rsidP="0082655B">
      <w:pPr>
        <w:pStyle w:val="paragraph"/>
        <w:spacing w:before="0" w:beforeAutospacing="0" w:after="0" w:afterAutospacing="0"/>
        <w:jc w:val="both"/>
        <w:textAlignment w:val="baseline"/>
        <w:rPr>
          <w:rFonts w:ascii="Segoe UI" w:hAnsi="Segoe UI" w:cs="Segoe UI"/>
          <w:sz w:val="18"/>
          <w:szCs w:val="18"/>
        </w:rPr>
      </w:pPr>
      <w:r w:rsidRPr="0080469C">
        <w:rPr>
          <w:rStyle w:val="normaltextrun"/>
          <w:rFonts w:ascii="Arial" w:hAnsi="Arial" w:cs="Arial"/>
          <w:sz w:val="20"/>
          <w:szCs w:val="20"/>
        </w:rPr>
        <w:t>Le forfait définitif de rémunération (F) est égal au coût prévisionnel définitif (C) multiplié par le taux de rémunération initial t qui devient définitif soit t’. </w:t>
      </w:r>
      <w:r w:rsidRPr="0080469C">
        <w:rPr>
          <w:rStyle w:val="eop"/>
          <w:rFonts w:ascii="Arial" w:hAnsi="Arial" w:cs="Arial"/>
          <w:sz w:val="20"/>
          <w:szCs w:val="20"/>
        </w:rPr>
        <w:t> </w:t>
      </w:r>
    </w:p>
    <w:p w14:paraId="167F6304" w14:textId="77777777" w:rsidR="0082655B" w:rsidRPr="0080469C" w:rsidRDefault="0082655B" w:rsidP="0088799D">
      <w:pPr>
        <w:pStyle w:val="paragraph"/>
        <w:spacing w:before="120" w:beforeAutospacing="0" w:after="0" w:afterAutospacing="0"/>
        <w:jc w:val="both"/>
        <w:textAlignment w:val="baseline"/>
        <w:rPr>
          <w:rFonts w:ascii="Segoe UI" w:hAnsi="Segoe UI" w:cs="Segoe UI"/>
          <w:sz w:val="18"/>
          <w:szCs w:val="18"/>
        </w:rPr>
      </w:pPr>
      <w:r w:rsidRPr="0080469C">
        <w:rPr>
          <w:rStyle w:val="normaltextrun"/>
          <w:rFonts w:ascii="Arial" w:hAnsi="Arial" w:cs="Arial"/>
          <w:b/>
          <w:bCs/>
          <w:sz w:val="20"/>
          <w:szCs w:val="20"/>
          <w:u w:val="single"/>
        </w:rPr>
        <w:t>Hypothèse B :</w:t>
      </w:r>
      <w:r w:rsidRPr="0080469C">
        <w:rPr>
          <w:rStyle w:val="normaltextrun"/>
          <w:rFonts w:ascii="Arial" w:hAnsi="Arial" w:cs="Arial"/>
          <w:sz w:val="20"/>
          <w:szCs w:val="20"/>
        </w:rPr>
        <w:t xml:space="preserve"> Le coût prévisionnel définitif des travaux (C) est supérieur à l’estimation prévisionnelle provisoire des travaux (Co) et inférieur ou égal à un premier coût prévisionnel plafond (C'o): Co &lt; C &lt;= C'o. </w:t>
      </w:r>
      <w:r w:rsidRPr="0080469C">
        <w:rPr>
          <w:rStyle w:val="eop"/>
          <w:rFonts w:ascii="Arial" w:hAnsi="Arial" w:cs="Arial"/>
          <w:sz w:val="20"/>
          <w:szCs w:val="20"/>
        </w:rPr>
        <w:t> </w:t>
      </w:r>
    </w:p>
    <w:p w14:paraId="300648E0" w14:textId="77777777" w:rsidR="0082655B" w:rsidRPr="0080469C" w:rsidRDefault="0082655B" w:rsidP="0082655B">
      <w:pPr>
        <w:pStyle w:val="paragraph"/>
        <w:spacing w:before="0" w:beforeAutospacing="0" w:after="0" w:afterAutospacing="0"/>
        <w:jc w:val="both"/>
        <w:textAlignment w:val="baseline"/>
        <w:rPr>
          <w:rFonts w:ascii="Segoe UI" w:hAnsi="Segoe UI" w:cs="Segoe UI"/>
          <w:sz w:val="18"/>
          <w:szCs w:val="18"/>
        </w:rPr>
      </w:pPr>
      <w:r w:rsidRPr="0080469C">
        <w:rPr>
          <w:rStyle w:val="normaltextrun"/>
          <w:rFonts w:ascii="Arial" w:hAnsi="Arial" w:cs="Arial"/>
          <w:sz w:val="20"/>
          <w:szCs w:val="20"/>
        </w:rPr>
        <w:t>C'o est égal à Co + 3 %. </w:t>
      </w:r>
      <w:r w:rsidRPr="0080469C">
        <w:rPr>
          <w:rStyle w:val="eop"/>
          <w:rFonts w:ascii="Arial" w:hAnsi="Arial" w:cs="Arial"/>
          <w:sz w:val="20"/>
          <w:szCs w:val="20"/>
        </w:rPr>
        <w:t> </w:t>
      </w:r>
    </w:p>
    <w:p w14:paraId="7C268A98" w14:textId="77777777" w:rsidR="0082655B" w:rsidRPr="0080469C" w:rsidRDefault="0082655B" w:rsidP="0082655B">
      <w:pPr>
        <w:pStyle w:val="paragraph"/>
        <w:spacing w:before="0" w:beforeAutospacing="0" w:after="0" w:afterAutospacing="0"/>
        <w:jc w:val="both"/>
        <w:textAlignment w:val="baseline"/>
        <w:rPr>
          <w:rFonts w:ascii="Segoe UI" w:hAnsi="Segoe UI" w:cs="Segoe UI"/>
          <w:sz w:val="18"/>
          <w:szCs w:val="18"/>
        </w:rPr>
      </w:pPr>
      <w:r w:rsidRPr="0080469C">
        <w:rPr>
          <w:rStyle w:val="normaltextrun"/>
          <w:rFonts w:ascii="Arial" w:hAnsi="Arial" w:cs="Arial"/>
          <w:sz w:val="20"/>
          <w:szCs w:val="20"/>
        </w:rPr>
        <w:t>Le forfait définitif de rémunération (F) est égal au coût prévisionnel définitif (C) multiplié par le taux de rémunération définitif t’ qui se calcule comme suit : t’=t(1-p) avec p = 0,05 </w:t>
      </w:r>
      <w:r w:rsidRPr="0080469C">
        <w:rPr>
          <w:rStyle w:val="eop"/>
          <w:rFonts w:ascii="Arial" w:hAnsi="Arial" w:cs="Arial"/>
          <w:sz w:val="20"/>
          <w:szCs w:val="20"/>
        </w:rPr>
        <w:t> </w:t>
      </w:r>
    </w:p>
    <w:p w14:paraId="2A352CB5" w14:textId="77777777" w:rsidR="0082655B" w:rsidRPr="0080469C" w:rsidRDefault="0082655B" w:rsidP="0088799D">
      <w:pPr>
        <w:pStyle w:val="paragraph"/>
        <w:spacing w:before="120" w:beforeAutospacing="0" w:after="0" w:afterAutospacing="0"/>
        <w:jc w:val="both"/>
        <w:textAlignment w:val="baseline"/>
        <w:rPr>
          <w:rFonts w:ascii="Segoe UI" w:hAnsi="Segoe UI" w:cs="Segoe UI"/>
          <w:sz w:val="18"/>
          <w:szCs w:val="18"/>
        </w:rPr>
      </w:pPr>
      <w:r w:rsidRPr="0080469C">
        <w:rPr>
          <w:rStyle w:val="normaltextrun"/>
          <w:rFonts w:ascii="Arial" w:hAnsi="Arial" w:cs="Arial"/>
          <w:b/>
          <w:bCs/>
          <w:sz w:val="20"/>
          <w:szCs w:val="20"/>
          <w:u w:val="single"/>
        </w:rPr>
        <w:t>Hypothèse C :</w:t>
      </w:r>
      <w:r w:rsidRPr="0080469C">
        <w:rPr>
          <w:rStyle w:val="normaltextrun"/>
          <w:rFonts w:ascii="Arial" w:hAnsi="Arial" w:cs="Arial"/>
          <w:sz w:val="20"/>
          <w:szCs w:val="20"/>
        </w:rPr>
        <w:t xml:space="preserve"> Le coût prévisionnel définitif des travaux (C) est supérieur au premier coût prévisionnel plafond ci avant (C'o): C &gt; C'o </w:t>
      </w:r>
      <w:r w:rsidRPr="0080469C">
        <w:rPr>
          <w:rStyle w:val="eop"/>
          <w:rFonts w:ascii="Arial" w:hAnsi="Arial" w:cs="Arial"/>
          <w:sz w:val="20"/>
          <w:szCs w:val="20"/>
        </w:rPr>
        <w:t> </w:t>
      </w:r>
    </w:p>
    <w:p w14:paraId="5500EC4D" w14:textId="77777777" w:rsidR="0082655B" w:rsidRPr="0080469C" w:rsidRDefault="0082655B" w:rsidP="0082655B">
      <w:pPr>
        <w:pStyle w:val="paragraph"/>
        <w:spacing w:before="0" w:beforeAutospacing="0" w:after="0" w:afterAutospacing="0"/>
        <w:jc w:val="both"/>
        <w:textAlignment w:val="baseline"/>
        <w:rPr>
          <w:rFonts w:ascii="Segoe UI" w:hAnsi="Segoe UI" w:cs="Segoe UI"/>
          <w:sz w:val="18"/>
          <w:szCs w:val="18"/>
        </w:rPr>
      </w:pPr>
      <w:r w:rsidRPr="0080469C">
        <w:rPr>
          <w:rStyle w:val="normaltextrun"/>
          <w:rFonts w:ascii="Arial" w:hAnsi="Arial" w:cs="Arial"/>
          <w:sz w:val="20"/>
          <w:szCs w:val="20"/>
        </w:rPr>
        <w:t>Le forfait définitif de rémunération (F) est égal au coût prévisionnel définitif (C) multiplié par le taux de rémunération définitif t' qui se calcule comme suit : t'=t(1-p) </w:t>
      </w:r>
      <w:r w:rsidRPr="0080469C">
        <w:rPr>
          <w:rStyle w:val="eop"/>
          <w:rFonts w:ascii="Arial" w:hAnsi="Arial" w:cs="Arial"/>
          <w:sz w:val="20"/>
          <w:szCs w:val="20"/>
        </w:rPr>
        <w:t> </w:t>
      </w:r>
    </w:p>
    <w:p w14:paraId="1F7629EE" w14:textId="77777777" w:rsidR="0082655B" w:rsidRPr="0080469C" w:rsidRDefault="0082655B" w:rsidP="0082655B">
      <w:pPr>
        <w:pStyle w:val="paragraph"/>
        <w:spacing w:before="0" w:beforeAutospacing="0" w:after="0" w:afterAutospacing="0"/>
        <w:jc w:val="both"/>
        <w:textAlignment w:val="baseline"/>
        <w:rPr>
          <w:rFonts w:ascii="Segoe UI" w:hAnsi="Segoe UI" w:cs="Segoe UI"/>
          <w:sz w:val="18"/>
          <w:szCs w:val="18"/>
        </w:rPr>
      </w:pPr>
      <w:r w:rsidRPr="0080469C">
        <w:rPr>
          <w:rStyle w:val="normaltextrun"/>
          <w:rFonts w:ascii="Arial" w:hAnsi="Arial" w:cs="Arial"/>
          <w:sz w:val="20"/>
          <w:szCs w:val="20"/>
        </w:rPr>
        <w:lastRenderedPageBreak/>
        <w:t>La valeur de p est progressive suivant les plages de coût prévisionnels délimitées par les coûts plafonds suivants : </w:t>
      </w:r>
      <w:r w:rsidRPr="0080469C">
        <w:rPr>
          <w:rStyle w:val="eop"/>
          <w:rFonts w:ascii="Arial" w:hAnsi="Arial" w:cs="Arial"/>
          <w:sz w:val="20"/>
          <w:szCs w:val="20"/>
        </w:rPr>
        <w:t> </w:t>
      </w:r>
    </w:p>
    <w:p w14:paraId="13334EC7" w14:textId="77777777" w:rsidR="0082655B" w:rsidRPr="0080469C" w:rsidRDefault="0082655B" w:rsidP="0082655B">
      <w:pPr>
        <w:pStyle w:val="paragraph"/>
        <w:spacing w:before="0" w:beforeAutospacing="0" w:after="0" w:afterAutospacing="0"/>
        <w:textAlignment w:val="baseline"/>
        <w:rPr>
          <w:rFonts w:ascii="Segoe UI" w:hAnsi="Segoe UI" w:cs="Segoe UI"/>
          <w:sz w:val="18"/>
          <w:szCs w:val="18"/>
        </w:rPr>
      </w:pPr>
      <w:r w:rsidRPr="0080469C">
        <w:rPr>
          <w:rStyle w:val="normaltextrun"/>
          <w:rFonts w:ascii="Arial" w:hAnsi="Arial" w:cs="Arial"/>
          <w:sz w:val="20"/>
          <w:szCs w:val="20"/>
        </w:rPr>
        <w:t>Si Co+3%&lt; C &lt;= Co+5% alors p=0,10 </w:t>
      </w:r>
      <w:r w:rsidRPr="0080469C">
        <w:rPr>
          <w:rStyle w:val="eop"/>
          <w:rFonts w:ascii="Arial" w:hAnsi="Arial" w:cs="Arial"/>
          <w:sz w:val="20"/>
          <w:szCs w:val="20"/>
        </w:rPr>
        <w:t> </w:t>
      </w:r>
    </w:p>
    <w:p w14:paraId="3261EE6D" w14:textId="77777777" w:rsidR="0082655B" w:rsidRPr="0080469C" w:rsidRDefault="0082655B" w:rsidP="0082655B">
      <w:pPr>
        <w:pStyle w:val="paragraph"/>
        <w:spacing w:before="0" w:beforeAutospacing="0" w:after="0" w:afterAutospacing="0"/>
        <w:textAlignment w:val="baseline"/>
        <w:rPr>
          <w:rFonts w:ascii="Segoe UI" w:hAnsi="Segoe UI" w:cs="Segoe UI"/>
          <w:sz w:val="18"/>
          <w:szCs w:val="18"/>
        </w:rPr>
      </w:pPr>
      <w:r w:rsidRPr="0080469C">
        <w:rPr>
          <w:rStyle w:val="normaltextrun"/>
          <w:rFonts w:ascii="Arial" w:hAnsi="Arial" w:cs="Arial"/>
          <w:sz w:val="20"/>
          <w:szCs w:val="20"/>
        </w:rPr>
        <w:t>Si Co+5%&lt; C &lt;= Co+8% alors p=0,15 </w:t>
      </w:r>
      <w:r w:rsidRPr="0080469C">
        <w:rPr>
          <w:rStyle w:val="eop"/>
          <w:rFonts w:ascii="Arial" w:hAnsi="Arial" w:cs="Arial"/>
          <w:sz w:val="20"/>
          <w:szCs w:val="20"/>
        </w:rPr>
        <w:t> </w:t>
      </w:r>
    </w:p>
    <w:p w14:paraId="7204A609" w14:textId="660D59AC" w:rsidR="0082655B" w:rsidRPr="0080469C" w:rsidRDefault="0082655B" w:rsidP="0082655B">
      <w:pPr>
        <w:pStyle w:val="paragraph"/>
        <w:spacing w:before="0" w:beforeAutospacing="0" w:after="0" w:afterAutospacing="0"/>
        <w:textAlignment w:val="baseline"/>
        <w:rPr>
          <w:rFonts w:ascii="Segoe UI" w:hAnsi="Segoe UI" w:cs="Segoe UI"/>
          <w:sz w:val="18"/>
          <w:szCs w:val="18"/>
        </w:rPr>
      </w:pPr>
      <w:r w:rsidRPr="0080469C">
        <w:rPr>
          <w:rStyle w:val="normaltextrun"/>
          <w:rFonts w:ascii="Arial" w:hAnsi="Arial" w:cs="Arial"/>
          <w:sz w:val="20"/>
          <w:szCs w:val="20"/>
        </w:rPr>
        <w:t xml:space="preserve">Si C &gt; Co+8% </w:t>
      </w:r>
      <w:r w:rsidRPr="00645EB2">
        <w:rPr>
          <w:rStyle w:val="normaltextrun"/>
          <w:rFonts w:ascii="Arial" w:hAnsi="Arial" w:cs="Arial"/>
          <w:sz w:val="20"/>
          <w:szCs w:val="20"/>
        </w:rPr>
        <w:t>alors p=0,20</w:t>
      </w:r>
    </w:p>
    <w:p w14:paraId="5A617116" w14:textId="599F3A3D" w:rsidR="0082655B" w:rsidRPr="0080469C" w:rsidRDefault="0082655B" w:rsidP="0088799D">
      <w:pPr>
        <w:pStyle w:val="paragraph"/>
        <w:spacing w:before="120" w:beforeAutospacing="0" w:after="0" w:afterAutospacing="0"/>
        <w:jc w:val="both"/>
        <w:textAlignment w:val="baseline"/>
        <w:rPr>
          <w:rFonts w:ascii="Segoe UI" w:hAnsi="Segoe UI" w:cs="Segoe UI"/>
          <w:sz w:val="18"/>
          <w:szCs w:val="18"/>
        </w:rPr>
      </w:pPr>
      <w:r w:rsidRPr="006E7163">
        <w:rPr>
          <w:rStyle w:val="normaltextrun"/>
          <w:rFonts w:ascii="Arial" w:hAnsi="Arial" w:cs="Arial"/>
          <w:sz w:val="20"/>
          <w:szCs w:val="20"/>
        </w:rPr>
        <w:t>L'élément butoir de la Mission de base (phase technique) est : Avant-projet</w:t>
      </w:r>
      <w:r w:rsidR="00AE5BCA" w:rsidRPr="006E7163">
        <w:rPr>
          <w:rStyle w:val="normaltextrun"/>
          <w:rFonts w:ascii="Arial" w:hAnsi="Arial" w:cs="Arial"/>
          <w:sz w:val="20"/>
          <w:szCs w:val="20"/>
        </w:rPr>
        <w:t xml:space="preserve"> </w:t>
      </w:r>
      <w:r w:rsidRPr="006E7163">
        <w:rPr>
          <w:rStyle w:val="normaltextrun"/>
          <w:rFonts w:ascii="Arial" w:hAnsi="Arial" w:cs="Arial"/>
          <w:sz w:val="20"/>
          <w:szCs w:val="20"/>
        </w:rPr>
        <w:t>(</w:t>
      </w:r>
      <w:r w:rsidR="006123E3">
        <w:rPr>
          <w:rStyle w:val="normaltextrun"/>
          <w:rFonts w:ascii="Arial" w:hAnsi="Arial" w:cs="Arial"/>
          <w:sz w:val="20"/>
          <w:szCs w:val="20"/>
        </w:rPr>
        <w:t>AVP</w:t>
      </w:r>
      <w:r w:rsidRPr="006E7163">
        <w:rPr>
          <w:rStyle w:val="normaltextrun"/>
          <w:rFonts w:ascii="Arial" w:hAnsi="Arial" w:cs="Arial"/>
          <w:sz w:val="20"/>
          <w:szCs w:val="20"/>
        </w:rPr>
        <w:t xml:space="preserve">). Le coût prévisionnel est réputé établi sur la base des conditions économiques en vigueur au mois de la réception de </w:t>
      </w:r>
      <w:r w:rsidR="006123E3">
        <w:rPr>
          <w:rStyle w:val="normaltextrun"/>
          <w:rFonts w:ascii="Arial" w:hAnsi="Arial" w:cs="Arial"/>
          <w:sz w:val="20"/>
          <w:szCs w:val="20"/>
        </w:rPr>
        <w:t>l’AVP</w:t>
      </w:r>
      <w:r w:rsidRPr="006E7163">
        <w:rPr>
          <w:rStyle w:val="normaltextrun"/>
          <w:rFonts w:ascii="Arial" w:hAnsi="Arial" w:cs="Arial"/>
          <w:sz w:val="20"/>
          <w:szCs w:val="20"/>
        </w:rPr>
        <w:t>. </w:t>
      </w:r>
      <w:r w:rsidRPr="0080469C">
        <w:rPr>
          <w:rStyle w:val="eop"/>
          <w:rFonts w:ascii="Arial" w:hAnsi="Arial" w:cs="Arial"/>
          <w:sz w:val="20"/>
          <w:szCs w:val="20"/>
        </w:rPr>
        <w:t> </w:t>
      </w:r>
    </w:p>
    <w:p w14:paraId="673C3826" w14:textId="77777777" w:rsidR="0082655B" w:rsidRPr="0080469C" w:rsidRDefault="0082655B" w:rsidP="0082655B">
      <w:pPr>
        <w:pStyle w:val="paragraph"/>
        <w:spacing w:before="0" w:beforeAutospacing="0" w:after="0" w:afterAutospacing="0"/>
        <w:jc w:val="both"/>
        <w:textAlignment w:val="baseline"/>
        <w:rPr>
          <w:rFonts w:ascii="Segoe UI" w:hAnsi="Segoe UI" w:cs="Segoe UI"/>
          <w:sz w:val="18"/>
          <w:szCs w:val="18"/>
        </w:rPr>
      </w:pPr>
      <w:r w:rsidRPr="0080469C">
        <w:rPr>
          <w:rStyle w:val="normaltextrun"/>
          <w:rFonts w:ascii="Arial" w:hAnsi="Arial" w:cs="Arial"/>
          <w:sz w:val="20"/>
          <w:szCs w:val="20"/>
        </w:rPr>
        <w:t>Le coût prévisionnel définitif des travaux sur lequel s'engage la maîtrise d'œuvre et le forfait définitif de rémunération sont arrêtés par avenant</w:t>
      </w:r>
      <w:r w:rsidRPr="0080469C">
        <w:rPr>
          <w:rStyle w:val="normaltextrun"/>
          <w:rFonts w:ascii="Arial" w:hAnsi="Arial" w:cs="Arial"/>
          <w:color w:val="000000"/>
          <w:sz w:val="20"/>
          <w:szCs w:val="20"/>
        </w:rPr>
        <w:t>.  </w:t>
      </w:r>
      <w:r w:rsidRPr="0080469C">
        <w:rPr>
          <w:rStyle w:val="eop"/>
          <w:rFonts w:ascii="Arial" w:hAnsi="Arial" w:cs="Arial"/>
          <w:color w:val="000000"/>
          <w:sz w:val="20"/>
          <w:szCs w:val="20"/>
        </w:rPr>
        <w:t> </w:t>
      </w:r>
    </w:p>
    <w:p w14:paraId="0C42FDDF" w14:textId="77777777" w:rsidR="0082655B" w:rsidRPr="0080469C" w:rsidRDefault="0082655B" w:rsidP="0082655B">
      <w:pPr>
        <w:pStyle w:val="paragraph"/>
        <w:spacing w:before="0" w:beforeAutospacing="0" w:after="0" w:afterAutospacing="0"/>
        <w:jc w:val="both"/>
        <w:textAlignment w:val="baseline"/>
        <w:rPr>
          <w:rFonts w:ascii="Segoe UI" w:hAnsi="Segoe UI" w:cs="Segoe UI"/>
          <w:sz w:val="18"/>
          <w:szCs w:val="18"/>
        </w:rPr>
      </w:pPr>
      <w:r w:rsidRPr="0080469C">
        <w:rPr>
          <w:rStyle w:val="normaltextrun"/>
          <w:rFonts w:ascii="Arial" w:hAnsi="Arial" w:cs="Arial"/>
          <w:color w:val="000000"/>
          <w:sz w:val="20"/>
          <w:szCs w:val="20"/>
        </w:rPr>
        <w:t>Ce forfait est exclusif de tout autre émolument ou remboursement de frais au titre de la même mission. Le maître d'œuvre s'engage à ne percevoir aucune autre rémunération dans le cadre de la réalisation de l'opération.</w:t>
      </w:r>
      <w:r w:rsidRPr="0080469C">
        <w:rPr>
          <w:rStyle w:val="eop"/>
          <w:rFonts w:ascii="Arial" w:hAnsi="Arial" w:cs="Arial"/>
          <w:color w:val="000000"/>
          <w:sz w:val="20"/>
          <w:szCs w:val="20"/>
        </w:rPr>
        <w:t> </w:t>
      </w:r>
    </w:p>
    <w:p w14:paraId="73D24B1D" w14:textId="08620B34" w:rsidR="00DE1D1B" w:rsidRDefault="009F6C61" w:rsidP="0088799D">
      <w:pPr>
        <w:widowControl w:val="0"/>
        <w:autoSpaceDE w:val="0"/>
        <w:autoSpaceDN w:val="0"/>
        <w:adjustRightInd w:val="0"/>
        <w:spacing w:before="120" w:after="0" w:line="240" w:lineRule="auto"/>
        <w:jc w:val="both"/>
        <w:rPr>
          <w:rFonts w:ascii="Arial" w:hAnsi="Arial" w:cs="Arial"/>
          <w:color w:val="000000"/>
          <w:sz w:val="20"/>
          <w:szCs w:val="20"/>
        </w:rPr>
      </w:pPr>
      <w:r>
        <w:rPr>
          <w:rFonts w:ascii="Arial" w:hAnsi="Arial" w:cs="Arial"/>
          <w:color w:val="000000"/>
          <w:sz w:val="20"/>
          <w:szCs w:val="20"/>
        </w:rPr>
        <w:t>Le coût prévisionnel des travaux sur lequel s'engage la maîtrise d'œuvre et le forfait définitif de rémunération sont arrêtés par avenant conformément aux dispositions de l'article R2432-7 du Code de la commande publique.</w:t>
      </w:r>
    </w:p>
    <w:p w14:paraId="7FB9C7C5" w14:textId="77777777" w:rsidR="0073111A" w:rsidRPr="004E21AE" w:rsidRDefault="0073111A" w:rsidP="00BC259B">
      <w:pPr>
        <w:widowControl w:val="0"/>
        <w:autoSpaceDE w:val="0"/>
        <w:autoSpaceDN w:val="0"/>
        <w:adjustRightInd w:val="0"/>
        <w:spacing w:before="120" w:after="0" w:line="240" w:lineRule="auto"/>
        <w:jc w:val="both"/>
        <w:rPr>
          <w:rFonts w:ascii="Arial" w:hAnsi="Arial" w:cs="Arial"/>
          <w:b/>
          <w:bCs/>
          <w:color w:val="000000"/>
          <w:sz w:val="20"/>
          <w:szCs w:val="20"/>
          <w:u w:val="single"/>
        </w:rPr>
      </w:pPr>
      <w:r w:rsidRPr="004E21AE">
        <w:rPr>
          <w:rFonts w:ascii="Arial" w:hAnsi="Arial" w:cs="Arial"/>
          <w:b/>
          <w:bCs/>
          <w:color w:val="000000"/>
          <w:sz w:val="20"/>
          <w:szCs w:val="20"/>
          <w:u w:val="single"/>
        </w:rPr>
        <w:t>Détermination du forfait de rémunération en cas de modification par le maître d’ouvrage :</w:t>
      </w:r>
    </w:p>
    <w:p w14:paraId="1531C801" w14:textId="77777777" w:rsidR="0073111A" w:rsidRPr="004E21AE" w:rsidRDefault="0073111A" w:rsidP="00BC259B">
      <w:pPr>
        <w:widowControl w:val="0"/>
        <w:autoSpaceDE w:val="0"/>
        <w:autoSpaceDN w:val="0"/>
        <w:adjustRightInd w:val="0"/>
        <w:spacing w:after="0" w:line="240" w:lineRule="auto"/>
        <w:jc w:val="both"/>
        <w:rPr>
          <w:rFonts w:ascii="Arial" w:hAnsi="Arial" w:cs="Arial"/>
          <w:sz w:val="24"/>
          <w:szCs w:val="24"/>
        </w:rPr>
      </w:pPr>
      <w:r w:rsidRPr="004E21AE">
        <w:rPr>
          <w:rFonts w:ascii="Arial" w:hAnsi="Arial" w:cs="Arial"/>
          <w:color w:val="000000"/>
          <w:sz w:val="20"/>
          <w:szCs w:val="20"/>
        </w:rPr>
        <w:t xml:space="preserve">En cas de modification du programme intervenant </w:t>
      </w:r>
      <w:r w:rsidRPr="004E21AE">
        <w:rPr>
          <w:rFonts w:ascii="Arial" w:hAnsi="Arial" w:cs="Arial"/>
          <w:sz w:val="20"/>
          <w:szCs w:val="20"/>
        </w:rPr>
        <w:t>jusqu’à</w:t>
      </w:r>
      <w:r w:rsidRPr="004E21AE">
        <w:rPr>
          <w:rFonts w:ascii="Arial" w:hAnsi="Arial" w:cs="Arial"/>
          <w:color w:val="000000"/>
          <w:sz w:val="20"/>
          <w:szCs w:val="20"/>
        </w:rPr>
        <w:t xml:space="preserve"> l’Avant-projet définitif à l’initiative du Maître d’ouvrage :</w:t>
      </w:r>
    </w:p>
    <w:p w14:paraId="31D29685" w14:textId="77777777" w:rsidR="0073111A" w:rsidRPr="004E21AE" w:rsidRDefault="0073111A" w:rsidP="0073111A">
      <w:pPr>
        <w:widowControl w:val="0"/>
        <w:autoSpaceDE w:val="0"/>
        <w:autoSpaceDN w:val="0"/>
        <w:adjustRightInd w:val="0"/>
        <w:spacing w:after="0" w:line="240" w:lineRule="auto"/>
        <w:jc w:val="both"/>
        <w:rPr>
          <w:rFonts w:ascii="Arial" w:hAnsi="Arial" w:cs="Arial"/>
          <w:color w:val="000000"/>
          <w:sz w:val="20"/>
          <w:szCs w:val="20"/>
        </w:rPr>
      </w:pPr>
      <w:r w:rsidRPr="004E21AE">
        <w:rPr>
          <w:rFonts w:ascii="Arial" w:hAnsi="Arial" w:cs="Arial"/>
          <w:color w:val="000000"/>
          <w:sz w:val="20"/>
          <w:szCs w:val="20"/>
        </w:rPr>
        <w:t>L’avenant (cité ci-dessus) sera établi en tenant compte du montant des travaux relatif aux modifications de programme décidées par le maître d’ouvrage sans que soient applicables pour ces travaux les formules déterminant le forfait définitif visées dans les hypothèses ci-dessus. La rémunération du maître d’œuvre sera établie :</w:t>
      </w:r>
    </w:p>
    <w:p w14:paraId="76E54315" w14:textId="77777777" w:rsidR="0073111A" w:rsidRPr="004E21AE" w:rsidRDefault="0073111A" w:rsidP="0073111A">
      <w:pPr>
        <w:widowControl w:val="0"/>
        <w:numPr>
          <w:ilvl w:val="0"/>
          <w:numId w:val="6"/>
        </w:numPr>
        <w:autoSpaceDE w:val="0"/>
        <w:autoSpaceDN w:val="0"/>
        <w:adjustRightInd w:val="0"/>
        <w:spacing w:after="0" w:line="240" w:lineRule="auto"/>
        <w:jc w:val="both"/>
        <w:rPr>
          <w:rFonts w:ascii="Arial" w:hAnsi="Arial" w:cs="Arial"/>
          <w:color w:val="000000"/>
          <w:sz w:val="20"/>
          <w:szCs w:val="20"/>
        </w:rPr>
      </w:pPr>
      <w:r w:rsidRPr="004E21AE">
        <w:rPr>
          <w:rFonts w:ascii="Arial" w:hAnsi="Arial" w:cs="Arial"/>
          <w:color w:val="000000"/>
          <w:sz w:val="20"/>
          <w:szCs w:val="20"/>
        </w:rPr>
        <w:t>D’une part, selon les hypothèses visées ci-dessus pour les travaux prévus initialement ;</w:t>
      </w:r>
    </w:p>
    <w:p w14:paraId="544B6381" w14:textId="77777777" w:rsidR="0073111A" w:rsidRPr="004E21AE" w:rsidRDefault="0073111A" w:rsidP="0073111A">
      <w:pPr>
        <w:widowControl w:val="0"/>
        <w:numPr>
          <w:ilvl w:val="0"/>
          <w:numId w:val="6"/>
        </w:numPr>
        <w:autoSpaceDE w:val="0"/>
        <w:autoSpaceDN w:val="0"/>
        <w:adjustRightInd w:val="0"/>
        <w:spacing w:after="0" w:line="240" w:lineRule="auto"/>
        <w:jc w:val="both"/>
        <w:rPr>
          <w:rFonts w:ascii="Arial" w:hAnsi="Arial" w:cs="Arial"/>
          <w:color w:val="000000"/>
          <w:sz w:val="20"/>
          <w:szCs w:val="20"/>
        </w:rPr>
      </w:pPr>
      <w:r w:rsidRPr="004E21AE">
        <w:rPr>
          <w:rFonts w:ascii="Arial" w:hAnsi="Arial" w:cs="Arial"/>
          <w:color w:val="000000"/>
          <w:sz w:val="20"/>
          <w:szCs w:val="20"/>
        </w:rPr>
        <w:t>D’autre part, pour les seuls travaux demandés par le maître d’ouvrage selon la formule suivante : soit « </w:t>
      </w:r>
      <w:r w:rsidRPr="004E21AE">
        <w:rPr>
          <w:rFonts w:ascii="Arial" w:hAnsi="Arial" w:cs="Arial"/>
          <w:b/>
          <w:bCs/>
          <w:color w:val="000000"/>
          <w:sz w:val="20"/>
          <w:szCs w:val="20"/>
        </w:rPr>
        <w:t xml:space="preserve">(F) = (C)* t’ » </w:t>
      </w:r>
      <w:r w:rsidRPr="004E21AE">
        <w:rPr>
          <w:rFonts w:ascii="Arial" w:hAnsi="Arial" w:cs="Arial"/>
          <w:color w:val="000000"/>
          <w:sz w:val="20"/>
          <w:szCs w:val="20"/>
        </w:rPr>
        <w:t>étant entendu que t’ = t et C = coût des seuls travaux demandés par le maître d’ouvrage.</w:t>
      </w:r>
    </w:p>
    <w:p w14:paraId="7338E1F0" w14:textId="77777777" w:rsidR="0073111A" w:rsidRPr="004E21AE" w:rsidRDefault="0073111A" w:rsidP="0088799D">
      <w:pPr>
        <w:widowControl w:val="0"/>
        <w:autoSpaceDE w:val="0"/>
        <w:autoSpaceDN w:val="0"/>
        <w:adjustRightInd w:val="0"/>
        <w:spacing w:before="120" w:after="0" w:line="240" w:lineRule="auto"/>
        <w:jc w:val="both"/>
        <w:rPr>
          <w:rFonts w:ascii="Arial" w:hAnsi="Arial" w:cs="Arial"/>
          <w:color w:val="000000"/>
          <w:sz w:val="20"/>
          <w:szCs w:val="20"/>
        </w:rPr>
      </w:pPr>
      <w:r w:rsidRPr="004E21AE">
        <w:rPr>
          <w:rFonts w:ascii="Arial" w:hAnsi="Arial" w:cs="Arial"/>
          <w:color w:val="000000"/>
          <w:sz w:val="20"/>
          <w:szCs w:val="20"/>
        </w:rPr>
        <w:t>La rémunération complémentaire du maître d’œuvre correspondra au montant des travaux relatif aux modifications de programme (en plus ou en moins) décidées par le maître d’ouvrage, auquel sera appliqué le taux de rémunération résultant de l’avenant validé au stade APD.</w:t>
      </w:r>
    </w:p>
    <w:p w14:paraId="113EE127" w14:textId="77777777" w:rsidR="0073111A" w:rsidRPr="004E21AE" w:rsidRDefault="0073111A" w:rsidP="0088799D">
      <w:pPr>
        <w:widowControl w:val="0"/>
        <w:autoSpaceDE w:val="0"/>
        <w:autoSpaceDN w:val="0"/>
        <w:adjustRightInd w:val="0"/>
        <w:spacing w:before="120" w:after="0" w:line="240" w:lineRule="auto"/>
        <w:jc w:val="both"/>
        <w:rPr>
          <w:rFonts w:ascii="Arial" w:hAnsi="Arial" w:cs="Arial"/>
          <w:b/>
          <w:bCs/>
          <w:color w:val="000000"/>
          <w:sz w:val="20"/>
          <w:szCs w:val="20"/>
          <w:u w:val="single"/>
        </w:rPr>
      </w:pPr>
      <w:r w:rsidRPr="004E21AE">
        <w:rPr>
          <w:rFonts w:ascii="Arial" w:hAnsi="Arial" w:cs="Arial"/>
          <w:b/>
          <w:bCs/>
          <w:color w:val="000000"/>
          <w:sz w:val="20"/>
          <w:szCs w:val="20"/>
          <w:u w:val="single"/>
        </w:rPr>
        <w:t>Détermination du forfait de rémunération en cas de mission de base intégrant le diagnostic :</w:t>
      </w:r>
    </w:p>
    <w:p w14:paraId="088F41A4" w14:textId="77777777" w:rsidR="0073111A" w:rsidRPr="004E21AE" w:rsidRDefault="0073111A" w:rsidP="0073111A">
      <w:pPr>
        <w:widowControl w:val="0"/>
        <w:autoSpaceDE w:val="0"/>
        <w:autoSpaceDN w:val="0"/>
        <w:adjustRightInd w:val="0"/>
        <w:spacing w:after="0" w:line="240" w:lineRule="auto"/>
        <w:jc w:val="both"/>
        <w:rPr>
          <w:rFonts w:ascii="Arial" w:hAnsi="Arial" w:cs="Arial"/>
          <w:color w:val="000000"/>
          <w:sz w:val="20"/>
          <w:szCs w:val="20"/>
        </w:rPr>
      </w:pPr>
      <w:r w:rsidRPr="004E21AE">
        <w:rPr>
          <w:rFonts w:ascii="Arial" w:hAnsi="Arial" w:cs="Arial"/>
          <w:color w:val="000000"/>
          <w:sz w:val="20"/>
          <w:szCs w:val="20"/>
        </w:rPr>
        <w:t xml:space="preserve">Lorsque l’opération porte sur des travaux de réhabilitation et que la mission diagnostic fait partie des missions confiées au maître d’œuvre, l’estimation prévisionnelle provisoire </w:t>
      </w:r>
      <w:r>
        <w:rPr>
          <w:rFonts w:ascii="Arial" w:hAnsi="Arial" w:cs="Arial"/>
          <w:color w:val="000000"/>
          <w:sz w:val="20"/>
          <w:szCs w:val="20"/>
        </w:rPr>
        <w:t>sera</w:t>
      </w:r>
      <w:r w:rsidRPr="004E21AE">
        <w:rPr>
          <w:rFonts w:ascii="Arial" w:hAnsi="Arial" w:cs="Arial"/>
          <w:color w:val="000000"/>
          <w:sz w:val="20"/>
          <w:szCs w:val="20"/>
        </w:rPr>
        <w:t xml:space="preserve"> ajustée à l’issue de la mission diagnostic et sert de point de départ pour le calcul de la rémunération définitive.</w:t>
      </w:r>
    </w:p>
    <w:p w14:paraId="7AEE1B01" w14:textId="77777777" w:rsidR="0073111A" w:rsidRPr="004E21AE" w:rsidRDefault="0073111A" w:rsidP="00051638">
      <w:pPr>
        <w:spacing w:before="120" w:after="120"/>
        <w:jc w:val="center"/>
        <w:rPr>
          <w:rFonts w:ascii="Arial" w:hAnsi="Arial" w:cs="Arial"/>
          <w:b/>
          <w:bCs/>
          <w:sz w:val="20"/>
          <w:szCs w:val="20"/>
        </w:rPr>
      </w:pPr>
      <w:r w:rsidRPr="004E21AE">
        <w:rPr>
          <w:rFonts w:ascii="Arial" w:hAnsi="Arial" w:cs="Arial"/>
          <w:b/>
          <w:bCs/>
          <w:sz w:val="20"/>
          <w:szCs w:val="20"/>
        </w:rPr>
        <w:t>C (0) = estimation prévisionnelle réajustée à l’issue de la mission diagnostic</w:t>
      </w:r>
    </w:p>
    <w:p w14:paraId="3AF3533A" w14:textId="1B8EF0C6" w:rsidR="00306A10" w:rsidRDefault="0073111A" w:rsidP="0073111A">
      <w:pPr>
        <w:widowControl w:val="0"/>
        <w:autoSpaceDE w:val="0"/>
        <w:autoSpaceDN w:val="0"/>
        <w:adjustRightInd w:val="0"/>
        <w:spacing w:after="0" w:line="240" w:lineRule="auto"/>
        <w:jc w:val="both"/>
        <w:rPr>
          <w:rFonts w:ascii="Arial" w:hAnsi="Arial" w:cs="Arial"/>
          <w:color w:val="000000"/>
          <w:sz w:val="20"/>
          <w:szCs w:val="20"/>
        </w:rPr>
      </w:pPr>
      <w:r w:rsidRPr="004E21AE">
        <w:rPr>
          <w:rFonts w:ascii="Arial" w:hAnsi="Arial" w:cs="Arial"/>
          <w:color w:val="000000"/>
          <w:sz w:val="20"/>
          <w:szCs w:val="20"/>
        </w:rPr>
        <w:t xml:space="preserve">Les </w:t>
      </w:r>
      <w:r>
        <w:rPr>
          <w:rFonts w:ascii="Arial" w:hAnsi="Arial" w:cs="Arial"/>
          <w:color w:val="000000"/>
          <w:sz w:val="20"/>
          <w:szCs w:val="20"/>
        </w:rPr>
        <w:t>hypothèses</w:t>
      </w:r>
      <w:r w:rsidRPr="004E21AE">
        <w:rPr>
          <w:rFonts w:ascii="Arial" w:hAnsi="Arial" w:cs="Arial"/>
          <w:color w:val="000000"/>
          <w:sz w:val="20"/>
          <w:szCs w:val="20"/>
        </w:rPr>
        <w:t xml:space="preserve"> A, B et C permettant de déterminer la rémunération définitive du maître d’œuvre ci-dessus visées </w:t>
      </w:r>
      <w:r>
        <w:rPr>
          <w:rFonts w:ascii="Arial" w:hAnsi="Arial" w:cs="Arial"/>
          <w:color w:val="000000"/>
          <w:sz w:val="20"/>
          <w:szCs w:val="20"/>
        </w:rPr>
        <w:t>s’appliqueront sur le forfait de rémunération établi à partir de cette nouvelle base C(0) prenant en compte l’estimation réalisée à l’issue de la mission diagnostic</w:t>
      </w:r>
      <w:r w:rsidRPr="004E21AE">
        <w:rPr>
          <w:rFonts w:ascii="Arial" w:hAnsi="Arial" w:cs="Arial"/>
          <w:color w:val="000000"/>
          <w:sz w:val="20"/>
          <w:szCs w:val="20"/>
        </w:rPr>
        <w:t>.</w:t>
      </w:r>
    </w:p>
    <w:p w14:paraId="3B16DDBA" w14:textId="46F8313E" w:rsidR="00306A10" w:rsidRPr="00655BB9" w:rsidRDefault="00306A10" w:rsidP="00051638">
      <w:pPr>
        <w:autoSpaceDE w:val="0"/>
        <w:autoSpaceDN w:val="0"/>
        <w:adjustRightInd w:val="0"/>
        <w:spacing w:before="120" w:after="0" w:line="240" w:lineRule="auto"/>
        <w:rPr>
          <w:rFonts w:ascii="Arial" w:hAnsi="Arial" w:cs="Arial"/>
          <w:b/>
          <w:bCs/>
          <w:sz w:val="20"/>
          <w:szCs w:val="20"/>
        </w:rPr>
      </w:pPr>
      <w:r w:rsidRPr="00655BB9">
        <w:rPr>
          <w:rFonts w:ascii="Arial" w:hAnsi="Arial" w:cs="Arial"/>
          <w:b/>
          <w:bCs/>
          <w:sz w:val="20"/>
          <w:szCs w:val="20"/>
        </w:rPr>
        <w:t>Rapport du maître d’</w:t>
      </w:r>
      <w:r w:rsidR="00A761C0" w:rsidRPr="00655BB9">
        <w:rPr>
          <w:rFonts w:ascii="Arial" w:hAnsi="Arial" w:cs="Arial"/>
          <w:b/>
          <w:bCs/>
          <w:sz w:val="20"/>
          <w:szCs w:val="20"/>
        </w:rPr>
        <w:t>œuvre</w:t>
      </w:r>
    </w:p>
    <w:p w14:paraId="7744EC3A" w14:textId="77777777" w:rsidR="00306A10" w:rsidRPr="00C63D75" w:rsidRDefault="00306A10" w:rsidP="00306A10">
      <w:pPr>
        <w:autoSpaceDE w:val="0"/>
        <w:autoSpaceDN w:val="0"/>
        <w:adjustRightInd w:val="0"/>
        <w:spacing w:after="0" w:line="240" w:lineRule="auto"/>
        <w:jc w:val="both"/>
        <w:rPr>
          <w:rFonts w:ascii="Arial" w:hAnsi="Arial" w:cs="Arial"/>
          <w:sz w:val="20"/>
          <w:szCs w:val="20"/>
        </w:rPr>
      </w:pPr>
      <w:r w:rsidRPr="00C63D75">
        <w:rPr>
          <w:rFonts w:ascii="Arial" w:hAnsi="Arial" w:cs="Arial"/>
          <w:sz w:val="20"/>
          <w:szCs w:val="20"/>
        </w:rPr>
        <w:t>Quelle que soit la nature de la modification, le maître d’oeuvre établit, dans les quinze jours qui suivent le fait</w:t>
      </w:r>
      <w:r>
        <w:rPr>
          <w:rFonts w:ascii="Arial" w:hAnsi="Arial" w:cs="Arial"/>
          <w:sz w:val="20"/>
          <w:szCs w:val="20"/>
        </w:rPr>
        <w:t xml:space="preserve"> </w:t>
      </w:r>
      <w:r w:rsidRPr="00C63D75">
        <w:rPr>
          <w:rFonts w:ascii="Arial" w:hAnsi="Arial" w:cs="Arial"/>
          <w:sz w:val="20"/>
          <w:szCs w:val="20"/>
        </w:rPr>
        <w:t>générateur ou la révélation d’une difficulté, un rapport au maître de l’ouvrage précisant :</w:t>
      </w:r>
    </w:p>
    <w:p w14:paraId="2A276E19" w14:textId="77777777" w:rsidR="00306A10" w:rsidRPr="00C63D75" w:rsidRDefault="00306A10" w:rsidP="00306A10">
      <w:pPr>
        <w:autoSpaceDE w:val="0"/>
        <w:autoSpaceDN w:val="0"/>
        <w:adjustRightInd w:val="0"/>
        <w:spacing w:after="0" w:line="240" w:lineRule="auto"/>
        <w:jc w:val="both"/>
        <w:rPr>
          <w:rFonts w:ascii="Arial" w:hAnsi="Arial" w:cs="Arial"/>
          <w:sz w:val="20"/>
          <w:szCs w:val="20"/>
        </w:rPr>
      </w:pPr>
      <w:r w:rsidRPr="00C63D75">
        <w:rPr>
          <w:rFonts w:ascii="Arial" w:hAnsi="Arial" w:cs="Arial"/>
          <w:sz w:val="20"/>
          <w:szCs w:val="20"/>
        </w:rPr>
        <w:t>- les circonstances qui motivent la proposition de modification,</w:t>
      </w:r>
    </w:p>
    <w:p w14:paraId="45B786D4" w14:textId="77777777" w:rsidR="00306A10" w:rsidRPr="00C63D75" w:rsidRDefault="00306A10" w:rsidP="00306A10">
      <w:pPr>
        <w:autoSpaceDE w:val="0"/>
        <w:autoSpaceDN w:val="0"/>
        <w:adjustRightInd w:val="0"/>
        <w:spacing w:after="0" w:line="240" w:lineRule="auto"/>
        <w:jc w:val="both"/>
        <w:rPr>
          <w:rFonts w:ascii="Arial" w:hAnsi="Arial" w:cs="Arial"/>
          <w:sz w:val="20"/>
          <w:szCs w:val="20"/>
        </w:rPr>
      </w:pPr>
      <w:r w:rsidRPr="00C63D75">
        <w:rPr>
          <w:rFonts w:ascii="Arial" w:hAnsi="Arial" w:cs="Arial"/>
          <w:sz w:val="20"/>
          <w:szCs w:val="20"/>
        </w:rPr>
        <w:t>- la ou les solutions que proposent le maître d’oeuvre,</w:t>
      </w:r>
    </w:p>
    <w:p w14:paraId="2CBC5360" w14:textId="77777777" w:rsidR="00306A10" w:rsidRPr="00C63D75" w:rsidRDefault="00306A10" w:rsidP="00306A10">
      <w:pPr>
        <w:autoSpaceDE w:val="0"/>
        <w:autoSpaceDN w:val="0"/>
        <w:adjustRightInd w:val="0"/>
        <w:spacing w:after="0" w:line="240" w:lineRule="auto"/>
        <w:jc w:val="both"/>
        <w:rPr>
          <w:rFonts w:ascii="Arial" w:hAnsi="Arial" w:cs="Arial"/>
          <w:sz w:val="20"/>
          <w:szCs w:val="20"/>
        </w:rPr>
      </w:pPr>
      <w:r w:rsidRPr="00C63D75">
        <w:rPr>
          <w:rFonts w:ascii="Arial" w:hAnsi="Arial" w:cs="Arial"/>
          <w:sz w:val="20"/>
          <w:szCs w:val="20"/>
        </w:rPr>
        <w:t>- les conséquences techniques de chaque solution,</w:t>
      </w:r>
    </w:p>
    <w:p w14:paraId="4FD753FA" w14:textId="77777777" w:rsidR="00306A10" w:rsidRPr="00C63D75" w:rsidRDefault="00306A10" w:rsidP="00306A10">
      <w:pPr>
        <w:autoSpaceDE w:val="0"/>
        <w:autoSpaceDN w:val="0"/>
        <w:adjustRightInd w:val="0"/>
        <w:spacing w:after="0" w:line="240" w:lineRule="auto"/>
        <w:jc w:val="both"/>
        <w:rPr>
          <w:rFonts w:ascii="Arial" w:hAnsi="Arial" w:cs="Arial"/>
          <w:sz w:val="20"/>
          <w:szCs w:val="20"/>
        </w:rPr>
      </w:pPr>
      <w:r w:rsidRPr="00C63D75">
        <w:rPr>
          <w:rFonts w:ascii="Arial" w:hAnsi="Arial" w:cs="Arial"/>
          <w:sz w:val="20"/>
          <w:szCs w:val="20"/>
        </w:rPr>
        <w:t>- l’estimation financière tant sur le coût d’investissement que sur les coûts d’exploitation,</w:t>
      </w:r>
    </w:p>
    <w:p w14:paraId="12BD9050" w14:textId="77777777" w:rsidR="00306A10" w:rsidRPr="00C63D75" w:rsidRDefault="00306A10" w:rsidP="00306A10">
      <w:pPr>
        <w:autoSpaceDE w:val="0"/>
        <w:autoSpaceDN w:val="0"/>
        <w:adjustRightInd w:val="0"/>
        <w:spacing w:after="0" w:line="240" w:lineRule="auto"/>
        <w:jc w:val="both"/>
        <w:rPr>
          <w:rFonts w:ascii="Arial" w:hAnsi="Arial" w:cs="Arial"/>
          <w:sz w:val="20"/>
          <w:szCs w:val="20"/>
        </w:rPr>
      </w:pPr>
      <w:r w:rsidRPr="00C63D75">
        <w:rPr>
          <w:rFonts w:ascii="Arial" w:hAnsi="Arial" w:cs="Arial"/>
          <w:sz w:val="20"/>
          <w:szCs w:val="20"/>
        </w:rPr>
        <w:t>- l’incidence sur le coût prévisionnel ou le coût de réalisation,</w:t>
      </w:r>
    </w:p>
    <w:p w14:paraId="0D561586" w14:textId="77777777" w:rsidR="00306A10" w:rsidRPr="00C63D75" w:rsidRDefault="00306A10" w:rsidP="00306A10">
      <w:pPr>
        <w:autoSpaceDE w:val="0"/>
        <w:autoSpaceDN w:val="0"/>
        <w:adjustRightInd w:val="0"/>
        <w:spacing w:after="0" w:line="240" w:lineRule="auto"/>
        <w:jc w:val="both"/>
        <w:rPr>
          <w:rFonts w:ascii="Arial" w:hAnsi="Arial" w:cs="Arial"/>
          <w:sz w:val="20"/>
          <w:szCs w:val="20"/>
        </w:rPr>
      </w:pPr>
      <w:r w:rsidRPr="00C63D75">
        <w:rPr>
          <w:rFonts w:ascii="Arial" w:hAnsi="Arial" w:cs="Arial"/>
          <w:sz w:val="20"/>
          <w:szCs w:val="20"/>
        </w:rPr>
        <w:t>- incidence sur le délai d’études et/ou d’exécution,</w:t>
      </w:r>
    </w:p>
    <w:p w14:paraId="3A845B98" w14:textId="77777777" w:rsidR="00306A10" w:rsidRPr="00C63D75" w:rsidRDefault="00306A10" w:rsidP="00306A10">
      <w:pPr>
        <w:autoSpaceDE w:val="0"/>
        <w:autoSpaceDN w:val="0"/>
        <w:adjustRightInd w:val="0"/>
        <w:spacing w:after="0" w:line="240" w:lineRule="auto"/>
        <w:jc w:val="both"/>
        <w:rPr>
          <w:rFonts w:ascii="Arial" w:hAnsi="Arial" w:cs="Arial"/>
          <w:sz w:val="20"/>
          <w:szCs w:val="20"/>
        </w:rPr>
      </w:pPr>
      <w:r w:rsidRPr="00C63D75">
        <w:rPr>
          <w:rFonts w:ascii="Arial" w:hAnsi="Arial" w:cs="Arial"/>
          <w:sz w:val="20"/>
          <w:szCs w:val="20"/>
        </w:rPr>
        <w:t>- l’avis de classement dans l’une des catégories de modification visées ci-dessus,</w:t>
      </w:r>
    </w:p>
    <w:p w14:paraId="02BAAC9D" w14:textId="77777777" w:rsidR="00306A10" w:rsidRPr="00C63D75" w:rsidRDefault="00306A10" w:rsidP="00306A10">
      <w:pPr>
        <w:autoSpaceDE w:val="0"/>
        <w:autoSpaceDN w:val="0"/>
        <w:adjustRightInd w:val="0"/>
        <w:spacing w:after="0" w:line="240" w:lineRule="auto"/>
        <w:jc w:val="both"/>
        <w:rPr>
          <w:rFonts w:ascii="Arial" w:hAnsi="Arial" w:cs="Arial"/>
          <w:sz w:val="20"/>
          <w:szCs w:val="20"/>
        </w:rPr>
      </w:pPr>
      <w:r w:rsidRPr="00C63D75">
        <w:rPr>
          <w:rFonts w:ascii="Arial" w:hAnsi="Arial" w:cs="Arial"/>
          <w:sz w:val="20"/>
          <w:szCs w:val="20"/>
        </w:rPr>
        <w:t>- l’éventuel surcoût d’études en application des dispositions de l’article 9 du CCAP.</w:t>
      </w:r>
    </w:p>
    <w:p w14:paraId="4E7CC712" w14:textId="77777777" w:rsidR="00306A10" w:rsidRDefault="00306A10" w:rsidP="00306A10">
      <w:pPr>
        <w:autoSpaceDE w:val="0"/>
        <w:autoSpaceDN w:val="0"/>
        <w:adjustRightInd w:val="0"/>
        <w:spacing w:after="0" w:line="240" w:lineRule="auto"/>
        <w:jc w:val="both"/>
        <w:rPr>
          <w:rFonts w:ascii="Arial" w:hAnsi="Arial" w:cs="Arial"/>
          <w:sz w:val="20"/>
          <w:szCs w:val="20"/>
        </w:rPr>
      </w:pPr>
      <w:r w:rsidRPr="00C63D75">
        <w:rPr>
          <w:rFonts w:ascii="Arial" w:hAnsi="Arial" w:cs="Arial"/>
          <w:sz w:val="20"/>
          <w:szCs w:val="20"/>
        </w:rPr>
        <w:t>Le rapport est remis en trois exemplaires</w:t>
      </w:r>
      <w:r>
        <w:rPr>
          <w:rFonts w:ascii="Arial" w:hAnsi="Arial" w:cs="Arial"/>
          <w:sz w:val="20"/>
          <w:szCs w:val="20"/>
        </w:rPr>
        <w:t>.</w:t>
      </w:r>
    </w:p>
    <w:p w14:paraId="76051191" w14:textId="77777777" w:rsidR="00306A10" w:rsidRPr="00C63D75" w:rsidRDefault="00306A10" w:rsidP="00051638">
      <w:pPr>
        <w:autoSpaceDE w:val="0"/>
        <w:autoSpaceDN w:val="0"/>
        <w:adjustRightInd w:val="0"/>
        <w:spacing w:before="120" w:after="0" w:line="240" w:lineRule="auto"/>
        <w:rPr>
          <w:rFonts w:ascii="Arial" w:hAnsi="Arial" w:cs="Arial"/>
          <w:b/>
          <w:bCs/>
          <w:sz w:val="20"/>
          <w:szCs w:val="20"/>
        </w:rPr>
      </w:pPr>
      <w:r w:rsidRPr="00C63D75">
        <w:rPr>
          <w:rFonts w:ascii="Arial" w:hAnsi="Arial" w:cs="Arial"/>
          <w:b/>
          <w:bCs/>
          <w:sz w:val="20"/>
          <w:szCs w:val="20"/>
        </w:rPr>
        <w:t>L’absence de présentation du rapport dans le délai fixé ci-avant entraîne le renoncement du maître</w:t>
      </w:r>
      <w:r>
        <w:rPr>
          <w:rFonts w:ascii="Arial" w:hAnsi="Arial" w:cs="Arial"/>
          <w:b/>
          <w:bCs/>
          <w:sz w:val="20"/>
          <w:szCs w:val="20"/>
        </w:rPr>
        <w:t xml:space="preserve"> </w:t>
      </w:r>
      <w:r w:rsidRPr="00C63D75">
        <w:rPr>
          <w:rFonts w:ascii="Arial" w:hAnsi="Arial" w:cs="Arial"/>
          <w:b/>
          <w:bCs/>
          <w:sz w:val="20"/>
          <w:szCs w:val="20"/>
        </w:rPr>
        <w:t>d’œuvre aux modifications éventuelles de sa rémunération et du coût prévisionnel.</w:t>
      </w:r>
    </w:p>
    <w:p w14:paraId="32BEEDA1" w14:textId="77777777" w:rsidR="00306A10" w:rsidRPr="00C63D75" w:rsidRDefault="00306A10" w:rsidP="00051638">
      <w:pPr>
        <w:autoSpaceDE w:val="0"/>
        <w:autoSpaceDN w:val="0"/>
        <w:adjustRightInd w:val="0"/>
        <w:spacing w:before="120" w:after="0" w:line="240" w:lineRule="auto"/>
        <w:rPr>
          <w:rFonts w:ascii="Arial" w:hAnsi="Arial" w:cs="Arial"/>
          <w:b/>
          <w:bCs/>
          <w:i/>
          <w:iCs/>
          <w:sz w:val="20"/>
          <w:szCs w:val="20"/>
        </w:rPr>
      </w:pPr>
      <w:r w:rsidRPr="00C63D75">
        <w:rPr>
          <w:rFonts w:ascii="Arial" w:hAnsi="Arial" w:cs="Arial"/>
          <w:b/>
          <w:bCs/>
          <w:i/>
          <w:iCs/>
          <w:sz w:val="20"/>
          <w:szCs w:val="20"/>
        </w:rPr>
        <w:t>Décision du maître de l’ouvrage</w:t>
      </w:r>
    </w:p>
    <w:p w14:paraId="14267375" w14:textId="77777777" w:rsidR="00306A10" w:rsidRPr="00C63D75" w:rsidRDefault="00306A10" w:rsidP="00306A10">
      <w:pPr>
        <w:autoSpaceDE w:val="0"/>
        <w:autoSpaceDN w:val="0"/>
        <w:adjustRightInd w:val="0"/>
        <w:spacing w:after="0" w:line="240" w:lineRule="auto"/>
        <w:jc w:val="both"/>
        <w:rPr>
          <w:rFonts w:ascii="Arial" w:hAnsi="Arial" w:cs="Arial"/>
          <w:sz w:val="20"/>
          <w:szCs w:val="20"/>
        </w:rPr>
      </w:pPr>
      <w:r w:rsidRPr="00C63D75">
        <w:rPr>
          <w:rFonts w:ascii="Arial" w:hAnsi="Arial" w:cs="Arial"/>
          <w:sz w:val="20"/>
          <w:szCs w:val="20"/>
        </w:rPr>
        <w:t>Le Maître d’oeuvre établit le coût prévisionnel définitif des travaux à l'issue des études d'avant</w:t>
      </w:r>
      <w:r>
        <w:rPr>
          <w:rFonts w:ascii="Arial" w:hAnsi="Arial" w:cs="Arial"/>
          <w:sz w:val="20"/>
          <w:szCs w:val="20"/>
        </w:rPr>
        <w:t>-</w:t>
      </w:r>
      <w:r w:rsidRPr="00C63D75">
        <w:rPr>
          <w:rFonts w:ascii="Arial" w:hAnsi="Arial" w:cs="Arial"/>
          <w:sz w:val="20"/>
          <w:szCs w:val="20"/>
        </w:rPr>
        <w:t>projet définitif.</w:t>
      </w:r>
      <w:r>
        <w:rPr>
          <w:rFonts w:ascii="Arial" w:hAnsi="Arial" w:cs="Arial"/>
          <w:sz w:val="20"/>
          <w:szCs w:val="20"/>
        </w:rPr>
        <w:t xml:space="preserve"> </w:t>
      </w:r>
      <w:r w:rsidRPr="00C63D75">
        <w:rPr>
          <w:rFonts w:ascii="Arial" w:hAnsi="Arial" w:cs="Arial"/>
          <w:sz w:val="20"/>
          <w:szCs w:val="20"/>
        </w:rPr>
        <w:t>Il l'adresse au Maître de l'Ouvrage qui procède avec le Maître d’oeuvre à un examen contradictoire des</w:t>
      </w:r>
      <w:r>
        <w:rPr>
          <w:rFonts w:ascii="Arial" w:hAnsi="Arial" w:cs="Arial"/>
          <w:sz w:val="20"/>
          <w:szCs w:val="20"/>
        </w:rPr>
        <w:t xml:space="preserve"> </w:t>
      </w:r>
      <w:r w:rsidRPr="00C63D75">
        <w:rPr>
          <w:rFonts w:ascii="Arial" w:hAnsi="Arial" w:cs="Arial"/>
          <w:sz w:val="20"/>
          <w:szCs w:val="20"/>
        </w:rPr>
        <w:t>documents produits jusqu'à cette phase de la mission.</w:t>
      </w:r>
    </w:p>
    <w:p w14:paraId="22281770" w14:textId="77777777" w:rsidR="00306A10" w:rsidRPr="00C63D75" w:rsidRDefault="00306A10" w:rsidP="00306A10">
      <w:pPr>
        <w:autoSpaceDE w:val="0"/>
        <w:autoSpaceDN w:val="0"/>
        <w:adjustRightInd w:val="0"/>
        <w:spacing w:after="0" w:line="240" w:lineRule="auto"/>
        <w:jc w:val="both"/>
        <w:rPr>
          <w:rFonts w:ascii="Arial" w:hAnsi="Arial" w:cs="Arial"/>
          <w:sz w:val="20"/>
          <w:szCs w:val="20"/>
        </w:rPr>
      </w:pPr>
      <w:r w:rsidRPr="00C63D75">
        <w:rPr>
          <w:rFonts w:ascii="Arial" w:hAnsi="Arial" w:cs="Arial"/>
          <w:sz w:val="20"/>
          <w:szCs w:val="20"/>
        </w:rPr>
        <w:t>Le Maître d'Ouvrage arrête le coût prévisionnel définitif des travaux par son appréciation de ce coût en regard</w:t>
      </w:r>
      <w:r>
        <w:rPr>
          <w:rFonts w:ascii="Arial" w:hAnsi="Arial" w:cs="Arial"/>
          <w:sz w:val="20"/>
          <w:szCs w:val="20"/>
        </w:rPr>
        <w:t xml:space="preserve"> </w:t>
      </w:r>
      <w:r w:rsidRPr="00C63D75">
        <w:rPr>
          <w:rFonts w:ascii="Arial" w:hAnsi="Arial" w:cs="Arial"/>
          <w:sz w:val="20"/>
          <w:szCs w:val="20"/>
        </w:rPr>
        <w:t>du programme et des études faites.</w:t>
      </w:r>
      <w:r>
        <w:rPr>
          <w:rFonts w:ascii="Arial" w:hAnsi="Arial" w:cs="Arial"/>
          <w:sz w:val="20"/>
          <w:szCs w:val="20"/>
        </w:rPr>
        <w:t xml:space="preserve"> </w:t>
      </w:r>
      <w:r w:rsidRPr="00C63D75">
        <w:rPr>
          <w:rFonts w:ascii="Arial" w:hAnsi="Arial" w:cs="Arial"/>
          <w:sz w:val="20"/>
          <w:szCs w:val="20"/>
        </w:rPr>
        <w:t>Il notifie ce coût par ordre de service au Maître d’oeuvre.</w:t>
      </w:r>
    </w:p>
    <w:p w14:paraId="7717E58C" w14:textId="77777777" w:rsidR="00306A10" w:rsidRPr="009D3BEF" w:rsidRDefault="00306A10" w:rsidP="00051638">
      <w:pPr>
        <w:widowControl w:val="0"/>
        <w:autoSpaceDE w:val="0"/>
        <w:autoSpaceDN w:val="0"/>
        <w:adjustRightInd w:val="0"/>
        <w:spacing w:before="120" w:after="0" w:line="240" w:lineRule="auto"/>
        <w:jc w:val="both"/>
        <w:rPr>
          <w:rFonts w:ascii="Arial" w:hAnsi="Arial" w:cs="Arial"/>
          <w:sz w:val="24"/>
          <w:szCs w:val="24"/>
        </w:rPr>
      </w:pPr>
      <w:r w:rsidRPr="009D3BEF">
        <w:rPr>
          <w:rFonts w:ascii="Arial" w:hAnsi="Arial" w:cs="Arial"/>
          <w:color w:val="000000"/>
          <w:sz w:val="20"/>
          <w:szCs w:val="20"/>
        </w:rPr>
        <w:t>Le coût prévisionnel des travaux sur lequel s'engage la maîtrise d'œuvre et le forfait définitif de rémunération sont arrêtés par avenant conformément aux dispositions de l'article R2432-7 du Code de la commande publique.</w:t>
      </w:r>
    </w:p>
    <w:p w14:paraId="6ACE1F19" w14:textId="77777777" w:rsidR="00306A10" w:rsidRPr="009D3BEF" w:rsidRDefault="00306A10" w:rsidP="00306A10">
      <w:pPr>
        <w:widowControl w:val="0"/>
        <w:autoSpaceDE w:val="0"/>
        <w:autoSpaceDN w:val="0"/>
        <w:adjustRightInd w:val="0"/>
        <w:spacing w:before="120" w:after="120" w:line="240" w:lineRule="auto"/>
        <w:jc w:val="both"/>
        <w:rPr>
          <w:rFonts w:ascii="Arial" w:hAnsi="Arial" w:cs="Arial"/>
          <w:sz w:val="24"/>
          <w:szCs w:val="24"/>
        </w:rPr>
      </w:pPr>
      <w:r w:rsidRPr="009D3BEF">
        <w:rPr>
          <w:rFonts w:ascii="Arial" w:hAnsi="Arial" w:cs="Arial"/>
          <w:color w:val="000000"/>
          <w:sz w:val="20"/>
          <w:szCs w:val="20"/>
        </w:rPr>
        <w:t>Le taux de rémunération comporte deux décimales. La deuxième décimale est arrondie en fonction de la valeur de la troisième décimale dans les conditions suivantes :</w:t>
      </w:r>
    </w:p>
    <w:p w14:paraId="008BEA03" w14:textId="77777777" w:rsidR="00306A10" w:rsidRPr="009D3BEF" w:rsidRDefault="00306A10" w:rsidP="008A5BA6">
      <w:pPr>
        <w:widowControl w:val="0"/>
        <w:tabs>
          <w:tab w:val="left" w:pos="284"/>
        </w:tabs>
        <w:autoSpaceDE w:val="0"/>
        <w:autoSpaceDN w:val="0"/>
        <w:adjustRightInd w:val="0"/>
        <w:spacing w:after="0" w:line="240" w:lineRule="auto"/>
        <w:ind w:left="142"/>
        <w:jc w:val="both"/>
        <w:rPr>
          <w:rFonts w:ascii="Arial" w:hAnsi="Arial" w:cs="Arial"/>
          <w:sz w:val="24"/>
          <w:szCs w:val="24"/>
        </w:rPr>
      </w:pPr>
      <w:r w:rsidRPr="009D3BEF">
        <w:rPr>
          <w:rFonts w:ascii="Arial" w:hAnsi="Arial" w:cs="Arial"/>
          <w:color w:val="000000"/>
          <w:sz w:val="20"/>
          <w:szCs w:val="20"/>
        </w:rPr>
        <w:t>-</w:t>
      </w:r>
      <w:r w:rsidRPr="009D3BEF">
        <w:rPr>
          <w:rFonts w:ascii="Arial" w:hAnsi="Arial" w:cs="Arial"/>
          <w:sz w:val="24"/>
          <w:szCs w:val="24"/>
        </w:rPr>
        <w:tab/>
      </w:r>
      <w:r w:rsidRPr="009D3BEF">
        <w:rPr>
          <w:rFonts w:ascii="Arial" w:hAnsi="Arial" w:cs="Arial"/>
          <w:color w:val="000000"/>
          <w:sz w:val="20"/>
          <w:szCs w:val="20"/>
        </w:rPr>
        <w:t>Si la troisième décimale est inférieure ou égale à cinq, la deuxième décimale est conservée,</w:t>
      </w:r>
    </w:p>
    <w:p w14:paraId="129D262C" w14:textId="77777777" w:rsidR="00306A10" w:rsidRPr="009D3BEF" w:rsidRDefault="00306A10" w:rsidP="008A5BA6">
      <w:pPr>
        <w:widowControl w:val="0"/>
        <w:tabs>
          <w:tab w:val="left" w:pos="284"/>
        </w:tabs>
        <w:autoSpaceDE w:val="0"/>
        <w:autoSpaceDN w:val="0"/>
        <w:adjustRightInd w:val="0"/>
        <w:spacing w:after="0" w:line="240" w:lineRule="auto"/>
        <w:ind w:left="142"/>
        <w:jc w:val="both"/>
        <w:rPr>
          <w:rFonts w:ascii="Arial" w:hAnsi="Arial" w:cs="Arial"/>
          <w:sz w:val="24"/>
          <w:szCs w:val="24"/>
        </w:rPr>
      </w:pPr>
      <w:r w:rsidRPr="009D3BEF">
        <w:rPr>
          <w:rFonts w:ascii="Arial" w:hAnsi="Arial" w:cs="Arial"/>
          <w:color w:val="000000"/>
          <w:sz w:val="20"/>
          <w:szCs w:val="20"/>
        </w:rPr>
        <w:lastRenderedPageBreak/>
        <w:t>-</w:t>
      </w:r>
      <w:r w:rsidRPr="009D3BEF">
        <w:rPr>
          <w:rFonts w:ascii="Arial" w:hAnsi="Arial" w:cs="Arial"/>
          <w:sz w:val="24"/>
          <w:szCs w:val="24"/>
        </w:rPr>
        <w:tab/>
      </w:r>
      <w:r w:rsidRPr="009D3BEF">
        <w:rPr>
          <w:rFonts w:ascii="Arial" w:hAnsi="Arial" w:cs="Arial"/>
          <w:color w:val="000000"/>
          <w:sz w:val="20"/>
          <w:szCs w:val="20"/>
        </w:rPr>
        <w:t>Si la troisième décimale est supérieure à cinq, la deuxième décimale est majorée au centième supérieur.</w:t>
      </w:r>
    </w:p>
    <w:p w14:paraId="499C4062" w14:textId="6C23F113" w:rsidR="00DE1D1B" w:rsidRPr="009A31F4" w:rsidRDefault="00306A10" w:rsidP="00051638">
      <w:pPr>
        <w:widowControl w:val="0"/>
        <w:tabs>
          <w:tab w:val="left" w:pos="392"/>
        </w:tabs>
        <w:autoSpaceDE w:val="0"/>
        <w:autoSpaceDN w:val="0"/>
        <w:adjustRightInd w:val="0"/>
        <w:spacing w:before="120" w:after="0" w:line="240" w:lineRule="auto"/>
        <w:ind w:right="111"/>
        <w:jc w:val="both"/>
        <w:rPr>
          <w:rFonts w:ascii="Arial" w:hAnsi="Arial" w:cs="Arial"/>
          <w:sz w:val="20"/>
          <w:szCs w:val="20"/>
        </w:rPr>
      </w:pPr>
      <w:r w:rsidRPr="009D3BEF">
        <w:rPr>
          <w:rFonts w:ascii="Arial" w:hAnsi="Arial" w:cs="Arial"/>
          <w:color w:val="000000"/>
          <w:sz w:val="20"/>
          <w:szCs w:val="20"/>
        </w:rPr>
        <w:t>Ce forfait est exclusif de tout autre émolument ou remboursement de frais au titre de la même mission. Le maître d'œuvre s'engage à ne percevoir aucune autre rémunération dans le cadre de la réalisation de l'opération.</w:t>
      </w:r>
    </w:p>
    <w:p w14:paraId="061F73B9" w14:textId="42BDB1FC" w:rsidR="000400D3" w:rsidRDefault="000400D3" w:rsidP="0047217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Frais de coordination</w:t>
      </w:r>
      <w:r>
        <w:rPr>
          <w:rFonts w:ascii="Arial" w:hAnsi="Arial" w:cs="Arial"/>
          <w:b/>
          <w:bCs/>
          <w:color w:val="FF0000"/>
          <w:sz w:val="16"/>
          <w:szCs w:val="16"/>
        </w:rPr>
        <w:t xml:space="preserve"> </w:t>
      </w:r>
    </w:p>
    <w:p w14:paraId="7FA7425D" w14:textId="77777777" w:rsidR="000400D3" w:rsidRDefault="000400D3" w:rsidP="0047217C">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En cas de groupement conjoint, la rémunération du mandataire pour sa mission de coordination est incluse dans le prix de ses prestations.</w:t>
      </w:r>
    </w:p>
    <w:p w14:paraId="4EA9F8E6" w14:textId="77777777" w:rsidR="000400D3" w:rsidRDefault="000400D3" w:rsidP="0047217C">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En cas de sous-traitance, les prix du contrat couvrent sans surcoût les frais de coordination et de contrôle des sous-traitants ainsi que les conséquences de leurs défaillances éventuelles.</w:t>
      </w:r>
    </w:p>
    <w:p w14:paraId="42B2A1AC" w14:textId="0AE2729F" w:rsidR="000400D3" w:rsidRDefault="000400D3" w:rsidP="0047217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TVA</w:t>
      </w:r>
      <w:r>
        <w:rPr>
          <w:rFonts w:ascii="Arial" w:hAnsi="Arial" w:cs="Arial"/>
          <w:b/>
          <w:bCs/>
          <w:color w:val="FF0000"/>
          <w:sz w:val="16"/>
          <w:szCs w:val="16"/>
        </w:rPr>
        <w:t xml:space="preserve"> </w:t>
      </w:r>
    </w:p>
    <w:p w14:paraId="59F12C15" w14:textId="77777777" w:rsidR="000400D3" w:rsidRDefault="000400D3" w:rsidP="0047217C">
      <w:pPr>
        <w:widowControl w:val="0"/>
        <w:autoSpaceDE w:val="0"/>
        <w:autoSpaceDN w:val="0"/>
        <w:adjustRightInd w:val="0"/>
        <w:spacing w:after="120" w:line="240" w:lineRule="auto"/>
        <w:ind w:left="117"/>
        <w:jc w:val="both"/>
        <w:rPr>
          <w:rFonts w:ascii="Arial" w:hAnsi="Arial" w:cs="Arial"/>
          <w:sz w:val="24"/>
          <w:szCs w:val="24"/>
        </w:rPr>
      </w:pPr>
      <w:r>
        <w:rPr>
          <w:rFonts w:ascii="Arial" w:hAnsi="Arial" w:cs="Arial"/>
          <w:color w:val="000000"/>
          <w:sz w:val="20"/>
          <w:szCs w:val="20"/>
        </w:rPr>
        <w:t>Les demandes de paiement sont adressées en montant HT et TTC.</w:t>
      </w:r>
    </w:p>
    <w:p w14:paraId="0FEE5E2B" w14:textId="1AC07B55" w:rsidR="000400D3" w:rsidRPr="00914262" w:rsidRDefault="000400D3" w:rsidP="0047217C">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Les taux de TVA applicables sont ceux en vigueur lors du fait générateur de la taxe au sens de l'article 269 du Code général des impôts.</w:t>
      </w:r>
    </w:p>
    <w:p w14:paraId="6B388B69" w14:textId="0027C6D9" w:rsidR="000400D3" w:rsidRPr="008E16AF" w:rsidRDefault="00982A88" w:rsidP="00982A88">
      <w:pPr>
        <w:pStyle w:val="Titre2"/>
      </w:pPr>
      <w:bookmarkStart w:id="15" w:name="_Toc138421543"/>
      <w:bookmarkStart w:id="16" w:name="_Toc189122984"/>
      <w:bookmarkEnd w:id="15"/>
      <w:r>
        <w:t xml:space="preserve">5.2 </w:t>
      </w:r>
      <w:r w:rsidR="000400D3">
        <w:t>Conditions de paiement</w:t>
      </w:r>
      <w:bookmarkEnd w:id="16"/>
    </w:p>
    <w:p w14:paraId="69718AB9" w14:textId="77777777" w:rsidR="008E16AF" w:rsidRPr="004B332B" w:rsidRDefault="008E16AF" w:rsidP="00A530ED">
      <w:pPr>
        <w:keepNext/>
        <w:keepLines/>
        <w:widowControl w:val="0"/>
        <w:tabs>
          <w:tab w:val="left" w:pos="392"/>
        </w:tabs>
        <w:autoSpaceDE w:val="0"/>
        <w:autoSpaceDN w:val="0"/>
        <w:adjustRightInd w:val="0"/>
        <w:spacing w:before="240" w:after="0" w:line="240" w:lineRule="auto"/>
        <w:ind w:left="117" w:right="111"/>
        <w:jc w:val="both"/>
        <w:rPr>
          <w:rFonts w:ascii="Arial" w:hAnsi="Arial"/>
          <w:sz w:val="24"/>
          <w:szCs w:val="24"/>
        </w:rPr>
      </w:pPr>
      <w:r w:rsidRPr="004B332B">
        <w:rPr>
          <w:rFonts w:ascii="Arial" w:hAnsi="Arial"/>
          <w:color w:val="FF9900"/>
          <w:sz w:val="20"/>
          <w:szCs w:val="20"/>
        </w:rPr>
        <w:t>■</w:t>
      </w:r>
      <w:r w:rsidRPr="004B332B">
        <w:rPr>
          <w:rFonts w:ascii="Arial" w:hAnsi="Arial"/>
          <w:color w:val="FF9900"/>
          <w:sz w:val="20"/>
          <w:szCs w:val="20"/>
        </w:rPr>
        <w:tab/>
      </w:r>
      <w:r w:rsidRPr="004B332B">
        <w:rPr>
          <w:rFonts w:ascii="Arial" w:hAnsi="Arial"/>
          <w:b/>
          <w:color w:val="000000"/>
          <w:sz w:val="20"/>
          <w:szCs w:val="20"/>
        </w:rPr>
        <w:t>Avance</w:t>
      </w:r>
    </w:p>
    <w:p w14:paraId="43E3CCB9" w14:textId="77777777" w:rsidR="008E16AF" w:rsidRPr="004B332B" w:rsidRDefault="008E16AF" w:rsidP="008E16AF">
      <w:pPr>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Il est fait application de l’option A de l’article 10.1 du CCAG Travaux.</w:t>
      </w:r>
    </w:p>
    <w:p w14:paraId="1531B62B" w14:textId="77777777" w:rsidR="008E16AF" w:rsidRPr="004B332B" w:rsidRDefault="008E16AF" w:rsidP="008E16AF">
      <w:pPr>
        <w:widowControl w:val="0"/>
        <w:tabs>
          <w:tab w:val="left" w:pos="392"/>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Sauf renoncement du titulaire porté à l'acte d'engagement, le versement d'une avance prévue dans les cas et selon les modalités stipulées ci-après, sera effectué si le montant du marché ou le cas échéant du bon de commande, est supérieur à 50 000 € HT et si le délai d'exécution est supérieur à deux mois.</w:t>
      </w:r>
    </w:p>
    <w:p w14:paraId="2F2644BF" w14:textId="77777777" w:rsidR="008E16AF" w:rsidRPr="004B332B" w:rsidRDefault="008E16AF" w:rsidP="008E16AF">
      <w:pPr>
        <w:widowControl w:val="0"/>
        <w:tabs>
          <w:tab w:val="left" w:pos="392"/>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Le délai de paiement de cette avance court à partir de la notification de l'acte qui emporte commencement de l'exécution du marché si un tel acte est prévu ou, à défaut, à partir de la date de notification du marché.</w:t>
      </w:r>
    </w:p>
    <w:p w14:paraId="6A2824E8" w14:textId="77777777" w:rsidR="008E16AF" w:rsidRPr="004B332B" w:rsidRDefault="008E16AF" w:rsidP="008E16AF">
      <w:pPr>
        <w:widowControl w:val="0"/>
        <w:tabs>
          <w:tab w:val="left" w:pos="392"/>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Le montant de l'avance est déterminé par application des articles R2191-6 à R2191-10 du Code de la commande publique. L'avance est égale à 5,00% du montant initial du marché, si le délai d'exécution du marché n'excède pas 12 mois. Si cette durée est supérieure à 12 mois, l'avance est égale à 5,00% d'une somme égale à 12 fois le montant initial du marché divisé par la durée du marché exprimée en mois. À compter du 1er janvier 2020, le taux de l'avance accordé aux TPE et PME est toutefois porté à 20%.</w:t>
      </w:r>
    </w:p>
    <w:p w14:paraId="211CCA19" w14:textId="77777777" w:rsidR="008E16AF" w:rsidRPr="004B332B" w:rsidRDefault="008E16AF" w:rsidP="008E16AF">
      <w:pPr>
        <w:widowControl w:val="0"/>
        <w:tabs>
          <w:tab w:val="left" w:pos="392"/>
        </w:tabs>
        <w:autoSpaceDE w:val="0"/>
        <w:autoSpaceDN w:val="0"/>
        <w:adjustRightInd w:val="0"/>
        <w:spacing w:after="0" w:line="240" w:lineRule="auto"/>
        <w:ind w:left="117" w:right="111"/>
        <w:jc w:val="both"/>
        <w:rPr>
          <w:rFonts w:ascii="Arial" w:hAnsi="Arial"/>
          <w:sz w:val="24"/>
          <w:szCs w:val="24"/>
        </w:rPr>
      </w:pPr>
      <w:r w:rsidRPr="004B332B">
        <w:rPr>
          <w:rFonts w:ascii="Arial" w:hAnsi="Arial"/>
          <w:color w:val="000000"/>
          <w:sz w:val="20"/>
          <w:szCs w:val="20"/>
        </w:rPr>
        <w:t>L'objectif de cette mesure est de soulager les trésoreries des PME (titulaires ou sous-traitantes admises au paiement direct) qui bénéficieront du règlement anticipé d'une partie plus importante du marché.</w:t>
      </w:r>
    </w:p>
    <w:p w14:paraId="6881F78C" w14:textId="77777777" w:rsidR="008E16AF" w:rsidRPr="004B332B" w:rsidRDefault="008E16AF" w:rsidP="008E16AF">
      <w:pPr>
        <w:widowControl w:val="0"/>
        <w:tabs>
          <w:tab w:val="left" w:pos="392"/>
        </w:tabs>
        <w:autoSpaceDE w:val="0"/>
        <w:autoSpaceDN w:val="0"/>
        <w:adjustRightInd w:val="0"/>
        <w:spacing w:before="120" w:after="0" w:line="240" w:lineRule="auto"/>
        <w:ind w:left="117" w:right="111"/>
        <w:jc w:val="both"/>
        <w:rPr>
          <w:rFonts w:ascii="Arial" w:hAnsi="Arial"/>
          <w:sz w:val="24"/>
          <w:szCs w:val="24"/>
        </w:rPr>
      </w:pPr>
      <w:r w:rsidRPr="004B332B">
        <w:rPr>
          <w:rFonts w:ascii="Arial" w:hAnsi="Arial"/>
          <w:color w:val="000000"/>
          <w:sz w:val="20"/>
          <w:szCs w:val="20"/>
        </w:rPr>
        <w:t>L'avance sera remboursée lorsque le montant des prestations exécutées par le titulaire atteint 65,00%. Le remboursement s'impute sur les sommes dues au titulaire, en une seule fois si le montant de l'acompte le permet ou sur les acomptes suivants jusqu'à ce que le montant à rembourser soit atteint. Il doit en tout état de cause être terminé lorsque le montant des prestations exécutées par le titulaire atteint 80% du montant toutes taxes comprises des prestations objet du contrat.</w:t>
      </w:r>
    </w:p>
    <w:p w14:paraId="734933C7" w14:textId="654824D3" w:rsidR="000400D3" w:rsidRDefault="000400D3" w:rsidP="0047217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Modalités de règlement</w:t>
      </w:r>
      <w:r>
        <w:rPr>
          <w:rFonts w:ascii="Arial" w:hAnsi="Arial" w:cs="Arial"/>
          <w:b/>
          <w:bCs/>
          <w:color w:val="FF0000"/>
          <w:sz w:val="16"/>
          <w:szCs w:val="16"/>
        </w:rPr>
        <w:t xml:space="preserve"> </w:t>
      </w:r>
    </w:p>
    <w:p w14:paraId="5A544437" w14:textId="77777777" w:rsidR="000400D3" w:rsidRDefault="000400D3" w:rsidP="00965691">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La remise des demandes de paiement intervient en début de chaque mois pour les prestations effectuées le mois précédent. A la fin des prestations, le titulaire établit un décompte final dans les conditions définies à l'article 11.7 du CCAG Maîtrise d'œuvre sur la base duquel l'acheteur établit le décompte général dans les conditions de l'article 11.8 du CCAG.</w:t>
      </w:r>
    </w:p>
    <w:p w14:paraId="7D08A388" w14:textId="239EE69E" w:rsidR="000400D3" w:rsidRDefault="000400D3" w:rsidP="0047217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Paiement des membres du groupement</w:t>
      </w:r>
      <w:r>
        <w:rPr>
          <w:rFonts w:ascii="Arial" w:hAnsi="Arial" w:cs="Arial"/>
          <w:b/>
          <w:bCs/>
          <w:color w:val="FF0000"/>
          <w:sz w:val="16"/>
          <w:szCs w:val="16"/>
        </w:rPr>
        <w:t xml:space="preserve"> </w:t>
      </w:r>
    </w:p>
    <w:p w14:paraId="6C04F6DA" w14:textId="5C4A1445" w:rsidR="000400D3" w:rsidRPr="00D8289D" w:rsidRDefault="000400D3" w:rsidP="0047217C">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En application de l'article 12.1.2 du CCAG, en cas de groupement solidaire, chaque membre du groupement perçoit directement les sommes se rapportant à l'exécution de ses propres prestations. Le mandataire du groupement indique dans chacune de ses demandes de paiement la répartition des paiements pour chaque cotraitant, sur la base de l'état de répartition du montant du contrat fixé dans l'offre</w:t>
      </w:r>
      <w:r w:rsidR="00CE1B0B">
        <w:rPr>
          <w:rFonts w:ascii="Arial" w:hAnsi="Arial" w:cs="Arial"/>
          <w:color w:val="000000"/>
          <w:sz w:val="20"/>
          <w:szCs w:val="20"/>
        </w:rPr>
        <w:t>.</w:t>
      </w:r>
    </w:p>
    <w:p w14:paraId="157F08A7" w14:textId="46032AF0" w:rsidR="000400D3" w:rsidRDefault="000400D3" w:rsidP="0047217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Présentation des demandes de paiement</w:t>
      </w:r>
      <w:r>
        <w:rPr>
          <w:rFonts w:ascii="Arial" w:hAnsi="Arial" w:cs="Arial"/>
          <w:b/>
          <w:bCs/>
          <w:color w:val="FF0000"/>
          <w:sz w:val="16"/>
          <w:szCs w:val="16"/>
        </w:rPr>
        <w:t xml:space="preserve"> </w:t>
      </w:r>
    </w:p>
    <w:p w14:paraId="457BA118" w14:textId="77777777" w:rsidR="000400D3" w:rsidRDefault="000400D3" w:rsidP="0047217C">
      <w:pPr>
        <w:widowControl w:val="0"/>
        <w:autoSpaceDE w:val="0"/>
        <w:autoSpaceDN w:val="0"/>
        <w:adjustRightInd w:val="0"/>
        <w:spacing w:after="120" w:line="240" w:lineRule="auto"/>
        <w:ind w:left="117"/>
        <w:jc w:val="both"/>
        <w:rPr>
          <w:rFonts w:ascii="Arial" w:hAnsi="Arial" w:cs="Arial"/>
          <w:sz w:val="24"/>
          <w:szCs w:val="24"/>
        </w:rPr>
      </w:pPr>
      <w:r>
        <w:rPr>
          <w:rFonts w:ascii="Arial" w:hAnsi="Arial" w:cs="Arial"/>
          <w:color w:val="000000"/>
          <w:sz w:val="20"/>
          <w:szCs w:val="20"/>
        </w:rPr>
        <w:t>Les demandes de paiement comprennent les mentions suivantes :</w:t>
      </w:r>
    </w:p>
    <w:p w14:paraId="32DFF8ED"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nom et la raison sociale du créancier, une date d'émission et un numéro unique ;</w:t>
      </w:r>
    </w:p>
    <w:p w14:paraId="555D6274"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numéro RCS, de SIRET et TVA intracommunautaire ;</w:t>
      </w:r>
    </w:p>
    <w:p w14:paraId="7A96EB7B"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dates de réalisation des prestations ;</w:t>
      </w:r>
    </w:p>
    <w:p w14:paraId="0AD4CABE"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numéro du contrat ;</w:t>
      </w:r>
    </w:p>
    <w:p w14:paraId="207294A5"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la nature, quantité et montant hors taxes des prestations réalisées ;</w:t>
      </w:r>
    </w:p>
    <w:p w14:paraId="66BD4B91"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taux de TVA applicable ;</w:t>
      </w:r>
    </w:p>
    <w:p w14:paraId="0708DA69"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la désignation de l'acheteur et son SIRET ;</w:t>
      </w:r>
    </w:p>
    <w:p w14:paraId="79AFB4B9"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éventuelles autres mentions demandées par l'acheteur après la notification du contrat.</w:t>
      </w:r>
    </w:p>
    <w:p w14:paraId="1A3DF847" w14:textId="77777777" w:rsidR="0047217C" w:rsidRDefault="000400D3" w:rsidP="0047217C">
      <w:pPr>
        <w:widowControl w:val="0"/>
        <w:autoSpaceDE w:val="0"/>
        <w:autoSpaceDN w:val="0"/>
        <w:adjustRightInd w:val="0"/>
        <w:spacing w:before="120" w:after="0" w:line="240" w:lineRule="auto"/>
        <w:ind w:left="284"/>
        <w:jc w:val="both"/>
        <w:rPr>
          <w:rFonts w:ascii="Arial" w:hAnsi="Arial" w:cs="Arial"/>
          <w:color w:val="000000"/>
          <w:sz w:val="20"/>
          <w:szCs w:val="20"/>
        </w:rPr>
      </w:pPr>
      <w:r>
        <w:rPr>
          <w:rFonts w:ascii="Arial" w:hAnsi="Arial" w:cs="Arial"/>
          <w:color w:val="000000"/>
          <w:sz w:val="20"/>
          <w:szCs w:val="20"/>
        </w:rPr>
        <w:lastRenderedPageBreak/>
        <w:t>- en cas de groupement conjoint, pour chaque opérateur économique, le montant des prestations effectuées par l'opérateur économique ;</w:t>
      </w:r>
    </w:p>
    <w:p w14:paraId="54F9241C" w14:textId="7DD61DB1" w:rsidR="0047217C" w:rsidRDefault="000400D3" w:rsidP="0047217C">
      <w:pPr>
        <w:widowControl w:val="0"/>
        <w:autoSpaceDE w:val="0"/>
        <w:autoSpaceDN w:val="0"/>
        <w:adjustRightInd w:val="0"/>
        <w:spacing w:before="120" w:after="0" w:line="240" w:lineRule="auto"/>
        <w:ind w:left="284"/>
        <w:jc w:val="both"/>
        <w:rPr>
          <w:rFonts w:ascii="Arial" w:hAnsi="Arial" w:cs="Arial"/>
          <w:color w:val="000000"/>
          <w:sz w:val="20"/>
          <w:szCs w:val="20"/>
        </w:rPr>
      </w:pPr>
      <w:r>
        <w:rPr>
          <w:rFonts w:ascii="Arial" w:hAnsi="Arial" w:cs="Arial"/>
          <w:color w:val="000000"/>
          <w:sz w:val="20"/>
          <w:szCs w:val="20"/>
        </w:rPr>
        <w:t xml:space="preserve">- en cas de groupement solidaire avec choix du paiement séparé au bénéfice de chaque membre du groupement, pour l’exécution de ses propres prestations : le montant des prestations réalisées par l’opérateur économique ; </w:t>
      </w:r>
    </w:p>
    <w:p w14:paraId="64B52174" w14:textId="0C8E950F" w:rsidR="000400D3" w:rsidRPr="0047217C" w:rsidRDefault="000400D3" w:rsidP="00953B60">
      <w:pPr>
        <w:widowControl w:val="0"/>
        <w:autoSpaceDE w:val="0"/>
        <w:autoSpaceDN w:val="0"/>
        <w:adjustRightInd w:val="0"/>
        <w:spacing w:before="120" w:after="0" w:line="240" w:lineRule="auto"/>
        <w:ind w:left="284"/>
        <w:jc w:val="both"/>
        <w:rPr>
          <w:rFonts w:ascii="Arial" w:hAnsi="Arial" w:cs="Arial"/>
          <w:color w:val="000000"/>
          <w:sz w:val="20"/>
          <w:szCs w:val="20"/>
        </w:rPr>
      </w:pPr>
      <w:r>
        <w:rPr>
          <w:rFonts w:ascii="Arial" w:hAnsi="Arial" w:cs="Arial"/>
          <w:color w:val="000000"/>
          <w:sz w:val="20"/>
          <w:szCs w:val="20"/>
        </w:rPr>
        <w:t>- en cas de sous-traitance, la nature des prestations exécutées par le sous-traitant, leur montant total HT, ainsi que, le cas échéant, les variations de prix.</w:t>
      </w:r>
    </w:p>
    <w:p w14:paraId="13D14FE9" w14:textId="77777777" w:rsidR="000400D3" w:rsidRDefault="000400D3" w:rsidP="00953B60">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Les coordonnées nécessaires au dépôt des demandes de paiement sur Chorus Pro, SIRET de l'acheteur, numéro d'engagement ou de commande, code du service émetteur, sont fournies au titulaire par l'acheteur à la notification du contrat.</w:t>
      </w:r>
    </w:p>
    <w:p w14:paraId="5FF35F48" w14:textId="6FFF27BE" w:rsidR="00965691" w:rsidRDefault="000400D3" w:rsidP="00953B60">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t>L'utilisation du portail Chorus Pro est exclusive de tout autre mode de transmission et ne concerne que les seules demandes de paiement et leurs annexes.</w:t>
      </w:r>
    </w:p>
    <w:p w14:paraId="56C23805" w14:textId="505D3C7D" w:rsidR="000400D3" w:rsidRDefault="000400D3" w:rsidP="00965691">
      <w:pPr>
        <w:widowControl w:val="0"/>
        <w:autoSpaceDE w:val="0"/>
        <w:autoSpaceDN w:val="0"/>
        <w:adjustRightInd w:val="0"/>
        <w:spacing w:before="120" w:after="0" w:line="240" w:lineRule="auto"/>
        <w:ind w:left="117"/>
        <w:jc w:val="both"/>
        <w:rPr>
          <w:rFonts w:ascii="Arial" w:hAnsi="Arial" w:cs="Arial"/>
          <w:b/>
          <w:bCs/>
          <w:color w:val="000000"/>
          <w:sz w:val="20"/>
          <w:szCs w:val="20"/>
        </w:rPr>
      </w:pPr>
      <w:r w:rsidRPr="00A1419F">
        <w:rPr>
          <w:rFonts w:ascii="Arial" w:hAnsi="Arial" w:cs="Arial"/>
          <w:color w:val="FF9900"/>
          <w:sz w:val="20"/>
          <w:szCs w:val="20"/>
        </w:rPr>
        <w:t>■</w:t>
      </w:r>
      <w:r w:rsidRPr="00A1419F">
        <w:rPr>
          <w:rFonts w:ascii="Arial" w:hAnsi="Arial" w:cs="Arial"/>
          <w:sz w:val="20"/>
          <w:szCs w:val="20"/>
        </w:rPr>
        <w:tab/>
      </w:r>
      <w:r w:rsidRPr="00A1419F">
        <w:rPr>
          <w:rFonts w:ascii="Arial" w:hAnsi="Arial" w:cs="Arial"/>
          <w:b/>
          <w:bCs/>
          <w:color w:val="000000"/>
          <w:sz w:val="20"/>
          <w:szCs w:val="20"/>
        </w:rPr>
        <w:t>Paiements des éléments de mission</w:t>
      </w:r>
    </w:p>
    <w:p w14:paraId="0F358235" w14:textId="0441ECC2" w:rsidR="00F521D8" w:rsidRDefault="00F521D8" w:rsidP="00965691">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sz w:val="24"/>
          <w:szCs w:val="24"/>
        </w:rPr>
        <w:t xml:space="preserve">Tranche </w:t>
      </w:r>
      <w:r w:rsidR="008314E6">
        <w:rPr>
          <w:rFonts w:ascii="Arial" w:hAnsi="Arial" w:cs="Arial"/>
          <w:sz w:val="24"/>
          <w:szCs w:val="24"/>
        </w:rPr>
        <w:t>Ferme</w:t>
      </w:r>
      <w:r w:rsidR="00AA16EC">
        <w:rPr>
          <w:rFonts w:ascii="Arial" w:hAnsi="Arial" w:cs="Arial"/>
          <w:sz w:val="24"/>
          <w:szCs w:val="24"/>
        </w:rPr>
        <w:t> :</w:t>
      </w:r>
      <w:r w:rsidR="008314E6">
        <w:rPr>
          <w:rFonts w:ascii="Arial" w:hAnsi="Arial" w:cs="Arial"/>
          <w:sz w:val="24"/>
          <w:szCs w:val="24"/>
        </w:rPr>
        <w:t xml:space="preserve"> </w:t>
      </w:r>
    </w:p>
    <w:tbl>
      <w:tblPr>
        <w:tblW w:w="10349" w:type="dxa"/>
        <w:tblInd w:w="-269" w:type="dxa"/>
        <w:tblLayout w:type="fixed"/>
        <w:tblCellMar>
          <w:left w:w="0" w:type="dxa"/>
          <w:right w:w="0" w:type="dxa"/>
        </w:tblCellMar>
        <w:tblLook w:val="0000" w:firstRow="0" w:lastRow="0" w:firstColumn="0" w:lastColumn="0" w:noHBand="0" w:noVBand="0"/>
      </w:tblPr>
      <w:tblGrid>
        <w:gridCol w:w="2552"/>
        <w:gridCol w:w="7797"/>
      </w:tblGrid>
      <w:tr w:rsidR="00F521D8" w14:paraId="709EA0FA" w14:textId="77777777">
        <w:trPr>
          <w:cantSplit/>
          <w:tblHeader/>
        </w:trPr>
        <w:tc>
          <w:tcPr>
            <w:tcW w:w="255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E641CCD" w14:textId="77777777" w:rsidR="00F521D8" w:rsidRPr="00EC0F96" w:rsidRDefault="00F521D8">
            <w:pPr>
              <w:keepLines/>
              <w:widowControl w:val="0"/>
              <w:autoSpaceDE w:val="0"/>
              <w:autoSpaceDN w:val="0"/>
              <w:adjustRightInd w:val="0"/>
              <w:spacing w:before="60" w:after="0" w:line="240" w:lineRule="auto"/>
              <w:ind w:left="108" w:right="103"/>
              <w:jc w:val="center"/>
              <w:rPr>
                <w:rFonts w:ascii="Arial" w:hAnsi="Arial" w:cs="Arial"/>
                <w:sz w:val="18"/>
                <w:szCs w:val="18"/>
              </w:rPr>
            </w:pPr>
            <w:r w:rsidRPr="00EC0F96">
              <w:rPr>
                <w:rFonts w:ascii="Arial" w:hAnsi="Arial" w:cs="Arial"/>
                <w:color w:val="FFFFFF"/>
                <w:sz w:val="18"/>
                <w:szCs w:val="18"/>
              </w:rPr>
              <w:t>ÉLÉMENT DE MISSION</w:t>
            </w:r>
          </w:p>
        </w:tc>
        <w:tc>
          <w:tcPr>
            <w:tcW w:w="779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1B1E4AE" w14:textId="77777777" w:rsidR="00F521D8" w:rsidRPr="00EC0F96" w:rsidRDefault="00F521D8">
            <w:pPr>
              <w:keepLines/>
              <w:widowControl w:val="0"/>
              <w:autoSpaceDE w:val="0"/>
              <w:autoSpaceDN w:val="0"/>
              <w:adjustRightInd w:val="0"/>
              <w:spacing w:before="60" w:after="0" w:line="240" w:lineRule="auto"/>
              <w:ind w:left="113" w:right="87"/>
              <w:jc w:val="center"/>
              <w:rPr>
                <w:rFonts w:ascii="Arial" w:hAnsi="Arial" w:cs="Arial"/>
                <w:sz w:val="18"/>
                <w:szCs w:val="18"/>
              </w:rPr>
            </w:pPr>
            <w:r w:rsidRPr="00EC0F96">
              <w:rPr>
                <w:rFonts w:ascii="Arial" w:hAnsi="Arial" w:cs="Arial"/>
                <w:color w:val="FFFFFF"/>
                <w:sz w:val="18"/>
                <w:szCs w:val="18"/>
              </w:rPr>
              <w:t>CONDITIONS DE PAIEMENT</w:t>
            </w:r>
          </w:p>
        </w:tc>
      </w:tr>
      <w:tr w:rsidR="007A200F" w14:paraId="60A63095" w14:textId="77777777">
        <w:tc>
          <w:tcPr>
            <w:tcW w:w="255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D7DE498" w14:textId="749BE84C" w:rsidR="007A200F" w:rsidRPr="00EC0F96" w:rsidRDefault="007A200F">
            <w:pPr>
              <w:widowControl w:val="0"/>
              <w:autoSpaceDE w:val="0"/>
              <w:autoSpaceDN w:val="0"/>
              <w:adjustRightInd w:val="0"/>
              <w:spacing w:before="60" w:after="0" w:line="240" w:lineRule="auto"/>
              <w:ind w:left="108" w:right="103"/>
              <w:rPr>
                <w:rFonts w:ascii="Arial" w:hAnsi="Arial" w:cs="Arial"/>
                <w:color w:val="000000"/>
                <w:sz w:val="18"/>
                <w:szCs w:val="18"/>
              </w:rPr>
            </w:pPr>
            <w:r>
              <w:rPr>
                <w:rFonts w:ascii="Arial" w:hAnsi="Arial" w:cs="Arial"/>
                <w:color w:val="000000"/>
                <w:sz w:val="18"/>
                <w:szCs w:val="18"/>
              </w:rPr>
              <w:t>Diagnostic (DIA)</w:t>
            </w:r>
          </w:p>
        </w:tc>
        <w:tc>
          <w:tcPr>
            <w:tcW w:w="779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D1C3DD6" w14:textId="77777777" w:rsidR="007A200F" w:rsidRPr="00EC0F96" w:rsidRDefault="007A200F" w:rsidP="007A200F">
            <w:pPr>
              <w:widowControl w:val="0"/>
              <w:autoSpaceDE w:val="0"/>
              <w:autoSpaceDN w:val="0"/>
              <w:adjustRightInd w:val="0"/>
              <w:spacing w:before="120" w:after="0" w:line="240" w:lineRule="auto"/>
              <w:ind w:left="113"/>
              <w:rPr>
                <w:rFonts w:ascii="Arial" w:hAnsi="Arial" w:cs="Arial"/>
                <w:color w:val="000000"/>
                <w:sz w:val="18"/>
                <w:szCs w:val="18"/>
              </w:rPr>
            </w:pPr>
            <w:r w:rsidRPr="00EC0F96">
              <w:rPr>
                <w:rFonts w:ascii="Arial" w:hAnsi="Arial" w:cs="Arial"/>
                <w:color w:val="000000"/>
                <w:sz w:val="18"/>
                <w:szCs w:val="18"/>
              </w:rPr>
              <w:t>Le règlement des prestations incluses dans l'élément Etude d'avant-projet ne peut intervenir qu'après achèvement total et réception de l'élément par le maître de l'ouvrage.</w:t>
            </w:r>
          </w:p>
          <w:p w14:paraId="31B750DE" w14:textId="7F7D13FA" w:rsidR="007A200F" w:rsidRPr="00EC0F96" w:rsidRDefault="007A200F" w:rsidP="007A200F">
            <w:pPr>
              <w:widowControl w:val="0"/>
              <w:autoSpaceDE w:val="0"/>
              <w:autoSpaceDN w:val="0"/>
              <w:adjustRightInd w:val="0"/>
              <w:spacing w:before="120" w:after="0" w:line="240" w:lineRule="auto"/>
              <w:ind w:left="113"/>
              <w:rPr>
                <w:rFonts w:ascii="Arial" w:hAnsi="Arial" w:cs="Arial"/>
                <w:color w:val="000000"/>
                <w:sz w:val="18"/>
                <w:szCs w:val="18"/>
              </w:rPr>
            </w:pPr>
            <w:r w:rsidRPr="00EC0F96">
              <w:rPr>
                <w:rFonts w:ascii="Arial" w:hAnsi="Arial" w:cs="Arial"/>
                <w:color w:val="000000"/>
                <w:sz w:val="18"/>
                <w:szCs w:val="18"/>
              </w:rPr>
              <w:t>Toutefois, ces prestations doivent être réglées avant l'achèvement, dans le cas où leur délai d'exécution est important afin que l'intervalle entre deux acomptes successifs n'excède pas trois mois. Dans ce cas, l'état périodique établi par le maître d'œuvre comporte le compte-rendu d'avancement de la mission et indique, en pourcentage, l'état d'exécution de celle-ci. Ce pourcentage, après accord du maître de l'ouvrage, sert de base au calcul du montant de l'acompte correspondant.</w:t>
            </w:r>
          </w:p>
        </w:tc>
      </w:tr>
      <w:tr w:rsidR="00F521D8" w14:paraId="1960E72A" w14:textId="77777777">
        <w:tc>
          <w:tcPr>
            <w:tcW w:w="255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09298C0" w14:textId="77777777" w:rsidR="00F521D8" w:rsidRPr="00EC0F96" w:rsidRDefault="00F521D8">
            <w:pPr>
              <w:widowControl w:val="0"/>
              <w:autoSpaceDE w:val="0"/>
              <w:autoSpaceDN w:val="0"/>
              <w:adjustRightInd w:val="0"/>
              <w:spacing w:before="60" w:after="0" w:line="240" w:lineRule="auto"/>
              <w:ind w:left="108" w:right="103"/>
              <w:rPr>
                <w:rFonts w:ascii="Arial" w:hAnsi="Arial" w:cs="Arial"/>
                <w:sz w:val="18"/>
                <w:szCs w:val="18"/>
              </w:rPr>
            </w:pPr>
            <w:r w:rsidRPr="00EC0F96">
              <w:rPr>
                <w:rFonts w:ascii="Arial" w:hAnsi="Arial" w:cs="Arial"/>
                <w:color w:val="000000"/>
                <w:sz w:val="18"/>
                <w:szCs w:val="18"/>
              </w:rPr>
              <w:t>Avant-projet (AVP)</w:t>
            </w:r>
          </w:p>
        </w:tc>
        <w:tc>
          <w:tcPr>
            <w:tcW w:w="779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2FAB006" w14:textId="77777777" w:rsidR="00F521D8" w:rsidRPr="00EC0F96" w:rsidRDefault="00F521D8">
            <w:pPr>
              <w:widowControl w:val="0"/>
              <w:autoSpaceDE w:val="0"/>
              <w:autoSpaceDN w:val="0"/>
              <w:adjustRightInd w:val="0"/>
              <w:spacing w:before="120" w:after="0" w:line="240" w:lineRule="auto"/>
              <w:ind w:left="113"/>
              <w:rPr>
                <w:rFonts w:ascii="Arial" w:hAnsi="Arial" w:cs="Arial"/>
                <w:color w:val="000000"/>
                <w:sz w:val="18"/>
                <w:szCs w:val="18"/>
              </w:rPr>
            </w:pPr>
            <w:r w:rsidRPr="00EC0F96">
              <w:rPr>
                <w:rFonts w:ascii="Arial" w:hAnsi="Arial" w:cs="Arial"/>
                <w:color w:val="000000"/>
                <w:sz w:val="18"/>
                <w:szCs w:val="18"/>
              </w:rPr>
              <w:t>Le règlement des prestations incluses dans l'élément Etude d'avant-projet ne peut intervenir qu'après achèvement total et réception de l'élément par le maître de l'ouvrage.</w:t>
            </w:r>
          </w:p>
          <w:p w14:paraId="463FD1D0" w14:textId="77777777" w:rsidR="00F521D8" w:rsidRPr="00EC0F96" w:rsidRDefault="00F521D8">
            <w:pPr>
              <w:widowControl w:val="0"/>
              <w:autoSpaceDE w:val="0"/>
              <w:autoSpaceDN w:val="0"/>
              <w:adjustRightInd w:val="0"/>
              <w:spacing w:before="120" w:after="0" w:line="240" w:lineRule="auto"/>
              <w:ind w:left="113"/>
              <w:rPr>
                <w:rFonts w:ascii="Arial" w:hAnsi="Arial" w:cs="Arial"/>
                <w:sz w:val="18"/>
                <w:szCs w:val="18"/>
              </w:rPr>
            </w:pPr>
            <w:r w:rsidRPr="00EC0F96">
              <w:rPr>
                <w:rFonts w:ascii="Arial" w:hAnsi="Arial" w:cs="Arial"/>
                <w:color w:val="000000"/>
                <w:sz w:val="18"/>
                <w:szCs w:val="18"/>
              </w:rPr>
              <w:t>Toutefois, ces prestations doivent être réglées avant l'achèvement, dans le cas où leur délai d'exécution est important afin que l'intervalle entre deux acomptes successifs n'excède pas trois mois. Dans ce cas, l'état périodique établi par le maître d'œuvre comporte le compte-rendu d'avancement de la mission et indique, en pourcentage, l'état d'exécution de celle-ci. Ce pourcentage, après accord du maître de l'ouvrage, sert de base au calcul du montant de l'acompte correspondant.</w:t>
            </w:r>
          </w:p>
        </w:tc>
      </w:tr>
      <w:tr w:rsidR="00F521D8" w14:paraId="20237471" w14:textId="77777777">
        <w:tc>
          <w:tcPr>
            <w:tcW w:w="255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590FE7D" w14:textId="77777777" w:rsidR="00F521D8" w:rsidRPr="00EC0F96" w:rsidRDefault="00F521D8">
            <w:pPr>
              <w:widowControl w:val="0"/>
              <w:autoSpaceDE w:val="0"/>
              <w:autoSpaceDN w:val="0"/>
              <w:adjustRightInd w:val="0"/>
              <w:spacing w:before="60" w:after="0" w:line="240" w:lineRule="auto"/>
              <w:ind w:left="108" w:right="103"/>
              <w:rPr>
                <w:rFonts w:ascii="Arial" w:hAnsi="Arial" w:cs="Arial"/>
                <w:sz w:val="18"/>
                <w:szCs w:val="18"/>
              </w:rPr>
            </w:pPr>
            <w:r w:rsidRPr="00EC0F96">
              <w:rPr>
                <w:rFonts w:ascii="Arial" w:hAnsi="Arial" w:cs="Arial"/>
                <w:color w:val="000000"/>
                <w:sz w:val="18"/>
                <w:szCs w:val="18"/>
              </w:rPr>
              <w:t>Études de projet (PRO)</w:t>
            </w:r>
          </w:p>
        </w:tc>
        <w:tc>
          <w:tcPr>
            <w:tcW w:w="779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67FDF26" w14:textId="77777777" w:rsidR="00F521D8" w:rsidRPr="00EC0F96" w:rsidRDefault="00F521D8">
            <w:pPr>
              <w:widowControl w:val="0"/>
              <w:autoSpaceDE w:val="0"/>
              <w:autoSpaceDN w:val="0"/>
              <w:adjustRightInd w:val="0"/>
              <w:spacing w:before="120" w:after="0" w:line="240" w:lineRule="auto"/>
              <w:ind w:left="113"/>
              <w:rPr>
                <w:rFonts w:ascii="Arial" w:hAnsi="Arial" w:cs="Arial"/>
                <w:color w:val="000000"/>
                <w:sz w:val="18"/>
                <w:szCs w:val="18"/>
              </w:rPr>
            </w:pPr>
            <w:r w:rsidRPr="00EC0F96">
              <w:rPr>
                <w:rFonts w:ascii="Arial" w:hAnsi="Arial" w:cs="Arial"/>
                <w:color w:val="000000"/>
                <w:sz w:val="18"/>
                <w:szCs w:val="18"/>
              </w:rPr>
              <w:t>Le règlement des prestations incluses dans l'élément Etude de projet ne peut intervenir qu'après achèvement total et réception de l'élément par le maître de l'ouvrage.</w:t>
            </w:r>
          </w:p>
          <w:p w14:paraId="42A07132" w14:textId="77777777" w:rsidR="00F521D8" w:rsidRPr="00EC0F96" w:rsidRDefault="00F521D8">
            <w:pPr>
              <w:widowControl w:val="0"/>
              <w:autoSpaceDE w:val="0"/>
              <w:autoSpaceDN w:val="0"/>
              <w:adjustRightInd w:val="0"/>
              <w:spacing w:before="120" w:after="0" w:line="240" w:lineRule="auto"/>
              <w:ind w:left="113"/>
              <w:rPr>
                <w:rFonts w:ascii="Arial" w:hAnsi="Arial" w:cs="Arial"/>
                <w:sz w:val="18"/>
                <w:szCs w:val="18"/>
              </w:rPr>
            </w:pPr>
            <w:r w:rsidRPr="00EC0F96">
              <w:rPr>
                <w:rFonts w:ascii="Arial" w:hAnsi="Arial" w:cs="Arial"/>
                <w:color w:val="000000"/>
                <w:sz w:val="18"/>
                <w:szCs w:val="18"/>
              </w:rPr>
              <w:t>Toutefois, ces prestations doivent être réglées avant l'achèvement, dans le cas où leur délai d'exécution est important afin que l'intervalle entre deux acomptes successifs n'excède pas trois mois. Dans ce cas, l'état périodique établi par le maître d'œuvre comporte le compte-rendu d'avancement de la mission et indique, en pourcentage, l'état d'exécution de celle-ci. Ce pourcentage, après accord du maître de l'ouvrage, sert de base au calcul du montant de l'acompte correspondant.</w:t>
            </w:r>
          </w:p>
        </w:tc>
      </w:tr>
      <w:tr w:rsidR="00B523BD" w14:paraId="11028665" w14:textId="77777777">
        <w:tc>
          <w:tcPr>
            <w:tcW w:w="255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B36CE66" w14:textId="56900037" w:rsidR="00B523BD" w:rsidRPr="00EC0F96" w:rsidRDefault="00B523BD" w:rsidP="00B523BD">
            <w:pPr>
              <w:widowControl w:val="0"/>
              <w:autoSpaceDE w:val="0"/>
              <w:autoSpaceDN w:val="0"/>
              <w:adjustRightInd w:val="0"/>
              <w:spacing w:before="60" w:after="0" w:line="240" w:lineRule="auto"/>
              <w:ind w:left="108" w:right="103"/>
              <w:rPr>
                <w:rFonts w:ascii="Arial" w:hAnsi="Arial" w:cs="Arial"/>
                <w:sz w:val="18"/>
                <w:szCs w:val="18"/>
              </w:rPr>
            </w:pPr>
            <w:r w:rsidRPr="00EC0F96">
              <w:rPr>
                <w:rFonts w:ascii="Arial" w:hAnsi="Arial" w:cs="Arial"/>
                <w:color w:val="000000"/>
                <w:sz w:val="18"/>
                <w:szCs w:val="18"/>
              </w:rPr>
              <w:t>Études de</w:t>
            </w:r>
            <w:r w:rsidR="00893CC1">
              <w:rPr>
                <w:rFonts w:ascii="Arial" w:hAnsi="Arial" w:cs="Arial"/>
                <w:color w:val="000000"/>
                <w:sz w:val="18"/>
                <w:szCs w:val="18"/>
              </w:rPr>
              <w:t>s décors peints</w:t>
            </w:r>
            <w:r w:rsidRPr="00EC0F96">
              <w:rPr>
                <w:rFonts w:ascii="Arial" w:hAnsi="Arial" w:cs="Arial"/>
                <w:color w:val="000000"/>
                <w:sz w:val="18"/>
                <w:szCs w:val="18"/>
              </w:rPr>
              <w:t xml:space="preserve"> (</w:t>
            </w:r>
            <w:r>
              <w:rPr>
                <w:rFonts w:ascii="Arial" w:hAnsi="Arial" w:cs="Arial"/>
                <w:color w:val="000000"/>
                <w:sz w:val="18"/>
                <w:szCs w:val="18"/>
              </w:rPr>
              <w:t>DECPEINTS</w:t>
            </w:r>
            <w:r w:rsidRPr="00EC0F96">
              <w:rPr>
                <w:rFonts w:ascii="Arial" w:hAnsi="Arial" w:cs="Arial"/>
                <w:color w:val="000000"/>
                <w:sz w:val="18"/>
                <w:szCs w:val="18"/>
              </w:rPr>
              <w:t>)</w:t>
            </w:r>
          </w:p>
        </w:tc>
        <w:tc>
          <w:tcPr>
            <w:tcW w:w="779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DE63588" w14:textId="32A09340" w:rsidR="00B523BD" w:rsidRPr="00EC0F96" w:rsidRDefault="00B523BD" w:rsidP="00B523BD">
            <w:pPr>
              <w:widowControl w:val="0"/>
              <w:autoSpaceDE w:val="0"/>
              <w:autoSpaceDN w:val="0"/>
              <w:adjustRightInd w:val="0"/>
              <w:spacing w:before="120" w:after="0" w:line="240" w:lineRule="auto"/>
              <w:ind w:left="113"/>
              <w:rPr>
                <w:rFonts w:ascii="Arial" w:hAnsi="Arial" w:cs="Arial"/>
                <w:color w:val="000000"/>
                <w:sz w:val="18"/>
                <w:szCs w:val="18"/>
              </w:rPr>
            </w:pPr>
            <w:r w:rsidRPr="00EC0F96">
              <w:rPr>
                <w:rFonts w:ascii="Arial" w:hAnsi="Arial" w:cs="Arial"/>
                <w:color w:val="000000"/>
                <w:sz w:val="18"/>
                <w:szCs w:val="18"/>
              </w:rPr>
              <w:t>Le règlement des prestations incluses dans l'élément Etude de</w:t>
            </w:r>
            <w:r w:rsidR="00893CC1">
              <w:rPr>
                <w:rFonts w:ascii="Arial" w:hAnsi="Arial" w:cs="Arial"/>
                <w:color w:val="000000"/>
                <w:sz w:val="18"/>
                <w:szCs w:val="18"/>
              </w:rPr>
              <w:t xml:space="preserve">s décors </w:t>
            </w:r>
            <w:r w:rsidR="0064009F">
              <w:rPr>
                <w:rFonts w:ascii="Arial" w:hAnsi="Arial" w:cs="Arial"/>
                <w:color w:val="000000"/>
                <w:sz w:val="18"/>
                <w:szCs w:val="18"/>
              </w:rPr>
              <w:t xml:space="preserve">peints </w:t>
            </w:r>
            <w:r w:rsidRPr="00EC0F96">
              <w:rPr>
                <w:rFonts w:ascii="Arial" w:hAnsi="Arial" w:cs="Arial"/>
                <w:color w:val="000000"/>
                <w:sz w:val="18"/>
                <w:szCs w:val="18"/>
              </w:rPr>
              <w:t>ne peut intervenir qu'après achèvement total et réception de l'élément par le maître de l'ouvrage.</w:t>
            </w:r>
          </w:p>
          <w:p w14:paraId="5098CD23" w14:textId="23A07235" w:rsidR="00B523BD" w:rsidRPr="00EC0F96" w:rsidRDefault="00B523BD" w:rsidP="00B523BD">
            <w:pPr>
              <w:widowControl w:val="0"/>
              <w:autoSpaceDE w:val="0"/>
              <w:autoSpaceDN w:val="0"/>
              <w:adjustRightInd w:val="0"/>
              <w:spacing w:before="120" w:after="0" w:line="240" w:lineRule="auto"/>
              <w:ind w:left="113"/>
              <w:rPr>
                <w:rFonts w:ascii="Arial" w:hAnsi="Arial" w:cs="Arial"/>
                <w:sz w:val="18"/>
                <w:szCs w:val="18"/>
              </w:rPr>
            </w:pPr>
            <w:r w:rsidRPr="00EC0F96">
              <w:rPr>
                <w:rFonts w:ascii="Arial" w:hAnsi="Arial" w:cs="Arial"/>
                <w:color w:val="000000"/>
                <w:sz w:val="18"/>
                <w:szCs w:val="18"/>
              </w:rPr>
              <w:t>Toutefois, ces prestations doivent être réglées avant l'achèvement, dans le cas où leur délai d'exécution est important afin que l'intervalle entre deux acomptes successifs n'excède pas trois mois. Dans ce cas, l'état périodique établi par le maître d'œuvre comporte le compte-rendu d'avancement de la mission et indique, en pourcentage, l'état d'exécution de celle-ci. Ce pourcentage, après accord du maître de l'ouvrage, sert de base au calcul du montant de l'acompte correspondant.</w:t>
            </w:r>
          </w:p>
        </w:tc>
      </w:tr>
      <w:tr w:rsidR="00B523BD" w14:paraId="58A00C68" w14:textId="77777777">
        <w:tc>
          <w:tcPr>
            <w:tcW w:w="255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28EA7987" w14:textId="2522DED7" w:rsidR="00B523BD" w:rsidRPr="00EC0F96" w:rsidRDefault="00B523BD" w:rsidP="00B523BD">
            <w:pPr>
              <w:widowControl w:val="0"/>
              <w:autoSpaceDE w:val="0"/>
              <w:autoSpaceDN w:val="0"/>
              <w:adjustRightInd w:val="0"/>
              <w:spacing w:before="60" w:after="0" w:line="240" w:lineRule="auto"/>
              <w:ind w:left="108" w:right="103"/>
              <w:rPr>
                <w:rFonts w:ascii="Arial" w:hAnsi="Arial" w:cs="Arial"/>
                <w:sz w:val="18"/>
                <w:szCs w:val="18"/>
              </w:rPr>
            </w:pPr>
            <w:r w:rsidRPr="00EC0F96">
              <w:rPr>
                <w:rFonts w:ascii="Arial" w:hAnsi="Arial" w:cs="Arial"/>
                <w:color w:val="000000"/>
                <w:sz w:val="18"/>
                <w:szCs w:val="18"/>
              </w:rPr>
              <w:t xml:space="preserve">Étude </w:t>
            </w:r>
            <w:r w:rsidR="002A7AF9">
              <w:rPr>
                <w:rFonts w:ascii="Arial" w:hAnsi="Arial" w:cs="Arial"/>
                <w:color w:val="000000"/>
                <w:sz w:val="18"/>
                <w:szCs w:val="18"/>
              </w:rPr>
              <w:t>scénographique</w:t>
            </w:r>
            <w:r w:rsidRPr="00EC0F96">
              <w:rPr>
                <w:rFonts w:ascii="Arial" w:hAnsi="Arial" w:cs="Arial"/>
                <w:color w:val="000000"/>
                <w:sz w:val="18"/>
                <w:szCs w:val="18"/>
              </w:rPr>
              <w:t xml:space="preserve"> (</w:t>
            </w:r>
            <w:r w:rsidR="00893CC1">
              <w:rPr>
                <w:rFonts w:ascii="Arial" w:hAnsi="Arial" w:cs="Arial"/>
                <w:color w:val="000000"/>
                <w:sz w:val="18"/>
                <w:szCs w:val="18"/>
              </w:rPr>
              <w:t>SCENO</w:t>
            </w:r>
            <w:r w:rsidRPr="00EC0F96">
              <w:rPr>
                <w:rFonts w:ascii="Arial" w:hAnsi="Arial" w:cs="Arial"/>
                <w:color w:val="000000"/>
                <w:sz w:val="18"/>
                <w:szCs w:val="18"/>
              </w:rPr>
              <w:t>)</w:t>
            </w:r>
          </w:p>
        </w:tc>
        <w:tc>
          <w:tcPr>
            <w:tcW w:w="779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6333100" w14:textId="2727798F" w:rsidR="00B523BD" w:rsidRPr="00EC0F96" w:rsidRDefault="00B523BD" w:rsidP="00B523BD">
            <w:pPr>
              <w:widowControl w:val="0"/>
              <w:autoSpaceDE w:val="0"/>
              <w:autoSpaceDN w:val="0"/>
              <w:adjustRightInd w:val="0"/>
              <w:spacing w:before="120" w:after="0" w:line="240" w:lineRule="auto"/>
              <w:ind w:left="113"/>
              <w:rPr>
                <w:rFonts w:ascii="Arial" w:hAnsi="Arial" w:cs="Arial"/>
                <w:color w:val="000000"/>
                <w:sz w:val="18"/>
                <w:szCs w:val="18"/>
              </w:rPr>
            </w:pPr>
            <w:r w:rsidRPr="00EC0F96">
              <w:rPr>
                <w:rFonts w:ascii="Arial" w:hAnsi="Arial" w:cs="Arial"/>
                <w:color w:val="000000"/>
                <w:sz w:val="18"/>
                <w:szCs w:val="18"/>
              </w:rPr>
              <w:t xml:space="preserve">Le règlement des prestations incluses dans l'élément Etude </w:t>
            </w:r>
            <w:r w:rsidR="007D202C">
              <w:rPr>
                <w:rFonts w:ascii="Arial" w:hAnsi="Arial" w:cs="Arial"/>
                <w:color w:val="000000"/>
                <w:sz w:val="18"/>
                <w:szCs w:val="18"/>
              </w:rPr>
              <w:t xml:space="preserve">scénographique </w:t>
            </w:r>
            <w:r w:rsidRPr="00EC0F96">
              <w:rPr>
                <w:rFonts w:ascii="Arial" w:hAnsi="Arial" w:cs="Arial"/>
                <w:color w:val="000000"/>
                <w:sz w:val="18"/>
                <w:szCs w:val="18"/>
              </w:rPr>
              <w:t>ne peut intervenir qu'après achèvement total et réception de l'élément par le maître de l'ouvrage.</w:t>
            </w:r>
          </w:p>
          <w:p w14:paraId="791FEBA5" w14:textId="54EBC3FC" w:rsidR="00B523BD" w:rsidRPr="00EC0F96" w:rsidRDefault="00B523BD" w:rsidP="00B523BD">
            <w:pPr>
              <w:widowControl w:val="0"/>
              <w:tabs>
                <w:tab w:val="left" w:pos="703"/>
              </w:tabs>
              <w:autoSpaceDE w:val="0"/>
              <w:autoSpaceDN w:val="0"/>
              <w:adjustRightInd w:val="0"/>
              <w:spacing w:after="0" w:line="240" w:lineRule="auto"/>
              <w:ind w:left="703" w:hanging="283"/>
              <w:rPr>
                <w:rFonts w:ascii="Arial" w:hAnsi="Arial" w:cs="Arial"/>
                <w:sz w:val="18"/>
                <w:szCs w:val="18"/>
              </w:rPr>
            </w:pPr>
            <w:r w:rsidRPr="00EC0F96">
              <w:rPr>
                <w:rFonts w:ascii="Arial" w:hAnsi="Arial" w:cs="Arial"/>
                <w:color w:val="000000"/>
                <w:sz w:val="18"/>
                <w:szCs w:val="18"/>
              </w:rPr>
              <w:t>Toutefois, ces prestations doivent être réglées avant l'achèvement, dans le cas où leur délai d'exécution est important afin que l'intervalle entre deux acomptes successifs n'excède pas trois mois. Dans ce cas, l'état périodique établi par le maître d'œuvre comporte le compte-rendu d'avancement de la mission et indique, en pourcentage, l'état d'exécution de celle-ci. Ce pourcentage, après accord du maître de l'ouvrage, sert de base au calcul du montant de l'acompte correspondant.</w:t>
            </w:r>
          </w:p>
        </w:tc>
      </w:tr>
      <w:tr w:rsidR="00AA31B1" w14:paraId="73BACEBA" w14:textId="77777777">
        <w:tc>
          <w:tcPr>
            <w:tcW w:w="255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973463F" w14:textId="70F8985A" w:rsidR="00AA31B1" w:rsidRPr="00EC0F96" w:rsidRDefault="00AA31B1">
            <w:pPr>
              <w:widowControl w:val="0"/>
              <w:autoSpaceDE w:val="0"/>
              <w:autoSpaceDN w:val="0"/>
              <w:adjustRightInd w:val="0"/>
              <w:spacing w:before="60" w:after="0" w:line="240" w:lineRule="auto"/>
              <w:ind w:left="108" w:right="103"/>
              <w:rPr>
                <w:rFonts w:ascii="Arial" w:hAnsi="Arial" w:cs="Arial"/>
                <w:color w:val="000000"/>
                <w:sz w:val="18"/>
                <w:szCs w:val="18"/>
              </w:rPr>
            </w:pPr>
            <w:r>
              <w:rPr>
                <w:rFonts w:ascii="Arial" w:hAnsi="Arial" w:cs="Arial"/>
                <w:color w:val="000000"/>
                <w:sz w:val="18"/>
                <w:szCs w:val="18"/>
              </w:rPr>
              <w:t>Assistance pour la passa</w:t>
            </w:r>
            <w:r w:rsidR="004F6BEB">
              <w:rPr>
                <w:rFonts w:ascii="Arial" w:hAnsi="Arial" w:cs="Arial"/>
                <w:color w:val="000000"/>
                <w:sz w:val="18"/>
                <w:szCs w:val="18"/>
              </w:rPr>
              <w:t>tion de marché</w:t>
            </w:r>
            <w:r w:rsidR="00DC2F8E">
              <w:rPr>
                <w:rFonts w:ascii="Arial" w:hAnsi="Arial" w:cs="Arial"/>
                <w:color w:val="000000"/>
                <w:sz w:val="18"/>
                <w:szCs w:val="18"/>
              </w:rPr>
              <w:t>s</w:t>
            </w:r>
            <w:r w:rsidR="004F6BEB">
              <w:rPr>
                <w:rFonts w:ascii="Arial" w:hAnsi="Arial" w:cs="Arial"/>
                <w:color w:val="000000"/>
                <w:sz w:val="18"/>
                <w:szCs w:val="18"/>
              </w:rPr>
              <w:t xml:space="preserve"> travaux (AMT</w:t>
            </w:r>
            <w:r w:rsidR="00CB1D43">
              <w:rPr>
                <w:rFonts w:ascii="Arial" w:hAnsi="Arial" w:cs="Arial"/>
                <w:color w:val="000000"/>
                <w:sz w:val="18"/>
                <w:szCs w:val="18"/>
              </w:rPr>
              <w:t>-DCE &amp; AMT-RAO</w:t>
            </w:r>
            <w:r w:rsidR="00622C3C">
              <w:rPr>
                <w:rFonts w:ascii="Arial" w:hAnsi="Arial" w:cs="Arial"/>
                <w:color w:val="000000"/>
                <w:sz w:val="18"/>
                <w:szCs w:val="18"/>
              </w:rPr>
              <w:t>)</w:t>
            </w:r>
            <w:r>
              <w:rPr>
                <w:rFonts w:ascii="Arial" w:hAnsi="Arial" w:cs="Arial"/>
                <w:color w:val="000000"/>
                <w:sz w:val="18"/>
                <w:szCs w:val="18"/>
              </w:rPr>
              <w:t xml:space="preserve"> </w:t>
            </w:r>
          </w:p>
        </w:tc>
        <w:tc>
          <w:tcPr>
            <w:tcW w:w="779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E746359" w14:textId="140AAED1" w:rsidR="00DC2F8E" w:rsidRDefault="00DC2F8E" w:rsidP="00471940">
            <w:pPr>
              <w:widowControl w:val="0"/>
              <w:tabs>
                <w:tab w:val="left" w:pos="703"/>
              </w:tab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xml:space="preserve">Le </w:t>
            </w:r>
            <w:r w:rsidRPr="00EC0F96">
              <w:rPr>
                <w:rFonts w:ascii="Arial" w:hAnsi="Arial" w:cs="Arial"/>
                <w:color w:val="000000"/>
                <w:sz w:val="18"/>
                <w:szCs w:val="18"/>
              </w:rPr>
              <w:t xml:space="preserve">règlement des prestations incluses dans l'élément </w:t>
            </w:r>
            <w:r>
              <w:rPr>
                <w:rFonts w:ascii="Arial" w:hAnsi="Arial" w:cs="Arial"/>
                <w:color w:val="000000"/>
                <w:sz w:val="18"/>
                <w:szCs w:val="18"/>
              </w:rPr>
              <w:t>d’assistance pour la passation de marchés travaux (AMT)</w:t>
            </w:r>
            <w:r w:rsidRPr="00EC0F96">
              <w:rPr>
                <w:rFonts w:ascii="Arial" w:hAnsi="Arial" w:cs="Arial"/>
                <w:color w:val="000000"/>
                <w:sz w:val="18"/>
                <w:szCs w:val="18"/>
              </w:rPr>
              <w:t xml:space="preserve"> ne peut intervenir qu'après achèvement total et réception de l'élément par le maître de l'ouvrage</w:t>
            </w:r>
          </w:p>
          <w:p w14:paraId="565AC816" w14:textId="77777777" w:rsidR="00AA31B1" w:rsidRPr="00EC0F96" w:rsidRDefault="00AA31B1" w:rsidP="00B15504">
            <w:pPr>
              <w:widowControl w:val="0"/>
              <w:tabs>
                <w:tab w:val="left" w:pos="703"/>
              </w:tabs>
              <w:autoSpaceDE w:val="0"/>
              <w:autoSpaceDN w:val="0"/>
              <w:adjustRightInd w:val="0"/>
              <w:spacing w:after="0" w:line="240" w:lineRule="auto"/>
              <w:ind w:left="703" w:hanging="283"/>
              <w:rPr>
                <w:rFonts w:ascii="Arial" w:hAnsi="Arial" w:cs="Arial"/>
                <w:color w:val="000000"/>
                <w:sz w:val="18"/>
                <w:szCs w:val="18"/>
              </w:rPr>
            </w:pPr>
          </w:p>
        </w:tc>
      </w:tr>
      <w:tr w:rsidR="00257ED5" w14:paraId="33DB5E1C" w14:textId="77777777">
        <w:tc>
          <w:tcPr>
            <w:tcW w:w="255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526A26E" w14:textId="77777777" w:rsidR="00257ED5" w:rsidRPr="00EC0F96" w:rsidRDefault="00257ED5">
            <w:pPr>
              <w:widowControl w:val="0"/>
              <w:autoSpaceDE w:val="0"/>
              <w:autoSpaceDN w:val="0"/>
              <w:adjustRightInd w:val="0"/>
              <w:spacing w:before="60" w:after="0" w:line="240" w:lineRule="auto"/>
              <w:ind w:left="108" w:right="103"/>
              <w:rPr>
                <w:rFonts w:ascii="Arial" w:hAnsi="Arial" w:cs="Arial"/>
                <w:sz w:val="18"/>
                <w:szCs w:val="18"/>
              </w:rPr>
            </w:pPr>
            <w:r w:rsidRPr="00EC0F96">
              <w:rPr>
                <w:rFonts w:ascii="Arial" w:hAnsi="Arial" w:cs="Arial"/>
                <w:color w:val="000000"/>
                <w:sz w:val="18"/>
                <w:szCs w:val="18"/>
              </w:rPr>
              <w:lastRenderedPageBreak/>
              <w:t>Examen de conformité-visa (VISA)</w:t>
            </w:r>
          </w:p>
        </w:tc>
        <w:tc>
          <w:tcPr>
            <w:tcW w:w="779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632545D" w14:textId="41D01DE1" w:rsidR="007F0969" w:rsidRPr="00B15504" w:rsidRDefault="00257ED5" w:rsidP="00B15504">
            <w:pPr>
              <w:widowControl w:val="0"/>
              <w:autoSpaceDE w:val="0"/>
              <w:autoSpaceDN w:val="0"/>
              <w:adjustRightInd w:val="0"/>
              <w:spacing w:before="120" w:after="0" w:line="240" w:lineRule="auto"/>
              <w:ind w:left="113"/>
              <w:rPr>
                <w:rFonts w:ascii="Arial" w:hAnsi="Arial" w:cs="Arial"/>
                <w:color w:val="000000"/>
                <w:sz w:val="18"/>
                <w:szCs w:val="18"/>
              </w:rPr>
            </w:pPr>
            <w:r w:rsidRPr="00EC0F96">
              <w:rPr>
                <w:rFonts w:ascii="Arial" w:hAnsi="Arial" w:cs="Arial"/>
                <w:color w:val="000000"/>
                <w:sz w:val="18"/>
                <w:szCs w:val="18"/>
              </w:rPr>
              <w:t>Les prestations incluses dans cet élément de mission sont réglées au prorata de l'avancement</w:t>
            </w:r>
            <w:r w:rsidR="00B15504">
              <w:rPr>
                <w:rFonts w:ascii="Arial" w:hAnsi="Arial" w:cs="Arial"/>
                <w:color w:val="000000"/>
                <w:sz w:val="18"/>
                <w:szCs w:val="18"/>
              </w:rPr>
              <w:t xml:space="preserve"> des travaux.</w:t>
            </w:r>
          </w:p>
        </w:tc>
      </w:tr>
      <w:tr w:rsidR="00257ED5" w14:paraId="0A7849FF" w14:textId="77777777">
        <w:tc>
          <w:tcPr>
            <w:tcW w:w="255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1B62859" w14:textId="77777777" w:rsidR="00257ED5" w:rsidRPr="00EC0F96" w:rsidRDefault="00257ED5">
            <w:pPr>
              <w:widowControl w:val="0"/>
              <w:autoSpaceDE w:val="0"/>
              <w:autoSpaceDN w:val="0"/>
              <w:adjustRightInd w:val="0"/>
              <w:spacing w:before="60" w:after="0" w:line="240" w:lineRule="auto"/>
              <w:ind w:left="108" w:right="103"/>
              <w:rPr>
                <w:rFonts w:ascii="Arial" w:hAnsi="Arial" w:cs="Arial"/>
                <w:sz w:val="18"/>
                <w:szCs w:val="18"/>
              </w:rPr>
            </w:pPr>
            <w:r w:rsidRPr="00EC0F96">
              <w:rPr>
                <w:rFonts w:ascii="Arial" w:hAnsi="Arial" w:cs="Arial"/>
                <w:color w:val="000000"/>
                <w:sz w:val="18"/>
                <w:szCs w:val="18"/>
              </w:rPr>
              <w:t>Direction de l'exécution du contrat de travaux (DET)</w:t>
            </w:r>
          </w:p>
        </w:tc>
        <w:tc>
          <w:tcPr>
            <w:tcW w:w="779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8D33A81" w14:textId="681709A4" w:rsidR="00D27ED1" w:rsidRPr="00EC0F96" w:rsidRDefault="00B15504" w:rsidP="00B15504">
            <w:pPr>
              <w:widowControl w:val="0"/>
              <w:tabs>
                <w:tab w:val="left" w:pos="696"/>
              </w:tabs>
              <w:autoSpaceDE w:val="0"/>
              <w:autoSpaceDN w:val="0"/>
              <w:adjustRightInd w:val="0"/>
              <w:spacing w:after="0" w:line="240" w:lineRule="auto"/>
              <w:ind w:left="703" w:hanging="7"/>
              <w:rPr>
                <w:rFonts w:ascii="Arial" w:hAnsi="Arial" w:cs="Arial"/>
                <w:sz w:val="18"/>
                <w:szCs w:val="18"/>
              </w:rPr>
            </w:pPr>
            <w:r w:rsidRPr="00EC0F96">
              <w:rPr>
                <w:rFonts w:ascii="Arial" w:hAnsi="Arial" w:cs="Arial"/>
                <w:color w:val="000000"/>
                <w:sz w:val="18"/>
                <w:szCs w:val="18"/>
              </w:rPr>
              <w:t>Les prestations incluses dans cet élément de mission sont réglées au prorata de l'avancement</w:t>
            </w:r>
            <w:r>
              <w:rPr>
                <w:rFonts w:ascii="Arial" w:hAnsi="Arial" w:cs="Arial"/>
                <w:color w:val="000000"/>
                <w:sz w:val="18"/>
                <w:szCs w:val="18"/>
              </w:rPr>
              <w:t xml:space="preserve"> des travaux.</w:t>
            </w:r>
          </w:p>
        </w:tc>
      </w:tr>
      <w:tr w:rsidR="00257ED5" w14:paraId="5B5CCAA3" w14:textId="77777777">
        <w:tc>
          <w:tcPr>
            <w:tcW w:w="255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3BB7B07" w14:textId="77777777" w:rsidR="00257ED5" w:rsidRPr="00EC0F96" w:rsidRDefault="00257ED5">
            <w:pPr>
              <w:widowControl w:val="0"/>
              <w:autoSpaceDE w:val="0"/>
              <w:autoSpaceDN w:val="0"/>
              <w:adjustRightInd w:val="0"/>
              <w:spacing w:before="60" w:after="0" w:line="240" w:lineRule="auto"/>
              <w:ind w:left="108" w:right="103"/>
              <w:rPr>
                <w:rFonts w:ascii="Arial" w:hAnsi="Arial" w:cs="Arial"/>
                <w:sz w:val="18"/>
                <w:szCs w:val="18"/>
              </w:rPr>
            </w:pPr>
            <w:r w:rsidRPr="00EC0F96">
              <w:rPr>
                <w:rFonts w:ascii="Arial" w:hAnsi="Arial" w:cs="Arial"/>
                <w:color w:val="000000"/>
                <w:sz w:val="18"/>
                <w:szCs w:val="18"/>
              </w:rPr>
              <w:t>Assistance lors des opérations de réception (AOR)</w:t>
            </w:r>
          </w:p>
        </w:tc>
        <w:tc>
          <w:tcPr>
            <w:tcW w:w="779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24BAAC6" w14:textId="7A28F505" w:rsidR="009B6598" w:rsidRDefault="009B6598" w:rsidP="009B6598">
            <w:pPr>
              <w:widowControl w:val="0"/>
              <w:tabs>
                <w:tab w:val="left" w:pos="703"/>
              </w:tab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Le règlement financier</w:t>
            </w:r>
            <w:r w:rsidR="000E3DFE">
              <w:rPr>
                <w:rFonts w:ascii="Arial" w:hAnsi="Arial" w:cs="Arial"/>
                <w:color w:val="000000"/>
                <w:sz w:val="18"/>
                <w:szCs w:val="18"/>
              </w:rPr>
              <w:t xml:space="preserve"> global</w:t>
            </w:r>
            <w:r>
              <w:rPr>
                <w:rFonts w:ascii="Arial" w:hAnsi="Arial" w:cs="Arial"/>
                <w:color w:val="000000"/>
                <w:sz w:val="18"/>
                <w:szCs w:val="18"/>
              </w:rPr>
              <w:t xml:space="preserve"> de la mission respectera le découpage des phases comme suit :   </w:t>
            </w:r>
          </w:p>
          <w:p w14:paraId="0A6B88A6" w14:textId="7993D8C4" w:rsidR="00257ED5" w:rsidRPr="00EC0F96" w:rsidRDefault="00257ED5">
            <w:pPr>
              <w:widowControl w:val="0"/>
              <w:autoSpaceDE w:val="0"/>
              <w:autoSpaceDN w:val="0"/>
              <w:adjustRightInd w:val="0"/>
              <w:spacing w:before="120" w:after="0" w:line="240" w:lineRule="auto"/>
              <w:ind w:left="113"/>
              <w:rPr>
                <w:rFonts w:ascii="Arial" w:hAnsi="Arial" w:cs="Arial"/>
                <w:color w:val="000000"/>
                <w:sz w:val="18"/>
                <w:szCs w:val="18"/>
              </w:rPr>
            </w:pPr>
            <w:r w:rsidRPr="00EC0F96">
              <w:rPr>
                <w:rFonts w:ascii="Arial" w:hAnsi="Arial" w:cs="Arial"/>
                <w:color w:val="000000"/>
                <w:sz w:val="18"/>
                <w:szCs w:val="18"/>
              </w:rPr>
              <w:t>Les prestations incluses dans cet élément de mission sont réglées comme suit :</w:t>
            </w:r>
          </w:p>
          <w:p w14:paraId="5A65F842" w14:textId="77777777" w:rsidR="00257ED5" w:rsidRPr="00EC0F96" w:rsidRDefault="00257ED5">
            <w:pPr>
              <w:widowControl w:val="0"/>
              <w:tabs>
                <w:tab w:val="left" w:pos="703"/>
              </w:tabs>
              <w:autoSpaceDE w:val="0"/>
              <w:autoSpaceDN w:val="0"/>
              <w:adjustRightInd w:val="0"/>
              <w:spacing w:after="0" w:line="240" w:lineRule="auto"/>
              <w:ind w:left="703" w:hanging="283"/>
              <w:rPr>
                <w:rFonts w:ascii="Arial" w:hAnsi="Arial" w:cs="Arial"/>
                <w:sz w:val="18"/>
                <w:szCs w:val="18"/>
              </w:rPr>
            </w:pPr>
            <w:r w:rsidRPr="00EC0F96">
              <w:rPr>
                <w:rFonts w:ascii="Arial" w:hAnsi="Arial" w:cs="Arial"/>
                <w:color w:val="000000"/>
                <w:sz w:val="18"/>
                <w:szCs w:val="18"/>
              </w:rPr>
              <w:t>-</w:t>
            </w:r>
            <w:r w:rsidRPr="00EC0F96">
              <w:rPr>
                <w:rFonts w:ascii="Arial" w:hAnsi="Arial" w:cs="Arial"/>
                <w:sz w:val="18"/>
                <w:szCs w:val="18"/>
              </w:rPr>
              <w:tab/>
            </w:r>
            <w:r w:rsidRPr="00EC0F96">
              <w:rPr>
                <w:rFonts w:ascii="Arial" w:hAnsi="Arial" w:cs="Arial"/>
                <w:color w:val="000000"/>
                <w:sz w:val="18"/>
                <w:szCs w:val="18"/>
              </w:rPr>
              <w:t>A l'issue des opérations préalables à la réception : à la date de l'accusé de réception par le maître de l'ouvrage du procès-verbal des opérations préalables à la réception : 20 %,</w:t>
            </w:r>
          </w:p>
          <w:p w14:paraId="14F1DF69" w14:textId="77777777" w:rsidR="00257ED5" w:rsidRPr="00EC0F96" w:rsidRDefault="00257ED5">
            <w:pPr>
              <w:widowControl w:val="0"/>
              <w:tabs>
                <w:tab w:val="left" w:pos="703"/>
              </w:tabs>
              <w:autoSpaceDE w:val="0"/>
              <w:autoSpaceDN w:val="0"/>
              <w:adjustRightInd w:val="0"/>
              <w:spacing w:after="0" w:line="240" w:lineRule="auto"/>
              <w:ind w:left="703" w:hanging="283"/>
              <w:rPr>
                <w:rFonts w:ascii="Arial" w:hAnsi="Arial" w:cs="Arial"/>
                <w:sz w:val="18"/>
                <w:szCs w:val="18"/>
              </w:rPr>
            </w:pPr>
            <w:r w:rsidRPr="00EC0F96">
              <w:rPr>
                <w:rFonts w:ascii="Arial" w:hAnsi="Arial" w:cs="Arial"/>
                <w:color w:val="000000"/>
                <w:sz w:val="18"/>
                <w:szCs w:val="18"/>
              </w:rPr>
              <w:t>-</w:t>
            </w:r>
            <w:r w:rsidRPr="00EC0F96">
              <w:rPr>
                <w:rFonts w:ascii="Arial" w:hAnsi="Arial" w:cs="Arial"/>
                <w:sz w:val="18"/>
                <w:szCs w:val="18"/>
              </w:rPr>
              <w:tab/>
            </w:r>
            <w:r w:rsidRPr="00EC0F96">
              <w:rPr>
                <w:rFonts w:ascii="Arial" w:hAnsi="Arial" w:cs="Arial"/>
                <w:color w:val="000000"/>
                <w:sz w:val="18"/>
                <w:szCs w:val="18"/>
              </w:rPr>
              <w:t>A la remise du dossier des ouvrages exécutés : 40 %,</w:t>
            </w:r>
          </w:p>
          <w:p w14:paraId="1E14740C" w14:textId="77777777" w:rsidR="00257ED5" w:rsidRPr="00EC0F96" w:rsidRDefault="00257ED5">
            <w:pPr>
              <w:widowControl w:val="0"/>
              <w:tabs>
                <w:tab w:val="left" w:pos="703"/>
              </w:tabs>
              <w:autoSpaceDE w:val="0"/>
              <w:autoSpaceDN w:val="0"/>
              <w:adjustRightInd w:val="0"/>
              <w:spacing w:after="0" w:line="240" w:lineRule="auto"/>
              <w:ind w:left="703" w:hanging="283"/>
              <w:rPr>
                <w:rFonts w:ascii="Arial" w:hAnsi="Arial" w:cs="Arial"/>
                <w:sz w:val="18"/>
                <w:szCs w:val="18"/>
              </w:rPr>
            </w:pPr>
            <w:r w:rsidRPr="00EC0F96">
              <w:rPr>
                <w:rFonts w:ascii="Arial" w:hAnsi="Arial" w:cs="Arial"/>
                <w:color w:val="000000"/>
                <w:sz w:val="18"/>
                <w:szCs w:val="18"/>
              </w:rPr>
              <w:t>-</w:t>
            </w:r>
            <w:r w:rsidRPr="00EC0F96">
              <w:rPr>
                <w:rFonts w:ascii="Arial" w:hAnsi="Arial" w:cs="Arial"/>
                <w:sz w:val="18"/>
                <w:szCs w:val="18"/>
              </w:rPr>
              <w:tab/>
            </w:r>
            <w:r w:rsidRPr="00EC0F96">
              <w:rPr>
                <w:rFonts w:ascii="Arial" w:hAnsi="Arial" w:cs="Arial"/>
                <w:color w:val="000000"/>
                <w:sz w:val="18"/>
                <w:szCs w:val="18"/>
              </w:rPr>
              <w:t>A l'achèvement des levées de réserves : 20 %,</w:t>
            </w:r>
          </w:p>
          <w:p w14:paraId="11B4ACFB" w14:textId="77777777" w:rsidR="00257ED5" w:rsidRPr="00EC0F96" w:rsidRDefault="00257ED5">
            <w:pPr>
              <w:widowControl w:val="0"/>
              <w:tabs>
                <w:tab w:val="left" w:pos="703"/>
              </w:tabs>
              <w:autoSpaceDE w:val="0"/>
              <w:autoSpaceDN w:val="0"/>
              <w:adjustRightInd w:val="0"/>
              <w:spacing w:after="0" w:line="240" w:lineRule="auto"/>
              <w:ind w:left="703" w:hanging="283"/>
              <w:rPr>
                <w:rFonts w:ascii="Arial" w:hAnsi="Arial" w:cs="Arial"/>
                <w:sz w:val="18"/>
                <w:szCs w:val="18"/>
              </w:rPr>
            </w:pPr>
            <w:r w:rsidRPr="00EC0F96">
              <w:rPr>
                <w:rFonts w:ascii="Arial" w:hAnsi="Arial" w:cs="Arial"/>
                <w:color w:val="000000"/>
                <w:sz w:val="18"/>
                <w:szCs w:val="18"/>
              </w:rPr>
              <w:t>-</w:t>
            </w:r>
            <w:r w:rsidRPr="00EC0F96">
              <w:rPr>
                <w:rFonts w:ascii="Arial" w:hAnsi="Arial" w:cs="Arial"/>
                <w:sz w:val="18"/>
                <w:szCs w:val="18"/>
              </w:rPr>
              <w:tab/>
            </w:r>
            <w:r w:rsidRPr="00EC0F96">
              <w:rPr>
                <w:rFonts w:ascii="Arial" w:hAnsi="Arial" w:cs="Arial"/>
                <w:color w:val="000000"/>
                <w:sz w:val="18"/>
                <w:szCs w:val="18"/>
              </w:rPr>
              <w:t>A la fin du délai de garantie de parfait achèvement des ouvrages prévue à l'article 44 du CCAG Travaux : 20 %.</w:t>
            </w:r>
          </w:p>
        </w:tc>
      </w:tr>
      <w:tr w:rsidR="00257ED5" w14:paraId="79DA319F" w14:textId="77777777">
        <w:tc>
          <w:tcPr>
            <w:tcW w:w="255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1D6A490" w14:textId="77777777" w:rsidR="00257ED5" w:rsidRPr="00EC0F96" w:rsidRDefault="00257ED5">
            <w:pPr>
              <w:widowControl w:val="0"/>
              <w:autoSpaceDE w:val="0"/>
              <w:autoSpaceDN w:val="0"/>
              <w:adjustRightInd w:val="0"/>
              <w:spacing w:before="60" w:after="0" w:line="240" w:lineRule="auto"/>
              <w:ind w:left="108" w:right="103"/>
              <w:rPr>
                <w:rFonts w:ascii="Arial" w:hAnsi="Arial" w:cs="Arial"/>
                <w:sz w:val="18"/>
                <w:szCs w:val="18"/>
              </w:rPr>
            </w:pPr>
            <w:r w:rsidRPr="00EC0F96">
              <w:rPr>
                <w:rFonts w:ascii="Arial" w:hAnsi="Arial" w:cs="Arial"/>
                <w:color w:val="000000"/>
                <w:sz w:val="18"/>
                <w:szCs w:val="18"/>
              </w:rPr>
              <w:t>Ordonnancement, pilotage et coordination de chantier (OPC)</w:t>
            </w:r>
          </w:p>
        </w:tc>
        <w:tc>
          <w:tcPr>
            <w:tcW w:w="779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273D784" w14:textId="67884100" w:rsidR="00257ED5" w:rsidRDefault="00257ED5">
            <w:pPr>
              <w:widowControl w:val="0"/>
              <w:autoSpaceDE w:val="0"/>
              <w:autoSpaceDN w:val="0"/>
              <w:adjustRightInd w:val="0"/>
              <w:spacing w:before="120" w:after="0" w:line="240" w:lineRule="auto"/>
              <w:ind w:left="113"/>
              <w:rPr>
                <w:rFonts w:ascii="Arial" w:hAnsi="Arial" w:cs="Arial"/>
                <w:color w:val="000000"/>
                <w:sz w:val="18"/>
                <w:szCs w:val="18"/>
              </w:rPr>
            </w:pPr>
            <w:r w:rsidRPr="00EC0F96">
              <w:rPr>
                <w:rFonts w:ascii="Arial" w:hAnsi="Arial" w:cs="Arial"/>
                <w:color w:val="000000"/>
                <w:sz w:val="18"/>
                <w:szCs w:val="18"/>
              </w:rPr>
              <w:t>Les prestations incluses dans cet élément de mission sont réglées comme suit :</w:t>
            </w:r>
          </w:p>
          <w:p w14:paraId="611FCD6D" w14:textId="77777777" w:rsidR="00257ED5" w:rsidRPr="00EC0F96" w:rsidRDefault="00257ED5">
            <w:pPr>
              <w:widowControl w:val="0"/>
              <w:autoSpaceDE w:val="0"/>
              <w:autoSpaceDN w:val="0"/>
              <w:adjustRightInd w:val="0"/>
              <w:spacing w:before="120" w:after="0" w:line="240" w:lineRule="auto"/>
              <w:ind w:left="294"/>
              <w:rPr>
                <w:rFonts w:ascii="Arial" w:hAnsi="Arial" w:cs="Arial"/>
                <w:color w:val="000000"/>
                <w:sz w:val="18"/>
                <w:szCs w:val="18"/>
              </w:rPr>
            </w:pPr>
            <w:r w:rsidRPr="00EC0F96">
              <w:rPr>
                <w:rFonts w:ascii="Arial" w:hAnsi="Arial" w:cs="Arial"/>
                <w:color w:val="000000"/>
                <w:sz w:val="18"/>
                <w:szCs w:val="18"/>
              </w:rPr>
              <w:t>1 - A l'issue de l'ordonnancement de l'ensemble des travaux (mise au point du planning détaillé, mise en ordre des interventions des entreprises, affectation des durées élémentaires, mise au point des calendriers de détail, élaboration du chantier) : 20 %</w:t>
            </w:r>
          </w:p>
          <w:p w14:paraId="1C18ACC9" w14:textId="77777777" w:rsidR="00257ED5" w:rsidRPr="00EC0F96" w:rsidRDefault="00257ED5">
            <w:pPr>
              <w:widowControl w:val="0"/>
              <w:autoSpaceDE w:val="0"/>
              <w:autoSpaceDN w:val="0"/>
              <w:adjustRightInd w:val="0"/>
              <w:spacing w:before="120" w:after="0" w:line="240" w:lineRule="auto"/>
              <w:ind w:left="294"/>
              <w:rPr>
                <w:rFonts w:ascii="Arial" w:hAnsi="Arial" w:cs="Arial"/>
                <w:color w:val="000000"/>
                <w:sz w:val="18"/>
                <w:szCs w:val="18"/>
              </w:rPr>
            </w:pPr>
            <w:r w:rsidRPr="00EC0F96">
              <w:rPr>
                <w:rFonts w:ascii="Arial" w:hAnsi="Arial" w:cs="Arial"/>
                <w:color w:val="000000"/>
                <w:sz w:val="18"/>
                <w:szCs w:val="18"/>
              </w:rPr>
              <w:t>2 - Pendant le déroulement des travaux (réunions de coordination, contrôle périodique de l'avancement) : 60 % (répartis mensuellement sur la durée des travaux)</w:t>
            </w:r>
          </w:p>
          <w:p w14:paraId="79A95ADB" w14:textId="77777777" w:rsidR="00257ED5" w:rsidRPr="00EC0F96" w:rsidRDefault="00257ED5">
            <w:pPr>
              <w:widowControl w:val="0"/>
              <w:autoSpaceDE w:val="0"/>
              <w:autoSpaceDN w:val="0"/>
              <w:adjustRightInd w:val="0"/>
              <w:spacing w:before="120" w:after="0" w:line="240" w:lineRule="auto"/>
              <w:ind w:left="294"/>
              <w:rPr>
                <w:rFonts w:ascii="Arial" w:hAnsi="Arial" w:cs="Arial"/>
                <w:color w:val="000000"/>
                <w:sz w:val="18"/>
                <w:szCs w:val="18"/>
              </w:rPr>
            </w:pPr>
            <w:r w:rsidRPr="00EC0F96">
              <w:rPr>
                <w:rFonts w:ascii="Arial" w:hAnsi="Arial" w:cs="Arial"/>
                <w:color w:val="000000"/>
                <w:sz w:val="18"/>
                <w:szCs w:val="18"/>
              </w:rPr>
              <w:t>3 - A l'achèvement du chantier (réception, démontage et repliement du chantier, levée des réserves) : 15 %</w:t>
            </w:r>
          </w:p>
          <w:p w14:paraId="710F7A78" w14:textId="77777777" w:rsidR="00257ED5" w:rsidRPr="00EC0F96" w:rsidRDefault="00257ED5">
            <w:pPr>
              <w:widowControl w:val="0"/>
              <w:autoSpaceDE w:val="0"/>
              <w:autoSpaceDN w:val="0"/>
              <w:adjustRightInd w:val="0"/>
              <w:spacing w:before="120" w:after="0" w:line="240" w:lineRule="auto"/>
              <w:ind w:left="294"/>
              <w:rPr>
                <w:rFonts w:ascii="Arial" w:hAnsi="Arial" w:cs="Arial"/>
                <w:sz w:val="18"/>
                <w:szCs w:val="18"/>
              </w:rPr>
            </w:pPr>
            <w:r w:rsidRPr="00EC0F96">
              <w:rPr>
                <w:rFonts w:ascii="Arial" w:hAnsi="Arial" w:cs="Arial"/>
                <w:color w:val="000000"/>
                <w:sz w:val="18"/>
                <w:szCs w:val="18"/>
              </w:rPr>
              <w:t>4 - A la fin de l'année de parfait achèvement : 5 %</w:t>
            </w:r>
          </w:p>
        </w:tc>
      </w:tr>
    </w:tbl>
    <w:p w14:paraId="1FF0C8A0" w14:textId="77777777" w:rsidR="000400D3"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Régime des paiements</w:t>
      </w:r>
    </w:p>
    <w:p w14:paraId="7BF0430D" w14:textId="3E734899" w:rsidR="000400D3" w:rsidRPr="002E713C" w:rsidRDefault="000400D3" w:rsidP="002E713C">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prestations du contrat sont réglées par paiement partiel définitif (article R2191-26 du Code de la commande publique), après constatation du service fait.</w:t>
      </w:r>
    </w:p>
    <w:p w14:paraId="4B4934CB" w14:textId="77777777" w:rsidR="000400D3"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Adresse de remise des demandes de paiement</w:t>
      </w:r>
    </w:p>
    <w:p w14:paraId="527B3F50" w14:textId="77777777" w:rsidR="000400D3" w:rsidRDefault="000400D3" w:rsidP="00BC259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Par envoi dématérialisé via le portail Chorus Pro :</w:t>
      </w:r>
    </w:p>
    <w:p w14:paraId="5D38CBA8" w14:textId="77777777" w:rsidR="000400D3" w:rsidRDefault="000400D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Depuis le 1er janvier 2020, toutes les entreprises doivent désormais adresser leurs factures au secteur public sous forme électronique. </w:t>
      </w:r>
    </w:p>
    <w:p w14:paraId="36271655" w14:textId="77777777" w:rsidR="000400D3" w:rsidRDefault="000400D3" w:rsidP="00051638">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Le titulaire veillera impérativement à utiliser la plate-forme Chorus Pro :</w:t>
      </w:r>
    </w:p>
    <w:p w14:paraId="1490952C" w14:textId="77777777" w:rsidR="000400D3" w:rsidRDefault="00317A21" w:rsidP="00051638">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hyperlink r:id="rId29" w:tgtFrame="_blank" w:history="1">
        <w:r w:rsidR="000400D3">
          <w:rPr>
            <w:rFonts w:ascii="Arial" w:hAnsi="Arial" w:cs="Arial"/>
            <w:b/>
            <w:bCs/>
            <w:color w:val="0563C1"/>
            <w:sz w:val="20"/>
            <w:szCs w:val="20"/>
            <w:u w:val="single"/>
          </w:rPr>
          <w:t>https://chorus-pro.gouv.fr</w:t>
        </w:r>
      </w:hyperlink>
    </w:p>
    <w:p w14:paraId="09B767BE" w14:textId="77777777" w:rsidR="000400D3" w:rsidRDefault="000400D3" w:rsidP="00051638">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en spécifiant le numéro SIRET de la collectivité et le code service selon la liste en annexe du présent document.</w:t>
      </w:r>
    </w:p>
    <w:p w14:paraId="78A1C468" w14:textId="77777777" w:rsidR="000400D3" w:rsidRDefault="000400D3" w:rsidP="00051638">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Pour en savoir plus : </w:t>
      </w:r>
      <w:hyperlink r:id="rId30" w:tgtFrame="_blank" w:history="1">
        <w:r>
          <w:rPr>
            <w:rFonts w:ascii="Arial" w:hAnsi="Arial" w:cs="Arial"/>
            <w:color w:val="0563C1"/>
            <w:sz w:val="20"/>
            <w:szCs w:val="20"/>
            <w:u w:val="single"/>
          </w:rPr>
          <w:t>https://communaute.chorus-pro.gouv.fr/</w:t>
        </w:r>
      </w:hyperlink>
    </w:p>
    <w:p w14:paraId="13E254DD" w14:textId="77777777" w:rsidR="000400D3" w:rsidRDefault="000400D3" w:rsidP="00EC0F96">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Comptable assignataire des paiements</w:t>
      </w:r>
    </w:p>
    <w:p w14:paraId="27A4DC34" w14:textId="77777777" w:rsidR="00317A21" w:rsidRDefault="00317A21" w:rsidP="00317A21">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Monsieur le Payeur </w:t>
      </w:r>
    </w:p>
    <w:p w14:paraId="7AA0881C" w14:textId="77777777" w:rsidR="00317A21" w:rsidRDefault="00317A21" w:rsidP="00317A21">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Service de Gestion Comptable</w:t>
      </w:r>
    </w:p>
    <w:p w14:paraId="7B929679" w14:textId="77777777" w:rsidR="00317A21" w:rsidRPr="007A6732" w:rsidRDefault="00317A21" w:rsidP="00317A21">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7A6732">
        <w:rPr>
          <w:rFonts w:ascii="Arial" w:hAnsi="Arial" w:cs="Arial"/>
          <w:color w:val="000000"/>
          <w:sz w:val="20"/>
          <w:szCs w:val="20"/>
        </w:rPr>
        <w:t>35 avenue de Verdun</w:t>
      </w:r>
    </w:p>
    <w:p w14:paraId="41A3AD59" w14:textId="77777777" w:rsidR="00317A21" w:rsidRPr="007A6732" w:rsidRDefault="00317A21" w:rsidP="00317A21">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7A6732">
        <w:rPr>
          <w:rFonts w:ascii="Arial" w:hAnsi="Arial" w:cs="Arial"/>
          <w:color w:val="000000"/>
          <w:sz w:val="20"/>
          <w:szCs w:val="20"/>
        </w:rPr>
        <w:t>B.P. 114</w:t>
      </w:r>
    </w:p>
    <w:p w14:paraId="3F3DFFE1" w14:textId="77777777" w:rsidR="00317A21" w:rsidRDefault="00317A21" w:rsidP="00317A21">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06503 MENTON Cedex</w:t>
      </w:r>
    </w:p>
    <w:p w14:paraId="488E3EB1" w14:textId="77777777" w:rsidR="00317A21" w:rsidRDefault="00317A21" w:rsidP="00317A2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8"/>
          <w:szCs w:val="18"/>
        </w:rPr>
      </w:pPr>
    </w:p>
    <w:p w14:paraId="1407F1FB" w14:textId="77777777" w:rsidR="00317A21" w:rsidRDefault="00317A21" w:rsidP="00317A21">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Téléphone : </w:t>
      </w:r>
      <w:r w:rsidRPr="007A6732">
        <w:rPr>
          <w:rFonts w:ascii="Arial" w:hAnsi="Arial" w:cs="Arial"/>
          <w:color w:val="000000"/>
          <w:sz w:val="20"/>
          <w:szCs w:val="20"/>
        </w:rPr>
        <w:t>04.97.03.31.00</w:t>
      </w:r>
    </w:p>
    <w:p w14:paraId="0FDAF052" w14:textId="77777777" w:rsidR="00317A21" w:rsidRPr="002334CD" w:rsidRDefault="00317A21" w:rsidP="00317A21">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Courriel : </w:t>
      </w:r>
      <w:r w:rsidRPr="007A6732">
        <w:rPr>
          <w:rFonts w:ascii="Arial" w:hAnsi="Arial" w:cs="Arial"/>
          <w:color w:val="000000"/>
          <w:sz w:val="20"/>
          <w:szCs w:val="20"/>
        </w:rPr>
        <w:t>sgc.menton</w:t>
      </w:r>
      <w:r w:rsidRPr="002334CD">
        <w:rPr>
          <w:rFonts w:ascii="Arial" w:hAnsi="Arial" w:cs="Arial"/>
          <w:color w:val="000000"/>
          <w:sz w:val="20"/>
          <w:szCs w:val="20"/>
        </w:rPr>
        <w:t xml:space="preserve">@dgfip.finances.gouv.fr </w:t>
      </w:r>
    </w:p>
    <w:p w14:paraId="1E6EF595" w14:textId="6979C09E" w:rsidR="000400D3" w:rsidRPr="00812112" w:rsidRDefault="00812112" w:rsidP="00812112">
      <w:pPr>
        <w:pStyle w:val="paragraph"/>
        <w:spacing w:before="0" w:beforeAutospacing="0" w:after="0" w:afterAutospacing="0"/>
        <w:ind w:left="105" w:right="105"/>
        <w:jc w:val="both"/>
        <w:textAlignment w:val="baseline"/>
        <w:rPr>
          <w:rFonts w:ascii="Segoe UI" w:hAnsi="Segoe UI" w:cs="Segoe UI"/>
          <w:sz w:val="18"/>
          <w:szCs w:val="18"/>
        </w:rPr>
      </w:pPr>
      <w:bookmarkStart w:id="17" w:name="_GoBack"/>
      <w:bookmarkEnd w:id="17"/>
      <w:r w:rsidRPr="0080469C">
        <w:rPr>
          <w:rStyle w:val="normaltextrun"/>
          <w:rFonts w:ascii="Arial" w:hAnsi="Arial" w:cs="Arial"/>
          <w:color w:val="000000"/>
          <w:sz w:val="20"/>
          <w:szCs w:val="20"/>
        </w:rPr>
        <w:t xml:space="preserve">Site internet : </w:t>
      </w:r>
      <w:hyperlink r:id="rId31" w:tgtFrame="_blank" w:history="1">
        <w:r w:rsidRPr="0080469C">
          <w:rPr>
            <w:rStyle w:val="normaltextrun"/>
            <w:rFonts w:ascii="Arial" w:hAnsi="Arial" w:cs="Arial"/>
            <w:color w:val="0563C1"/>
            <w:sz w:val="20"/>
            <w:szCs w:val="20"/>
            <w:u w:val="single"/>
          </w:rPr>
          <w:t>https://www.impots.gouv.fr/portail/</w:t>
        </w:r>
      </w:hyperlink>
      <w:r w:rsidRPr="0080469C">
        <w:rPr>
          <w:rStyle w:val="normaltextrun"/>
          <w:rFonts w:ascii="Arial" w:hAnsi="Arial" w:cs="Arial"/>
          <w:color w:val="000000"/>
          <w:sz w:val="20"/>
          <w:szCs w:val="20"/>
        </w:rPr>
        <w:t> </w:t>
      </w:r>
      <w:r w:rsidRPr="0080469C">
        <w:rPr>
          <w:rStyle w:val="eop"/>
          <w:rFonts w:ascii="Arial" w:hAnsi="Arial" w:cs="Arial"/>
          <w:color w:val="000000"/>
          <w:sz w:val="20"/>
          <w:szCs w:val="20"/>
        </w:rPr>
        <w:t> </w:t>
      </w:r>
    </w:p>
    <w:p w14:paraId="46BE5EC5" w14:textId="77777777" w:rsidR="000400D3"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Délai de paiement</w:t>
      </w:r>
    </w:p>
    <w:p w14:paraId="104693A5" w14:textId="77777777" w:rsidR="000400D3"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délai de paiement est de </w:t>
      </w:r>
      <w:r>
        <w:rPr>
          <w:rFonts w:ascii="Arial" w:hAnsi="Arial" w:cs="Arial"/>
          <w:b/>
          <w:bCs/>
          <w:color w:val="000000"/>
          <w:sz w:val="20"/>
          <w:szCs w:val="20"/>
        </w:rPr>
        <w:t>30</w:t>
      </w:r>
      <w:r>
        <w:rPr>
          <w:rFonts w:ascii="Arial" w:hAnsi="Arial" w:cs="Arial"/>
          <w:color w:val="000000"/>
          <w:sz w:val="20"/>
          <w:szCs w:val="20"/>
        </w:rPr>
        <w:t xml:space="preserve"> </w:t>
      </w:r>
      <w:r>
        <w:rPr>
          <w:rFonts w:ascii="Arial" w:hAnsi="Arial" w:cs="Arial"/>
          <w:b/>
          <w:bCs/>
          <w:color w:val="000000"/>
          <w:sz w:val="20"/>
          <w:szCs w:val="20"/>
        </w:rPr>
        <w:t>jours</w:t>
      </w:r>
      <w:r>
        <w:rPr>
          <w:rFonts w:ascii="Arial" w:hAnsi="Arial" w:cs="Arial"/>
          <w:color w:val="000000"/>
          <w:sz w:val="20"/>
          <w:szCs w:val="20"/>
        </w:rPr>
        <w:t xml:space="preserve"> à compter de la réception de la demande de paiement ou lorsque la date de réception de la demande de paiement est incertaine ou antérieure à la date d'exécution des prestations, le délai de paiement court à compter de la date d'exécution des prestations (article R2192-13 du Code de la commande publique).</w:t>
      </w:r>
    </w:p>
    <w:p w14:paraId="168BAAC2" w14:textId="77777777" w:rsidR="000400D3" w:rsidRDefault="000400D3" w:rsidP="00EC0F96">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En cas de dépassement du délai de paiement, des intérêts moratoires sont versés au titulaire, calculés par application de la formule suivante :</w:t>
      </w:r>
    </w:p>
    <w:p w14:paraId="55F6C895" w14:textId="77777777" w:rsidR="000400D3" w:rsidRDefault="000400D3" w:rsidP="00EC0F96">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IM = M x J/365 x Taux IM + F</w:t>
      </w:r>
    </w:p>
    <w:p w14:paraId="1AD57CF4" w14:textId="77777777" w:rsidR="000400D3" w:rsidRDefault="000400D3" w:rsidP="00EC0F96">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Dans laquelle :</w:t>
      </w:r>
    </w:p>
    <w:p w14:paraId="0B2765B3" w14:textId="77777777" w:rsidR="000400D3"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IM : montant des intérêts moratoires</w:t>
      </w:r>
    </w:p>
    <w:p w14:paraId="01753B54" w14:textId="77777777" w:rsidR="000400D3"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M : montant TTC de la demande de paiement</w:t>
      </w:r>
    </w:p>
    <w:p w14:paraId="0971BAF1" w14:textId="77777777" w:rsidR="000400D3"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lastRenderedPageBreak/>
        <w:t>Taux IM : taux de la Banque Centrale Européenne en vigueur majoré de 8 points</w:t>
      </w:r>
    </w:p>
    <w:p w14:paraId="6B1D7695" w14:textId="77777777" w:rsidR="000400D3"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J : nombre de jours calendaires entre la date limite et la date réelle de paiement</w:t>
      </w:r>
    </w:p>
    <w:p w14:paraId="16BFAA19" w14:textId="30D6D0C2" w:rsidR="000400D3" w:rsidRPr="003119A7" w:rsidRDefault="000400D3" w:rsidP="003119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F : forfait de 40 € de frais de recouvrement</w:t>
      </w:r>
    </w:p>
    <w:p w14:paraId="51ED35AE" w14:textId="47264AD4" w:rsidR="000400D3" w:rsidRDefault="000400D3" w:rsidP="00982A88">
      <w:pPr>
        <w:pStyle w:val="Titre1"/>
        <w:numPr>
          <w:ilvl w:val="0"/>
          <w:numId w:val="12"/>
        </w:numPr>
        <w:rPr>
          <w:sz w:val="24"/>
          <w:szCs w:val="24"/>
        </w:rPr>
      </w:pPr>
      <w:bookmarkStart w:id="18" w:name="_Toc138421544"/>
      <w:bookmarkStart w:id="19" w:name="_Toc189122985"/>
      <w:bookmarkEnd w:id="18"/>
      <w:r>
        <w:t>RÉALISATION DES PRESTATIONS</w:t>
      </w:r>
      <w:bookmarkEnd w:id="19"/>
    </w:p>
    <w:p w14:paraId="143141AF" w14:textId="77777777" w:rsidR="000400D3"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40B19883" w14:textId="74D9C694" w:rsidR="000400D3" w:rsidRDefault="00982A88" w:rsidP="00982A88">
      <w:pPr>
        <w:pStyle w:val="Titre2"/>
      </w:pPr>
      <w:bookmarkStart w:id="20" w:name="_Toc189122986"/>
      <w:r>
        <w:t xml:space="preserve">6.1 </w:t>
      </w:r>
      <w:r w:rsidR="000400D3">
        <w:t>Conditions de réalisation des prestations</w:t>
      </w:r>
      <w:bookmarkEnd w:id="20"/>
    </w:p>
    <w:p w14:paraId="7834AD6E" w14:textId="4E09D95C" w:rsidR="000400D3" w:rsidRDefault="000400D3" w:rsidP="00051638">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C7894">
        <w:rPr>
          <w:rFonts w:ascii="Arial" w:hAnsi="Arial" w:cs="Arial"/>
          <w:color w:val="FF9900"/>
          <w:sz w:val="20"/>
          <w:szCs w:val="20"/>
        </w:rPr>
        <w:t>■</w:t>
      </w:r>
      <w:r w:rsidRPr="003C7894">
        <w:rPr>
          <w:rFonts w:ascii="Arial" w:hAnsi="Arial" w:cs="Arial"/>
          <w:color w:val="FF9900"/>
          <w:sz w:val="20"/>
          <w:szCs w:val="20"/>
        </w:rPr>
        <w:tab/>
      </w:r>
      <w:r w:rsidRPr="003C7894">
        <w:rPr>
          <w:rFonts w:ascii="Arial" w:hAnsi="Arial" w:cs="Arial"/>
          <w:b/>
          <w:bCs/>
          <w:color w:val="000000"/>
          <w:sz w:val="20"/>
          <w:szCs w:val="20"/>
        </w:rPr>
        <w:t>Relation avec le coordonnateur SPS</w:t>
      </w:r>
      <w:r>
        <w:rPr>
          <w:rFonts w:ascii="Arial" w:hAnsi="Arial" w:cs="Arial"/>
          <w:b/>
          <w:bCs/>
          <w:color w:val="FF0000"/>
          <w:sz w:val="16"/>
          <w:szCs w:val="16"/>
        </w:rPr>
        <w:t xml:space="preserve"> </w:t>
      </w:r>
    </w:p>
    <w:p w14:paraId="17EE5EFB" w14:textId="77777777" w:rsidR="000400D3" w:rsidRDefault="000400D3" w:rsidP="00EC0F96">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Le coordonnateur SPS informe le maître d'ouvrage et le maître d'œuvre de toute violation par les intervenants des mesures de coordination qu'il a définies, ainsi que des procédures de travail et des obligations réglementaires en matière de sécurité et de protection de la santé des travailleurs sur les chantiers.</w:t>
      </w:r>
    </w:p>
    <w:p w14:paraId="2EBE8D24" w14:textId="77777777" w:rsidR="000400D3"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En cas de danger grave et imminent menaçant la sécurité ou la santé d'un intervenant ou d'un tiers, le coordonnateur SPS doit prendre les mesures nécessaires pour supprimer le danger. Il peut, à ce titre, arrêter tout ou partie du chantier.</w:t>
      </w:r>
    </w:p>
    <w:p w14:paraId="5F395C44" w14:textId="77777777" w:rsidR="000400D3"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 coordonnateur SPS a libre accès au bureau de chantier et au matériel mis à disposition du maître d'œuvre pour ses différentes réunions.</w:t>
      </w:r>
    </w:p>
    <w:p w14:paraId="369593C4" w14:textId="77777777" w:rsidR="000400D3"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 maître d'œuvre communique directement au coordonnateur SPS :</w:t>
      </w:r>
    </w:p>
    <w:p w14:paraId="235291BC"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tous les documents relatifs aux avant-projet(s), projet(s) et études d'exécution ;</w:t>
      </w:r>
    </w:p>
    <w:p w14:paraId="31AD905F"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tous les documents relatifs à la sécurité et à la protection de la santé des travailleurs ;</w:t>
      </w:r>
    </w:p>
    <w:p w14:paraId="6A885364"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la liste tenue à jour des personnes qu'il autorise à accéder au chantier ;</w:t>
      </w:r>
    </w:p>
    <w:p w14:paraId="0AF41D17"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calendrier détaillé d'exécution.</w:t>
      </w:r>
    </w:p>
    <w:p w14:paraId="520CB533" w14:textId="77777777" w:rsidR="000400D3"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 xml:space="preserve">Le maître d'œuvre informe le coordonnateur SPS de toutes les réunions qu'il organise dans le cadre de l'exécution de sa mission. </w:t>
      </w:r>
    </w:p>
    <w:p w14:paraId="4C90480F" w14:textId="77777777" w:rsidR="000400D3"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 maître d'œuvre s'engage à :</w:t>
      </w:r>
    </w:p>
    <w:p w14:paraId="56293BD1"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fournir au coordonnateur SPS, à sa demande, tous autres documents et informations nécessaires au bon déroulement de sa mission ;</w:t>
      </w:r>
    </w:p>
    <w:p w14:paraId="06E8AF00"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respecter les modalités pratiques de coopération entre le coordonnateur SPS et les intervenants, définies par le maître d'ouvrage. Celles-ci font l'objet d'un document notifié au maître d'œuvre, qui est annexé au présent CCAP.</w:t>
      </w:r>
    </w:p>
    <w:p w14:paraId="278E3FF5" w14:textId="77777777" w:rsidR="000400D3"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 maître d'œuvre donne suite, pendant toute la durée d'exécution de sa mission, aux avis, observations ou mesures préconisées en matière de sécurité et de protection de la santé des travailleurs par le coordonnateur SPS.</w:t>
      </w:r>
    </w:p>
    <w:p w14:paraId="1738733F" w14:textId="77777777" w:rsidR="000400D3"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 xml:space="preserve">Tout différend entre le maître d'œuvre et le coordonnateur SPS est soumis au maître d'ouvrage. </w:t>
      </w:r>
    </w:p>
    <w:p w14:paraId="6BA9F82C" w14:textId="77777777" w:rsidR="000400D3"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 xml:space="preserve">Le maître d'œuvre arrête les mesures d'organisation générale du chantier en concertation avec le coordonnateur SPS. </w:t>
      </w:r>
    </w:p>
    <w:p w14:paraId="72A2AA57" w14:textId="77777777" w:rsidR="000400D3"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 xml:space="preserve">Pour l'analyse des offres des entreprises, le maître d'œuvre consulte le coordonnateur SPS et intègre, le cas échéant, son avis dans le rapport d'analyse des offres. </w:t>
      </w:r>
    </w:p>
    <w:p w14:paraId="3E02EF09" w14:textId="76AEAB83" w:rsidR="000400D3"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 maître d'œuvre prend connaissance de toutes les observations consignées par le coordonnateur SPS dans le Registre-Journal de la Coordination (RJC).</w:t>
      </w:r>
    </w:p>
    <w:p w14:paraId="369A9133" w14:textId="30A9BC00" w:rsidR="000400D3"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Suivi de l'exécution des travaux</w:t>
      </w:r>
      <w:r>
        <w:rPr>
          <w:rFonts w:ascii="Arial" w:hAnsi="Arial" w:cs="Arial"/>
          <w:b/>
          <w:bCs/>
          <w:color w:val="FF0000"/>
          <w:sz w:val="16"/>
          <w:szCs w:val="16"/>
        </w:rPr>
        <w:t xml:space="preserve"> </w:t>
      </w:r>
    </w:p>
    <w:p w14:paraId="62C1164F" w14:textId="77777777" w:rsidR="000400D3" w:rsidRDefault="000400D3" w:rsidP="00EC0F96">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La direction de l'exécution des travaux incombe au maître d'œuvre qui est le seul responsable du contrôle de l'exécution des ouvrages et l'unique interlocuteur des entrepreneurs.</w:t>
      </w:r>
    </w:p>
    <w:p w14:paraId="225BC468" w14:textId="282E50B4" w:rsidR="000400D3"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Il est tenu de faire respecter par l'entreprise l'ensemble des stipulations du marché de travaux et ne peut y apporter aucune modification.</w:t>
      </w:r>
    </w:p>
    <w:p w14:paraId="1CAF21C1" w14:textId="46ECA6AE" w:rsidR="000400D3"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Ordres de service</w:t>
      </w:r>
      <w:r>
        <w:rPr>
          <w:rFonts w:ascii="Arial" w:hAnsi="Arial" w:cs="Arial"/>
          <w:b/>
          <w:bCs/>
          <w:color w:val="FF0000"/>
          <w:sz w:val="16"/>
          <w:szCs w:val="16"/>
        </w:rPr>
        <w:t xml:space="preserve"> </w:t>
      </w:r>
    </w:p>
    <w:p w14:paraId="19FBB907" w14:textId="24A866D7" w:rsidR="000400D3" w:rsidRDefault="000400D3" w:rsidP="00732071">
      <w:pPr>
        <w:widowControl w:val="0"/>
        <w:autoSpaceDE w:val="0"/>
        <w:autoSpaceDN w:val="0"/>
        <w:adjustRightInd w:val="0"/>
        <w:spacing w:after="0" w:line="240" w:lineRule="auto"/>
        <w:ind w:left="117"/>
        <w:jc w:val="both"/>
        <w:rPr>
          <w:rFonts w:ascii="Arial" w:hAnsi="Arial" w:cs="Arial"/>
          <w:color w:val="000000"/>
          <w:sz w:val="20"/>
          <w:szCs w:val="20"/>
        </w:rPr>
      </w:pPr>
      <w:r>
        <w:rPr>
          <w:rFonts w:ascii="Arial" w:hAnsi="Arial" w:cs="Arial"/>
          <w:color w:val="000000"/>
          <w:sz w:val="20"/>
          <w:szCs w:val="20"/>
        </w:rPr>
        <w:t>Dans le cadre de l'élément de mission Direction de l'exécution des travaux (DET), le maître d'œuvre est chargé d'émettre les ordres de service à destination du titulaire. Les ordres de service qui ont un impact sur les montants et les délais des contrats de travaux sont préalablement validés par le maître d'ouvrage.</w:t>
      </w:r>
    </w:p>
    <w:p w14:paraId="74E05800" w14:textId="5D9CE039" w:rsidR="00732071" w:rsidRPr="00732071" w:rsidRDefault="00732071" w:rsidP="00EC0F96">
      <w:pPr>
        <w:widowControl w:val="0"/>
        <w:autoSpaceDE w:val="0"/>
        <w:autoSpaceDN w:val="0"/>
        <w:adjustRightInd w:val="0"/>
        <w:spacing w:before="120" w:after="0" w:line="240" w:lineRule="auto"/>
        <w:ind w:left="117"/>
        <w:jc w:val="both"/>
        <w:rPr>
          <w:rFonts w:ascii="Arial" w:hAnsi="Arial" w:cs="Arial"/>
          <w:sz w:val="24"/>
          <w:szCs w:val="24"/>
        </w:rPr>
      </w:pPr>
      <w:r w:rsidRPr="00732071">
        <w:rPr>
          <w:rFonts w:ascii="Arial" w:hAnsi="Arial" w:cs="Arial"/>
          <w:sz w:val="20"/>
          <w:szCs w:val="20"/>
        </w:rPr>
        <w:t>Les ordres de service doivent être écrits, signés, datés et numérotés et adressés dans les conditions précisées au CCAG Travaux applicable aux marchés de travaux.</w:t>
      </w:r>
    </w:p>
    <w:p w14:paraId="3DD41D5A" w14:textId="104842BA" w:rsidR="000400D3"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Vérification des projets de décomptes</w:t>
      </w:r>
      <w:r>
        <w:rPr>
          <w:rFonts w:ascii="Arial" w:hAnsi="Arial" w:cs="Arial"/>
          <w:b/>
          <w:bCs/>
          <w:color w:val="FF0000"/>
          <w:sz w:val="16"/>
          <w:szCs w:val="16"/>
        </w:rPr>
        <w:t xml:space="preserve"> </w:t>
      </w:r>
    </w:p>
    <w:p w14:paraId="0D76DFFD" w14:textId="77777777" w:rsidR="000400D3" w:rsidRDefault="000400D3" w:rsidP="00EC0F96">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 xml:space="preserve">Au cours des travaux, le maître d'œuvre doit procéder conformément à l'article 12 du CCAG Travaux à la </w:t>
      </w:r>
      <w:r>
        <w:rPr>
          <w:rFonts w:ascii="Arial" w:hAnsi="Arial" w:cs="Arial"/>
          <w:color w:val="000000"/>
          <w:sz w:val="20"/>
          <w:szCs w:val="20"/>
        </w:rPr>
        <w:lastRenderedPageBreak/>
        <w:t xml:space="preserve">vérification des projets de décompte mensuels établis par l'entrepreneur et qui lui sont transmis. </w:t>
      </w:r>
    </w:p>
    <w:p w14:paraId="247B9BAB" w14:textId="6290BE15" w:rsidR="000400D3"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 maître d'œuvre détermine dans les conditions définies à l'article 12.2 du CCAG Travaux le montant de l'acompte à régler. Il transmet au maître d'ouvrage l'état d'acompte qu'il notifie au titulaire du marché de travaux.</w:t>
      </w:r>
    </w:p>
    <w:p w14:paraId="350FAFC9" w14:textId="77777777" w:rsidR="000400D3"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 xml:space="preserve">Le délai d'intervention du maître d'œuvre pour vérifier le projet de décompte mensuel et d'établissement de l'état d'acompte est fixé à 7 jours à compter de la date de l'accusé de réception. </w:t>
      </w:r>
    </w:p>
    <w:p w14:paraId="27B5F8C3" w14:textId="64E992EC" w:rsidR="000400D3"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A l’issue des travaux, le maître d’œuvre vérifie le projet de décompte final du marché de travaux. Après vérification, le projet de décompte final devient le décompte final. Le délai imparti au maître d'œuvre pour procéder à la vérification du projet de décompte final et sa transmission au maître d'ouvrage est fixé à 7 jours à compter de la date de réception du document.</w:t>
      </w:r>
    </w:p>
    <w:p w14:paraId="42B7AD8D" w14:textId="1570BE03" w:rsidR="000400D3"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Vérification des documents d'étude</w:t>
      </w:r>
      <w:r>
        <w:rPr>
          <w:rFonts w:ascii="Arial" w:hAnsi="Arial" w:cs="Arial"/>
          <w:b/>
          <w:bCs/>
          <w:color w:val="FF0000"/>
          <w:sz w:val="16"/>
          <w:szCs w:val="16"/>
        </w:rPr>
        <w:t xml:space="preserve"> </w:t>
      </w:r>
    </w:p>
    <w:p w14:paraId="1B89D82F" w14:textId="77777777" w:rsidR="000400D3" w:rsidRDefault="000400D3" w:rsidP="00EC0F96">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En application de l'article 20.2 dernier alinéa du CCAG Maîtrise d'œuvre, la décision par le maître d'ouvrage d'admission, d'ajournement, d'admission avec réfaction ou de rejet des documents d'études ci-dessus doit intervenir avant l'expiration d'un délai de 2 mois.</w:t>
      </w:r>
    </w:p>
    <w:p w14:paraId="12375460" w14:textId="77777777" w:rsidR="000400D3"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Ce délai court à compter de la date de l'accusé de réception par le maître de l'ouvrage du document d'étude à admettre.</w:t>
      </w:r>
    </w:p>
    <w:p w14:paraId="6FAC9D6C" w14:textId="77777777" w:rsidR="000400D3"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Si cette décision n'est pas notifiée au titulaire dans le délai mentionné ci-dessus, la prestation est considérée comme admise, avec effet à compter de l'expiration du délai, conformément à l'article 21 du CCAG.</w:t>
      </w:r>
    </w:p>
    <w:p w14:paraId="548C478B" w14:textId="522CB3F9" w:rsidR="000400D3" w:rsidRPr="00133C4D"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En cas de rejet ou d'ajournement, le maître de l'ouvrage dispose pour donner son avis, après présentation par le maître d'œuvre des documents modifiés, du même délai.</w:t>
      </w:r>
    </w:p>
    <w:p w14:paraId="24A17032" w14:textId="3AAA4C32" w:rsidR="000400D3" w:rsidRDefault="00982A88" w:rsidP="00982A88">
      <w:pPr>
        <w:pStyle w:val="Titre2"/>
      </w:pPr>
      <w:bookmarkStart w:id="21" w:name="_Toc138421546"/>
      <w:bookmarkStart w:id="22" w:name="_Toc189122987"/>
      <w:bookmarkEnd w:id="21"/>
      <w:r>
        <w:t xml:space="preserve">6.2 </w:t>
      </w:r>
      <w:r w:rsidR="000400D3">
        <w:t>Vérification des prestations</w:t>
      </w:r>
      <w:bookmarkEnd w:id="22"/>
    </w:p>
    <w:p w14:paraId="6059F9B1" w14:textId="3D2CF644" w:rsidR="000400D3"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Niveau d'obligation prévu au contrat</w:t>
      </w:r>
      <w:r>
        <w:rPr>
          <w:rFonts w:ascii="Arial" w:hAnsi="Arial" w:cs="Arial"/>
          <w:b/>
          <w:bCs/>
          <w:color w:val="FF0000"/>
          <w:sz w:val="16"/>
          <w:szCs w:val="16"/>
        </w:rPr>
        <w:t xml:space="preserve"> </w:t>
      </w:r>
    </w:p>
    <w:p w14:paraId="7DF9AD7E" w14:textId="77777777" w:rsidR="00EC0F96" w:rsidRDefault="000400D3" w:rsidP="00EC0F96">
      <w:pPr>
        <w:widowControl w:val="0"/>
        <w:autoSpaceDE w:val="0"/>
        <w:autoSpaceDN w:val="0"/>
        <w:adjustRightInd w:val="0"/>
        <w:spacing w:after="0" w:line="240" w:lineRule="auto"/>
        <w:ind w:left="117"/>
        <w:jc w:val="both"/>
        <w:rPr>
          <w:rFonts w:ascii="Arial" w:hAnsi="Arial" w:cs="Arial"/>
          <w:color w:val="000000"/>
          <w:sz w:val="20"/>
          <w:szCs w:val="20"/>
        </w:rPr>
      </w:pPr>
      <w:r>
        <w:rPr>
          <w:rFonts w:ascii="Arial" w:hAnsi="Arial" w:cs="Arial"/>
          <w:color w:val="000000"/>
          <w:sz w:val="20"/>
          <w:szCs w:val="20"/>
        </w:rPr>
        <w:t xml:space="preserve">Du fait de l'objet du contrat le titulaire est soumis à une obligation générale de résultat. Celle-ci s'impose au titulaire dans l’exécution de ses engagements contractuels et pour l'intégralité des prestations décrites au contrat. </w:t>
      </w:r>
    </w:p>
    <w:p w14:paraId="76CCD8BC" w14:textId="155877D4" w:rsidR="000400D3"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 titulaire s’engage à exécuter les prestations et à remettre les livrables associés avec le niveau de compétence professionnelle requis pour ce type de prestations, à consacrer tous les moyens humains et matériels nécessaires à sa bonne exécution, ainsi qu’à coopérer de bonne foi avec l’ensemble des intervenants amenés à participer au contrat.</w:t>
      </w:r>
    </w:p>
    <w:p w14:paraId="29B24EC7" w14:textId="0F9FD7E6" w:rsidR="000400D3"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Opérations de vérification</w:t>
      </w:r>
      <w:r>
        <w:rPr>
          <w:rFonts w:ascii="Arial" w:hAnsi="Arial" w:cs="Arial"/>
          <w:b/>
          <w:bCs/>
          <w:color w:val="FF0000"/>
          <w:sz w:val="16"/>
          <w:szCs w:val="16"/>
        </w:rPr>
        <w:t xml:space="preserve"> </w:t>
      </w:r>
    </w:p>
    <w:p w14:paraId="38850295" w14:textId="77777777" w:rsidR="000400D3" w:rsidRDefault="000400D3" w:rsidP="00022CB7">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Les opérations de vérification quantitative et qualitative ont pour objet de permettre à l'acheteur de contrôler notamment que le titulaire :</w:t>
      </w:r>
    </w:p>
    <w:p w14:paraId="61C0E33F"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a mis en œuvre les moyens définis dans le contrat, conformément aux prescriptions qui y sont fixées ;</w:t>
      </w:r>
    </w:p>
    <w:p w14:paraId="3FDACEEA"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a réalisé les prestations définies dans le contrat comme étant à sa charge, conformément aux dispositions contractuelles.</w:t>
      </w:r>
    </w:p>
    <w:p w14:paraId="4840B77B" w14:textId="77777777" w:rsidR="000400D3"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Conformément à l'article 20.2 du CCAG Maîtrise d'œuvre, l'acheteur dispose d'un délai de deux mois pour procéder aux vérifications et notifier sa décision d'admission, d'ajournement, d'admission avec réfaction ou de rejet.</w:t>
      </w:r>
    </w:p>
    <w:p w14:paraId="58B25E7E" w14:textId="27BC57A8" w:rsidR="000400D3" w:rsidRPr="0040353C"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Par dérogation à l'article 21 alinéa 2 du CCAG, la décision de lancement d'un élément de mission ne vaut pas admission tacite de l'élément de mission précédent.</w:t>
      </w:r>
    </w:p>
    <w:p w14:paraId="217D2E99" w14:textId="14F83CAE" w:rsidR="000400D3" w:rsidRPr="00FD5357" w:rsidRDefault="00982A88" w:rsidP="00982A88">
      <w:pPr>
        <w:pStyle w:val="Titre2"/>
      </w:pPr>
      <w:bookmarkStart w:id="23" w:name="_Toc138421547"/>
      <w:bookmarkStart w:id="24" w:name="_Toc189122988"/>
      <w:bookmarkEnd w:id="23"/>
      <w:r>
        <w:t xml:space="preserve">6.3 </w:t>
      </w:r>
      <w:r w:rsidR="000400D3">
        <w:t>Développement durable</w:t>
      </w:r>
      <w:bookmarkEnd w:id="24"/>
    </w:p>
    <w:p w14:paraId="5A715A21" w14:textId="77777777" w:rsidR="000400D3"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Clause environnementale</w:t>
      </w:r>
    </w:p>
    <w:p w14:paraId="499B86D2" w14:textId="5ECB27AE" w:rsidR="000400D3" w:rsidRDefault="000400D3" w:rsidP="001A24C5">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 xml:space="preserve">Le contrat prévoit des obligations en matière de protection de l'environnement en tant que conditions d'exécution des prestations. Ces obligations sont les suivantes : La </w:t>
      </w:r>
      <w:r w:rsidR="000D7F79">
        <w:rPr>
          <w:rFonts w:ascii="Arial" w:hAnsi="Arial" w:cs="Arial"/>
          <w:color w:val="000000"/>
          <w:sz w:val="20"/>
          <w:szCs w:val="20"/>
        </w:rPr>
        <w:t>prestation</w:t>
      </w:r>
      <w:r>
        <w:rPr>
          <w:rFonts w:ascii="Arial" w:hAnsi="Arial" w:cs="Arial"/>
          <w:color w:val="000000"/>
          <w:sz w:val="20"/>
          <w:szCs w:val="20"/>
        </w:rPr>
        <w:t xml:space="preserve"> doit être réalisée en privilégiant </w:t>
      </w:r>
      <w:r w:rsidR="00A03FE3">
        <w:rPr>
          <w:rFonts w:ascii="Arial" w:hAnsi="Arial" w:cs="Arial"/>
          <w:color w:val="000000"/>
          <w:sz w:val="20"/>
          <w:szCs w:val="20"/>
        </w:rPr>
        <w:t xml:space="preserve">notamment du matériel, </w:t>
      </w:r>
      <w:r>
        <w:rPr>
          <w:rFonts w:ascii="Arial" w:hAnsi="Arial" w:cs="Arial"/>
          <w:color w:val="000000"/>
          <w:sz w:val="20"/>
          <w:szCs w:val="20"/>
        </w:rPr>
        <w:t xml:space="preserve">des moyens de transport respectueux de l'environnement et en suivant un trajet optimisé afin de limiter les émissions de gaz à effet de serre (Éviter la circulation pendant les heures de pointe, transport groupé de marchandises, ...). </w:t>
      </w:r>
    </w:p>
    <w:p w14:paraId="6E8FF02A" w14:textId="77777777" w:rsidR="000400D3"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 titulaire s'assure du respect par ses sous-traitants de ces obligations environnementales.</w:t>
      </w:r>
    </w:p>
    <w:p w14:paraId="67CE28ED" w14:textId="73A30E93" w:rsidR="000400D3" w:rsidRDefault="00982A88" w:rsidP="00982A88">
      <w:pPr>
        <w:pStyle w:val="Titre2"/>
      </w:pPr>
      <w:bookmarkStart w:id="25" w:name="_Toc138421548"/>
      <w:bookmarkStart w:id="26" w:name="_Toc189122989"/>
      <w:bookmarkEnd w:id="25"/>
      <w:r>
        <w:lastRenderedPageBreak/>
        <w:t xml:space="preserve">6.4 </w:t>
      </w:r>
      <w:r w:rsidR="000400D3">
        <w:t>Autres stipulations</w:t>
      </w:r>
      <w:bookmarkEnd w:id="26"/>
    </w:p>
    <w:p w14:paraId="3668F4B0" w14:textId="3745200E" w:rsidR="000400D3" w:rsidRPr="00AF2207" w:rsidRDefault="000400D3" w:rsidP="001A24C5">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Clause de réexamen et modifications du contrat</w:t>
      </w:r>
      <w:r>
        <w:rPr>
          <w:rFonts w:ascii="Arial" w:hAnsi="Arial" w:cs="Arial"/>
          <w:b/>
          <w:bCs/>
          <w:color w:val="FF0000"/>
          <w:sz w:val="16"/>
          <w:szCs w:val="16"/>
        </w:rPr>
        <w:t xml:space="preserve"> </w:t>
      </w:r>
    </w:p>
    <w:p w14:paraId="737FD216" w14:textId="77777777" w:rsidR="000400D3" w:rsidRDefault="000400D3" w:rsidP="001A24C5">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Le contrat peut être modifié, conformément à l'article R2194-1 du Code de la commande publique par une ou des modifications qui, quel que soit leurs montants, doivent être rédigées de façon claire, précise et sans équivoque, notamment afin de prévoir des indexations de prix, en cas de modification de protocoles de communication ou d'autres modifications technologiques ou dans le cas d'adaptations rendues nécessaires par des difficultés techniques apparues pendant l'utilisation ou l'entretien ou par l'évolution des besoins afin d'assurer le cas échéant, la continuité d'un service public.</w:t>
      </w:r>
    </w:p>
    <w:p w14:paraId="09AB8125" w14:textId="77777777" w:rsidR="000400D3"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 xml:space="preserve">En cas de circonstance que des parties diligentes ne pouvaient prévoir dans sa nature ou dans son ampleur et modifiant de manière significative les conditions d'exécution du marché, les parties examinent de bonne foi les conséquences, notamment financières, de cette circonstance. </w:t>
      </w:r>
    </w:p>
    <w:p w14:paraId="13861254" w14:textId="77777777" w:rsidR="000400D3"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Est visé expressément le cas d'une évolution majeure des prix n'ayant pu être anticipée au moment de la conclusion du marché, liée au risque élevé de pénurie de matières premières induit par la crise sanitaire du Covid 19 et la guerre en Ukraine, de nature à entraîner un bouleversement de l'économie du contrat malgré l'application de la formule de révision des prix prévue au marché.</w:t>
      </w:r>
    </w:p>
    <w:p w14:paraId="1979E899" w14:textId="77777777" w:rsidR="000400D3"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En conséquence, si la clause de révision des prix telle que prévue au présent CCAP ne permet pas dans une telle circonstance de maintenir l'économie générale du contrat, les parties au contrat peuvent convenir de la faire évoluer.</w:t>
      </w:r>
    </w:p>
    <w:p w14:paraId="74DD0561" w14:textId="77777777" w:rsidR="000400D3"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Les modifications pouvant être apportées portent sur la périodicité de la révision, la pondération des indices et la nature des indices. En revanche, la détermination de la part fixe et de la part variable ne saurait être modifiée.</w:t>
      </w:r>
    </w:p>
    <w:p w14:paraId="5E24453C" w14:textId="77777777" w:rsidR="000400D3"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L'initiative de la demande appartient au titulaire du marché qui devra produire tous les justificatifs nécessaires à son instruction pour démontrer l'imprévision et l'impossibilité de maintenir, aux conditions économiques du contrat, la réalisation des prestations prévues au marché dans leur niveau de qualité ou de prix.</w:t>
      </w:r>
    </w:p>
    <w:p w14:paraId="3080F753" w14:textId="77777777" w:rsidR="000400D3"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Cette demande pourra être introduite dès lors qu'un delta supérieur à 15% est constaté entre les prix révisés et les prix facturés au titulaire par son fournisseur.</w:t>
      </w:r>
    </w:p>
    <w:p w14:paraId="5E9CED8A" w14:textId="77777777" w:rsidR="000400D3"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La procédure de réexamen n'interrompt en aucun cas l'exécution du marché. Il est entendu que ladite clause n'implique pas un droit à révision du marché.</w:t>
      </w:r>
    </w:p>
    <w:p w14:paraId="45519E6D" w14:textId="5D962CCE" w:rsidR="000400D3"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En cas de désaccord entre les parties, la résiliation du contrat pourra être prononcée par l'acheteur pour motif d'intérêt général, selon les conditions du CCAP.</w:t>
      </w:r>
    </w:p>
    <w:p w14:paraId="446F3149" w14:textId="77777777" w:rsidR="001A24C5" w:rsidRDefault="000400D3" w:rsidP="001A24C5">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t>Dans le cadre d'évènements particuliers, localisés ou non, comme des attentats, des catastrophes naturelles ou industrielles, des pandémies ou épidémies, il peut être exigé du titulaire l'application de mesures transitoires de prévention et de sécurité.</w:t>
      </w:r>
    </w:p>
    <w:p w14:paraId="3843D74D" w14:textId="77777777" w:rsidR="001A24C5" w:rsidRDefault="000400D3" w:rsidP="001A24C5">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t>L'acheteur transmet les consignes particulières à appliquer et leur durée d'application au titulaire qui ne peut pas les refuser</w:t>
      </w:r>
    </w:p>
    <w:p w14:paraId="59078360" w14:textId="77777777" w:rsidR="001A24C5" w:rsidRDefault="000400D3" w:rsidP="001A24C5">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t>Dans le cas où ces mesures engendreraient des coûts supplémentaires, le titulaire demande leur prise en charge par l'acheteur en produisant tous les justificatifs appropriés. Le cas échéant un acte modificatif est établi si les prix du contrat doivent être réévalués.</w:t>
      </w:r>
    </w:p>
    <w:p w14:paraId="67378686" w14:textId="1FF0194E" w:rsidR="000400D3"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En cas de désaccord sur les conséquences financières, la résiliation du contrat pour évènements extérieurs peut être prononcée par l'acheteur, sans indemnité pour le titulaire.</w:t>
      </w:r>
    </w:p>
    <w:p w14:paraId="22004E70" w14:textId="11CDB349" w:rsidR="000400D3" w:rsidRDefault="000400D3" w:rsidP="00982A88">
      <w:pPr>
        <w:pStyle w:val="Titre1"/>
        <w:numPr>
          <w:ilvl w:val="0"/>
          <w:numId w:val="12"/>
        </w:numPr>
        <w:rPr>
          <w:sz w:val="24"/>
          <w:szCs w:val="24"/>
        </w:rPr>
      </w:pPr>
      <w:bookmarkStart w:id="27" w:name="_Toc138421550"/>
      <w:bookmarkStart w:id="28" w:name="_Toc189122990"/>
      <w:bookmarkEnd w:id="27"/>
      <w:r>
        <w:t>OBLIGATIONS DU TITULAIRE</w:t>
      </w:r>
      <w:bookmarkEnd w:id="28"/>
    </w:p>
    <w:p w14:paraId="00CDF4B6" w14:textId="77777777" w:rsidR="000400D3"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FBA4173" w14:textId="7DDD3FF9" w:rsidR="000400D3" w:rsidRDefault="00982A88" w:rsidP="00982A88">
      <w:pPr>
        <w:pStyle w:val="Titre2"/>
      </w:pPr>
      <w:bookmarkStart w:id="29" w:name="_Toc138421551"/>
      <w:bookmarkStart w:id="30" w:name="_Toc189122991"/>
      <w:bookmarkEnd w:id="29"/>
      <w:r>
        <w:t xml:space="preserve">7.1 </w:t>
      </w:r>
      <w:r w:rsidR="000400D3">
        <w:t>Obligations courantes du titulaire</w:t>
      </w:r>
      <w:bookmarkEnd w:id="30"/>
    </w:p>
    <w:p w14:paraId="476D9F6F" w14:textId="77777777" w:rsidR="000400D3" w:rsidRDefault="000400D3" w:rsidP="001A24C5">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rPr>
        <w:t>■</w:t>
      </w:r>
      <w:r>
        <w:rPr>
          <w:rFonts w:ascii="Arial" w:hAnsi="Arial" w:cs="Arial"/>
          <w:b/>
          <w:bCs/>
          <w:color w:val="FF9900"/>
        </w:rPr>
        <w:tab/>
      </w:r>
      <w:r>
        <w:rPr>
          <w:rFonts w:ascii="Arial" w:hAnsi="Arial" w:cs="Arial"/>
          <w:b/>
          <w:bCs/>
          <w:color w:val="000000"/>
          <w:sz w:val="20"/>
          <w:szCs w:val="20"/>
        </w:rPr>
        <w:t>Devoir d’information et de conseil</w:t>
      </w:r>
    </w:p>
    <w:p w14:paraId="538A4A2D" w14:textId="77777777" w:rsidR="000400D3" w:rsidRDefault="000400D3" w:rsidP="00194E08">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titulaire est tenu à une obligation générale d’information et de conseil à l'égard de l'acheteur. À ce titre, il l’avise de toute modification réglementaire applicable aux prestations objet du contrat et de tout autre élément susceptible d'affecter ses conditions d'exécution.</w:t>
      </w:r>
    </w:p>
    <w:p w14:paraId="42C6F4C7" w14:textId="77777777" w:rsidR="000400D3" w:rsidRDefault="000400D3" w:rsidP="001A24C5">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Le titulaire, en sa qualité de professionnel du domaine objet du contrat, s’engage à communiquer à l'acheteur dans les meilleurs délais, les alertes et mises en garde, notamment en cas de retard, de difficultés majeures ou de tout événement susceptible d’impacter le projet.</w:t>
      </w:r>
    </w:p>
    <w:p w14:paraId="2C37713B" w14:textId="77777777" w:rsidR="000400D3" w:rsidRDefault="000400D3" w:rsidP="001A24C5">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Enfin, le titulaire est tenu de notifier à l'acheteur les modifications survenant au cours de l’exécution du contrat et qui se rapportent :</w:t>
      </w:r>
    </w:p>
    <w:p w14:paraId="65FFB222" w14:textId="77777777" w:rsidR="000400D3"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lastRenderedPageBreak/>
        <w:tab/>
        <w:t>- Aux personnes ayant le pouvoir de l’engager ;</w:t>
      </w:r>
    </w:p>
    <w:p w14:paraId="1D61AA0E" w14:textId="77777777" w:rsidR="000400D3"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b/>
        <w:t>- À la forme juridique sous laquelle il exerce son activité, à sa raison sociale ou sa dénomination ;</w:t>
      </w:r>
    </w:p>
    <w:p w14:paraId="46C59D8C" w14:textId="77777777" w:rsidR="000400D3"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b/>
        <w:t>- À son adresse, son siège social ou à l’adresse d’exécution des prestations ;</w:t>
      </w:r>
    </w:p>
    <w:p w14:paraId="2639E21F" w14:textId="77777777" w:rsidR="000400D3"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b/>
        <w:t>- Aux renseignements qu’il a communiqués pour l’acceptation d’un sous-traitant et l’agrément de ses conditions de paiement.</w:t>
      </w:r>
    </w:p>
    <w:p w14:paraId="63B82CF7" w14:textId="77777777" w:rsidR="000400D3" w:rsidRDefault="000400D3" w:rsidP="001A24C5">
      <w:pPr>
        <w:widowControl w:val="0"/>
        <w:tabs>
          <w:tab w:val="left" w:pos="392"/>
          <w:tab w:val="left" w:pos="534"/>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rPr>
        <w:t>■</w:t>
      </w:r>
      <w:r>
        <w:rPr>
          <w:rFonts w:ascii="Arial" w:hAnsi="Arial" w:cs="Arial"/>
          <w:b/>
          <w:bCs/>
          <w:color w:val="FF9900"/>
        </w:rPr>
        <w:tab/>
      </w:r>
      <w:r>
        <w:rPr>
          <w:rFonts w:ascii="Arial" w:hAnsi="Arial" w:cs="Arial"/>
          <w:b/>
          <w:bCs/>
          <w:color w:val="000000"/>
          <w:sz w:val="20"/>
          <w:szCs w:val="20"/>
        </w:rPr>
        <w:t>Moyens mis à disposition par le titulaire</w:t>
      </w:r>
    </w:p>
    <w:p w14:paraId="2BA1E410" w14:textId="77777777" w:rsidR="000400D3" w:rsidRDefault="000400D3">
      <w:pPr>
        <w:widowControl w:val="0"/>
        <w:tabs>
          <w:tab w:val="left" w:pos="392"/>
          <w:tab w:val="left" w:pos="534"/>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titulaire est engagé par les moyens matériels et humains qu'il décrit dans son offre durant toute la durée d'exécution du contrat. Si un membre de l'équipe en charge de l'exécution du contrat dont le CV a été remis dans l'offre n'est plus en mesure d'accomplir sa mission, le titulaire doit en informer l'acheteur. L'équivalence des niveaux de qualifications, d'expérience et de savoir-faire proposé dans l'offre du titulaire doit être garantie durant toute la durée du contrat.</w:t>
      </w:r>
    </w:p>
    <w:p w14:paraId="11F91334" w14:textId="77777777" w:rsidR="000400D3" w:rsidRDefault="000400D3" w:rsidP="00110A01">
      <w:pPr>
        <w:widowControl w:val="0"/>
        <w:tabs>
          <w:tab w:val="left" w:pos="392"/>
          <w:tab w:val="left" w:pos="534"/>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rPr>
        <w:t>■</w:t>
      </w:r>
      <w:r>
        <w:rPr>
          <w:rFonts w:ascii="Arial" w:hAnsi="Arial" w:cs="Arial"/>
          <w:b/>
          <w:bCs/>
          <w:color w:val="FF9900"/>
        </w:rPr>
        <w:tab/>
      </w:r>
      <w:r>
        <w:rPr>
          <w:rFonts w:ascii="Arial" w:hAnsi="Arial" w:cs="Arial"/>
          <w:b/>
          <w:bCs/>
          <w:color w:val="000000"/>
          <w:sz w:val="20"/>
          <w:szCs w:val="20"/>
        </w:rPr>
        <w:t>Obligation de vigilance</w:t>
      </w:r>
    </w:p>
    <w:p w14:paraId="1B6267EB" w14:textId="77777777" w:rsidR="000400D3"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titulaire remet :</w:t>
      </w:r>
    </w:p>
    <w:p w14:paraId="2939546D" w14:textId="77777777" w:rsidR="000400D3" w:rsidRDefault="000400D3" w:rsidP="00110A01">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1) avant le début de chaque détachement d'un salarié, une attestation sur l'honneur indiquant son intention de faire appel à des salariés détachés et dans l'affirmative :</w:t>
      </w:r>
    </w:p>
    <w:p w14:paraId="176899F7" w14:textId="77777777" w:rsidR="000400D3"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b/>
        <w:t>- une copie de la déclaration de détachement transmise à l'unité départementale de la direction régionale des entreprises, de la concurrence, de la consommation du travail et de l'emploi, conformément aux dispositions des articles R. 1263-4-1 et R. 1263-6-1 du Code du travail ;</w:t>
      </w:r>
    </w:p>
    <w:p w14:paraId="22E74D55" w14:textId="77777777" w:rsidR="000400D3"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b/>
        <w:t>- une copie du document désignant le représentant mentionné à l'article R. 1263-2-1 du Code du travail (décret 2016-27 du 19 janvier 2016 relatif aux obligations des maîtres d'ouvrage et des donneurs d'ordre dans le cadre de la réalisation de prestations de services internationales).</w:t>
      </w:r>
    </w:p>
    <w:p w14:paraId="5B5DB7D9" w14:textId="77777777" w:rsidR="000400D3" w:rsidRDefault="000400D3" w:rsidP="00110A01">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2) Lors de la conclusion du contrat, une attestation sur l'honneur indiquant son intention d'employer des salariés étrangers et dans l'affirmative, communique la liste des salariés étrangers employés et soumis à l'autorisation de travail prévue à l'article L. 5221-2 du Code du travail en précisant pour chaque salarié (D. 8254-2 du même code) : </w:t>
      </w:r>
    </w:p>
    <w:p w14:paraId="3562D3AE" w14:textId="77777777" w:rsidR="000400D3"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b/>
        <w:t>- sa date d'embauche ;</w:t>
      </w:r>
    </w:p>
    <w:p w14:paraId="2B5F7781" w14:textId="77777777" w:rsidR="000400D3"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b/>
        <w:t>- sa nationalité ;</w:t>
      </w:r>
    </w:p>
    <w:p w14:paraId="087859AC" w14:textId="77777777" w:rsidR="000400D3"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b/>
        <w:t>- le type et le numéro d'ordre du titre valant autorisation de travail.</w:t>
      </w:r>
    </w:p>
    <w:p w14:paraId="14D8EA9A" w14:textId="77777777" w:rsidR="000400D3" w:rsidRDefault="000400D3" w:rsidP="00110A01">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3) Lors de l'attribution et avant la notification du contrat, le titulaire doit fournir des documents datant de moins de 6 mois attestant du paiement des impôts et taxes dus au Trésor public :</w:t>
      </w:r>
    </w:p>
    <w:p w14:paraId="60ACE0B9" w14:textId="77777777" w:rsidR="000400D3"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b/>
        <w:t>- une attestation fiscale ou de régularité fiscale (arrêté du 22 mars 2019 modifié, fixant la liste des renseignements et des documents pouvant être demandés aux candidats des marchés publics).</w:t>
      </w:r>
    </w:p>
    <w:p w14:paraId="295212AB" w14:textId="77777777" w:rsidR="000400D3" w:rsidRDefault="000400D3" w:rsidP="00110A01">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4) Lors de l'attribution et avant la notification du contrat, puis tous les 6 mois, le titulaire fournit les documents attestant qu’il est à jour de ses obligations sociales (paiement des cotisations et contributions sociales) auprès de l’URSSAF et de sa régularité en matière de lutte contre le travail dissimulé en fournissant :</w:t>
      </w:r>
    </w:p>
    <w:p w14:paraId="4CA2F9C5" w14:textId="77777777" w:rsidR="000400D3"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b/>
        <w:t>-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 (attestation de vigilance).</w:t>
      </w:r>
    </w:p>
    <w:p w14:paraId="08E105E5" w14:textId="77777777" w:rsidR="000400D3" w:rsidRDefault="000400D3" w:rsidP="00110A01">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5) Lorsque l'immatriculation du cocontractant au registre du commerce et des sociétés ou au répertoire des métiers est obligatoire ou lorsqu'il s'agit d'une profession réglementée, l'un des documents suivants :</w:t>
      </w:r>
    </w:p>
    <w:p w14:paraId="3BABE3D4" w14:textId="77777777" w:rsidR="000400D3"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b/>
        <w:t xml:space="preserve">- un numéro unique d’identification (SIREN) selon le décret n°2021-631 du 21 mai 2021 ; </w:t>
      </w:r>
    </w:p>
    <w:p w14:paraId="4C501A5A" w14:textId="77777777" w:rsidR="000400D3"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b/>
        <w:t xml:space="preserve">- une carte d'identification justifiant de l'inscription au répertoire des métiers ; </w:t>
      </w:r>
    </w:p>
    <w:p w14:paraId="380FBC79" w14:textId="77777777" w:rsidR="000400D3"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b/>
        <w:t xml:space="preserve">- 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w:t>
      </w:r>
    </w:p>
    <w:p w14:paraId="4EBE3643" w14:textId="77777777" w:rsidR="000400D3"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b/>
        <w:t>- un récépissé du dépôt de déclaration auprès d'un centre de formalités des entreprises pour les personnes en cours d'inscription.</w:t>
      </w:r>
    </w:p>
    <w:p w14:paraId="6513BDA1" w14:textId="77777777" w:rsidR="000400D3" w:rsidRDefault="000400D3" w:rsidP="00110A01">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rPr>
        <w:t>■</w:t>
      </w:r>
      <w:r>
        <w:rPr>
          <w:rFonts w:ascii="Arial" w:hAnsi="Arial" w:cs="Arial"/>
          <w:b/>
          <w:bCs/>
          <w:color w:val="FF9900"/>
        </w:rPr>
        <w:tab/>
      </w:r>
      <w:r>
        <w:rPr>
          <w:rFonts w:ascii="Arial" w:hAnsi="Arial" w:cs="Arial"/>
          <w:b/>
          <w:bCs/>
          <w:color w:val="000000"/>
          <w:sz w:val="20"/>
          <w:szCs w:val="20"/>
        </w:rPr>
        <w:t>Protection de la main-d’œuvre</w:t>
      </w:r>
    </w:p>
    <w:p w14:paraId="415EB336" w14:textId="77777777" w:rsidR="000400D3" w:rsidRDefault="000400D3" w:rsidP="00194E08">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titulaire assure le rôle qui lui est imparti par la réglementation en vigueur en matière de protection de la main d'œuvre, d'hygiène, de conditions de travail et de sécurité sur le chantier.</w:t>
      </w:r>
    </w:p>
    <w:p w14:paraId="560E773A" w14:textId="454A49F4" w:rsidR="000400D3" w:rsidRDefault="000400D3" w:rsidP="00110A01">
      <w:pPr>
        <w:widowControl w:val="0"/>
        <w:tabs>
          <w:tab w:val="left" w:pos="534"/>
        </w:tabs>
        <w:autoSpaceDE w:val="0"/>
        <w:autoSpaceDN w:val="0"/>
        <w:adjustRightInd w:val="0"/>
        <w:spacing w:before="120" w:after="0" w:line="240" w:lineRule="auto"/>
        <w:ind w:left="117" w:right="111"/>
        <w:jc w:val="both"/>
        <w:rPr>
          <w:rFonts w:ascii="Arial" w:hAnsi="Arial" w:cs="Arial"/>
          <w:color w:val="000000"/>
          <w:sz w:val="20"/>
          <w:szCs w:val="20"/>
        </w:rPr>
      </w:pPr>
      <w:r>
        <w:rPr>
          <w:rFonts w:ascii="Arial" w:hAnsi="Arial" w:cs="Arial"/>
          <w:color w:val="000000"/>
          <w:sz w:val="20"/>
          <w:szCs w:val="20"/>
        </w:rPr>
        <w:t>Les obligations qui s'imposent au titulaire sont celles prévues par les lois et règlements relatifs à la protection de la main-d'œuvre et aux conditions de travail du pays où cette main-d'œuvre est employée.</w:t>
      </w:r>
    </w:p>
    <w:p w14:paraId="0400CC82" w14:textId="77777777" w:rsidR="000400D3" w:rsidRDefault="000400D3" w:rsidP="00110A01">
      <w:pPr>
        <w:keepLines/>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Il est également tenu au respect des dispositions des huit conventions fondamentales de l'Organisation internationale du travail, lorsque celles-ci ne sont pas intégrées dans les lois et règlements du pays où cette main-d'œuvre est employée.</w:t>
      </w:r>
    </w:p>
    <w:p w14:paraId="2A985C32" w14:textId="77777777" w:rsidR="000400D3" w:rsidRDefault="000400D3" w:rsidP="00110A01">
      <w:pPr>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rPr>
        <w:lastRenderedPageBreak/>
        <w:t>■</w:t>
      </w:r>
      <w:r>
        <w:rPr>
          <w:rFonts w:ascii="Arial" w:hAnsi="Arial" w:cs="Arial"/>
          <w:b/>
          <w:bCs/>
          <w:color w:val="FF9900"/>
        </w:rPr>
        <w:tab/>
      </w:r>
      <w:r>
        <w:rPr>
          <w:rFonts w:ascii="Arial" w:hAnsi="Arial" w:cs="Arial"/>
          <w:b/>
          <w:bCs/>
          <w:color w:val="000000"/>
          <w:sz w:val="20"/>
          <w:szCs w:val="20"/>
        </w:rPr>
        <w:t>Prévention des risques de conflits d'intérêts et de corruption</w:t>
      </w:r>
    </w:p>
    <w:p w14:paraId="3215B2FF" w14:textId="77777777" w:rsidR="000400D3" w:rsidRDefault="000400D3">
      <w:pPr>
        <w:keepLines/>
        <w:widowControl w:val="0"/>
        <w:tabs>
          <w:tab w:val="left" w:pos="534"/>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Durant l'exécution du contrat le titulaire s'engage à maintenir son indépendance d'analyse et d'action afin d'éviter toute distorsion de concurrence, à éviter tout conflit pouvant exister entre ses intérêts, ceux de l'acheteur et ceux des autres opérateurs susceptibles d'être amenés à participer à l'exécution du contrat.</w:t>
      </w:r>
    </w:p>
    <w:p w14:paraId="0580A965" w14:textId="77777777" w:rsidR="000400D3" w:rsidRDefault="000400D3" w:rsidP="00110A01">
      <w:pPr>
        <w:keepLines/>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Le titulaire s'engage à avertir l'acheteur de toute situation susceptible d'aboutir à un conflit d'intérêts et lui soumet les dispositions qu'il propose de mettre en œuvre afin de faire disparaître cette situation. À ce titre, le titulaire s'engage à divulguer sur simple demande de l'acheteur les liens qui l'uniraient aux opérateurs économiques présentant leur candidature lors d'une autre consultation.</w:t>
      </w:r>
    </w:p>
    <w:p w14:paraId="33EF497B" w14:textId="77777777" w:rsidR="000400D3" w:rsidRDefault="000400D3" w:rsidP="00110A01">
      <w:pPr>
        <w:keepLines/>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Conformément aux dispositions de la loi n°2016-1691 du 9 décembre 2016 relative à la transparence, à la lutte contre la corruption et à la modernisation de la vie économique le titulaire garantit que toute personne, physique ou morale, intervenant pour son compte dans le cadre du présent contrat :</w:t>
      </w:r>
    </w:p>
    <w:p w14:paraId="7DE2B997" w14:textId="77777777" w:rsidR="000400D3" w:rsidRDefault="000400D3" w:rsidP="00110A01">
      <w:pPr>
        <w:keepLines/>
        <w:widowControl w:val="0"/>
        <w:tabs>
          <w:tab w:val="left" w:pos="534"/>
        </w:tabs>
        <w:autoSpaceDE w:val="0"/>
        <w:autoSpaceDN w:val="0"/>
        <w:adjustRightInd w:val="0"/>
        <w:spacing w:before="60" w:after="0" w:line="240" w:lineRule="auto"/>
        <w:ind w:left="117" w:right="111"/>
        <w:jc w:val="both"/>
        <w:rPr>
          <w:rFonts w:ascii="Arial" w:hAnsi="Arial" w:cs="Arial"/>
          <w:sz w:val="24"/>
          <w:szCs w:val="24"/>
        </w:rPr>
      </w:pPr>
      <w:r>
        <w:rPr>
          <w:rFonts w:ascii="Arial" w:hAnsi="Arial" w:cs="Arial"/>
          <w:color w:val="000000"/>
          <w:sz w:val="20"/>
          <w:szCs w:val="20"/>
        </w:rPr>
        <w:tab/>
        <w:t>● Respecte toute réglementation ayant pour objet la lutte contre la corruption et le trafic d'influence ;</w:t>
      </w:r>
    </w:p>
    <w:p w14:paraId="7DF6C1C0" w14:textId="77777777" w:rsidR="000400D3" w:rsidRDefault="000400D3" w:rsidP="00110A01">
      <w:pPr>
        <w:keepLines/>
        <w:widowControl w:val="0"/>
        <w:tabs>
          <w:tab w:val="left" w:pos="534"/>
        </w:tabs>
        <w:autoSpaceDE w:val="0"/>
        <w:autoSpaceDN w:val="0"/>
        <w:adjustRightInd w:val="0"/>
        <w:spacing w:before="60" w:after="0" w:line="240" w:lineRule="auto"/>
        <w:ind w:left="117" w:right="111"/>
        <w:jc w:val="both"/>
        <w:rPr>
          <w:rFonts w:ascii="Arial" w:hAnsi="Arial" w:cs="Arial"/>
          <w:sz w:val="24"/>
          <w:szCs w:val="24"/>
        </w:rPr>
      </w:pPr>
      <w:r>
        <w:rPr>
          <w:rFonts w:ascii="Arial" w:hAnsi="Arial" w:cs="Arial"/>
          <w:color w:val="000000"/>
          <w:sz w:val="20"/>
          <w:szCs w:val="20"/>
        </w:rPr>
        <w:tab/>
        <w:t>● Met en place et maintient ses propres politiques et procédures relatives à l'éthique et à la lutte contre la corruption ;</w:t>
      </w:r>
    </w:p>
    <w:p w14:paraId="7E73D22A" w14:textId="77777777" w:rsidR="000400D3" w:rsidRDefault="000400D3" w:rsidP="00110A01">
      <w:pPr>
        <w:keepLines/>
        <w:widowControl w:val="0"/>
        <w:tabs>
          <w:tab w:val="left" w:pos="534"/>
        </w:tabs>
        <w:autoSpaceDE w:val="0"/>
        <w:autoSpaceDN w:val="0"/>
        <w:adjustRightInd w:val="0"/>
        <w:spacing w:before="60" w:after="0" w:line="240" w:lineRule="auto"/>
        <w:ind w:left="117" w:right="111"/>
        <w:jc w:val="both"/>
        <w:rPr>
          <w:rFonts w:ascii="Arial" w:hAnsi="Arial" w:cs="Arial"/>
          <w:sz w:val="24"/>
          <w:szCs w:val="24"/>
        </w:rPr>
      </w:pPr>
      <w:r>
        <w:rPr>
          <w:rFonts w:ascii="Arial" w:hAnsi="Arial" w:cs="Arial"/>
          <w:color w:val="000000"/>
          <w:sz w:val="20"/>
          <w:szCs w:val="20"/>
        </w:rPr>
        <w:tab/>
        <w:t>● Informe l'acheteur de tout événement qui pourrait avoir pour conséquence l'obtention d'un avantage indu, financier ou de toute autre nature, à l'occasion du présent contrat ;</w:t>
      </w:r>
    </w:p>
    <w:p w14:paraId="3C52995B" w14:textId="77777777" w:rsidR="000400D3" w:rsidRDefault="000400D3" w:rsidP="00110A01">
      <w:pPr>
        <w:widowControl w:val="0"/>
        <w:tabs>
          <w:tab w:val="left" w:pos="534"/>
        </w:tabs>
        <w:autoSpaceDE w:val="0"/>
        <w:autoSpaceDN w:val="0"/>
        <w:adjustRightInd w:val="0"/>
        <w:spacing w:before="60" w:after="0" w:line="240" w:lineRule="auto"/>
        <w:ind w:left="117" w:right="111"/>
        <w:jc w:val="both"/>
        <w:rPr>
          <w:rFonts w:ascii="Arial" w:hAnsi="Arial" w:cs="Arial"/>
          <w:sz w:val="24"/>
          <w:szCs w:val="24"/>
        </w:rPr>
      </w:pPr>
      <w:r>
        <w:rPr>
          <w:rFonts w:ascii="Arial" w:hAnsi="Arial" w:cs="Arial"/>
          <w:color w:val="000000"/>
          <w:sz w:val="20"/>
          <w:szCs w:val="20"/>
        </w:rPr>
        <w:tab/>
        <w:t>● Fournit toute assistance nécessaire à l'acheteur pour répondre à une demande d'une autorité dûment habilitée relative à la lutte contre la corruption.</w:t>
      </w:r>
    </w:p>
    <w:p w14:paraId="625E66B5" w14:textId="4B4B9CE2" w:rsidR="000400D3" w:rsidRDefault="000400D3" w:rsidP="00110A0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Assurances</w:t>
      </w:r>
      <w:r>
        <w:rPr>
          <w:rFonts w:ascii="Arial" w:hAnsi="Arial" w:cs="Arial"/>
          <w:b/>
          <w:bCs/>
          <w:color w:val="FF0000"/>
          <w:sz w:val="16"/>
          <w:szCs w:val="16"/>
        </w:rPr>
        <w:t xml:space="preserve"> </w:t>
      </w:r>
    </w:p>
    <w:p w14:paraId="5A970B57" w14:textId="77777777" w:rsidR="000400D3" w:rsidRDefault="000400D3" w:rsidP="00110A01">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Le titulaire souscrit une assurance de responsabilité civile professionnelle permettant de garantir sa responsabilité à l’égard du maître d’ouvrage et des tiers, victimes d’accidents ou de dommages, causés aux personnes ou aux biens par l’exécution des prestations, avant et après réception des travaux.</w:t>
      </w:r>
    </w:p>
    <w:p w14:paraId="6F9ADD6C" w14:textId="77777777" w:rsidR="000400D3" w:rsidRDefault="000400D3" w:rsidP="00110A01">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 titulaire doit justifier dans un délai de 15 jours à compter de la notification du contrat et avant tout début d’exécution de celui-ci qu’il est titulaire de ces contrats d’assurances au moyen d’une attestation établissant l’étendue de la responsabilité garantie. Celle-ci précise la nature des risques couverts et les montants de garantie qui doivent être adaptés aux caractéristiques des travaux objet du contrat.</w:t>
      </w:r>
    </w:p>
    <w:p w14:paraId="232D69C1" w14:textId="77777777" w:rsidR="000400D3" w:rsidRDefault="000400D3" w:rsidP="00110A01">
      <w:pPr>
        <w:widowControl w:val="0"/>
        <w:autoSpaceDE w:val="0"/>
        <w:autoSpaceDN w:val="0"/>
        <w:adjustRightInd w:val="0"/>
        <w:spacing w:before="120" w:after="0" w:line="240" w:lineRule="auto"/>
        <w:ind w:left="117"/>
        <w:jc w:val="both"/>
        <w:rPr>
          <w:rFonts w:ascii="Arial" w:hAnsi="Arial" w:cs="Arial"/>
          <w:sz w:val="24"/>
          <w:szCs w:val="24"/>
        </w:rPr>
      </w:pPr>
      <w:r w:rsidRPr="00C401D5">
        <w:rPr>
          <w:rFonts w:ascii="Arial" w:hAnsi="Arial" w:cs="Arial"/>
          <w:color w:val="000000"/>
          <w:sz w:val="20"/>
          <w:szCs w:val="20"/>
        </w:rPr>
        <w:t>Le titulaire souscrit également l’assurance décennale visée à l’article L. 241-1 du code des assurances.</w:t>
      </w:r>
      <w:r>
        <w:rPr>
          <w:rFonts w:ascii="Arial" w:hAnsi="Arial" w:cs="Arial"/>
          <w:color w:val="000000"/>
          <w:sz w:val="20"/>
          <w:szCs w:val="20"/>
        </w:rPr>
        <w:t xml:space="preserve"> Le contrat d’assurance est conforme à l’obligation d’assurance prévue par l’article L.241-1 du code des assurances ainsi qu’aux clauses types énoncées à l’annexe 1 de l’article A 243-1 du même code. Conformément à l'article 8.1.3 du CCAG, l'attestation d'assurance doit être fournie au plus tard 15 jours après la notification du contrat et avant tout commencement d'exécution des prestations.</w:t>
      </w:r>
    </w:p>
    <w:p w14:paraId="785117EF" w14:textId="294AB0B9" w:rsidR="000400D3" w:rsidRDefault="000400D3" w:rsidP="00110A0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Conduite des prestations par une personne nommément désignée</w:t>
      </w:r>
      <w:r>
        <w:rPr>
          <w:rFonts w:ascii="Arial" w:hAnsi="Arial" w:cs="Arial"/>
          <w:b/>
          <w:bCs/>
          <w:color w:val="FF0000"/>
          <w:sz w:val="16"/>
          <w:szCs w:val="16"/>
        </w:rPr>
        <w:t xml:space="preserve"> </w:t>
      </w:r>
    </w:p>
    <w:p w14:paraId="5A101E03" w14:textId="77777777" w:rsidR="000400D3" w:rsidRDefault="000400D3" w:rsidP="00110A01">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Conformément à l'article 3.4.3 du CCAG et compte tenu de l'objet du contrat, des prestations doivent être réalisées par une personne nommément désignée par le titulaire. Si cette personne n'est plus en mesure de réaliser la prestation, le titulaire doit :</w:t>
      </w:r>
    </w:p>
    <w:p w14:paraId="375C5266"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Informer l'acheteur sans délai ;</w:t>
      </w:r>
    </w:p>
    <w:p w14:paraId="6BD1EFD0"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Proposer un remplaçant aux compétences au moins équivalentes.</w:t>
      </w:r>
    </w:p>
    <w:p w14:paraId="6FBBDBEC" w14:textId="5D4B59B4" w:rsidR="000400D3" w:rsidRPr="001B76CB" w:rsidRDefault="000400D3" w:rsidP="00CB3228">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L'acheteur dispose de 30 jours pour récuser ou accepter le remplaçant proposé par le titulaire. A défaut de remplaçant accepté par l'acheteur, le contrat est susceptible d'être résilié.</w:t>
      </w:r>
    </w:p>
    <w:p w14:paraId="14F0F1E3" w14:textId="2EBD315F" w:rsidR="000400D3" w:rsidRDefault="000400D3" w:rsidP="00110A0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Mission du mandataire du groupement</w:t>
      </w:r>
      <w:r>
        <w:rPr>
          <w:rFonts w:ascii="Arial" w:hAnsi="Arial" w:cs="Arial"/>
          <w:b/>
          <w:bCs/>
          <w:color w:val="FF0000"/>
          <w:sz w:val="16"/>
          <w:szCs w:val="16"/>
        </w:rPr>
        <w:t xml:space="preserve"> </w:t>
      </w:r>
    </w:p>
    <w:p w14:paraId="7A7C3C65" w14:textId="77777777" w:rsidR="000400D3" w:rsidRDefault="000400D3" w:rsidP="00110A01">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En cas de groupement, le mandataire représente l'ensemble des membres du groupement de maîtrise d'œuvre vis-à-vis du maître d'ouvrage, coordonne les prestations et veille à instaurer une bonne communication entre les membres du groupement et avec le maître d'ouvrage.</w:t>
      </w:r>
    </w:p>
    <w:p w14:paraId="0B25F1F8" w14:textId="77777777" w:rsidR="000400D3" w:rsidRDefault="000400D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A ce titre, il reçoit mandat des membres du groupement pour assurer les missions de coordination portant sur les études : </w:t>
      </w:r>
    </w:p>
    <w:p w14:paraId="49C07390"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Etablir, en liaison avec les autres membres, le planning d'ensemble et en assurer sa mise à jour,</w:t>
      </w:r>
    </w:p>
    <w:p w14:paraId="771E2530"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Informer chaque membre du groupement de toute modification du planning et contrôler son application,</w:t>
      </w:r>
    </w:p>
    <w:p w14:paraId="5A85A663"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S'assurer de l'exécution des prestations dans les délais fixés au marché de maîtrise d'œuvre,</w:t>
      </w:r>
    </w:p>
    <w:p w14:paraId="544CF8DC"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Organiser les réunions nécessaires à la coordination des prestations de maîtrise d'œuvre.</w:t>
      </w:r>
    </w:p>
    <w:p w14:paraId="27F3E20C" w14:textId="77777777" w:rsidR="000400D3" w:rsidRDefault="000400D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mandataire doit également :</w:t>
      </w:r>
    </w:p>
    <w:p w14:paraId="52339CD5"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Remettre, au maître d'ouvrage, dans les conditions de forme et de délais prévus au marché de maîtrise d'œuvre, les documents (documents graphiques et écrits, situations de travaux, projets de décomptes, demandes d'acomptes, décomptes généraux définitifs, etc.) dus au titre de ce marché et s'assurer de leur approbation,</w:t>
      </w:r>
    </w:p>
    <w:p w14:paraId="2114733E"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 xml:space="preserve">Réunir, tout ou partie des membres du groupement, sur leur demande ou sur son initiative, chaque fois que nécessaire, pour l'exécution de la mission de maîtrise d'œuvre ou pour l'examen de questions </w:t>
      </w:r>
      <w:r>
        <w:rPr>
          <w:rFonts w:ascii="Arial" w:hAnsi="Arial" w:cs="Arial"/>
          <w:color w:val="000000"/>
          <w:sz w:val="20"/>
          <w:szCs w:val="20"/>
        </w:rPr>
        <w:lastRenderedPageBreak/>
        <w:t>importantes telles que la proposition, la négociation et la signature d'avenants, la répartition des prestations supplémentaires, le dépassement des délais, la présentation d'un mémoire de réclamation, la défaillance d'un membre du groupement,...</w:t>
      </w:r>
    </w:p>
    <w:p w14:paraId="2895DF87"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cas échéant, organiser les négociations et trancher les différends au sein du groupement de maîtrise d'œuvre,</w:t>
      </w:r>
    </w:p>
    <w:p w14:paraId="18ACF4E5"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Répartir, s'il y a lieu, les primes et pénalités prévues au marché de maîtrise d'œuvre,</w:t>
      </w:r>
    </w:p>
    <w:p w14:paraId="3E3BA72B"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cas échéant, assurer la tenue du compte des dépenses communes,</w:t>
      </w:r>
    </w:p>
    <w:p w14:paraId="1188FC62" w14:textId="77777777" w:rsidR="000400D3"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Archiver les documents régissant les rapports contractuels entre la maîtrise d'ouvrage et le groupement de maîtrise d'œuvre.</w:t>
      </w:r>
    </w:p>
    <w:p w14:paraId="5E34FBEC" w14:textId="07339F00" w:rsidR="000400D3" w:rsidRDefault="000400D3" w:rsidP="00110A0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Réparation des dommages</w:t>
      </w:r>
      <w:r>
        <w:rPr>
          <w:rFonts w:ascii="Arial" w:hAnsi="Arial" w:cs="Arial"/>
          <w:b/>
          <w:bCs/>
          <w:color w:val="FF0000"/>
          <w:sz w:val="16"/>
          <w:szCs w:val="16"/>
        </w:rPr>
        <w:t xml:space="preserve"> </w:t>
      </w:r>
    </w:p>
    <w:p w14:paraId="31B17543" w14:textId="2D3F5DEC" w:rsidR="000400D3" w:rsidRDefault="000400D3" w:rsidP="00110A01">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 xml:space="preserve">Les dommages de toute </w:t>
      </w:r>
      <w:r w:rsidR="004024B4">
        <w:rPr>
          <w:rFonts w:ascii="Arial" w:hAnsi="Arial" w:cs="Arial"/>
          <w:color w:val="000000"/>
          <w:sz w:val="20"/>
          <w:szCs w:val="20"/>
        </w:rPr>
        <w:t>natures causés</w:t>
      </w:r>
      <w:r>
        <w:rPr>
          <w:rFonts w:ascii="Arial" w:hAnsi="Arial" w:cs="Arial"/>
          <w:color w:val="000000"/>
          <w:sz w:val="20"/>
          <w:szCs w:val="20"/>
        </w:rPr>
        <w:t xml:space="preserve"> au personnel ou aux biens par le titulaire du fait de l'exécution du contrat sont à la charge du titulaire.</w:t>
      </w:r>
    </w:p>
    <w:p w14:paraId="5C5D7C49" w14:textId="56A28052" w:rsidR="000400D3" w:rsidRPr="00931E12" w:rsidRDefault="000400D3" w:rsidP="00110A01">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 xml:space="preserve">Les dommages de toute </w:t>
      </w:r>
      <w:r w:rsidR="004024B4">
        <w:rPr>
          <w:rFonts w:ascii="Arial" w:hAnsi="Arial" w:cs="Arial"/>
          <w:color w:val="000000"/>
          <w:sz w:val="20"/>
          <w:szCs w:val="20"/>
        </w:rPr>
        <w:t>natures causés</w:t>
      </w:r>
      <w:r>
        <w:rPr>
          <w:rFonts w:ascii="Arial" w:hAnsi="Arial" w:cs="Arial"/>
          <w:color w:val="000000"/>
          <w:sz w:val="20"/>
          <w:szCs w:val="20"/>
        </w:rPr>
        <w:t xml:space="preserve"> au personnel ou aux biens du titulaire par l'acheteur du fait de l'exécution du contrat sont à la charge de l'acheteur.</w:t>
      </w:r>
    </w:p>
    <w:p w14:paraId="0975F5E8" w14:textId="48889E30" w:rsidR="000400D3" w:rsidRDefault="000400D3" w:rsidP="00110A0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Sous-traitance</w:t>
      </w:r>
      <w:r>
        <w:rPr>
          <w:rFonts w:ascii="Arial" w:hAnsi="Arial" w:cs="Arial"/>
          <w:b/>
          <w:bCs/>
          <w:color w:val="FF0000"/>
          <w:sz w:val="16"/>
          <w:szCs w:val="16"/>
        </w:rPr>
        <w:t xml:space="preserve"> </w:t>
      </w:r>
    </w:p>
    <w:p w14:paraId="0D6782A7" w14:textId="77777777" w:rsidR="000400D3" w:rsidRDefault="000400D3" w:rsidP="00CB3228">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 xml:space="preserve">Le titulaire peut sous-traiter l'exécution d'une partie des prestations du contrat après acceptation du sous-traitant par l'acheteur. </w:t>
      </w:r>
    </w:p>
    <w:p w14:paraId="570BEB14" w14:textId="77777777" w:rsidR="000400D3" w:rsidRDefault="000400D3" w:rsidP="00110A01">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 xml:space="preserve">Le titulaire remet à l'acheteur une déclaration de sous-traitance (formulaire DC4 téléchargeable sur </w:t>
      </w:r>
      <w:hyperlink r:id="rId32" w:tgtFrame="_blank" w:history="1">
        <w:r>
          <w:rPr>
            <w:rFonts w:ascii="Arial" w:hAnsi="Arial" w:cs="Arial"/>
            <w:color w:val="0000FF"/>
            <w:sz w:val="20"/>
            <w:szCs w:val="20"/>
          </w:rPr>
          <w:t>https://www.economie.gouv.fr/daj/formulaires-declaration-du-candidat</w:t>
        </w:r>
      </w:hyperlink>
      <w:r>
        <w:rPr>
          <w:rFonts w:ascii="Arial" w:hAnsi="Arial" w:cs="Arial"/>
          <w:color w:val="000000"/>
          <w:sz w:val="20"/>
          <w:szCs w:val="20"/>
        </w:rPr>
        <w:t>) remplie et signée par le sous-traitant et le titulaire, comportant la nature et le montant des prestations sous-traitées ainsi que les conditions de paiement. Cette déclaration s'accompagne des documents attestant des capacités professionnelles, techniques et financières du sous-traitant ainsi que de sa régularité fiscale et sociale.</w:t>
      </w:r>
    </w:p>
    <w:p w14:paraId="7F4630C2" w14:textId="77777777" w:rsidR="000400D3" w:rsidRDefault="000400D3" w:rsidP="00110A01">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 sous-traitant à droit au paiement direct si le montant sous-traité est supérieur à 600 euros TTC.</w:t>
      </w:r>
    </w:p>
    <w:p w14:paraId="42C98228" w14:textId="77777777" w:rsidR="000400D3" w:rsidRDefault="000400D3" w:rsidP="00110A01">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 titulaire demeure responsable de la bonne exécution des prestations prévues au contrat et du respect de toutes les autres obligations du contrat. Il apporte aux sous-traitants toutes les informations utiles pour garantir la bonne exécution du contrat.</w:t>
      </w:r>
    </w:p>
    <w:p w14:paraId="58888794" w14:textId="1987B005" w:rsidR="000400D3" w:rsidRPr="005C4D96" w:rsidRDefault="000400D3" w:rsidP="00110A01">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La sous-traitance est possible en cours de marché.</w:t>
      </w:r>
    </w:p>
    <w:p w14:paraId="08C61D40" w14:textId="222BA29B" w:rsidR="000400D3" w:rsidRDefault="00982A88" w:rsidP="00982A88">
      <w:pPr>
        <w:pStyle w:val="Titre2"/>
      </w:pPr>
      <w:bookmarkStart w:id="31" w:name="_Toc138421552"/>
      <w:bookmarkStart w:id="32" w:name="_Toc189122992"/>
      <w:bookmarkEnd w:id="31"/>
      <w:r>
        <w:t xml:space="preserve">7.2 </w:t>
      </w:r>
      <w:r w:rsidR="000400D3">
        <w:t>Obligations liées à la sécurité</w:t>
      </w:r>
      <w:bookmarkEnd w:id="32"/>
    </w:p>
    <w:p w14:paraId="335CC39E" w14:textId="082D3066" w:rsidR="000400D3" w:rsidRDefault="000400D3" w:rsidP="00110A0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Mesures de sécurité relatives au lieu d'exécution</w:t>
      </w:r>
      <w:r>
        <w:rPr>
          <w:rFonts w:ascii="Arial" w:hAnsi="Arial" w:cs="Arial"/>
          <w:b/>
          <w:bCs/>
          <w:color w:val="FF0000"/>
          <w:sz w:val="16"/>
          <w:szCs w:val="16"/>
        </w:rPr>
        <w:t xml:space="preserve"> </w:t>
      </w:r>
    </w:p>
    <w:p w14:paraId="08C9540D" w14:textId="77777777" w:rsidR="000400D3" w:rsidRDefault="000400D3" w:rsidP="00D76F41">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Lorsque les prestations sont à exécuter dans un lieu où des mesures de sécurité s'appliquent, notamment dans les zones protégées en vertu des dispositions législatives ou réglementaires prises pour la protection du secret de la défense nationale, ces dispositions particulières doivent être indiquées par le pouvoir adjudicateur dans les documents de la consultation. Le titulaire est tenu de les respecter.</w:t>
      </w:r>
    </w:p>
    <w:p w14:paraId="751F7433" w14:textId="7593932C" w:rsidR="00A14B09" w:rsidRDefault="000400D3" w:rsidP="00D76F41">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t>Le titulaire ne peut prétendre, de ce chef, ni à prolongation du délai d'exécution, ni à indemnité, ni à supplément de prix, à moins que les informations ne lui aient été communiquées que postérieurement au dépôt de son offre et s'il peut établir que les obligations qui lui sont ainsi imposées nécessitent un délai supplémentaire pour l'exécution des prestations prévues par le marché ou rendent plus difficile ou plus onéreuse pour lui l'exécution de son contrat.</w:t>
      </w:r>
    </w:p>
    <w:p w14:paraId="52B9B732" w14:textId="52AB59FC" w:rsidR="000400D3" w:rsidRDefault="000400D3" w:rsidP="00982A88">
      <w:pPr>
        <w:pStyle w:val="Titre1"/>
        <w:numPr>
          <w:ilvl w:val="0"/>
          <w:numId w:val="12"/>
        </w:numPr>
        <w:rPr>
          <w:sz w:val="24"/>
          <w:szCs w:val="24"/>
        </w:rPr>
      </w:pPr>
      <w:bookmarkStart w:id="33" w:name="_Toc138421553"/>
      <w:bookmarkStart w:id="34" w:name="_Toc189122993"/>
      <w:bookmarkEnd w:id="33"/>
      <w:r>
        <w:t>LITIGE ET SANCTIONS</w:t>
      </w:r>
      <w:bookmarkEnd w:id="34"/>
    </w:p>
    <w:p w14:paraId="39B5DDF1" w14:textId="77777777" w:rsidR="000400D3"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1104C28" w14:textId="4B14C8A6" w:rsidR="000400D3" w:rsidRPr="00A14B09" w:rsidRDefault="00982A88" w:rsidP="00982A88">
      <w:pPr>
        <w:pStyle w:val="Titre2"/>
      </w:pPr>
      <w:bookmarkStart w:id="35" w:name="_Toc138421554"/>
      <w:bookmarkStart w:id="36" w:name="_Toc189122994"/>
      <w:bookmarkEnd w:id="35"/>
      <w:r>
        <w:t xml:space="preserve">8.1 </w:t>
      </w:r>
      <w:r w:rsidR="000400D3" w:rsidRPr="00A14B09">
        <w:t>Pénalités</w:t>
      </w:r>
      <w:bookmarkEnd w:id="36"/>
    </w:p>
    <w:tbl>
      <w:tblPr>
        <w:tblW w:w="10207" w:type="dxa"/>
        <w:tblInd w:w="-269" w:type="dxa"/>
        <w:tblLayout w:type="fixed"/>
        <w:tblCellMar>
          <w:left w:w="0" w:type="dxa"/>
          <w:right w:w="0" w:type="dxa"/>
        </w:tblCellMar>
        <w:tblLook w:val="0000" w:firstRow="0" w:lastRow="0" w:firstColumn="0" w:lastColumn="0" w:noHBand="0" w:noVBand="0"/>
      </w:tblPr>
      <w:tblGrid>
        <w:gridCol w:w="2376"/>
        <w:gridCol w:w="7831"/>
      </w:tblGrid>
      <w:tr w:rsidR="000400D3" w:rsidRPr="00A14B09" w14:paraId="2605CD64" w14:textId="77777777" w:rsidTr="002D0D6C">
        <w:trPr>
          <w:cantSplit/>
          <w:tblHeader/>
        </w:trPr>
        <w:tc>
          <w:tcPr>
            <w:tcW w:w="237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94659B2" w14:textId="77777777" w:rsidR="000400D3" w:rsidRPr="00A14B09" w:rsidRDefault="000400D3">
            <w:pPr>
              <w:keepLines/>
              <w:widowControl w:val="0"/>
              <w:autoSpaceDE w:val="0"/>
              <w:autoSpaceDN w:val="0"/>
              <w:adjustRightInd w:val="0"/>
              <w:spacing w:before="60" w:after="60" w:line="240" w:lineRule="auto"/>
              <w:ind w:left="108" w:right="92"/>
              <w:jc w:val="center"/>
              <w:rPr>
                <w:rFonts w:ascii="Arial" w:hAnsi="Arial" w:cs="Arial"/>
                <w:sz w:val="18"/>
                <w:szCs w:val="18"/>
              </w:rPr>
            </w:pPr>
            <w:r w:rsidRPr="00A14B09">
              <w:rPr>
                <w:rFonts w:ascii="Arial" w:hAnsi="Arial" w:cs="Arial"/>
                <w:color w:val="FFFFFF"/>
                <w:sz w:val="18"/>
                <w:szCs w:val="18"/>
              </w:rPr>
              <w:t>PÉNALITÉ</w:t>
            </w:r>
          </w:p>
        </w:tc>
        <w:tc>
          <w:tcPr>
            <w:tcW w:w="7831"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AEBE039" w14:textId="77777777" w:rsidR="000400D3" w:rsidRPr="00A14B09" w:rsidRDefault="000400D3">
            <w:pPr>
              <w:keepLines/>
              <w:widowControl w:val="0"/>
              <w:autoSpaceDE w:val="0"/>
              <w:autoSpaceDN w:val="0"/>
              <w:adjustRightInd w:val="0"/>
              <w:spacing w:before="60" w:after="60" w:line="240" w:lineRule="auto"/>
              <w:ind w:left="124" w:right="88"/>
              <w:jc w:val="center"/>
              <w:rPr>
                <w:rFonts w:ascii="Arial" w:hAnsi="Arial" w:cs="Arial"/>
                <w:sz w:val="18"/>
                <w:szCs w:val="18"/>
              </w:rPr>
            </w:pPr>
            <w:r w:rsidRPr="00A14B09">
              <w:rPr>
                <w:rFonts w:ascii="Arial" w:hAnsi="Arial" w:cs="Arial"/>
                <w:color w:val="FFFFFF"/>
                <w:sz w:val="18"/>
                <w:szCs w:val="18"/>
              </w:rPr>
              <w:t>FAIT GÉNÉRATEUR ET MODE DE CALCUL</w:t>
            </w:r>
          </w:p>
        </w:tc>
      </w:tr>
      <w:tr w:rsidR="000400D3" w:rsidRPr="00A14B09" w14:paraId="0B4A4CD3" w14:textId="77777777" w:rsidTr="002D0D6C">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02C15E8A" w14:textId="77777777" w:rsidR="000400D3" w:rsidRPr="00A14B09" w:rsidRDefault="000400D3">
            <w:pPr>
              <w:widowControl w:val="0"/>
              <w:autoSpaceDE w:val="0"/>
              <w:autoSpaceDN w:val="0"/>
              <w:adjustRightInd w:val="0"/>
              <w:spacing w:before="60" w:after="60" w:line="240" w:lineRule="auto"/>
              <w:ind w:left="108" w:right="92"/>
              <w:rPr>
                <w:rFonts w:ascii="Arial" w:hAnsi="Arial" w:cs="Arial"/>
                <w:sz w:val="18"/>
                <w:szCs w:val="18"/>
              </w:rPr>
            </w:pPr>
            <w:r w:rsidRPr="00A14B09">
              <w:rPr>
                <w:rFonts w:ascii="Arial" w:hAnsi="Arial" w:cs="Arial"/>
                <w:color w:val="000000"/>
                <w:sz w:val="18"/>
                <w:szCs w:val="18"/>
              </w:rPr>
              <w:t>Absence ou retard supérieur à 30 minutes à une réunion</w:t>
            </w:r>
          </w:p>
        </w:tc>
        <w:tc>
          <w:tcPr>
            <w:tcW w:w="7831" w:type="dxa"/>
            <w:tcBorders>
              <w:top w:val="single" w:sz="12" w:space="0" w:color="A6A6A6"/>
              <w:left w:val="single" w:sz="12" w:space="0" w:color="A6A6A6"/>
              <w:bottom w:val="single" w:sz="12" w:space="0" w:color="A6A6A6"/>
              <w:right w:val="single" w:sz="12" w:space="0" w:color="A6A6A6"/>
            </w:tcBorders>
            <w:shd w:val="clear" w:color="auto" w:fill="FFFFFF"/>
          </w:tcPr>
          <w:p w14:paraId="7A618C24" w14:textId="7CB4877E" w:rsidR="000400D3" w:rsidRPr="00A14B09" w:rsidRDefault="000400D3" w:rsidP="00CF2C8A">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A14B09">
              <w:rPr>
                <w:rFonts w:ascii="Arial" w:hAnsi="Arial" w:cs="Arial"/>
                <w:color w:val="000000"/>
                <w:sz w:val="18"/>
                <w:szCs w:val="18"/>
              </w:rPr>
              <w:t>Sera considéré comme absent, le maitre d’œuvre insuffisamment présent durant le chantier ou représenté par une personne incompétente.</w:t>
            </w:r>
            <w:r w:rsidRPr="00A14B09">
              <w:rPr>
                <w:rFonts w:ascii="Arial" w:hAnsi="Arial" w:cs="Arial"/>
                <w:sz w:val="18"/>
                <w:szCs w:val="18"/>
              </w:rPr>
              <w:br/>
            </w:r>
            <w:r w:rsidRPr="00A14B09">
              <w:rPr>
                <w:rFonts w:ascii="Arial" w:hAnsi="Arial" w:cs="Arial"/>
                <w:color w:val="000000"/>
                <w:sz w:val="18"/>
                <w:szCs w:val="18"/>
              </w:rPr>
              <w:t xml:space="preserve">En cas d'absence ou de retard de plus de 30 minutes à une réunion, une pénalité </w:t>
            </w:r>
            <w:r w:rsidR="00356A23" w:rsidRPr="00A14B09">
              <w:rPr>
                <w:rFonts w:ascii="Arial" w:hAnsi="Arial" w:cs="Arial"/>
                <w:color w:val="000000"/>
                <w:sz w:val="18"/>
                <w:szCs w:val="18"/>
              </w:rPr>
              <w:t xml:space="preserve">forfaitaire de </w:t>
            </w:r>
            <w:r w:rsidR="00EC27F5">
              <w:rPr>
                <w:rFonts w:ascii="Arial" w:hAnsi="Arial" w:cs="Arial"/>
                <w:b/>
                <w:bCs/>
                <w:color w:val="000000"/>
                <w:sz w:val="18"/>
                <w:szCs w:val="18"/>
              </w:rPr>
              <w:t>4</w:t>
            </w:r>
            <w:r w:rsidR="00C401D5" w:rsidRPr="00A14B09">
              <w:rPr>
                <w:rFonts w:ascii="Arial" w:hAnsi="Arial" w:cs="Arial"/>
                <w:b/>
                <w:bCs/>
                <w:color w:val="000000"/>
                <w:sz w:val="18"/>
                <w:szCs w:val="18"/>
              </w:rPr>
              <w:t>5</w:t>
            </w:r>
            <w:r w:rsidR="00356A23" w:rsidRPr="00A14B09">
              <w:rPr>
                <w:rFonts w:ascii="Arial" w:hAnsi="Arial" w:cs="Arial"/>
                <w:b/>
                <w:bCs/>
                <w:color w:val="000000"/>
                <w:sz w:val="18"/>
                <w:szCs w:val="18"/>
              </w:rPr>
              <w:t xml:space="preserve"> </w:t>
            </w:r>
            <w:r w:rsidR="00C401D5" w:rsidRPr="00A14B09">
              <w:rPr>
                <w:rFonts w:ascii="Arial" w:hAnsi="Arial" w:cs="Arial"/>
                <w:b/>
                <w:bCs/>
                <w:color w:val="000000"/>
                <w:sz w:val="18"/>
                <w:szCs w:val="18"/>
              </w:rPr>
              <w:t>€HT</w:t>
            </w:r>
            <w:r w:rsidR="00644636" w:rsidRPr="00A14B09">
              <w:rPr>
                <w:rFonts w:ascii="Arial" w:hAnsi="Arial" w:cs="Arial"/>
                <w:color w:val="000000"/>
                <w:sz w:val="18"/>
                <w:szCs w:val="18"/>
              </w:rPr>
              <w:t>, par jour,</w:t>
            </w:r>
            <w:r w:rsidR="00356A23" w:rsidRPr="00A14B09">
              <w:rPr>
                <w:rFonts w:ascii="Arial" w:hAnsi="Arial" w:cs="Arial"/>
                <w:color w:val="000000"/>
                <w:sz w:val="18"/>
                <w:szCs w:val="18"/>
              </w:rPr>
              <w:t xml:space="preserve"> </w:t>
            </w:r>
            <w:r w:rsidRPr="00A14B09">
              <w:rPr>
                <w:rFonts w:ascii="Arial" w:hAnsi="Arial" w:cs="Arial"/>
                <w:color w:val="000000"/>
                <w:sz w:val="18"/>
                <w:szCs w:val="18"/>
              </w:rPr>
              <w:t>sera appliquée au maître d'œuvre</w:t>
            </w:r>
          </w:p>
        </w:tc>
      </w:tr>
      <w:tr w:rsidR="000400D3" w:rsidRPr="00A14B09" w14:paraId="45457195" w14:textId="77777777" w:rsidTr="002D0D6C">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3C71E4FD" w14:textId="77777777" w:rsidR="000400D3" w:rsidRPr="00A14B09" w:rsidRDefault="000400D3">
            <w:pPr>
              <w:widowControl w:val="0"/>
              <w:autoSpaceDE w:val="0"/>
              <w:autoSpaceDN w:val="0"/>
              <w:adjustRightInd w:val="0"/>
              <w:spacing w:before="60" w:after="60" w:line="240" w:lineRule="auto"/>
              <w:ind w:left="108" w:right="92"/>
              <w:rPr>
                <w:rFonts w:ascii="Arial" w:hAnsi="Arial" w:cs="Arial"/>
                <w:sz w:val="18"/>
                <w:szCs w:val="18"/>
              </w:rPr>
            </w:pPr>
            <w:r w:rsidRPr="00A14B09">
              <w:rPr>
                <w:rFonts w:ascii="Arial" w:hAnsi="Arial" w:cs="Arial"/>
                <w:color w:val="000000"/>
                <w:sz w:val="18"/>
                <w:szCs w:val="18"/>
              </w:rPr>
              <w:t>Analyse des devis des entreprises remis en cours de chantier</w:t>
            </w:r>
          </w:p>
        </w:tc>
        <w:tc>
          <w:tcPr>
            <w:tcW w:w="7831" w:type="dxa"/>
            <w:tcBorders>
              <w:top w:val="single" w:sz="12" w:space="0" w:color="A6A6A6"/>
              <w:left w:val="single" w:sz="12" w:space="0" w:color="A6A6A6"/>
              <w:bottom w:val="single" w:sz="12" w:space="0" w:color="A6A6A6"/>
              <w:right w:val="single" w:sz="12" w:space="0" w:color="A6A6A6"/>
            </w:tcBorders>
            <w:shd w:val="clear" w:color="auto" w:fill="FFFFFF"/>
          </w:tcPr>
          <w:p w14:paraId="2A276B20" w14:textId="1C0173BF" w:rsidR="000400D3" w:rsidRPr="00A14B09" w:rsidRDefault="000400D3" w:rsidP="008C74E8">
            <w:pPr>
              <w:widowControl w:val="0"/>
              <w:autoSpaceDE w:val="0"/>
              <w:autoSpaceDN w:val="0"/>
              <w:adjustRightInd w:val="0"/>
              <w:spacing w:before="60" w:after="60" w:line="240" w:lineRule="auto"/>
              <w:ind w:left="124" w:right="88"/>
              <w:jc w:val="both"/>
              <w:rPr>
                <w:rFonts w:ascii="Arial" w:hAnsi="Arial" w:cs="Arial"/>
                <w:sz w:val="18"/>
                <w:szCs w:val="18"/>
              </w:rPr>
            </w:pPr>
            <w:r w:rsidRPr="00A14B09">
              <w:rPr>
                <w:rFonts w:ascii="Arial" w:hAnsi="Arial" w:cs="Arial"/>
                <w:color w:val="000000"/>
                <w:sz w:val="18"/>
                <w:szCs w:val="18"/>
              </w:rPr>
              <w:t>Retard dans l'analyse des devis des entreprises remis en cours de chantier</w:t>
            </w:r>
            <w:r w:rsidR="00CF2C8A" w:rsidRPr="00A14B09">
              <w:rPr>
                <w:rFonts w:ascii="Arial" w:hAnsi="Arial" w:cs="Arial"/>
                <w:color w:val="000000"/>
                <w:sz w:val="18"/>
                <w:szCs w:val="18"/>
              </w:rPr>
              <w:t xml:space="preserve"> ; une pénalité forfaitaire de </w:t>
            </w:r>
            <w:r w:rsidR="00EC27F5">
              <w:rPr>
                <w:rFonts w:ascii="Arial" w:hAnsi="Arial" w:cs="Arial"/>
                <w:b/>
                <w:bCs/>
                <w:color w:val="000000"/>
                <w:sz w:val="18"/>
                <w:szCs w:val="18"/>
              </w:rPr>
              <w:t>4</w:t>
            </w:r>
            <w:r w:rsidR="00C401D5" w:rsidRPr="00A14B09">
              <w:rPr>
                <w:rFonts w:ascii="Arial" w:hAnsi="Arial" w:cs="Arial"/>
                <w:b/>
                <w:bCs/>
                <w:color w:val="000000"/>
                <w:sz w:val="18"/>
                <w:szCs w:val="18"/>
              </w:rPr>
              <w:t>5 €HT</w:t>
            </w:r>
            <w:r w:rsidR="00CF2C8A" w:rsidRPr="00A14B09">
              <w:rPr>
                <w:rFonts w:ascii="Arial" w:hAnsi="Arial" w:cs="Arial"/>
                <w:color w:val="000000"/>
                <w:sz w:val="18"/>
                <w:szCs w:val="18"/>
              </w:rPr>
              <w:t>, par jour, sera appliquée au maître d'œuvre</w:t>
            </w:r>
          </w:p>
        </w:tc>
      </w:tr>
      <w:tr w:rsidR="000400D3" w:rsidRPr="00A14B09" w14:paraId="464F9946" w14:textId="77777777" w:rsidTr="002D0D6C">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361439F4" w14:textId="77777777" w:rsidR="000400D3" w:rsidRPr="00A14B09" w:rsidRDefault="000400D3">
            <w:pPr>
              <w:widowControl w:val="0"/>
              <w:autoSpaceDE w:val="0"/>
              <w:autoSpaceDN w:val="0"/>
              <w:adjustRightInd w:val="0"/>
              <w:spacing w:before="60" w:after="60" w:line="240" w:lineRule="auto"/>
              <w:ind w:left="108" w:right="92"/>
              <w:rPr>
                <w:rFonts w:ascii="Arial" w:hAnsi="Arial" w:cs="Arial"/>
                <w:sz w:val="18"/>
                <w:szCs w:val="18"/>
              </w:rPr>
            </w:pPr>
            <w:r w:rsidRPr="00A14B09">
              <w:rPr>
                <w:rFonts w:ascii="Arial" w:hAnsi="Arial" w:cs="Arial"/>
                <w:color w:val="000000"/>
                <w:sz w:val="18"/>
                <w:szCs w:val="18"/>
              </w:rPr>
              <w:t>Établissement des PV de levée des réserves</w:t>
            </w:r>
          </w:p>
        </w:tc>
        <w:tc>
          <w:tcPr>
            <w:tcW w:w="7831" w:type="dxa"/>
            <w:tcBorders>
              <w:top w:val="single" w:sz="12" w:space="0" w:color="A6A6A6"/>
              <w:left w:val="single" w:sz="12" w:space="0" w:color="A6A6A6"/>
              <w:bottom w:val="single" w:sz="12" w:space="0" w:color="A6A6A6"/>
              <w:right w:val="single" w:sz="12" w:space="0" w:color="A6A6A6"/>
            </w:tcBorders>
            <w:shd w:val="clear" w:color="auto" w:fill="FFFFFF"/>
          </w:tcPr>
          <w:p w14:paraId="3C5FE7E2" w14:textId="786C992F" w:rsidR="000400D3" w:rsidRPr="00A14B09" w:rsidRDefault="000400D3" w:rsidP="00AB0C50">
            <w:pPr>
              <w:widowControl w:val="0"/>
              <w:autoSpaceDE w:val="0"/>
              <w:autoSpaceDN w:val="0"/>
              <w:adjustRightInd w:val="0"/>
              <w:spacing w:before="60" w:after="60" w:line="240" w:lineRule="auto"/>
              <w:ind w:left="124" w:right="88"/>
              <w:rPr>
                <w:rFonts w:ascii="Arial" w:hAnsi="Arial" w:cs="Arial"/>
                <w:color w:val="000000"/>
                <w:sz w:val="18"/>
                <w:szCs w:val="18"/>
              </w:rPr>
            </w:pPr>
            <w:r w:rsidRPr="00A14B09">
              <w:rPr>
                <w:rFonts w:ascii="Arial" w:hAnsi="Arial" w:cs="Arial"/>
                <w:color w:val="000000"/>
                <w:sz w:val="18"/>
                <w:szCs w:val="18"/>
              </w:rPr>
              <w:t>Retard dans l'établissement des procès-verbaux de levée des réserves</w:t>
            </w:r>
            <w:r w:rsidR="00AB0C50" w:rsidRPr="00A14B09">
              <w:rPr>
                <w:rFonts w:ascii="Arial" w:hAnsi="Arial" w:cs="Arial"/>
                <w:color w:val="000000"/>
                <w:sz w:val="18"/>
                <w:szCs w:val="18"/>
              </w:rPr>
              <w:t xml:space="preserve"> ; une pénalité forfaitaire de </w:t>
            </w:r>
            <w:r w:rsidR="00EC27F5">
              <w:rPr>
                <w:rFonts w:ascii="Arial" w:hAnsi="Arial" w:cs="Arial"/>
                <w:b/>
                <w:bCs/>
                <w:color w:val="000000"/>
                <w:sz w:val="18"/>
                <w:szCs w:val="18"/>
              </w:rPr>
              <w:t>4</w:t>
            </w:r>
            <w:r w:rsidR="00C401D5" w:rsidRPr="00A14B09">
              <w:rPr>
                <w:rFonts w:ascii="Arial" w:hAnsi="Arial" w:cs="Arial"/>
                <w:b/>
                <w:bCs/>
                <w:color w:val="000000"/>
                <w:sz w:val="18"/>
                <w:szCs w:val="18"/>
              </w:rPr>
              <w:t>5 €HT</w:t>
            </w:r>
            <w:r w:rsidR="00AB0C50" w:rsidRPr="00A14B09">
              <w:rPr>
                <w:rFonts w:ascii="Arial" w:hAnsi="Arial" w:cs="Arial"/>
                <w:color w:val="000000"/>
                <w:sz w:val="18"/>
                <w:szCs w:val="18"/>
              </w:rPr>
              <w:t>, par jour, sera appliquée au maître d'œuvre</w:t>
            </w:r>
          </w:p>
        </w:tc>
      </w:tr>
      <w:tr w:rsidR="000400D3" w:rsidRPr="00A14B09" w14:paraId="297AC5DA" w14:textId="77777777" w:rsidTr="002D0D6C">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76B7F9E7" w14:textId="77777777" w:rsidR="000400D3" w:rsidRPr="00A14B09" w:rsidRDefault="000400D3">
            <w:pPr>
              <w:widowControl w:val="0"/>
              <w:autoSpaceDE w:val="0"/>
              <w:autoSpaceDN w:val="0"/>
              <w:adjustRightInd w:val="0"/>
              <w:spacing w:before="60" w:after="60" w:line="240" w:lineRule="auto"/>
              <w:ind w:left="108" w:right="92"/>
              <w:rPr>
                <w:rFonts w:ascii="Arial" w:hAnsi="Arial" w:cs="Arial"/>
                <w:sz w:val="18"/>
                <w:szCs w:val="18"/>
              </w:rPr>
            </w:pPr>
            <w:r w:rsidRPr="00A14B09">
              <w:rPr>
                <w:rFonts w:ascii="Arial" w:hAnsi="Arial" w:cs="Arial"/>
                <w:color w:val="000000"/>
                <w:sz w:val="18"/>
                <w:szCs w:val="18"/>
              </w:rPr>
              <w:lastRenderedPageBreak/>
              <w:t>Établissement des PV de réception</w:t>
            </w:r>
          </w:p>
        </w:tc>
        <w:tc>
          <w:tcPr>
            <w:tcW w:w="7831" w:type="dxa"/>
            <w:tcBorders>
              <w:top w:val="single" w:sz="12" w:space="0" w:color="A6A6A6"/>
              <w:left w:val="single" w:sz="12" w:space="0" w:color="A6A6A6"/>
              <w:bottom w:val="single" w:sz="12" w:space="0" w:color="A6A6A6"/>
              <w:right w:val="single" w:sz="12" w:space="0" w:color="A6A6A6"/>
            </w:tcBorders>
            <w:shd w:val="clear" w:color="auto" w:fill="FFFFFF"/>
          </w:tcPr>
          <w:p w14:paraId="5C364826" w14:textId="4D76C750" w:rsidR="000400D3" w:rsidRPr="00A14B09" w:rsidRDefault="000400D3" w:rsidP="00E6005D">
            <w:pPr>
              <w:widowControl w:val="0"/>
              <w:autoSpaceDE w:val="0"/>
              <w:autoSpaceDN w:val="0"/>
              <w:adjustRightInd w:val="0"/>
              <w:spacing w:before="60" w:after="60" w:line="240" w:lineRule="auto"/>
              <w:ind w:left="124" w:right="88"/>
              <w:rPr>
                <w:rFonts w:ascii="Arial" w:hAnsi="Arial" w:cs="Arial"/>
                <w:color w:val="000000"/>
                <w:sz w:val="18"/>
                <w:szCs w:val="18"/>
              </w:rPr>
            </w:pPr>
            <w:r w:rsidRPr="00A14B09">
              <w:rPr>
                <w:rFonts w:ascii="Arial" w:hAnsi="Arial" w:cs="Arial"/>
                <w:color w:val="000000"/>
                <w:sz w:val="18"/>
                <w:szCs w:val="18"/>
              </w:rPr>
              <w:t>Retard dans l'établissement des procès-verbaux de réception</w:t>
            </w:r>
            <w:r w:rsidR="00AB0C50" w:rsidRPr="00A14B09">
              <w:rPr>
                <w:rFonts w:ascii="Arial" w:hAnsi="Arial" w:cs="Arial"/>
                <w:color w:val="000000"/>
                <w:sz w:val="18"/>
                <w:szCs w:val="18"/>
              </w:rPr>
              <w:t xml:space="preserve"> ; </w:t>
            </w:r>
            <w:r w:rsidR="00E6005D" w:rsidRPr="00A14B09">
              <w:rPr>
                <w:rFonts w:ascii="Arial" w:hAnsi="Arial" w:cs="Arial"/>
                <w:color w:val="000000"/>
                <w:sz w:val="18"/>
                <w:szCs w:val="18"/>
              </w:rPr>
              <w:t xml:space="preserve">une pénalité forfaitaire de </w:t>
            </w:r>
            <w:r w:rsidR="00EC27F5">
              <w:rPr>
                <w:rFonts w:ascii="Arial" w:hAnsi="Arial" w:cs="Arial"/>
                <w:b/>
                <w:bCs/>
                <w:color w:val="000000"/>
                <w:sz w:val="18"/>
                <w:szCs w:val="18"/>
              </w:rPr>
              <w:t>4</w:t>
            </w:r>
            <w:r w:rsidR="00C401D5" w:rsidRPr="00A14B09">
              <w:rPr>
                <w:rFonts w:ascii="Arial" w:hAnsi="Arial" w:cs="Arial"/>
                <w:b/>
                <w:bCs/>
                <w:color w:val="000000"/>
                <w:sz w:val="18"/>
                <w:szCs w:val="18"/>
              </w:rPr>
              <w:t>5 €HT</w:t>
            </w:r>
            <w:r w:rsidR="00E6005D" w:rsidRPr="00A14B09">
              <w:rPr>
                <w:rFonts w:ascii="Arial" w:hAnsi="Arial" w:cs="Arial"/>
                <w:color w:val="000000"/>
                <w:sz w:val="18"/>
                <w:szCs w:val="18"/>
              </w:rPr>
              <w:t>, par jour, sera appliquée au maître d'œuvre</w:t>
            </w:r>
          </w:p>
        </w:tc>
      </w:tr>
      <w:tr w:rsidR="000400D3" w:rsidRPr="00A14B09" w14:paraId="25413FB7" w14:textId="77777777" w:rsidTr="002D0D6C">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181BD2F9" w14:textId="77777777" w:rsidR="000400D3" w:rsidRPr="00A14B09" w:rsidRDefault="000400D3">
            <w:pPr>
              <w:widowControl w:val="0"/>
              <w:autoSpaceDE w:val="0"/>
              <w:autoSpaceDN w:val="0"/>
              <w:adjustRightInd w:val="0"/>
              <w:spacing w:before="60" w:after="60" w:line="240" w:lineRule="auto"/>
              <w:ind w:left="108" w:right="92"/>
              <w:rPr>
                <w:rFonts w:ascii="Arial" w:hAnsi="Arial" w:cs="Arial"/>
                <w:sz w:val="18"/>
                <w:szCs w:val="18"/>
              </w:rPr>
            </w:pPr>
            <w:r w:rsidRPr="00A14B09">
              <w:rPr>
                <w:rFonts w:ascii="Arial" w:hAnsi="Arial" w:cs="Arial"/>
                <w:color w:val="000000"/>
                <w:sz w:val="18"/>
                <w:szCs w:val="18"/>
              </w:rPr>
              <w:t>Planning OPC TCE (y compris mise à jour)</w:t>
            </w:r>
          </w:p>
        </w:tc>
        <w:tc>
          <w:tcPr>
            <w:tcW w:w="7831" w:type="dxa"/>
            <w:tcBorders>
              <w:top w:val="single" w:sz="12" w:space="0" w:color="A6A6A6"/>
              <w:left w:val="single" w:sz="12" w:space="0" w:color="A6A6A6"/>
              <w:bottom w:val="single" w:sz="12" w:space="0" w:color="A6A6A6"/>
              <w:right w:val="single" w:sz="12" w:space="0" w:color="A6A6A6"/>
            </w:tcBorders>
            <w:shd w:val="clear" w:color="auto" w:fill="FFFFFF"/>
          </w:tcPr>
          <w:p w14:paraId="0F64B35A" w14:textId="2131950E" w:rsidR="000400D3" w:rsidRPr="00A14B09" w:rsidRDefault="000400D3" w:rsidP="008A1E58">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A14B09">
              <w:rPr>
                <w:rFonts w:ascii="Arial" w:hAnsi="Arial" w:cs="Arial"/>
                <w:color w:val="000000"/>
                <w:sz w:val="18"/>
                <w:szCs w:val="18"/>
              </w:rPr>
              <w:t>Retard dans la remise du planning (y compris de ses mises à jour) de l'ordonnancement, du pilotage et de la coordination du chantier de tous les corps d'états</w:t>
            </w:r>
            <w:r w:rsidR="00E6005D" w:rsidRPr="00A14B09">
              <w:rPr>
                <w:rFonts w:ascii="Arial" w:hAnsi="Arial" w:cs="Arial"/>
                <w:color w:val="000000"/>
                <w:sz w:val="18"/>
                <w:szCs w:val="18"/>
              </w:rPr>
              <w:t xml:space="preserve"> ; une pénalité forfaitaire de </w:t>
            </w:r>
            <w:r w:rsidR="00EC27F5">
              <w:rPr>
                <w:rFonts w:ascii="Arial" w:hAnsi="Arial" w:cs="Arial"/>
                <w:b/>
                <w:bCs/>
                <w:color w:val="000000"/>
                <w:sz w:val="18"/>
                <w:szCs w:val="18"/>
              </w:rPr>
              <w:t>4</w:t>
            </w:r>
            <w:r w:rsidR="00C401D5" w:rsidRPr="00A14B09">
              <w:rPr>
                <w:rFonts w:ascii="Arial" w:hAnsi="Arial" w:cs="Arial"/>
                <w:b/>
                <w:bCs/>
                <w:color w:val="000000"/>
                <w:sz w:val="18"/>
                <w:szCs w:val="18"/>
              </w:rPr>
              <w:t>5 €HT</w:t>
            </w:r>
            <w:r w:rsidR="00E6005D" w:rsidRPr="00A14B09">
              <w:rPr>
                <w:rFonts w:ascii="Arial" w:hAnsi="Arial" w:cs="Arial"/>
                <w:color w:val="000000"/>
                <w:sz w:val="18"/>
                <w:szCs w:val="18"/>
              </w:rPr>
              <w:t>, par jour, sera appliquée au maître d'œuvre</w:t>
            </w:r>
          </w:p>
        </w:tc>
      </w:tr>
      <w:tr w:rsidR="000400D3" w:rsidRPr="00A14B09" w14:paraId="56E4F5AF" w14:textId="77777777" w:rsidTr="002D0D6C">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533615EA" w14:textId="77777777" w:rsidR="000400D3" w:rsidRPr="00A14B09" w:rsidRDefault="000400D3">
            <w:pPr>
              <w:widowControl w:val="0"/>
              <w:autoSpaceDE w:val="0"/>
              <w:autoSpaceDN w:val="0"/>
              <w:adjustRightInd w:val="0"/>
              <w:spacing w:before="60" w:after="60" w:line="240" w:lineRule="auto"/>
              <w:ind w:left="108" w:right="92"/>
              <w:rPr>
                <w:rFonts w:ascii="Arial" w:hAnsi="Arial" w:cs="Arial"/>
                <w:sz w:val="18"/>
                <w:szCs w:val="18"/>
              </w:rPr>
            </w:pPr>
            <w:r w:rsidRPr="00A14B09">
              <w:rPr>
                <w:rFonts w:ascii="Arial" w:hAnsi="Arial" w:cs="Arial"/>
                <w:color w:val="000000"/>
                <w:sz w:val="18"/>
                <w:szCs w:val="18"/>
              </w:rPr>
              <w:t>Procès-verbal de visite de parfait achèvement</w:t>
            </w:r>
          </w:p>
        </w:tc>
        <w:tc>
          <w:tcPr>
            <w:tcW w:w="7831" w:type="dxa"/>
            <w:tcBorders>
              <w:top w:val="single" w:sz="12" w:space="0" w:color="A6A6A6"/>
              <w:left w:val="single" w:sz="12" w:space="0" w:color="A6A6A6"/>
              <w:bottom w:val="single" w:sz="12" w:space="0" w:color="A6A6A6"/>
              <w:right w:val="single" w:sz="12" w:space="0" w:color="A6A6A6"/>
            </w:tcBorders>
            <w:shd w:val="clear" w:color="auto" w:fill="FFFFFF"/>
          </w:tcPr>
          <w:p w14:paraId="04CD6694" w14:textId="7A3D6203" w:rsidR="000400D3" w:rsidRPr="00A14B09" w:rsidRDefault="000400D3" w:rsidP="008A1E58">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A14B09">
              <w:rPr>
                <w:rFonts w:ascii="Arial" w:hAnsi="Arial" w:cs="Arial"/>
                <w:color w:val="000000"/>
                <w:sz w:val="18"/>
                <w:szCs w:val="18"/>
              </w:rPr>
              <w:t>Retard dans la remise du procès-verbal de visite de parfait achèvement</w:t>
            </w:r>
            <w:r w:rsidR="00995F4B" w:rsidRPr="00A14B09">
              <w:rPr>
                <w:rFonts w:ascii="Arial" w:hAnsi="Arial" w:cs="Arial"/>
                <w:color w:val="000000"/>
                <w:sz w:val="18"/>
                <w:szCs w:val="18"/>
              </w:rPr>
              <w:t xml:space="preserve"> ; une pénalité forfaitaire de </w:t>
            </w:r>
            <w:r w:rsidR="00EC27F5">
              <w:rPr>
                <w:rFonts w:ascii="Arial" w:hAnsi="Arial" w:cs="Arial"/>
                <w:b/>
                <w:bCs/>
                <w:color w:val="000000"/>
                <w:sz w:val="18"/>
                <w:szCs w:val="18"/>
              </w:rPr>
              <w:t>4</w:t>
            </w:r>
            <w:r w:rsidR="00C401D5" w:rsidRPr="00A14B09">
              <w:rPr>
                <w:rFonts w:ascii="Arial" w:hAnsi="Arial" w:cs="Arial"/>
                <w:b/>
                <w:bCs/>
                <w:color w:val="000000"/>
                <w:sz w:val="18"/>
                <w:szCs w:val="18"/>
              </w:rPr>
              <w:t>5 €HT</w:t>
            </w:r>
            <w:r w:rsidR="00995F4B" w:rsidRPr="00A14B09">
              <w:rPr>
                <w:rFonts w:ascii="Arial" w:hAnsi="Arial" w:cs="Arial"/>
                <w:color w:val="000000"/>
                <w:sz w:val="18"/>
                <w:szCs w:val="18"/>
              </w:rPr>
              <w:t>, par jour, sera appliquée au maître d'œuvre</w:t>
            </w:r>
          </w:p>
        </w:tc>
      </w:tr>
      <w:tr w:rsidR="000400D3" w:rsidRPr="00A14B09" w14:paraId="3E45EC0D" w14:textId="77777777" w:rsidTr="002D0D6C">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28B22413" w14:textId="77777777" w:rsidR="000400D3" w:rsidRPr="00A14B09" w:rsidRDefault="000400D3">
            <w:pPr>
              <w:widowControl w:val="0"/>
              <w:autoSpaceDE w:val="0"/>
              <w:autoSpaceDN w:val="0"/>
              <w:adjustRightInd w:val="0"/>
              <w:spacing w:before="60" w:after="60" w:line="240" w:lineRule="auto"/>
              <w:ind w:left="108" w:right="92"/>
              <w:rPr>
                <w:rFonts w:ascii="Arial" w:hAnsi="Arial" w:cs="Arial"/>
                <w:sz w:val="18"/>
                <w:szCs w:val="18"/>
              </w:rPr>
            </w:pPr>
            <w:r w:rsidRPr="00A14B09">
              <w:rPr>
                <w:rFonts w:ascii="Arial" w:hAnsi="Arial" w:cs="Arial"/>
                <w:color w:val="000000"/>
                <w:sz w:val="18"/>
                <w:szCs w:val="18"/>
              </w:rPr>
              <w:t>Remise analyse des offres</w:t>
            </w:r>
          </w:p>
        </w:tc>
        <w:tc>
          <w:tcPr>
            <w:tcW w:w="7831" w:type="dxa"/>
            <w:tcBorders>
              <w:top w:val="single" w:sz="12" w:space="0" w:color="A6A6A6"/>
              <w:left w:val="single" w:sz="12" w:space="0" w:color="A6A6A6"/>
              <w:bottom w:val="single" w:sz="12" w:space="0" w:color="A6A6A6"/>
              <w:right w:val="single" w:sz="12" w:space="0" w:color="A6A6A6"/>
            </w:tcBorders>
            <w:shd w:val="clear" w:color="auto" w:fill="FFFFFF"/>
          </w:tcPr>
          <w:p w14:paraId="174B4940" w14:textId="572B8CE8" w:rsidR="000400D3" w:rsidRPr="00A14B09" w:rsidRDefault="000400D3" w:rsidP="008A1E58">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A14B09">
              <w:rPr>
                <w:rFonts w:ascii="Arial" w:hAnsi="Arial" w:cs="Arial"/>
                <w:color w:val="000000"/>
                <w:sz w:val="18"/>
                <w:szCs w:val="18"/>
              </w:rPr>
              <w:t>Retard dans la remise des analyses des offres</w:t>
            </w:r>
            <w:r w:rsidR="00D5154C" w:rsidRPr="00A14B09">
              <w:rPr>
                <w:rFonts w:ascii="Arial" w:hAnsi="Arial" w:cs="Arial"/>
                <w:color w:val="000000"/>
                <w:sz w:val="18"/>
                <w:szCs w:val="18"/>
              </w:rPr>
              <w:t xml:space="preserve"> ; une pénalité forfaitaire de </w:t>
            </w:r>
            <w:r w:rsidR="00EC27F5">
              <w:rPr>
                <w:rFonts w:ascii="Arial" w:hAnsi="Arial" w:cs="Arial"/>
                <w:b/>
                <w:bCs/>
                <w:color w:val="000000"/>
                <w:sz w:val="18"/>
                <w:szCs w:val="18"/>
              </w:rPr>
              <w:t>4</w:t>
            </w:r>
            <w:r w:rsidR="00C401D5" w:rsidRPr="00A14B09">
              <w:rPr>
                <w:rFonts w:ascii="Arial" w:hAnsi="Arial" w:cs="Arial"/>
                <w:b/>
                <w:bCs/>
                <w:color w:val="000000"/>
                <w:sz w:val="18"/>
                <w:szCs w:val="18"/>
              </w:rPr>
              <w:t>5 €HT</w:t>
            </w:r>
            <w:r w:rsidR="00D5154C" w:rsidRPr="00A14B09">
              <w:rPr>
                <w:rFonts w:ascii="Arial" w:hAnsi="Arial" w:cs="Arial"/>
                <w:color w:val="000000"/>
                <w:sz w:val="18"/>
                <w:szCs w:val="18"/>
              </w:rPr>
              <w:t>, par jour, sera appliquée au maître d'œuvre</w:t>
            </w:r>
          </w:p>
        </w:tc>
      </w:tr>
      <w:tr w:rsidR="000400D3" w:rsidRPr="00A14B09" w14:paraId="360CA7FB" w14:textId="77777777" w:rsidTr="002D0D6C">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19F4A6D6" w14:textId="77777777" w:rsidR="000400D3" w:rsidRPr="00A14B09" w:rsidRDefault="000400D3">
            <w:pPr>
              <w:widowControl w:val="0"/>
              <w:autoSpaceDE w:val="0"/>
              <w:autoSpaceDN w:val="0"/>
              <w:adjustRightInd w:val="0"/>
              <w:spacing w:before="60" w:after="60" w:line="240" w:lineRule="auto"/>
              <w:ind w:left="108" w:right="92"/>
              <w:rPr>
                <w:rFonts w:ascii="Arial" w:hAnsi="Arial" w:cs="Arial"/>
                <w:sz w:val="18"/>
                <w:szCs w:val="18"/>
              </w:rPr>
            </w:pPr>
            <w:r w:rsidRPr="00A14B09">
              <w:rPr>
                <w:rFonts w:ascii="Arial" w:hAnsi="Arial" w:cs="Arial"/>
                <w:color w:val="000000"/>
                <w:sz w:val="18"/>
                <w:szCs w:val="18"/>
              </w:rPr>
              <w:t>Remise du DCE</w:t>
            </w:r>
          </w:p>
        </w:tc>
        <w:tc>
          <w:tcPr>
            <w:tcW w:w="7831" w:type="dxa"/>
            <w:tcBorders>
              <w:top w:val="single" w:sz="12" w:space="0" w:color="A6A6A6"/>
              <w:left w:val="single" w:sz="12" w:space="0" w:color="A6A6A6"/>
              <w:bottom w:val="single" w:sz="12" w:space="0" w:color="A6A6A6"/>
              <w:right w:val="single" w:sz="12" w:space="0" w:color="A6A6A6"/>
            </w:tcBorders>
            <w:shd w:val="clear" w:color="auto" w:fill="FFFFFF"/>
          </w:tcPr>
          <w:p w14:paraId="7CE9F298" w14:textId="19D19841" w:rsidR="000400D3" w:rsidRPr="00A14B09" w:rsidRDefault="000400D3" w:rsidP="008A1E58">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A14B09">
              <w:rPr>
                <w:rFonts w:ascii="Arial" w:hAnsi="Arial" w:cs="Arial"/>
                <w:color w:val="000000"/>
                <w:sz w:val="18"/>
                <w:szCs w:val="18"/>
              </w:rPr>
              <w:t>Retard dans la remise du DCE</w:t>
            </w:r>
            <w:r w:rsidR="008B227E" w:rsidRPr="00A14B09">
              <w:rPr>
                <w:rFonts w:ascii="Arial" w:hAnsi="Arial" w:cs="Arial"/>
                <w:color w:val="000000"/>
                <w:sz w:val="18"/>
                <w:szCs w:val="18"/>
              </w:rPr>
              <w:t xml:space="preserve"> ; une pénalité forfaitaire de </w:t>
            </w:r>
            <w:r w:rsidR="00EC27F5">
              <w:rPr>
                <w:rFonts w:ascii="Arial" w:hAnsi="Arial" w:cs="Arial"/>
                <w:b/>
                <w:bCs/>
                <w:color w:val="000000"/>
                <w:sz w:val="18"/>
                <w:szCs w:val="18"/>
              </w:rPr>
              <w:t>4</w:t>
            </w:r>
            <w:r w:rsidR="00C401D5" w:rsidRPr="00A14B09">
              <w:rPr>
                <w:rFonts w:ascii="Arial" w:hAnsi="Arial" w:cs="Arial"/>
                <w:b/>
                <w:bCs/>
                <w:color w:val="000000"/>
                <w:sz w:val="18"/>
                <w:szCs w:val="18"/>
              </w:rPr>
              <w:t>5 €HT</w:t>
            </w:r>
            <w:r w:rsidR="008B227E" w:rsidRPr="00A14B09">
              <w:rPr>
                <w:rFonts w:ascii="Arial" w:hAnsi="Arial" w:cs="Arial"/>
                <w:color w:val="000000"/>
                <w:sz w:val="18"/>
                <w:szCs w:val="18"/>
              </w:rPr>
              <w:t>, par jour, sera appliquée au maître d'œuvre</w:t>
            </w:r>
          </w:p>
        </w:tc>
      </w:tr>
      <w:tr w:rsidR="000400D3" w:rsidRPr="00A14B09" w14:paraId="4329A489" w14:textId="77777777" w:rsidTr="002D0D6C">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25428753" w14:textId="77777777" w:rsidR="000400D3" w:rsidRPr="00EC27F5" w:rsidRDefault="000400D3">
            <w:pPr>
              <w:widowControl w:val="0"/>
              <w:autoSpaceDE w:val="0"/>
              <w:autoSpaceDN w:val="0"/>
              <w:adjustRightInd w:val="0"/>
              <w:spacing w:before="60" w:after="60" w:line="240" w:lineRule="auto"/>
              <w:ind w:left="108" w:right="92"/>
              <w:rPr>
                <w:rFonts w:ascii="Arial" w:hAnsi="Arial" w:cs="Arial"/>
                <w:sz w:val="18"/>
                <w:szCs w:val="18"/>
              </w:rPr>
            </w:pPr>
            <w:r w:rsidRPr="00EC27F5">
              <w:rPr>
                <w:rFonts w:ascii="Arial" w:hAnsi="Arial" w:cs="Arial"/>
                <w:color w:val="000000"/>
                <w:sz w:val="18"/>
                <w:szCs w:val="18"/>
              </w:rPr>
              <w:t>Retard dans la remise des livrables</w:t>
            </w:r>
          </w:p>
        </w:tc>
        <w:tc>
          <w:tcPr>
            <w:tcW w:w="7831" w:type="dxa"/>
            <w:tcBorders>
              <w:top w:val="single" w:sz="12" w:space="0" w:color="A6A6A6"/>
              <w:left w:val="single" w:sz="12" w:space="0" w:color="A6A6A6"/>
              <w:bottom w:val="single" w:sz="12" w:space="0" w:color="A6A6A6"/>
              <w:right w:val="single" w:sz="12" w:space="0" w:color="A6A6A6"/>
            </w:tcBorders>
            <w:shd w:val="clear" w:color="auto" w:fill="FFFFFF"/>
          </w:tcPr>
          <w:p w14:paraId="044E2FD5" w14:textId="77777777" w:rsidR="000400D3" w:rsidRPr="00EC27F5" w:rsidRDefault="000400D3" w:rsidP="004A69F5">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EC27F5">
              <w:rPr>
                <w:rFonts w:ascii="Arial" w:hAnsi="Arial" w:cs="Arial"/>
                <w:color w:val="000000"/>
                <w:sz w:val="18"/>
                <w:szCs w:val="18"/>
              </w:rPr>
              <w:t>Non-remise des livrables dans les délais contractuels</w:t>
            </w:r>
          </w:p>
          <w:p w14:paraId="468DA617" w14:textId="752A7EA2" w:rsidR="000400D3" w:rsidRPr="00A14B09" w:rsidRDefault="000400D3" w:rsidP="004A69F5">
            <w:pPr>
              <w:widowControl w:val="0"/>
              <w:tabs>
                <w:tab w:val="left" w:pos="392"/>
              </w:tabs>
              <w:autoSpaceDE w:val="0"/>
              <w:autoSpaceDN w:val="0"/>
              <w:adjustRightInd w:val="0"/>
              <w:spacing w:after="0" w:line="240" w:lineRule="auto"/>
              <w:ind w:left="124" w:right="88"/>
              <w:jc w:val="both"/>
              <w:rPr>
                <w:rFonts w:ascii="Arial" w:hAnsi="Arial" w:cs="Arial"/>
                <w:sz w:val="18"/>
                <w:szCs w:val="18"/>
              </w:rPr>
            </w:pPr>
            <w:r w:rsidRPr="00EC27F5">
              <w:rPr>
                <w:rFonts w:ascii="Arial" w:hAnsi="Arial" w:cs="Arial"/>
                <w:color w:val="000000"/>
                <w:sz w:val="18"/>
                <w:szCs w:val="18"/>
              </w:rPr>
              <w:t>Sans objet</w:t>
            </w:r>
            <w:r w:rsidR="00F51545" w:rsidRPr="00EC27F5">
              <w:rPr>
                <w:rFonts w:ascii="Arial" w:hAnsi="Arial" w:cs="Arial"/>
                <w:color w:val="000000"/>
                <w:sz w:val="18"/>
                <w:szCs w:val="18"/>
              </w:rPr>
              <w:t xml:space="preserve"> ; une pénalité forfaitaire de </w:t>
            </w:r>
            <w:r w:rsidR="00EC27F5" w:rsidRPr="00EC27F5">
              <w:rPr>
                <w:rFonts w:ascii="Arial" w:hAnsi="Arial" w:cs="Arial"/>
                <w:b/>
                <w:bCs/>
                <w:color w:val="000000"/>
                <w:sz w:val="18"/>
                <w:szCs w:val="18"/>
              </w:rPr>
              <w:t>60</w:t>
            </w:r>
            <w:r w:rsidR="00C401D5" w:rsidRPr="00EC27F5">
              <w:rPr>
                <w:rFonts w:ascii="Arial" w:hAnsi="Arial" w:cs="Arial"/>
                <w:b/>
                <w:bCs/>
                <w:color w:val="000000"/>
                <w:sz w:val="18"/>
                <w:szCs w:val="18"/>
              </w:rPr>
              <w:t xml:space="preserve"> €HT</w:t>
            </w:r>
            <w:r w:rsidR="00F51545" w:rsidRPr="00EC27F5">
              <w:rPr>
                <w:rFonts w:ascii="Arial" w:hAnsi="Arial" w:cs="Arial"/>
                <w:color w:val="000000"/>
                <w:sz w:val="18"/>
                <w:szCs w:val="18"/>
              </w:rPr>
              <w:t>, par jour, sera appliquée au maître d'œuvre</w:t>
            </w:r>
          </w:p>
        </w:tc>
      </w:tr>
      <w:tr w:rsidR="000400D3" w:rsidRPr="00A14B09" w14:paraId="54496870" w14:textId="77777777" w:rsidTr="002D0D6C">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2F99EFFE" w14:textId="77777777" w:rsidR="000400D3" w:rsidRPr="00A14B09" w:rsidRDefault="000400D3">
            <w:pPr>
              <w:widowControl w:val="0"/>
              <w:autoSpaceDE w:val="0"/>
              <w:autoSpaceDN w:val="0"/>
              <w:adjustRightInd w:val="0"/>
              <w:spacing w:before="60" w:after="60" w:line="240" w:lineRule="auto"/>
              <w:ind w:left="108" w:right="92"/>
              <w:rPr>
                <w:rFonts w:ascii="Arial" w:hAnsi="Arial" w:cs="Arial"/>
                <w:sz w:val="18"/>
                <w:szCs w:val="18"/>
              </w:rPr>
            </w:pPr>
            <w:r w:rsidRPr="00A14B09">
              <w:rPr>
                <w:rFonts w:ascii="Arial" w:hAnsi="Arial" w:cs="Arial"/>
                <w:color w:val="000000"/>
                <w:sz w:val="18"/>
                <w:szCs w:val="18"/>
              </w:rPr>
              <w:t>Retard dans les visas</w:t>
            </w:r>
          </w:p>
        </w:tc>
        <w:tc>
          <w:tcPr>
            <w:tcW w:w="7831" w:type="dxa"/>
            <w:tcBorders>
              <w:top w:val="single" w:sz="12" w:space="0" w:color="A6A6A6"/>
              <w:left w:val="single" w:sz="12" w:space="0" w:color="A6A6A6"/>
              <w:bottom w:val="single" w:sz="12" w:space="0" w:color="A6A6A6"/>
              <w:right w:val="single" w:sz="12" w:space="0" w:color="A6A6A6"/>
            </w:tcBorders>
            <w:shd w:val="clear" w:color="auto" w:fill="FFFFFF"/>
          </w:tcPr>
          <w:p w14:paraId="5CCD8A8F" w14:textId="4AA359DC" w:rsidR="000400D3" w:rsidRPr="00A14B09" w:rsidRDefault="000400D3" w:rsidP="004A69F5">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A14B09">
              <w:rPr>
                <w:rFonts w:ascii="Arial" w:hAnsi="Arial" w:cs="Arial"/>
                <w:color w:val="000000"/>
                <w:sz w:val="18"/>
                <w:szCs w:val="18"/>
              </w:rPr>
              <w:t>En cas de retard dans les visas des études d'exécution des ouvrages établies par les entrepreneurs</w:t>
            </w:r>
            <w:r w:rsidR="00604BE0" w:rsidRPr="00A14B09">
              <w:rPr>
                <w:rFonts w:ascii="Arial" w:hAnsi="Arial" w:cs="Arial"/>
                <w:color w:val="000000"/>
                <w:sz w:val="18"/>
                <w:szCs w:val="18"/>
              </w:rPr>
              <w:t xml:space="preserve"> ; une pénalité forfaitaire de </w:t>
            </w:r>
            <w:r w:rsidR="005F167D">
              <w:rPr>
                <w:rFonts w:ascii="Arial" w:hAnsi="Arial" w:cs="Arial"/>
                <w:b/>
                <w:bCs/>
                <w:color w:val="000000"/>
                <w:sz w:val="18"/>
                <w:szCs w:val="18"/>
              </w:rPr>
              <w:t>100</w:t>
            </w:r>
            <w:r w:rsidR="00C401D5" w:rsidRPr="00A14B09">
              <w:rPr>
                <w:rFonts w:ascii="Arial" w:hAnsi="Arial" w:cs="Arial"/>
                <w:b/>
                <w:bCs/>
                <w:color w:val="000000"/>
                <w:sz w:val="18"/>
                <w:szCs w:val="18"/>
              </w:rPr>
              <w:t xml:space="preserve"> €HT</w:t>
            </w:r>
            <w:r w:rsidR="00604BE0" w:rsidRPr="00A14B09">
              <w:rPr>
                <w:rFonts w:ascii="Arial" w:hAnsi="Arial" w:cs="Arial"/>
                <w:color w:val="000000"/>
                <w:sz w:val="18"/>
                <w:szCs w:val="18"/>
              </w:rPr>
              <w:t>, par jour, sera appliquée au maître d'œuvre</w:t>
            </w:r>
          </w:p>
        </w:tc>
      </w:tr>
      <w:tr w:rsidR="000400D3" w:rsidRPr="00A14B09" w14:paraId="682A941A" w14:textId="77777777" w:rsidTr="002D0D6C">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691E88B2" w14:textId="77777777" w:rsidR="000400D3" w:rsidRPr="00A14B09" w:rsidRDefault="000400D3">
            <w:pPr>
              <w:widowControl w:val="0"/>
              <w:autoSpaceDE w:val="0"/>
              <w:autoSpaceDN w:val="0"/>
              <w:adjustRightInd w:val="0"/>
              <w:spacing w:before="60" w:after="60" w:line="240" w:lineRule="auto"/>
              <w:ind w:left="108" w:right="92"/>
              <w:rPr>
                <w:rFonts w:ascii="Arial" w:hAnsi="Arial" w:cs="Arial"/>
                <w:sz w:val="18"/>
                <w:szCs w:val="18"/>
              </w:rPr>
            </w:pPr>
            <w:r w:rsidRPr="00A14B09">
              <w:rPr>
                <w:rFonts w:ascii="Arial" w:hAnsi="Arial" w:cs="Arial"/>
                <w:color w:val="000000"/>
                <w:sz w:val="18"/>
                <w:szCs w:val="18"/>
              </w:rPr>
              <w:t>Retard visa des factures</w:t>
            </w:r>
          </w:p>
        </w:tc>
        <w:tc>
          <w:tcPr>
            <w:tcW w:w="7831" w:type="dxa"/>
            <w:tcBorders>
              <w:top w:val="single" w:sz="12" w:space="0" w:color="A6A6A6"/>
              <w:left w:val="single" w:sz="12" w:space="0" w:color="A6A6A6"/>
              <w:bottom w:val="single" w:sz="12" w:space="0" w:color="A6A6A6"/>
              <w:right w:val="single" w:sz="12" w:space="0" w:color="A6A6A6"/>
            </w:tcBorders>
            <w:shd w:val="clear" w:color="auto" w:fill="FFFFFF"/>
          </w:tcPr>
          <w:p w14:paraId="6381085C" w14:textId="26C8082D" w:rsidR="000400D3" w:rsidRPr="00A14B09" w:rsidRDefault="000400D3" w:rsidP="004A69F5">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A14B09">
              <w:rPr>
                <w:rFonts w:ascii="Arial" w:hAnsi="Arial" w:cs="Arial"/>
                <w:color w:val="000000"/>
                <w:sz w:val="18"/>
                <w:szCs w:val="18"/>
              </w:rPr>
              <w:t>En cas de retard sur le délai prévu pour le visa des factures établies par les entrepreneurs</w:t>
            </w:r>
            <w:r w:rsidR="004A69F5" w:rsidRPr="00A14B09">
              <w:rPr>
                <w:rFonts w:ascii="Arial" w:hAnsi="Arial" w:cs="Arial"/>
                <w:color w:val="000000"/>
                <w:sz w:val="18"/>
                <w:szCs w:val="18"/>
              </w:rPr>
              <w:t xml:space="preserve"> ; une pénalité forfaitaire de </w:t>
            </w:r>
            <w:r w:rsidR="005F167D">
              <w:rPr>
                <w:rFonts w:ascii="Arial" w:hAnsi="Arial" w:cs="Arial"/>
                <w:b/>
                <w:bCs/>
                <w:color w:val="000000"/>
                <w:sz w:val="18"/>
                <w:szCs w:val="18"/>
              </w:rPr>
              <w:t>100</w:t>
            </w:r>
            <w:r w:rsidR="00C401D5" w:rsidRPr="00A14B09">
              <w:rPr>
                <w:rFonts w:ascii="Arial" w:hAnsi="Arial" w:cs="Arial"/>
                <w:b/>
                <w:bCs/>
                <w:color w:val="000000"/>
                <w:sz w:val="18"/>
                <w:szCs w:val="18"/>
              </w:rPr>
              <w:t xml:space="preserve"> €HT</w:t>
            </w:r>
            <w:r w:rsidR="004A69F5" w:rsidRPr="00A14B09">
              <w:rPr>
                <w:rFonts w:ascii="Arial" w:hAnsi="Arial" w:cs="Arial"/>
                <w:color w:val="000000"/>
                <w:sz w:val="18"/>
                <w:szCs w:val="18"/>
              </w:rPr>
              <w:t>, par jour, sera appliquée au maître d'œuvre</w:t>
            </w:r>
          </w:p>
        </w:tc>
      </w:tr>
      <w:tr w:rsidR="000400D3" w:rsidRPr="00A14B09" w14:paraId="1869CDB5" w14:textId="77777777" w:rsidTr="002D0D6C">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14B0ECFF" w14:textId="77777777" w:rsidR="000400D3" w:rsidRPr="00A14B09" w:rsidRDefault="000400D3">
            <w:pPr>
              <w:widowControl w:val="0"/>
              <w:autoSpaceDE w:val="0"/>
              <w:autoSpaceDN w:val="0"/>
              <w:adjustRightInd w:val="0"/>
              <w:spacing w:before="60" w:after="60" w:line="240" w:lineRule="auto"/>
              <w:ind w:left="108" w:right="92"/>
              <w:rPr>
                <w:rFonts w:ascii="Arial" w:hAnsi="Arial" w:cs="Arial"/>
                <w:sz w:val="18"/>
                <w:szCs w:val="18"/>
              </w:rPr>
            </w:pPr>
            <w:r w:rsidRPr="00A14B09">
              <w:rPr>
                <w:rFonts w:ascii="Arial" w:hAnsi="Arial" w:cs="Arial"/>
                <w:color w:val="000000"/>
                <w:sz w:val="18"/>
                <w:szCs w:val="18"/>
              </w:rPr>
              <w:t>Validation des projets de décomptes mensuels et finaux</w:t>
            </w:r>
          </w:p>
        </w:tc>
        <w:tc>
          <w:tcPr>
            <w:tcW w:w="7831" w:type="dxa"/>
            <w:tcBorders>
              <w:top w:val="single" w:sz="12" w:space="0" w:color="A6A6A6"/>
              <w:left w:val="single" w:sz="12" w:space="0" w:color="A6A6A6"/>
              <w:bottom w:val="single" w:sz="12" w:space="0" w:color="A6A6A6"/>
              <w:right w:val="single" w:sz="12" w:space="0" w:color="A6A6A6"/>
            </w:tcBorders>
            <w:shd w:val="clear" w:color="auto" w:fill="FFFFFF"/>
          </w:tcPr>
          <w:p w14:paraId="7C20FBD3" w14:textId="56A1D336" w:rsidR="000400D3" w:rsidRPr="00A14B09" w:rsidRDefault="000400D3" w:rsidP="000F5F89">
            <w:pPr>
              <w:widowControl w:val="0"/>
              <w:autoSpaceDE w:val="0"/>
              <w:autoSpaceDN w:val="0"/>
              <w:adjustRightInd w:val="0"/>
              <w:spacing w:before="60" w:after="60" w:line="240" w:lineRule="auto"/>
              <w:ind w:left="124" w:right="88"/>
              <w:rPr>
                <w:rFonts w:ascii="Arial" w:hAnsi="Arial" w:cs="Arial"/>
                <w:color w:val="000000"/>
                <w:sz w:val="18"/>
                <w:szCs w:val="18"/>
              </w:rPr>
            </w:pPr>
            <w:r w:rsidRPr="00A14B09">
              <w:rPr>
                <w:rFonts w:ascii="Arial" w:hAnsi="Arial" w:cs="Arial"/>
                <w:color w:val="000000"/>
                <w:sz w:val="18"/>
                <w:szCs w:val="18"/>
              </w:rPr>
              <w:t>Retard dans la remise de la validation des projets de décomptes mensuels et finaux</w:t>
            </w:r>
            <w:r w:rsidR="000F5F89" w:rsidRPr="00A14B09">
              <w:rPr>
                <w:rFonts w:ascii="Arial" w:hAnsi="Arial" w:cs="Arial"/>
                <w:color w:val="000000"/>
                <w:sz w:val="18"/>
                <w:szCs w:val="18"/>
              </w:rPr>
              <w:t xml:space="preserve"> ; une pénalité forfaitaire de </w:t>
            </w:r>
            <w:r w:rsidR="005F167D">
              <w:rPr>
                <w:rFonts w:ascii="Arial" w:hAnsi="Arial" w:cs="Arial"/>
                <w:b/>
                <w:bCs/>
                <w:color w:val="000000"/>
                <w:sz w:val="18"/>
                <w:szCs w:val="18"/>
              </w:rPr>
              <w:t>100</w:t>
            </w:r>
            <w:r w:rsidR="00C401D5" w:rsidRPr="00A14B09">
              <w:rPr>
                <w:rFonts w:ascii="Arial" w:hAnsi="Arial" w:cs="Arial"/>
                <w:b/>
                <w:bCs/>
                <w:color w:val="000000"/>
                <w:sz w:val="18"/>
                <w:szCs w:val="18"/>
              </w:rPr>
              <w:t xml:space="preserve"> €HT</w:t>
            </w:r>
            <w:r w:rsidR="000F5F89" w:rsidRPr="00A14B09">
              <w:rPr>
                <w:rFonts w:ascii="Arial" w:hAnsi="Arial" w:cs="Arial"/>
                <w:color w:val="000000"/>
                <w:sz w:val="18"/>
                <w:szCs w:val="18"/>
              </w:rPr>
              <w:t>, par jour, sera appliquée au maître d'œuvre</w:t>
            </w:r>
          </w:p>
        </w:tc>
      </w:tr>
    </w:tbl>
    <w:p w14:paraId="1EBCE8EA" w14:textId="6087F3C4" w:rsidR="000400D3" w:rsidRDefault="00982A88" w:rsidP="00982A88">
      <w:pPr>
        <w:pStyle w:val="Titre2"/>
      </w:pPr>
      <w:bookmarkStart w:id="37" w:name="_Toc138421555"/>
      <w:bookmarkStart w:id="38" w:name="_Toc189122995"/>
      <w:bookmarkEnd w:id="37"/>
      <w:r>
        <w:t xml:space="preserve">8.2 </w:t>
      </w:r>
      <w:r w:rsidR="000400D3">
        <w:t>Autres stipulations</w:t>
      </w:r>
      <w:bookmarkEnd w:id="38"/>
    </w:p>
    <w:p w14:paraId="5040225D" w14:textId="23DA5E31" w:rsidR="000400D3" w:rsidRDefault="000400D3" w:rsidP="005D47CA">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Exécution de la prestation aux frais et risques du titulaire</w:t>
      </w:r>
      <w:r>
        <w:rPr>
          <w:rFonts w:ascii="Arial" w:hAnsi="Arial" w:cs="Arial"/>
          <w:b/>
          <w:bCs/>
          <w:color w:val="FF0000"/>
          <w:sz w:val="16"/>
          <w:szCs w:val="16"/>
        </w:rPr>
        <w:t xml:space="preserve"> </w:t>
      </w:r>
    </w:p>
    <w:p w14:paraId="47731CF5" w14:textId="77777777" w:rsidR="000400D3" w:rsidRDefault="000400D3" w:rsidP="005D47CA">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Les dispositions de l'article 34 du CCAG s'appliquent. En cas de non-exécution ou mauvaise exécution des prestations prévues au contrat après mise en demeure restée sans effet, ou en cas de décision de résiliation du contrat et si cette décision le mentionne, l'acheteur peut faire procéder par un tiers à l’exécution des prestations, aux frais et risques du titulaire. Cette décision est notifiée au titulaire par l'acheteur.</w:t>
      </w:r>
    </w:p>
    <w:p w14:paraId="262AAE4F" w14:textId="77777777" w:rsidR="000400D3" w:rsidRDefault="000400D3" w:rsidP="005D47CA">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 contrat passé avec le tiers est transmis au titulaire pour information. Ce dernier ne peut pas prendre part à l'exécution de ce contrat de substitution mais est tenu de fournir toutes les informations utiles à sa bonne exécution.</w:t>
      </w:r>
    </w:p>
    <w:p w14:paraId="4E6DD53B" w14:textId="77777777" w:rsidR="000400D3" w:rsidRDefault="000400D3" w:rsidP="005D47CA">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L’augmentation des dépenses par rapport au prix du présent contrat est à la charge du titulaire. La diminution des dépenses ne lui profite pas.</w:t>
      </w:r>
    </w:p>
    <w:p w14:paraId="3C502D75" w14:textId="75371F45" w:rsidR="000400D3" w:rsidRDefault="000400D3" w:rsidP="0017679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Pénalités pour retard - observations préalables à l'application</w:t>
      </w:r>
      <w:r>
        <w:rPr>
          <w:rFonts w:ascii="Arial" w:hAnsi="Arial" w:cs="Arial"/>
          <w:b/>
          <w:bCs/>
          <w:color w:val="FF0000"/>
          <w:sz w:val="16"/>
          <w:szCs w:val="16"/>
        </w:rPr>
        <w:t xml:space="preserve"> </w:t>
      </w:r>
    </w:p>
    <w:p w14:paraId="15ED5B61" w14:textId="29829227" w:rsidR="000400D3" w:rsidRDefault="000400D3" w:rsidP="0017679E">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Par dérogation à l'article 16.2.4 du CCAG, les pénalités de retard sont applicables sans observations préalables du titulaire.</w:t>
      </w:r>
    </w:p>
    <w:p w14:paraId="56F6835C" w14:textId="112DADC6" w:rsidR="000400D3" w:rsidRDefault="000400D3" w:rsidP="0017679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Pénalités pour retard - plafonnement des montants</w:t>
      </w:r>
      <w:r>
        <w:rPr>
          <w:rFonts w:ascii="Arial" w:hAnsi="Arial" w:cs="Arial"/>
          <w:b/>
          <w:bCs/>
          <w:color w:val="FF0000"/>
          <w:sz w:val="16"/>
          <w:szCs w:val="16"/>
        </w:rPr>
        <w:t xml:space="preserve"> </w:t>
      </w:r>
    </w:p>
    <w:p w14:paraId="6C0EA470" w14:textId="01F5F11E" w:rsidR="000400D3" w:rsidRDefault="000400D3" w:rsidP="0017679E">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Par dérogation à l'article 16.2.2 du CCAG, aucun montant plafond spécifique de pénalité pour retard n'est prévu au contrat.</w:t>
      </w:r>
    </w:p>
    <w:p w14:paraId="637CE5FD" w14:textId="532FC238" w:rsidR="000400D3" w:rsidRDefault="000400D3" w:rsidP="0017679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Pénalités pour retard - seuil d'exonération</w:t>
      </w:r>
      <w:r>
        <w:rPr>
          <w:rFonts w:ascii="Arial" w:hAnsi="Arial" w:cs="Arial"/>
          <w:b/>
          <w:bCs/>
          <w:color w:val="FF0000"/>
          <w:sz w:val="16"/>
          <w:szCs w:val="16"/>
        </w:rPr>
        <w:t xml:space="preserve"> </w:t>
      </w:r>
    </w:p>
    <w:p w14:paraId="32CCDA00" w14:textId="0085587B" w:rsidR="000400D3" w:rsidRDefault="000400D3" w:rsidP="0017679E">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Par dérogation à l'article 16.2.1 du CCAG, les pénalités pour retard s'appliquent dès le premier euro.</w:t>
      </w:r>
    </w:p>
    <w:p w14:paraId="1BBA7595" w14:textId="16A0209B" w:rsidR="000400D3" w:rsidRDefault="000400D3" w:rsidP="0017679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Règlement des différends</w:t>
      </w:r>
      <w:r>
        <w:rPr>
          <w:rFonts w:ascii="Arial" w:hAnsi="Arial" w:cs="Arial"/>
          <w:b/>
          <w:bCs/>
          <w:color w:val="FF0000"/>
          <w:sz w:val="16"/>
          <w:szCs w:val="16"/>
        </w:rPr>
        <w:t xml:space="preserve"> </w:t>
      </w:r>
    </w:p>
    <w:p w14:paraId="5B3DA095" w14:textId="77777777" w:rsidR="000400D3" w:rsidRDefault="000400D3" w:rsidP="0017679E">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Tout différend entre le titulaire et l'acheteur doit faire l'objet d'un mémoire en réclamation exposant les motifs et le cas échéant justification des montants réclamés. Ce mémoire est adressé dans les deux mois qui suivent le différend. L'acheteur dispose d'un délai de deux mois pour répondre.</w:t>
      </w:r>
    </w:p>
    <w:p w14:paraId="31A89A96" w14:textId="74E4F3FC" w:rsidR="000400D3" w:rsidRDefault="000400D3" w:rsidP="0017679E">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Les parties peuvent soumettre les différends qui les opposent au Médiateur des entreprises (</w:t>
      </w:r>
      <w:hyperlink r:id="rId33" w:tgtFrame="_blank" w:history="1">
        <w:r>
          <w:rPr>
            <w:rFonts w:ascii="Arial" w:hAnsi="Arial" w:cs="Arial"/>
            <w:color w:val="0000FF"/>
            <w:sz w:val="20"/>
            <w:szCs w:val="20"/>
            <w:u w:val="single"/>
          </w:rPr>
          <w:t>https://www.economie.gouv.fr/mediateur-des-entreprises/marches-publics-entreprises</w:t>
        </w:r>
      </w:hyperlink>
      <w:r>
        <w:rPr>
          <w:rFonts w:ascii="Arial" w:hAnsi="Arial" w:cs="Arial"/>
          <w:color w:val="000000"/>
          <w:sz w:val="20"/>
          <w:szCs w:val="20"/>
        </w:rPr>
        <w:t xml:space="preserve">), au Comité consultatif de règlement amiable des litiges compétent (articles R2197-1 et suivant du Code de la commande publique) ou à la DREETS (anciennement DIRRECTE, </w:t>
      </w:r>
      <w:hyperlink r:id="rId34" w:tgtFrame="_blank" w:history="1">
        <w:r>
          <w:rPr>
            <w:rFonts w:ascii="Arial" w:hAnsi="Arial" w:cs="Arial"/>
            <w:color w:val="0000FF"/>
            <w:sz w:val="20"/>
            <w:szCs w:val="20"/>
            <w:u w:val="single"/>
          </w:rPr>
          <w:t>https://dreets.gouv.fr/</w:t>
        </w:r>
      </w:hyperlink>
      <w:r>
        <w:rPr>
          <w:rFonts w:ascii="Arial" w:hAnsi="Arial" w:cs="Arial"/>
          <w:color w:val="000000"/>
          <w:sz w:val="20"/>
          <w:szCs w:val="20"/>
        </w:rPr>
        <w:t>).</w:t>
      </w:r>
    </w:p>
    <w:p w14:paraId="11746853" w14:textId="0C71E67C" w:rsidR="000400D3" w:rsidRDefault="000400D3" w:rsidP="0017679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Résiliation pour faute</w:t>
      </w:r>
      <w:r>
        <w:rPr>
          <w:rFonts w:ascii="Arial" w:hAnsi="Arial" w:cs="Arial"/>
          <w:b/>
          <w:bCs/>
          <w:color w:val="FF0000"/>
          <w:sz w:val="16"/>
          <w:szCs w:val="16"/>
        </w:rPr>
        <w:t xml:space="preserve"> </w:t>
      </w:r>
    </w:p>
    <w:p w14:paraId="39D2E290" w14:textId="13BE3413" w:rsidR="0017679E" w:rsidRDefault="000400D3" w:rsidP="0017679E">
      <w:pPr>
        <w:widowControl w:val="0"/>
        <w:autoSpaceDE w:val="0"/>
        <w:autoSpaceDN w:val="0"/>
        <w:adjustRightInd w:val="0"/>
        <w:spacing w:after="0" w:line="240" w:lineRule="auto"/>
        <w:ind w:left="117"/>
        <w:jc w:val="both"/>
        <w:rPr>
          <w:rFonts w:ascii="Arial" w:hAnsi="Arial" w:cs="Arial"/>
          <w:color w:val="000000"/>
          <w:sz w:val="20"/>
          <w:szCs w:val="20"/>
        </w:rPr>
      </w:pPr>
      <w:r>
        <w:rPr>
          <w:rFonts w:ascii="Arial" w:hAnsi="Arial" w:cs="Arial"/>
          <w:color w:val="000000"/>
          <w:sz w:val="20"/>
          <w:szCs w:val="20"/>
        </w:rPr>
        <w:t xml:space="preserve">En cas de mauvaise exécution des prestations objet du contrat ou de non-respect des stipulations du contrat par </w:t>
      </w:r>
      <w:r>
        <w:rPr>
          <w:rFonts w:ascii="Arial" w:hAnsi="Arial" w:cs="Arial"/>
          <w:color w:val="000000"/>
          <w:sz w:val="20"/>
          <w:szCs w:val="20"/>
        </w:rPr>
        <w:lastRenderedPageBreak/>
        <w:t>le titulaire, l'acheteur peut résilier le contrat aux torts du titulaire et après mise en demeure restée sans effet pour les motifs prévus à l'article 30.1 du CCAG. Cette résiliation ne donne droit à aucune indemnisation du titulaire et n'éteint pas l'action éventuelle de l'acheteur en réparation des préjudices causés par la faute du titulaire.</w:t>
      </w:r>
    </w:p>
    <w:p w14:paraId="7202B535" w14:textId="77777777" w:rsidR="000400D3" w:rsidRDefault="000400D3" w:rsidP="0017679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 xml:space="preserve">Tribunal compétent </w:t>
      </w:r>
    </w:p>
    <w:p w14:paraId="6CEEA87D" w14:textId="77777777" w:rsidR="000400D3" w:rsidRDefault="000400D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En cas de litige le tribunal compétent est le suivant </w:t>
      </w:r>
    </w:p>
    <w:p w14:paraId="1AC2B587" w14:textId="77777777" w:rsidR="000400D3" w:rsidRDefault="000400D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582FD08C" w14:textId="77777777" w:rsidR="00F846A8" w:rsidRPr="00F846A8" w:rsidRDefault="00F846A8" w:rsidP="00F846A8">
      <w:pPr>
        <w:pStyle w:val="RedTxt"/>
        <w:jc w:val="both"/>
        <w:rPr>
          <w:sz w:val="20"/>
          <w:szCs w:val="20"/>
        </w:rPr>
      </w:pPr>
      <w:bookmarkStart w:id="39" w:name="_Toc138421556"/>
      <w:bookmarkEnd w:id="39"/>
      <w:r w:rsidRPr="00F846A8">
        <w:rPr>
          <w:b/>
          <w:bCs/>
          <w:sz w:val="20"/>
          <w:szCs w:val="20"/>
          <w:u w:val="single"/>
        </w:rPr>
        <w:t>Voies et délais de recours</w:t>
      </w:r>
    </w:p>
    <w:p w14:paraId="3D60800C" w14:textId="77777777" w:rsidR="00F846A8" w:rsidRPr="00F846A8" w:rsidRDefault="00F846A8" w:rsidP="00F846A8">
      <w:pPr>
        <w:spacing w:after="0"/>
        <w:jc w:val="both"/>
        <w:rPr>
          <w:rFonts w:ascii="Arial" w:hAnsi="Arial" w:cs="Arial"/>
          <w:b/>
          <w:bCs/>
          <w:sz w:val="20"/>
          <w:szCs w:val="20"/>
        </w:rPr>
      </w:pPr>
      <w:r w:rsidRPr="00F846A8">
        <w:rPr>
          <w:rFonts w:ascii="Arial" w:hAnsi="Arial" w:cs="Arial"/>
          <w:b/>
          <w:bCs/>
          <w:sz w:val="20"/>
          <w:szCs w:val="20"/>
        </w:rPr>
        <w:t>Instance chargée des procédures de recours :</w:t>
      </w:r>
    </w:p>
    <w:p w14:paraId="3A1D297F" w14:textId="77777777" w:rsidR="00F846A8" w:rsidRPr="00F846A8" w:rsidRDefault="00F846A8" w:rsidP="00F846A8">
      <w:pPr>
        <w:spacing w:after="0"/>
        <w:jc w:val="both"/>
        <w:rPr>
          <w:rFonts w:ascii="Arial" w:hAnsi="Arial" w:cs="Arial"/>
          <w:sz w:val="20"/>
          <w:szCs w:val="20"/>
        </w:rPr>
      </w:pPr>
      <w:bookmarkStart w:id="40" w:name="_Hlk28073423"/>
      <w:r w:rsidRPr="00F846A8">
        <w:rPr>
          <w:rFonts w:ascii="Arial" w:hAnsi="Arial" w:cs="Arial"/>
          <w:sz w:val="20"/>
          <w:szCs w:val="20"/>
        </w:rPr>
        <w:t xml:space="preserve">Tribunal administratif de Nice 18, avenue des Fleurs </w:t>
      </w:r>
    </w:p>
    <w:p w14:paraId="0BCDBE83" w14:textId="77777777" w:rsidR="00F846A8" w:rsidRPr="00F846A8" w:rsidRDefault="00F846A8" w:rsidP="00F846A8">
      <w:pPr>
        <w:spacing w:after="0"/>
        <w:jc w:val="both"/>
        <w:rPr>
          <w:rFonts w:ascii="Arial" w:hAnsi="Arial" w:cs="Arial"/>
          <w:sz w:val="20"/>
          <w:szCs w:val="20"/>
        </w:rPr>
      </w:pPr>
      <w:r w:rsidRPr="00F846A8">
        <w:rPr>
          <w:rFonts w:ascii="Arial" w:hAnsi="Arial" w:cs="Arial"/>
          <w:sz w:val="20"/>
          <w:szCs w:val="20"/>
        </w:rPr>
        <w:t xml:space="preserve">CS 61039, </w:t>
      </w:r>
    </w:p>
    <w:p w14:paraId="6F12651A" w14:textId="77777777" w:rsidR="00F846A8" w:rsidRPr="00F846A8" w:rsidRDefault="00F846A8" w:rsidP="00F846A8">
      <w:pPr>
        <w:spacing w:after="0"/>
        <w:jc w:val="both"/>
        <w:rPr>
          <w:rFonts w:ascii="Arial" w:hAnsi="Arial" w:cs="Arial"/>
          <w:sz w:val="20"/>
          <w:szCs w:val="20"/>
        </w:rPr>
      </w:pPr>
      <w:r w:rsidRPr="00F846A8">
        <w:rPr>
          <w:rFonts w:ascii="Arial" w:hAnsi="Arial" w:cs="Arial"/>
          <w:sz w:val="20"/>
          <w:szCs w:val="20"/>
        </w:rPr>
        <w:t xml:space="preserve">06050 Nice cedex 1 FRANCE. </w:t>
      </w:r>
    </w:p>
    <w:p w14:paraId="2FBD9B85" w14:textId="77777777" w:rsidR="00F846A8" w:rsidRPr="00F846A8" w:rsidRDefault="00F846A8" w:rsidP="00F846A8">
      <w:pPr>
        <w:spacing w:after="0"/>
        <w:jc w:val="both"/>
        <w:rPr>
          <w:rFonts w:ascii="Arial" w:hAnsi="Arial" w:cs="Arial"/>
          <w:sz w:val="20"/>
          <w:szCs w:val="20"/>
        </w:rPr>
      </w:pPr>
      <w:r w:rsidRPr="00F846A8">
        <w:rPr>
          <w:rFonts w:ascii="Arial" w:hAnsi="Arial" w:cs="Arial"/>
          <w:sz w:val="20"/>
          <w:szCs w:val="20"/>
        </w:rPr>
        <w:t xml:space="preserve">Tél. +33 489978600. </w:t>
      </w:r>
    </w:p>
    <w:p w14:paraId="18040793" w14:textId="77777777" w:rsidR="00F846A8" w:rsidRPr="00F846A8" w:rsidRDefault="00F846A8" w:rsidP="00F846A8">
      <w:pPr>
        <w:spacing w:after="0"/>
        <w:jc w:val="both"/>
        <w:rPr>
          <w:rFonts w:ascii="Arial" w:hAnsi="Arial" w:cs="Arial"/>
          <w:sz w:val="20"/>
          <w:szCs w:val="20"/>
        </w:rPr>
      </w:pPr>
      <w:r w:rsidRPr="00F846A8">
        <w:rPr>
          <w:rFonts w:ascii="Arial" w:hAnsi="Arial" w:cs="Arial"/>
          <w:sz w:val="20"/>
          <w:szCs w:val="20"/>
        </w:rPr>
        <w:t>Télécopie : +33 493557831</w:t>
      </w:r>
    </w:p>
    <w:p w14:paraId="6DA3461A" w14:textId="77777777" w:rsidR="00F846A8" w:rsidRPr="00F846A8" w:rsidRDefault="00F846A8" w:rsidP="00F846A8">
      <w:pPr>
        <w:spacing w:after="0"/>
        <w:jc w:val="both"/>
        <w:rPr>
          <w:rFonts w:ascii="Arial" w:hAnsi="Arial" w:cs="Arial"/>
          <w:sz w:val="20"/>
          <w:szCs w:val="20"/>
        </w:rPr>
      </w:pPr>
      <w:r w:rsidRPr="00F846A8">
        <w:rPr>
          <w:rFonts w:ascii="Arial" w:hAnsi="Arial" w:cs="Arial"/>
          <w:sz w:val="20"/>
          <w:szCs w:val="20"/>
        </w:rPr>
        <w:t xml:space="preserve">E-mail : </w:t>
      </w:r>
      <w:hyperlink r:id="rId35" w:history="1">
        <w:r w:rsidRPr="00F846A8">
          <w:rPr>
            <w:rStyle w:val="Lienhypertexte"/>
            <w:rFonts w:ascii="Arial" w:hAnsi="Arial" w:cs="Arial"/>
            <w:sz w:val="20"/>
            <w:szCs w:val="20"/>
          </w:rPr>
          <w:t>greffe.ta-nice@juradm.fr</w:t>
        </w:r>
      </w:hyperlink>
      <w:r w:rsidRPr="00F846A8">
        <w:rPr>
          <w:rFonts w:ascii="Arial" w:hAnsi="Arial" w:cs="Arial"/>
          <w:sz w:val="20"/>
          <w:szCs w:val="20"/>
        </w:rPr>
        <w:t xml:space="preserve">. </w:t>
      </w:r>
    </w:p>
    <w:p w14:paraId="2BC53A06" w14:textId="77777777" w:rsidR="00F846A8" w:rsidRPr="00F846A8" w:rsidRDefault="00F846A8" w:rsidP="00F846A8">
      <w:pPr>
        <w:spacing w:after="0"/>
        <w:jc w:val="both"/>
        <w:rPr>
          <w:rFonts w:ascii="Arial" w:hAnsi="Arial" w:cs="Arial"/>
          <w:sz w:val="20"/>
          <w:szCs w:val="20"/>
        </w:rPr>
      </w:pPr>
      <w:r w:rsidRPr="00F846A8">
        <w:rPr>
          <w:rFonts w:ascii="Arial" w:hAnsi="Arial" w:cs="Arial"/>
          <w:sz w:val="20"/>
          <w:szCs w:val="20"/>
        </w:rPr>
        <w:t xml:space="preserve">Adresse internet : </w:t>
      </w:r>
      <w:hyperlink r:id="rId36" w:history="1">
        <w:r w:rsidRPr="00F846A8">
          <w:rPr>
            <w:rStyle w:val="Lienhypertexte"/>
            <w:rFonts w:ascii="Arial" w:hAnsi="Arial" w:cs="Arial"/>
            <w:sz w:val="20"/>
            <w:szCs w:val="20"/>
          </w:rPr>
          <w:t>http://nice.tribunal-administratif.fr/</w:t>
        </w:r>
      </w:hyperlink>
      <w:r w:rsidRPr="00F846A8">
        <w:rPr>
          <w:rFonts w:ascii="Arial" w:hAnsi="Arial" w:cs="Arial"/>
          <w:sz w:val="20"/>
          <w:szCs w:val="20"/>
        </w:rPr>
        <w:t xml:space="preserve">. </w:t>
      </w:r>
    </w:p>
    <w:bookmarkEnd w:id="40"/>
    <w:p w14:paraId="484FC548" w14:textId="26205146" w:rsidR="00F846A8" w:rsidRPr="00F846A8" w:rsidRDefault="00F846A8" w:rsidP="00F846A8">
      <w:pPr>
        <w:spacing w:after="0"/>
        <w:jc w:val="both"/>
        <w:rPr>
          <w:rFonts w:ascii="Arial" w:hAnsi="Arial" w:cs="Arial"/>
          <w:b/>
          <w:bCs/>
          <w:sz w:val="20"/>
          <w:szCs w:val="20"/>
        </w:rPr>
      </w:pPr>
    </w:p>
    <w:p w14:paraId="37503179" w14:textId="77777777" w:rsidR="00F846A8" w:rsidRPr="00F846A8" w:rsidRDefault="00F846A8" w:rsidP="00F846A8">
      <w:pPr>
        <w:spacing w:after="0"/>
        <w:jc w:val="both"/>
        <w:rPr>
          <w:rFonts w:ascii="Arial" w:hAnsi="Arial" w:cs="Arial"/>
          <w:b/>
          <w:bCs/>
          <w:sz w:val="20"/>
          <w:szCs w:val="20"/>
        </w:rPr>
      </w:pPr>
      <w:r w:rsidRPr="00F846A8">
        <w:rPr>
          <w:rFonts w:ascii="Arial" w:hAnsi="Arial" w:cs="Arial"/>
          <w:b/>
          <w:bCs/>
          <w:sz w:val="20"/>
          <w:szCs w:val="20"/>
        </w:rPr>
        <w:t xml:space="preserve">Service auprès duquel des renseignements peuvent être obtenus concernant l'introduction des recours : </w:t>
      </w:r>
    </w:p>
    <w:p w14:paraId="1A86D264" w14:textId="77777777" w:rsidR="00F846A8" w:rsidRPr="00F846A8" w:rsidRDefault="00F846A8" w:rsidP="00F846A8">
      <w:pPr>
        <w:spacing w:after="0"/>
        <w:jc w:val="both"/>
        <w:rPr>
          <w:rFonts w:ascii="Arial" w:hAnsi="Arial" w:cs="Arial"/>
          <w:sz w:val="20"/>
          <w:szCs w:val="20"/>
        </w:rPr>
      </w:pPr>
      <w:r w:rsidRPr="00F846A8">
        <w:rPr>
          <w:rFonts w:ascii="Arial" w:hAnsi="Arial" w:cs="Arial"/>
          <w:sz w:val="20"/>
          <w:szCs w:val="20"/>
        </w:rPr>
        <w:t xml:space="preserve">Tribunal administratif de Nice 18, avenue des Fleurs </w:t>
      </w:r>
    </w:p>
    <w:p w14:paraId="4141FB3A" w14:textId="77777777" w:rsidR="00F846A8" w:rsidRPr="00F846A8" w:rsidRDefault="00F846A8" w:rsidP="00F846A8">
      <w:pPr>
        <w:spacing w:after="0"/>
        <w:jc w:val="both"/>
        <w:rPr>
          <w:rFonts w:ascii="Arial" w:hAnsi="Arial" w:cs="Arial"/>
          <w:sz w:val="20"/>
          <w:szCs w:val="20"/>
        </w:rPr>
      </w:pPr>
      <w:r w:rsidRPr="00F846A8">
        <w:rPr>
          <w:rFonts w:ascii="Arial" w:hAnsi="Arial" w:cs="Arial"/>
          <w:sz w:val="20"/>
          <w:szCs w:val="20"/>
        </w:rPr>
        <w:t xml:space="preserve">CS 61039, </w:t>
      </w:r>
    </w:p>
    <w:p w14:paraId="1B4FC30E" w14:textId="77777777" w:rsidR="00F846A8" w:rsidRPr="00F846A8" w:rsidRDefault="00F846A8" w:rsidP="00F846A8">
      <w:pPr>
        <w:spacing w:after="0"/>
        <w:jc w:val="both"/>
        <w:rPr>
          <w:rFonts w:ascii="Arial" w:hAnsi="Arial" w:cs="Arial"/>
          <w:sz w:val="20"/>
          <w:szCs w:val="20"/>
        </w:rPr>
      </w:pPr>
      <w:r w:rsidRPr="00F846A8">
        <w:rPr>
          <w:rFonts w:ascii="Arial" w:hAnsi="Arial" w:cs="Arial"/>
          <w:sz w:val="20"/>
          <w:szCs w:val="20"/>
        </w:rPr>
        <w:t xml:space="preserve">06050 Nice cedex 1 FRANCE. </w:t>
      </w:r>
    </w:p>
    <w:p w14:paraId="5DFAA18A" w14:textId="77777777" w:rsidR="00F846A8" w:rsidRPr="00F846A8" w:rsidRDefault="00F846A8" w:rsidP="00F846A8">
      <w:pPr>
        <w:spacing w:after="0"/>
        <w:jc w:val="both"/>
        <w:rPr>
          <w:rFonts w:ascii="Arial" w:hAnsi="Arial" w:cs="Arial"/>
          <w:sz w:val="20"/>
          <w:szCs w:val="20"/>
        </w:rPr>
      </w:pPr>
      <w:r w:rsidRPr="00F846A8">
        <w:rPr>
          <w:rFonts w:ascii="Arial" w:hAnsi="Arial" w:cs="Arial"/>
          <w:sz w:val="20"/>
          <w:szCs w:val="20"/>
        </w:rPr>
        <w:t xml:space="preserve">Tél. +33 489978600. </w:t>
      </w:r>
    </w:p>
    <w:p w14:paraId="73140079" w14:textId="77777777" w:rsidR="00F846A8" w:rsidRPr="00F846A8" w:rsidRDefault="00F846A8" w:rsidP="00F846A8">
      <w:pPr>
        <w:spacing w:after="0"/>
        <w:jc w:val="both"/>
        <w:rPr>
          <w:rFonts w:ascii="Arial" w:hAnsi="Arial" w:cs="Arial"/>
          <w:sz w:val="20"/>
          <w:szCs w:val="20"/>
        </w:rPr>
      </w:pPr>
      <w:r w:rsidRPr="00F846A8">
        <w:rPr>
          <w:rFonts w:ascii="Arial" w:hAnsi="Arial" w:cs="Arial"/>
          <w:sz w:val="20"/>
          <w:szCs w:val="20"/>
        </w:rPr>
        <w:t>Télécopie : +33 493557831</w:t>
      </w:r>
    </w:p>
    <w:p w14:paraId="61631DE3" w14:textId="77777777" w:rsidR="00F846A8" w:rsidRPr="00F846A8" w:rsidRDefault="00F846A8" w:rsidP="00F846A8">
      <w:pPr>
        <w:spacing w:after="0"/>
        <w:jc w:val="both"/>
        <w:rPr>
          <w:rFonts w:ascii="Arial" w:hAnsi="Arial" w:cs="Arial"/>
          <w:sz w:val="20"/>
          <w:szCs w:val="20"/>
        </w:rPr>
      </w:pPr>
      <w:r w:rsidRPr="00F846A8">
        <w:rPr>
          <w:rFonts w:ascii="Arial" w:hAnsi="Arial" w:cs="Arial"/>
          <w:sz w:val="20"/>
          <w:szCs w:val="20"/>
        </w:rPr>
        <w:t xml:space="preserve">E-mail : </w:t>
      </w:r>
      <w:hyperlink r:id="rId37" w:history="1">
        <w:r w:rsidRPr="00F846A8">
          <w:rPr>
            <w:rStyle w:val="Lienhypertexte"/>
            <w:rFonts w:ascii="Arial" w:hAnsi="Arial" w:cs="Arial"/>
            <w:sz w:val="20"/>
            <w:szCs w:val="20"/>
          </w:rPr>
          <w:t>greffe.ta-nice@juradm.fr</w:t>
        </w:r>
      </w:hyperlink>
      <w:r w:rsidRPr="00F846A8">
        <w:rPr>
          <w:rFonts w:ascii="Arial" w:hAnsi="Arial" w:cs="Arial"/>
          <w:sz w:val="20"/>
          <w:szCs w:val="20"/>
        </w:rPr>
        <w:t xml:space="preserve">. </w:t>
      </w:r>
    </w:p>
    <w:p w14:paraId="327E7817" w14:textId="77777777" w:rsidR="00F846A8" w:rsidRPr="00F846A8" w:rsidRDefault="00F846A8" w:rsidP="00F846A8">
      <w:pPr>
        <w:spacing w:after="0"/>
        <w:rPr>
          <w:rFonts w:ascii="Arial" w:hAnsi="Arial" w:cs="Arial"/>
          <w:sz w:val="20"/>
          <w:szCs w:val="20"/>
        </w:rPr>
      </w:pPr>
      <w:r w:rsidRPr="00F846A8">
        <w:rPr>
          <w:rFonts w:ascii="Arial" w:hAnsi="Arial" w:cs="Arial"/>
          <w:sz w:val="20"/>
          <w:szCs w:val="20"/>
        </w:rPr>
        <w:t xml:space="preserve">Adresse internet : </w:t>
      </w:r>
      <w:hyperlink r:id="rId38" w:history="1">
        <w:r w:rsidRPr="00F846A8">
          <w:rPr>
            <w:rStyle w:val="Lienhypertexte"/>
            <w:rFonts w:ascii="Arial" w:hAnsi="Arial" w:cs="Arial"/>
            <w:sz w:val="20"/>
            <w:szCs w:val="20"/>
          </w:rPr>
          <w:t>http://nice.tribunal-administratif.fr/</w:t>
        </w:r>
      </w:hyperlink>
      <w:r w:rsidRPr="00F846A8">
        <w:rPr>
          <w:rFonts w:ascii="Arial" w:hAnsi="Arial" w:cs="Arial"/>
          <w:sz w:val="20"/>
          <w:szCs w:val="20"/>
        </w:rPr>
        <w:t xml:space="preserve">. </w:t>
      </w:r>
    </w:p>
    <w:p w14:paraId="62421E11" w14:textId="633D6F30" w:rsidR="000400D3" w:rsidRDefault="000400D3" w:rsidP="00982A88">
      <w:pPr>
        <w:pStyle w:val="Titre1"/>
        <w:numPr>
          <w:ilvl w:val="0"/>
          <w:numId w:val="12"/>
        </w:numPr>
        <w:rPr>
          <w:sz w:val="24"/>
          <w:szCs w:val="24"/>
        </w:rPr>
      </w:pPr>
      <w:bookmarkStart w:id="41" w:name="_Toc189122996"/>
      <w:r>
        <w:t>FIN DU CONTRAT</w:t>
      </w:r>
      <w:bookmarkEnd w:id="41"/>
    </w:p>
    <w:p w14:paraId="1D886AE3" w14:textId="77777777" w:rsidR="000400D3"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6A459AF7" w14:textId="355ADF7C" w:rsidR="000400D3" w:rsidRDefault="000400D3"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Achèvement de la mission du maître d'œuvre</w:t>
      </w:r>
      <w:r>
        <w:rPr>
          <w:rFonts w:ascii="Arial" w:hAnsi="Arial" w:cs="Arial"/>
          <w:b/>
          <w:bCs/>
          <w:color w:val="FF0000"/>
          <w:sz w:val="16"/>
          <w:szCs w:val="16"/>
        </w:rPr>
        <w:t xml:space="preserve"> </w:t>
      </w:r>
    </w:p>
    <w:p w14:paraId="0B56EB39" w14:textId="77777777" w:rsidR="000400D3" w:rsidRDefault="000400D3" w:rsidP="00A86DE7">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 xml:space="preserve">La mission du maître d'œuvre s'achève à la fin du délai de garantie de parfait achèvement prévue à l'article 44.1 du CCAG Travaux ou après prolongation de ce délai si les réserves signalées lors de la réception ne sont pas toutes levées à la fin de cette période. </w:t>
      </w:r>
    </w:p>
    <w:p w14:paraId="208A95FE" w14:textId="77777777" w:rsidR="000400D3"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Dans cette hypothèse, l'achèvement de la mission intervient lors de la levée de la dernière réserve.</w:t>
      </w:r>
    </w:p>
    <w:p w14:paraId="48CDF221" w14:textId="4DD7972C" w:rsidR="000400D3" w:rsidRPr="008A3BBE"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L'achèvement de la mission fait l'objet d'une décision établie sur demande du maître d'œuvre, par le maître de l'ouvrage, dans les conditions de l'article 21 du CCAG Maîtrise d'œuvre et constatant que le titulaire a rempli toutes ses obligations.</w:t>
      </w:r>
    </w:p>
    <w:p w14:paraId="1FCEA785" w14:textId="351E4630" w:rsidR="000400D3" w:rsidRDefault="000400D3"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Arrêt de la mission de maîtrise d'œuvre</w:t>
      </w:r>
      <w:r>
        <w:rPr>
          <w:rFonts w:ascii="Arial" w:hAnsi="Arial" w:cs="Arial"/>
          <w:b/>
          <w:bCs/>
          <w:color w:val="FF0000"/>
          <w:sz w:val="16"/>
          <w:szCs w:val="16"/>
        </w:rPr>
        <w:t xml:space="preserve"> </w:t>
      </w:r>
    </w:p>
    <w:p w14:paraId="55FD5063" w14:textId="77777777" w:rsidR="000400D3" w:rsidRDefault="000400D3" w:rsidP="00A86DE7">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Par dérogation à l’article 31 du CCAG, l'acheteur se réserve la possibilité d’arrêt, provisoire ou définitif, de l’exécution des prestations du maître d’œuvre au terme de chaque élément de mission de la phase d’études.</w:t>
      </w:r>
    </w:p>
    <w:p w14:paraId="4B109203" w14:textId="26098B18" w:rsidR="000400D3"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La décision d'arrêt définitif des prestations ne donne lieu à aucune indemnité et entraîne la résiliation du contrat.</w:t>
      </w:r>
    </w:p>
    <w:p w14:paraId="0310EF04" w14:textId="5729DF0D" w:rsidR="000400D3" w:rsidRDefault="000400D3"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Résiliation pour motif d'intérêt général</w:t>
      </w:r>
      <w:r>
        <w:rPr>
          <w:rFonts w:ascii="Arial" w:hAnsi="Arial" w:cs="Arial"/>
          <w:b/>
          <w:bCs/>
          <w:color w:val="FF0000"/>
          <w:sz w:val="16"/>
          <w:szCs w:val="16"/>
        </w:rPr>
        <w:t xml:space="preserve"> </w:t>
      </w:r>
    </w:p>
    <w:p w14:paraId="3BAE1657" w14:textId="77777777" w:rsidR="000400D3" w:rsidRDefault="000400D3" w:rsidP="00A86DE7">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À tout moment l'acheteur peut résilier le contrat pour motif d'intérêt général. Cette résiliation ouvre droit à indemnisation du titulaire.</w:t>
      </w:r>
    </w:p>
    <w:p w14:paraId="209BCFB1" w14:textId="77777777" w:rsidR="000400D3"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L'indemnisation est fixée à 5 % du montant HT du contrat diminué du montant des prestations déjà réalisées.</w:t>
      </w:r>
    </w:p>
    <w:p w14:paraId="5FFA2997" w14:textId="6CF24975" w:rsidR="000400D3"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 titulaire peut également être indemnisé des investissements et frais engagés pour l'exécution du contrat et non pris en compte dans le montant des prestations réglées. À cette fin, le titulaire fournit tous les justificatifs utiles pour apprécier l'indemnité.</w:t>
      </w:r>
    </w:p>
    <w:p w14:paraId="60290690" w14:textId="42AA79A7" w:rsidR="000400D3" w:rsidRDefault="000400D3"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Utilisation des résultats</w:t>
      </w:r>
      <w:r>
        <w:rPr>
          <w:rFonts w:ascii="Arial" w:hAnsi="Arial" w:cs="Arial"/>
          <w:b/>
          <w:bCs/>
          <w:color w:val="FF0000"/>
          <w:sz w:val="16"/>
          <w:szCs w:val="16"/>
        </w:rPr>
        <w:t xml:space="preserve"> </w:t>
      </w:r>
    </w:p>
    <w:p w14:paraId="4377A058" w14:textId="03A06BCA" w:rsidR="00871164" w:rsidRPr="00871164" w:rsidRDefault="000400D3" w:rsidP="00A86DE7">
      <w:pPr>
        <w:widowControl w:val="0"/>
        <w:autoSpaceDE w:val="0"/>
        <w:autoSpaceDN w:val="0"/>
        <w:adjustRightInd w:val="0"/>
        <w:spacing w:after="120" w:line="240" w:lineRule="auto"/>
        <w:ind w:left="117"/>
        <w:jc w:val="both"/>
        <w:rPr>
          <w:rFonts w:ascii="Arial" w:hAnsi="Arial" w:cs="Arial"/>
          <w:sz w:val="24"/>
          <w:szCs w:val="24"/>
        </w:rPr>
      </w:pPr>
      <w:r>
        <w:rPr>
          <w:rFonts w:ascii="Arial" w:hAnsi="Arial" w:cs="Arial"/>
          <w:color w:val="000000"/>
          <w:sz w:val="20"/>
          <w:szCs w:val="20"/>
        </w:rPr>
        <w:t>Conformément au CCAG, le titulaire concède ses droits sur l'utilisation des résultats des prestations du contrat à titre non exclusif. Les autres dispositions du CCAG en matière de propriété intellectuelle s'appliquent.</w:t>
      </w:r>
    </w:p>
    <w:p w14:paraId="434EC817" w14:textId="2109D150" w:rsidR="000400D3" w:rsidRDefault="000400D3"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Moyens mis à disposition</w:t>
      </w:r>
      <w:r>
        <w:rPr>
          <w:rFonts w:ascii="Arial" w:hAnsi="Arial" w:cs="Arial"/>
          <w:b/>
          <w:bCs/>
          <w:color w:val="FF0000"/>
          <w:sz w:val="16"/>
          <w:szCs w:val="16"/>
        </w:rPr>
        <w:t xml:space="preserve"> </w:t>
      </w:r>
    </w:p>
    <w:p w14:paraId="15B11501" w14:textId="50DED608" w:rsidR="000400D3" w:rsidRDefault="000400D3" w:rsidP="00A86DE7">
      <w:pPr>
        <w:widowControl w:val="0"/>
        <w:autoSpaceDE w:val="0"/>
        <w:autoSpaceDN w:val="0"/>
        <w:adjustRightInd w:val="0"/>
        <w:spacing w:after="120" w:line="240" w:lineRule="auto"/>
        <w:ind w:left="117"/>
        <w:jc w:val="both"/>
        <w:rPr>
          <w:rFonts w:ascii="Arial" w:hAnsi="Arial" w:cs="Arial"/>
          <w:sz w:val="24"/>
          <w:szCs w:val="24"/>
        </w:rPr>
      </w:pPr>
      <w:r>
        <w:rPr>
          <w:rFonts w:ascii="Arial" w:hAnsi="Arial" w:cs="Arial"/>
          <w:color w:val="000000"/>
          <w:sz w:val="20"/>
          <w:szCs w:val="20"/>
        </w:rPr>
        <w:t xml:space="preserve">Dans le cadre de la réalisation des prestations du contrat, l'acheteur met en œuvre les prestations suivantes : </w:t>
      </w:r>
      <w:r w:rsidR="008478D4">
        <w:rPr>
          <w:rFonts w:ascii="Arial" w:hAnsi="Arial" w:cs="Arial"/>
          <w:color w:val="000000"/>
          <w:sz w:val="20"/>
          <w:szCs w:val="20"/>
        </w:rPr>
        <w:t>sans objet.</w:t>
      </w:r>
    </w:p>
    <w:p w14:paraId="75B23732" w14:textId="77777777" w:rsidR="000400D3" w:rsidRDefault="000400D3"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8478D4">
        <w:rPr>
          <w:rFonts w:ascii="Arial" w:hAnsi="Arial" w:cs="Arial"/>
          <w:color w:val="FF9900"/>
          <w:sz w:val="20"/>
          <w:szCs w:val="20"/>
        </w:rPr>
        <w:lastRenderedPageBreak/>
        <w:t>■</w:t>
      </w:r>
      <w:r w:rsidRPr="008478D4">
        <w:rPr>
          <w:rFonts w:ascii="Arial" w:hAnsi="Arial" w:cs="Arial"/>
          <w:color w:val="FF9900"/>
          <w:sz w:val="20"/>
          <w:szCs w:val="20"/>
        </w:rPr>
        <w:tab/>
      </w:r>
      <w:r w:rsidRPr="008478D4">
        <w:rPr>
          <w:rFonts w:ascii="Arial" w:hAnsi="Arial" w:cs="Arial"/>
          <w:b/>
          <w:bCs/>
          <w:color w:val="000000"/>
          <w:sz w:val="20"/>
          <w:szCs w:val="20"/>
        </w:rPr>
        <w:t>Garantie</w:t>
      </w:r>
    </w:p>
    <w:p w14:paraId="0451BB58" w14:textId="62D1D858" w:rsidR="00013903" w:rsidRPr="008478D4" w:rsidRDefault="00123DA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8478D4">
        <w:rPr>
          <w:rFonts w:ascii="Arial" w:hAnsi="Arial" w:cs="Arial"/>
          <w:color w:val="000000"/>
          <w:sz w:val="20"/>
          <w:szCs w:val="20"/>
        </w:rPr>
        <w:t xml:space="preserve">Les prestations </w:t>
      </w:r>
      <w:r w:rsidR="00E470F4">
        <w:rPr>
          <w:rFonts w:ascii="Arial" w:hAnsi="Arial" w:cs="Arial"/>
          <w:color w:val="000000"/>
          <w:sz w:val="20"/>
          <w:szCs w:val="20"/>
        </w:rPr>
        <w:t>sont garantie 1 an (un)</w:t>
      </w:r>
      <w:r w:rsidRPr="008478D4">
        <w:rPr>
          <w:rFonts w:ascii="Arial" w:hAnsi="Arial" w:cs="Arial"/>
          <w:color w:val="000000"/>
          <w:sz w:val="20"/>
          <w:szCs w:val="20"/>
        </w:rPr>
        <w:t>.</w:t>
      </w:r>
    </w:p>
    <w:p w14:paraId="668B6F11" w14:textId="1C7AE29C" w:rsidR="000400D3" w:rsidRDefault="000400D3"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Régime de la garantie</w:t>
      </w:r>
      <w:r>
        <w:rPr>
          <w:rFonts w:ascii="Arial" w:hAnsi="Arial" w:cs="Arial"/>
          <w:color w:val="FF0000"/>
          <w:sz w:val="16"/>
          <w:szCs w:val="16"/>
        </w:rPr>
        <w:t xml:space="preserve"> </w:t>
      </w:r>
    </w:p>
    <w:p w14:paraId="0E30DD95" w14:textId="77777777" w:rsidR="000400D3" w:rsidRDefault="000400D3" w:rsidP="00B45D91">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Pendant le délai de garantie, le titulaire exécute les réparations qui lui sont prescrites par l'acheteur.</w:t>
      </w:r>
    </w:p>
    <w:p w14:paraId="03B16105" w14:textId="77777777" w:rsidR="000400D3"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Au titre de la garantie, le titulaire s'oblige à remettre en état ou à remplacer à ses frais la partie de la prestation qui serait reconnue défectueuse, sauf si la défectuosité est imputable à l'acheteur.</w:t>
      </w:r>
    </w:p>
    <w:p w14:paraId="46E39FA8" w14:textId="77777777" w:rsidR="000400D3"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Cette garantie couvre les frais de déplacement, de conditionnement, d'emballage et de transport de matériel nécessités par la remise en état ou le remplacement.</w:t>
      </w:r>
    </w:p>
    <w:p w14:paraId="2570DBA1" w14:textId="77777777" w:rsidR="000400D3"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Si la privation de jouissance entraîne un préjudice pour l'acheteur, celui-ci peut exiger une solution de remplacement aux frais du titulaire. Le délai de garantie est prolongé du délai de privation de jouissance.</w:t>
      </w:r>
    </w:p>
    <w:p w14:paraId="0FFDB80E" w14:textId="7DAF074D" w:rsidR="000400D3"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 titulaire effectue les mises au point et réparations demandées dans le délai fixé par l'acheteur dans l'ordre de service. Si à l'expiration du délai de garantie, le titulaire n'a pas procédé aux remises en état prescrites, ce délai est prolongé jusqu'à l'exécution complète des remises en état.</w:t>
      </w:r>
    </w:p>
    <w:p w14:paraId="48EEF8F3" w14:textId="77777777" w:rsidR="000400D3" w:rsidRDefault="000400D3" w:rsidP="00A86DE7">
      <w:pPr>
        <w:widowControl w:val="0"/>
        <w:autoSpaceDE w:val="0"/>
        <w:autoSpaceDN w:val="0"/>
        <w:adjustRightInd w:val="0"/>
        <w:spacing w:before="120" w:after="0"/>
        <w:ind w:left="117" w:right="111"/>
        <w:jc w:val="both"/>
        <w:rPr>
          <w:rFonts w:ascii="Arial" w:hAnsi="Arial" w:cs="Arial"/>
          <w:sz w:val="24"/>
          <w:szCs w:val="24"/>
        </w:rPr>
      </w:pPr>
      <w:r>
        <w:rPr>
          <w:rFonts w:ascii="Arial" w:hAnsi="Arial" w:cs="Arial"/>
          <w:color w:val="000000"/>
          <w:sz w:val="20"/>
          <w:szCs w:val="20"/>
        </w:rPr>
        <w:t>Par dérogation à l'article 1.2 du CCAG, toute éventuelle dérogation mentionnée dans le présent document mais non rappelée dans la liste récapitulative ci-dessous s'applique néanmoins.</w:t>
      </w:r>
    </w:p>
    <w:p w14:paraId="5EBEE02B" w14:textId="77777777" w:rsidR="00C33BE4" w:rsidRPr="00215E4C" w:rsidRDefault="00C33BE4"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Autres dispositions</w:t>
      </w:r>
    </w:p>
    <w:p w14:paraId="5BAABC18" w14:textId="77777777" w:rsidR="00C33BE4" w:rsidRPr="00BA0A8A" w:rsidRDefault="00C33BE4" w:rsidP="00B45D91">
      <w:pPr>
        <w:spacing w:after="0"/>
        <w:ind w:left="142"/>
        <w:jc w:val="both"/>
        <w:rPr>
          <w:rFonts w:ascii="Arial" w:hAnsi="Arial" w:cs="Arial"/>
          <w:sz w:val="20"/>
          <w:szCs w:val="20"/>
        </w:rPr>
      </w:pPr>
      <w:r w:rsidRPr="00BA0A8A">
        <w:rPr>
          <w:rFonts w:ascii="Arial" w:hAnsi="Arial" w:cs="Arial"/>
          <w:sz w:val="20"/>
          <w:szCs w:val="20"/>
        </w:rPr>
        <w:t>Le maître d'œuvre a la responsabilité des personnels et des moyens à mettre en œuvre pour exécuter le marché. La personne physique ou l'équipe qu'il affecte à la conduite des prestations est celle qu'il a mentionnée au maître d'ouvrage préalablement à l'exécution des prestations.</w:t>
      </w:r>
    </w:p>
    <w:p w14:paraId="3FFEC2D4" w14:textId="77777777" w:rsidR="00C33BE4" w:rsidRPr="00BA0A8A" w:rsidRDefault="00C33BE4" w:rsidP="00A86DE7">
      <w:pPr>
        <w:spacing w:before="120" w:after="0"/>
        <w:ind w:left="142"/>
        <w:jc w:val="both"/>
        <w:rPr>
          <w:rFonts w:ascii="Arial" w:hAnsi="Arial" w:cs="Arial"/>
          <w:sz w:val="20"/>
          <w:szCs w:val="20"/>
        </w:rPr>
      </w:pPr>
      <w:r w:rsidRPr="00BA0A8A">
        <w:rPr>
          <w:rFonts w:ascii="Arial" w:hAnsi="Arial" w:cs="Arial"/>
          <w:sz w:val="20"/>
          <w:szCs w:val="20"/>
        </w:rPr>
        <w:t>La bonne exécution du marché étant subordonnée à l'intervention de cette ou de ces personnes, le maître d'œuvre s'oblige à maintenir l'effectif ainsi désigné jusqu'à l'achèvement de la mission.</w:t>
      </w:r>
    </w:p>
    <w:p w14:paraId="2B851E40" w14:textId="77777777" w:rsidR="00C33BE4" w:rsidRPr="00BA0A8A" w:rsidRDefault="00C33BE4" w:rsidP="00A86DE7">
      <w:pPr>
        <w:spacing w:before="120" w:after="0"/>
        <w:ind w:left="142"/>
        <w:jc w:val="both"/>
        <w:rPr>
          <w:rFonts w:ascii="Arial" w:hAnsi="Arial" w:cs="Arial"/>
          <w:sz w:val="20"/>
          <w:szCs w:val="20"/>
        </w:rPr>
      </w:pPr>
      <w:r w:rsidRPr="00BA0A8A">
        <w:rPr>
          <w:rFonts w:ascii="Arial" w:hAnsi="Arial" w:cs="Arial"/>
          <w:sz w:val="20"/>
          <w:szCs w:val="20"/>
        </w:rPr>
        <w:t>Au cas exceptionnel où la personne ou l'un des membres de l'équipe ne serait plus en mesure d'exécuter sa tâche (départ, démission, indisponibilité temporaire ou définitive), le maître d'œuvre désigne un remplaçant dans les conditions fixées à l'article 3.4.3. du CCAG-MOE.</w:t>
      </w:r>
    </w:p>
    <w:p w14:paraId="2CE651EC" w14:textId="77777777" w:rsidR="00C33BE4" w:rsidRPr="00BA0A8A" w:rsidRDefault="00C33BE4" w:rsidP="00A86DE7">
      <w:pPr>
        <w:spacing w:before="120" w:after="0"/>
        <w:ind w:left="142"/>
        <w:jc w:val="both"/>
        <w:rPr>
          <w:rFonts w:ascii="Arial" w:hAnsi="Arial" w:cs="Arial"/>
          <w:sz w:val="20"/>
          <w:szCs w:val="20"/>
        </w:rPr>
      </w:pPr>
      <w:r w:rsidRPr="00BA0A8A">
        <w:rPr>
          <w:rFonts w:ascii="Arial" w:hAnsi="Arial" w:cs="Arial"/>
          <w:sz w:val="20"/>
          <w:szCs w:val="20"/>
        </w:rPr>
        <w:t>Le maître d'ouvrage se réserve le droit de récuser, par décision motivée, ceux des personnels du titulaire qui s'avéreraient inadaptés à l'exécution des prestations.</w:t>
      </w:r>
    </w:p>
    <w:p w14:paraId="1AE187F4" w14:textId="77777777" w:rsidR="00C33BE4" w:rsidRPr="00BA0A8A" w:rsidRDefault="00C33BE4" w:rsidP="00A86DE7">
      <w:pPr>
        <w:pStyle w:val="RedTxt"/>
        <w:spacing w:before="120"/>
        <w:ind w:left="142"/>
        <w:jc w:val="both"/>
        <w:rPr>
          <w:sz w:val="20"/>
          <w:szCs w:val="20"/>
        </w:rPr>
      </w:pPr>
      <w:r w:rsidRPr="00BA0A8A">
        <w:rPr>
          <w:sz w:val="20"/>
          <w:szCs w:val="20"/>
        </w:rPr>
        <w:t>Le maître d'œuvre doit alors procéder au remplacement des personnels récusés. Il ne peut prétendre ni à la prolongation du délai d'exécution ni à indemnité. En aucun cas, le remplacement du personnel ne peut justifier une augmentation du montant des prestations.</w:t>
      </w:r>
    </w:p>
    <w:p w14:paraId="231A4910" w14:textId="77777777" w:rsidR="00C33BE4" w:rsidRPr="00BA0A8A" w:rsidRDefault="00C33BE4" w:rsidP="00A86DE7">
      <w:pPr>
        <w:spacing w:before="120" w:after="0"/>
        <w:ind w:left="142"/>
        <w:jc w:val="both"/>
        <w:rPr>
          <w:rFonts w:ascii="Arial" w:hAnsi="Arial" w:cs="Arial"/>
          <w:sz w:val="20"/>
          <w:szCs w:val="20"/>
        </w:rPr>
      </w:pPr>
      <w:r w:rsidRPr="00BA0A8A">
        <w:rPr>
          <w:rFonts w:ascii="Arial" w:hAnsi="Arial" w:cs="Arial"/>
          <w:sz w:val="20"/>
          <w:szCs w:val="20"/>
        </w:rPr>
        <w:t>Par dérogation à l'article 35 du CCAG-MOE, en cas de redressement judiciaire ou de procédure de sauvegarde du prestataire, le marché est résilié si après mise en demeure de l'administrateur judiciaire dans les conditions prévues à l'article L622-13 du code de commerce, ce dernier indique ne pas reprendre les obligations du prestataire.</w:t>
      </w:r>
    </w:p>
    <w:p w14:paraId="42719D04" w14:textId="77777777" w:rsidR="00C33BE4" w:rsidRPr="00BA0A8A" w:rsidRDefault="00C33BE4" w:rsidP="00A86DE7">
      <w:pPr>
        <w:spacing w:before="120" w:after="0"/>
        <w:ind w:left="142"/>
        <w:jc w:val="both"/>
        <w:rPr>
          <w:rFonts w:ascii="Arial" w:hAnsi="Arial" w:cs="Arial"/>
          <w:sz w:val="20"/>
          <w:szCs w:val="20"/>
        </w:rPr>
      </w:pPr>
      <w:r w:rsidRPr="00BA0A8A">
        <w:rPr>
          <w:rFonts w:ascii="Arial" w:hAnsi="Arial" w:cs="Arial"/>
          <w:sz w:val="20"/>
          <w:szCs w:val="20"/>
        </w:rPr>
        <w:t>En cas de liquidation judiciaire du prestataire, le marché est résilié si après mise en demeure du liquidateur dans les conditions prévues à l'article L. 641-11-1 du code de commerce, ce dernier indique ne pas reprendre les obligations du prestataire.</w:t>
      </w:r>
    </w:p>
    <w:p w14:paraId="1BA170C1" w14:textId="77777777" w:rsidR="00C33BE4" w:rsidRPr="00215E4C" w:rsidRDefault="00C33BE4" w:rsidP="00A86DE7">
      <w:pPr>
        <w:widowControl w:val="0"/>
        <w:tabs>
          <w:tab w:val="left" w:pos="392"/>
        </w:tabs>
        <w:autoSpaceDE w:val="0"/>
        <w:autoSpaceDN w:val="0"/>
        <w:adjustRightInd w:val="0"/>
        <w:spacing w:before="120" w:after="0" w:line="240" w:lineRule="auto"/>
        <w:ind w:left="142" w:right="111"/>
        <w:jc w:val="both"/>
        <w:rPr>
          <w:rFonts w:ascii="Arial" w:hAnsi="Arial" w:cs="Arial"/>
          <w:sz w:val="20"/>
          <w:szCs w:val="20"/>
        </w:rPr>
      </w:pPr>
      <w:r w:rsidRPr="00BA0A8A">
        <w:rPr>
          <w:rFonts w:ascii="Arial" w:hAnsi="Arial" w:cs="Arial"/>
          <w:sz w:val="20"/>
          <w:szCs w:val="20"/>
        </w:rPr>
        <w:t>La résiliation, si elle est prononcée, prend effet à la date de l'évènement. Elle n'ouvre droit, pour le prestataire, à aucune indemnité.</w:t>
      </w:r>
    </w:p>
    <w:p w14:paraId="54D558DE" w14:textId="77777777" w:rsidR="00123DAF" w:rsidRDefault="00123DAF" w:rsidP="0028582B">
      <w:pPr>
        <w:widowControl w:val="0"/>
        <w:autoSpaceDE w:val="0"/>
        <w:autoSpaceDN w:val="0"/>
        <w:adjustRightInd w:val="0"/>
        <w:spacing w:after="0"/>
        <w:ind w:right="111"/>
        <w:jc w:val="both"/>
        <w:rPr>
          <w:rFonts w:ascii="Arial" w:hAnsi="Arial" w:cs="Arial"/>
          <w:color w:val="000000"/>
          <w:sz w:val="20"/>
          <w:szCs w:val="20"/>
        </w:rPr>
      </w:pPr>
    </w:p>
    <w:tbl>
      <w:tblPr>
        <w:tblW w:w="10197" w:type="dxa"/>
        <w:tblInd w:w="14" w:type="dxa"/>
        <w:tblLayout w:type="fixed"/>
        <w:tblCellMar>
          <w:left w:w="0" w:type="dxa"/>
          <w:right w:w="0" w:type="dxa"/>
        </w:tblCellMar>
        <w:tblLook w:val="0000" w:firstRow="0" w:lastRow="0" w:firstColumn="0" w:lastColumn="0" w:noHBand="0" w:noVBand="0"/>
      </w:tblPr>
      <w:tblGrid>
        <w:gridCol w:w="10197"/>
      </w:tblGrid>
      <w:tr w:rsidR="000400D3" w14:paraId="518C7BDD" w14:textId="77777777" w:rsidTr="002D0D6C">
        <w:tc>
          <w:tcPr>
            <w:tcW w:w="10197" w:type="dxa"/>
            <w:tcBorders>
              <w:top w:val="single" w:sz="4" w:space="0" w:color="D9D9D9"/>
              <w:left w:val="single" w:sz="4" w:space="0" w:color="D9D9D9"/>
              <w:bottom w:val="single" w:sz="4" w:space="0" w:color="D9D9D9"/>
              <w:right w:val="single" w:sz="4" w:space="0" w:color="D9D9D9"/>
            </w:tcBorders>
            <w:shd w:val="clear" w:color="auto" w:fill="F2F2F2"/>
          </w:tcPr>
          <w:p w14:paraId="6BC15336" w14:textId="77777777" w:rsidR="000400D3" w:rsidRPr="00CB1D43" w:rsidRDefault="000400D3">
            <w:pPr>
              <w:widowControl w:val="0"/>
              <w:tabs>
                <w:tab w:val="left" w:pos="392"/>
              </w:tabs>
              <w:autoSpaceDE w:val="0"/>
              <w:autoSpaceDN w:val="0"/>
              <w:adjustRightInd w:val="0"/>
              <w:spacing w:after="0" w:line="240" w:lineRule="auto"/>
              <w:ind w:left="108" w:right="96"/>
              <w:jc w:val="both"/>
              <w:rPr>
                <w:rFonts w:ascii="Arial" w:hAnsi="Arial" w:cs="Arial"/>
                <w:b/>
                <w:bCs/>
                <w:i/>
                <w:iCs/>
                <w:color w:val="000000"/>
                <w:sz w:val="16"/>
                <w:szCs w:val="16"/>
              </w:rPr>
            </w:pPr>
            <w:r w:rsidRPr="00CB1D43">
              <w:rPr>
                <w:rFonts w:ascii="Arial" w:hAnsi="Arial" w:cs="Arial"/>
                <w:b/>
                <w:bCs/>
                <w:i/>
                <w:iCs/>
                <w:color w:val="000000"/>
                <w:sz w:val="16"/>
                <w:szCs w:val="16"/>
              </w:rPr>
              <w:t xml:space="preserve">Liste des dérogations au CCAG </w:t>
            </w:r>
            <w:hyperlink r:id="rId39" w:tgtFrame="_blank" w:history="1">
              <w:r w:rsidRPr="00CB1D43">
                <w:rPr>
                  <w:rFonts w:ascii="Arial" w:hAnsi="Arial" w:cs="Arial"/>
                  <w:b/>
                  <w:bCs/>
                  <w:i/>
                  <w:iCs/>
                  <w:color w:val="000000"/>
                  <w:sz w:val="16"/>
                  <w:szCs w:val="16"/>
                </w:rPr>
                <w:t>Maîtrise d’œuvre</w:t>
              </w:r>
            </w:hyperlink>
            <w:r w:rsidRPr="00CB1D43">
              <w:rPr>
                <w:rFonts w:ascii="Arial" w:hAnsi="Arial" w:cs="Arial"/>
                <w:b/>
                <w:bCs/>
                <w:i/>
                <w:iCs/>
                <w:color w:val="000000"/>
                <w:sz w:val="16"/>
                <w:szCs w:val="16"/>
              </w:rPr>
              <w:t> :</w:t>
            </w:r>
          </w:p>
          <w:p w14:paraId="72A22591" w14:textId="77777777" w:rsidR="000400D3" w:rsidRPr="00CB1D43" w:rsidRDefault="000400D3" w:rsidP="003E2600">
            <w:pPr>
              <w:widowControl w:val="0"/>
              <w:tabs>
                <w:tab w:val="left" w:pos="392"/>
              </w:tabs>
              <w:autoSpaceDE w:val="0"/>
              <w:autoSpaceDN w:val="0"/>
              <w:adjustRightInd w:val="0"/>
              <w:spacing w:after="0" w:line="240" w:lineRule="auto"/>
              <w:ind w:left="108" w:right="96"/>
              <w:jc w:val="both"/>
              <w:rPr>
                <w:rFonts w:ascii="Arial" w:hAnsi="Arial" w:cs="Arial"/>
                <w:i/>
                <w:iCs/>
                <w:color w:val="000000"/>
                <w:sz w:val="16"/>
                <w:szCs w:val="16"/>
              </w:rPr>
            </w:pPr>
          </w:p>
          <w:p w14:paraId="51881BB1" w14:textId="3327A6F1" w:rsidR="000400D3" w:rsidRPr="00CB1D43" w:rsidRDefault="000400D3" w:rsidP="003E2600">
            <w:pPr>
              <w:widowControl w:val="0"/>
              <w:tabs>
                <w:tab w:val="left" w:pos="392"/>
              </w:tabs>
              <w:autoSpaceDE w:val="0"/>
              <w:autoSpaceDN w:val="0"/>
              <w:adjustRightInd w:val="0"/>
              <w:spacing w:after="0" w:line="240" w:lineRule="auto"/>
              <w:ind w:left="108" w:right="96"/>
              <w:jc w:val="both"/>
              <w:rPr>
                <w:rFonts w:ascii="Arial" w:hAnsi="Arial" w:cs="Arial"/>
                <w:i/>
                <w:iCs/>
                <w:color w:val="000000"/>
                <w:sz w:val="16"/>
                <w:szCs w:val="16"/>
              </w:rPr>
            </w:pPr>
            <w:r w:rsidRPr="00CB1D43">
              <w:rPr>
                <w:rFonts w:ascii="Arial" w:hAnsi="Arial" w:cs="Arial"/>
                <w:i/>
                <w:iCs/>
                <w:color w:val="000000"/>
                <w:sz w:val="16"/>
                <w:szCs w:val="16"/>
              </w:rPr>
              <w:t xml:space="preserve">La rubrique </w:t>
            </w:r>
            <w:r w:rsidR="006D434B" w:rsidRPr="00CB1D43">
              <w:rPr>
                <w:rFonts w:ascii="Arial" w:hAnsi="Arial" w:cs="Arial"/>
                <w:i/>
                <w:iCs/>
                <w:color w:val="000000"/>
                <w:sz w:val="16"/>
                <w:szCs w:val="16"/>
              </w:rPr>
              <w:t>pièces contractuelles</w:t>
            </w:r>
            <w:r w:rsidRPr="00CB1D43">
              <w:rPr>
                <w:rFonts w:ascii="Arial" w:hAnsi="Arial" w:cs="Arial"/>
                <w:i/>
                <w:iCs/>
                <w:color w:val="000000"/>
                <w:sz w:val="16"/>
                <w:szCs w:val="16"/>
              </w:rPr>
              <w:t xml:space="preserve"> de l’article </w:t>
            </w:r>
            <w:r w:rsidR="006D434B" w:rsidRPr="00CB1D43">
              <w:rPr>
                <w:rFonts w:ascii="Arial" w:hAnsi="Arial" w:cs="Arial"/>
                <w:i/>
                <w:iCs/>
                <w:color w:val="000000"/>
                <w:sz w:val="16"/>
                <w:szCs w:val="16"/>
              </w:rPr>
              <w:t>1</w:t>
            </w:r>
            <w:r w:rsidRPr="00CB1D43">
              <w:rPr>
                <w:rFonts w:ascii="Arial" w:hAnsi="Arial" w:cs="Arial"/>
                <w:i/>
                <w:iCs/>
                <w:color w:val="000000"/>
                <w:sz w:val="16"/>
                <w:szCs w:val="16"/>
              </w:rPr>
              <w:t xml:space="preserve"> du contrat déroge à l’article </w:t>
            </w:r>
            <w:r w:rsidR="006D434B" w:rsidRPr="00CB1D43">
              <w:rPr>
                <w:rFonts w:ascii="Arial" w:hAnsi="Arial" w:cs="Arial"/>
                <w:i/>
                <w:iCs/>
                <w:color w:val="000000"/>
                <w:sz w:val="16"/>
                <w:szCs w:val="16"/>
              </w:rPr>
              <w:t>4.1</w:t>
            </w:r>
            <w:r w:rsidRPr="00CB1D43">
              <w:rPr>
                <w:rFonts w:ascii="Arial" w:hAnsi="Arial" w:cs="Arial"/>
                <w:i/>
                <w:iCs/>
                <w:color w:val="000000"/>
                <w:sz w:val="16"/>
                <w:szCs w:val="16"/>
              </w:rPr>
              <w:t xml:space="preserve"> du CCAG</w:t>
            </w:r>
          </w:p>
          <w:p w14:paraId="6A6400B4" w14:textId="77777777" w:rsidR="000400D3" w:rsidRPr="00CB1D43" w:rsidRDefault="000400D3" w:rsidP="003E2600">
            <w:pPr>
              <w:widowControl w:val="0"/>
              <w:tabs>
                <w:tab w:val="left" w:pos="392"/>
              </w:tabs>
              <w:autoSpaceDE w:val="0"/>
              <w:autoSpaceDN w:val="0"/>
              <w:adjustRightInd w:val="0"/>
              <w:spacing w:after="0" w:line="240" w:lineRule="auto"/>
              <w:ind w:left="108" w:right="96"/>
              <w:jc w:val="both"/>
              <w:rPr>
                <w:rFonts w:ascii="Arial" w:hAnsi="Arial" w:cs="Arial"/>
                <w:i/>
                <w:iCs/>
                <w:color w:val="000000"/>
                <w:sz w:val="16"/>
                <w:szCs w:val="16"/>
              </w:rPr>
            </w:pPr>
            <w:r w:rsidRPr="00CB1D43">
              <w:rPr>
                <w:rFonts w:ascii="Arial" w:hAnsi="Arial" w:cs="Arial"/>
                <w:i/>
                <w:iCs/>
                <w:color w:val="000000"/>
                <w:sz w:val="16"/>
                <w:szCs w:val="16"/>
              </w:rPr>
              <w:t>La rubrique Opérations de vérification de l’article 6 du contrat déroge à l'article 21 alinéa 2 du CCAG</w:t>
            </w:r>
          </w:p>
          <w:p w14:paraId="197BE78A" w14:textId="77777777" w:rsidR="000400D3" w:rsidRPr="00CB1D43" w:rsidRDefault="000400D3" w:rsidP="003E2600">
            <w:pPr>
              <w:widowControl w:val="0"/>
              <w:tabs>
                <w:tab w:val="left" w:pos="392"/>
              </w:tabs>
              <w:autoSpaceDE w:val="0"/>
              <w:autoSpaceDN w:val="0"/>
              <w:adjustRightInd w:val="0"/>
              <w:spacing w:after="0" w:line="240" w:lineRule="auto"/>
              <w:ind w:left="108" w:right="96"/>
              <w:jc w:val="both"/>
              <w:rPr>
                <w:rFonts w:ascii="Arial" w:hAnsi="Arial" w:cs="Arial"/>
                <w:i/>
                <w:iCs/>
                <w:color w:val="000000"/>
                <w:sz w:val="16"/>
                <w:szCs w:val="16"/>
              </w:rPr>
            </w:pPr>
            <w:r w:rsidRPr="00CB1D43">
              <w:rPr>
                <w:rFonts w:ascii="Arial" w:hAnsi="Arial" w:cs="Arial"/>
                <w:i/>
                <w:iCs/>
                <w:color w:val="000000"/>
                <w:sz w:val="16"/>
                <w:szCs w:val="16"/>
              </w:rPr>
              <w:t>La rubrique Pénalités pour retard - seuil d'exonération de l’article 8.2 du contrat déroge à l'article 16.2.1 du CCAG</w:t>
            </w:r>
          </w:p>
          <w:p w14:paraId="416E4D0F" w14:textId="77777777" w:rsidR="000400D3" w:rsidRPr="00CB1D43" w:rsidRDefault="000400D3" w:rsidP="003E2600">
            <w:pPr>
              <w:widowControl w:val="0"/>
              <w:tabs>
                <w:tab w:val="left" w:pos="392"/>
              </w:tabs>
              <w:autoSpaceDE w:val="0"/>
              <w:autoSpaceDN w:val="0"/>
              <w:adjustRightInd w:val="0"/>
              <w:spacing w:after="0" w:line="240" w:lineRule="auto"/>
              <w:ind w:left="108" w:right="96"/>
              <w:jc w:val="both"/>
              <w:rPr>
                <w:rFonts w:ascii="Arial" w:hAnsi="Arial" w:cs="Arial"/>
                <w:i/>
                <w:iCs/>
                <w:color w:val="000000"/>
                <w:sz w:val="16"/>
                <w:szCs w:val="16"/>
              </w:rPr>
            </w:pPr>
            <w:r w:rsidRPr="00CB1D43">
              <w:rPr>
                <w:rFonts w:ascii="Arial" w:hAnsi="Arial" w:cs="Arial"/>
                <w:i/>
                <w:iCs/>
                <w:color w:val="000000"/>
                <w:sz w:val="16"/>
                <w:szCs w:val="16"/>
              </w:rPr>
              <w:t>La rubrique Pénalités pour retard - plafonnement des montants de l’article 8.2 du contrat déroge à l'article 16.2.2 du CCAG</w:t>
            </w:r>
          </w:p>
          <w:p w14:paraId="3F8F0D91" w14:textId="77777777" w:rsidR="000400D3" w:rsidRPr="00CB1D43" w:rsidRDefault="000400D3" w:rsidP="003E2600">
            <w:pPr>
              <w:widowControl w:val="0"/>
              <w:tabs>
                <w:tab w:val="left" w:pos="392"/>
              </w:tabs>
              <w:autoSpaceDE w:val="0"/>
              <w:autoSpaceDN w:val="0"/>
              <w:adjustRightInd w:val="0"/>
              <w:spacing w:after="0" w:line="240" w:lineRule="auto"/>
              <w:ind w:left="108" w:right="96"/>
              <w:jc w:val="both"/>
              <w:rPr>
                <w:rFonts w:ascii="Arial" w:hAnsi="Arial" w:cs="Arial"/>
                <w:i/>
                <w:iCs/>
                <w:color w:val="000000"/>
                <w:sz w:val="16"/>
                <w:szCs w:val="16"/>
              </w:rPr>
            </w:pPr>
            <w:r w:rsidRPr="00CB1D43">
              <w:rPr>
                <w:rFonts w:ascii="Arial" w:hAnsi="Arial" w:cs="Arial"/>
                <w:i/>
                <w:iCs/>
                <w:color w:val="000000"/>
                <w:sz w:val="16"/>
                <w:szCs w:val="16"/>
              </w:rPr>
              <w:t>La rubrique Pénalités pour retard - observations préalables à l'application de l’article 8.2 du contrat déroge à l'article 16.2.4 du CCAG</w:t>
            </w:r>
          </w:p>
          <w:p w14:paraId="197B27C8" w14:textId="77777777" w:rsidR="000400D3" w:rsidRPr="00CB1D43" w:rsidRDefault="000400D3" w:rsidP="003E2600">
            <w:pPr>
              <w:widowControl w:val="0"/>
              <w:tabs>
                <w:tab w:val="left" w:pos="392"/>
              </w:tabs>
              <w:autoSpaceDE w:val="0"/>
              <w:autoSpaceDN w:val="0"/>
              <w:adjustRightInd w:val="0"/>
              <w:spacing w:after="0" w:line="240" w:lineRule="auto"/>
              <w:ind w:left="108" w:right="96"/>
              <w:jc w:val="both"/>
              <w:rPr>
                <w:rFonts w:ascii="Arial" w:hAnsi="Arial" w:cs="Arial"/>
                <w:i/>
                <w:iCs/>
                <w:color w:val="000000"/>
                <w:sz w:val="16"/>
                <w:szCs w:val="16"/>
              </w:rPr>
            </w:pPr>
            <w:r w:rsidRPr="00CB1D43">
              <w:rPr>
                <w:rFonts w:ascii="Arial" w:hAnsi="Arial" w:cs="Arial"/>
                <w:i/>
                <w:iCs/>
                <w:color w:val="000000"/>
                <w:sz w:val="16"/>
                <w:szCs w:val="16"/>
              </w:rPr>
              <w:t>La rubrique Arrêt de la mission de maîtrise d'œuvre de l’article 9 du contrat déroge à l'article 31 du CCAG</w:t>
            </w:r>
          </w:p>
          <w:p w14:paraId="2866E59C" w14:textId="77777777" w:rsidR="00FC738D" w:rsidRPr="00CB1D43" w:rsidRDefault="00FC738D" w:rsidP="003E2600">
            <w:pPr>
              <w:widowControl w:val="0"/>
              <w:tabs>
                <w:tab w:val="left" w:pos="392"/>
              </w:tabs>
              <w:autoSpaceDE w:val="0"/>
              <w:autoSpaceDN w:val="0"/>
              <w:adjustRightInd w:val="0"/>
              <w:spacing w:after="0" w:line="240" w:lineRule="auto"/>
              <w:ind w:left="108" w:right="96"/>
              <w:jc w:val="both"/>
              <w:rPr>
                <w:rFonts w:ascii="Arial" w:hAnsi="Arial" w:cs="Arial"/>
                <w:i/>
                <w:iCs/>
                <w:color w:val="000000"/>
                <w:sz w:val="16"/>
                <w:szCs w:val="16"/>
              </w:rPr>
            </w:pPr>
            <w:r w:rsidRPr="00CB1D43">
              <w:rPr>
                <w:rFonts w:ascii="Arial" w:hAnsi="Arial" w:cs="Arial"/>
                <w:i/>
                <w:iCs/>
                <w:color w:val="000000"/>
                <w:sz w:val="16"/>
                <w:szCs w:val="16"/>
              </w:rPr>
              <w:t>La rubrique Régime de la garantie de l’article 9 déroge à l’article 1.2 du CCAG</w:t>
            </w:r>
          </w:p>
          <w:p w14:paraId="6E085AB3" w14:textId="2409EB38" w:rsidR="00FC738D" w:rsidRDefault="00FC738D" w:rsidP="003E2600">
            <w:pPr>
              <w:widowControl w:val="0"/>
              <w:tabs>
                <w:tab w:val="left" w:pos="392"/>
              </w:tabs>
              <w:autoSpaceDE w:val="0"/>
              <w:autoSpaceDN w:val="0"/>
              <w:adjustRightInd w:val="0"/>
              <w:spacing w:after="0" w:line="240" w:lineRule="auto"/>
              <w:ind w:left="108" w:right="96"/>
              <w:jc w:val="both"/>
              <w:rPr>
                <w:rFonts w:ascii="Arial" w:hAnsi="Arial" w:cs="Arial"/>
                <w:sz w:val="24"/>
                <w:szCs w:val="24"/>
              </w:rPr>
            </w:pPr>
            <w:r w:rsidRPr="00CB1D43">
              <w:rPr>
                <w:rFonts w:ascii="Arial" w:hAnsi="Arial" w:cs="Arial"/>
                <w:i/>
                <w:iCs/>
                <w:color w:val="000000"/>
                <w:sz w:val="16"/>
                <w:szCs w:val="16"/>
              </w:rPr>
              <w:t>La rubrique autres dispositions de l’article 9 déroge à l’article 3.4.3 et 35 du CCAG</w:t>
            </w:r>
          </w:p>
        </w:tc>
      </w:tr>
    </w:tbl>
    <w:p w14:paraId="1578AA6D" w14:textId="77777777" w:rsidR="000400D3" w:rsidRDefault="000400D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10197" w:type="dxa"/>
        <w:tblInd w:w="14" w:type="dxa"/>
        <w:tblLayout w:type="fixed"/>
        <w:tblCellMar>
          <w:left w:w="0" w:type="dxa"/>
          <w:right w:w="0" w:type="dxa"/>
        </w:tblCellMar>
        <w:tblLook w:val="0000" w:firstRow="0" w:lastRow="0" w:firstColumn="0" w:lastColumn="0" w:noHBand="0" w:noVBand="0"/>
      </w:tblPr>
      <w:tblGrid>
        <w:gridCol w:w="441"/>
        <w:gridCol w:w="9756"/>
      </w:tblGrid>
      <w:tr w:rsidR="000400D3" w14:paraId="54974825" w14:textId="77777777" w:rsidTr="002D0D6C">
        <w:tc>
          <w:tcPr>
            <w:tcW w:w="441" w:type="dxa"/>
            <w:tcBorders>
              <w:top w:val="single" w:sz="4" w:space="0" w:color="D9D9D9"/>
              <w:left w:val="single" w:sz="4" w:space="0" w:color="D9D9D9"/>
              <w:bottom w:val="nil"/>
              <w:right w:val="nil"/>
            </w:tcBorders>
            <w:shd w:val="clear" w:color="auto" w:fill="F2F2F2"/>
            <w:vAlign w:val="center"/>
          </w:tcPr>
          <w:p w14:paraId="512EC29B" w14:textId="43185A2A" w:rsidR="000400D3" w:rsidRDefault="00317A21">
            <w:pPr>
              <w:widowControl w:val="0"/>
              <w:tabs>
                <w:tab w:val="left" w:pos="392"/>
              </w:tabs>
              <w:autoSpaceDE w:val="0"/>
              <w:autoSpaceDN w:val="0"/>
              <w:adjustRightInd w:val="0"/>
              <w:spacing w:after="0" w:line="240" w:lineRule="auto"/>
              <w:ind w:left="108" w:right="107"/>
              <w:rPr>
                <w:rFonts w:ascii="Arial" w:hAnsi="Arial" w:cs="Arial"/>
                <w:sz w:val="24"/>
                <w:szCs w:val="24"/>
              </w:rPr>
            </w:pPr>
            <w:r>
              <w:rPr>
                <w:rFonts w:ascii="Arial" w:hAnsi="Arial" w:cs="Arial"/>
                <w:noProof/>
                <w:sz w:val="24"/>
                <w:szCs w:val="24"/>
              </w:rPr>
              <w:drawing>
                <wp:inline distT="0" distB="0" distL="0" distR="0" wp14:anchorId="239C6E7F" wp14:editId="7543BF8C">
                  <wp:extent cx="91440" cy="9144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p>
        </w:tc>
        <w:tc>
          <w:tcPr>
            <w:tcW w:w="9756" w:type="dxa"/>
            <w:tcBorders>
              <w:top w:val="single" w:sz="4" w:space="0" w:color="D9D9D9"/>
              <w:left w:val="nil"/>
              <w:bottom w:val="nil"/>
              <w:right w:val="single" w:sz="4" w:space="0" w:color="D9D9D9"/>
            </w:tcBorders>
            <w:shd w:val="clear" w:color="auto" w:fill="F2F2F2"/>
            <w:vAlign w:val="center"/>
          </w:tcPr>
          <w:p w14:paraId="09EC9831" w14:textId="77777777" w:rsidR="000400D3" w:rsidRDefault="000400D3">
            <w:pPr>
              <w:widowControl w:val="0"/>
              <w:tabs>
                <w:tab w:val="left" w:pos="392"/>
              </w:tabs>
              <w:autoSpaceDE w:val="0"/>
              <w:autoSpaceDN w:val="0"/>
              <w:adjustRightInd w:val="0"/>
              <w:spacing w:after="0" w:line="240" w:lineRule="auto"/>
              <w:ind w:left="109" w:right="99"/>
              <w:rPr>
                <w:rFonts w:ascii="Arial" w:hAnsi="Arial" w:cs="Arial"/>
                <w:sz w:val="24"/>
                <w:szCs w:val="24"/>
              </w:rPr>
            </w:pPr>
            <w:r>
              <w:rPr>
                <w:rFonts w:ascii="Arial" w:hAnsi="Arial" w:cs="Arial"/>
                <w:b/>
                <w:bCs/>
                <w:color w:val="000000"/>
                <w:sz w:val="16"/>
                <w:szCs w:val="16"/>
              </w:rPr>
              <w:t>Documents et liens utiles :</w:t>
            </w:r>
          </w:p>
        </w:tc>
      </w:tr>
      <w:tr w:rsidR="000400D3" w14:paraId="480D3F68" w14:textId="77777777" w:rsidTr="002D0D6C">
        <w:tc>
          <w:tcPr>
            <w:tcW w:w="441" w:type="dxa"/>
            <w:tcBorders>
              <w:top w:val="nil"/>
              <w:left w:val="single" w:sz="4" w:space="0" w:color="D9D9D9"/>
              <w:bottom w:val="single" w:sz="4" w:space="0" w:color="D9D9D9"/>
              <w:right w:val="nil"/>
            </w:tcBorders>
            <w:shd w:val="clear" w:color="auto" w:fill="F2F2F2"/>
            <w:vAlign w:val="center"/>
          </w:tcPr>
          <w:p w14:paraId="4AB7A40F" w14:textId="77777777" w:rsidR="000400D3" w:rsidRDefault="000400D3">
            <w:pPr>
              <w:widowControl w:val="0"/>
              <w:tabs>
                <w:tab w:val="left" w:pos="392"/>
              </w:tabs>
              <w:autoSpaceDE w:val="0"/>
              <w:autoSpaceDN w:val="0"/>
              <w:adjustRightInd w:val="0"/>
              <w:spacing w:after="0" w:line="240" w:lineRule="auto"/>
              <w:ind w:left="109" w:right="99"/>
              <w:rPr>
                <w:rFonts w:ascii="Arial" w:hAnsi="Arial" w:cs="Arial"/>
                <w:sz w:val="24"/>
                <w:szCs w:val="24"/>
              </w:rPr>
            </w:pPr>
          </w:p>
        </w:tc>
        <w:tc>
          <w:tcPr>
            <w:tcW w:w="9756" w:type="dxa"/>
            <w:tcBorders>
              <w:top w:val="nil"/>
              <w:left w:val="nil"/>
              <w:bottom w:val="single" w:sz="4" w:space="0" w:color="D9D9D9"/>
              <w:right w:val="single" w:sz="4" w:space="0" w:color="D9D9D9"/>
            </w:tcBorders>
            <w:shd w:val="clear" w:color="auto" w:fill="F2F2F2"/>
            <w:vAlign w:val="center"/>
          </w:tcPr>
          <w:p w14:paraId="021DAD84" w14:textId="22941755" w:rsidR="000400D3" w:rsidRDefault="00317A21">
            <w:pPr>
              <w:widowControl w:val="0"/>
              <w:tabs>
                <w:tab w:val="left" w:pos="392"/>
              </w:tabs>
              <w:autoSpaceDE w:val="0"/>
              <w:autoSpaceDN w:val="0"/>
              <w:adjustRightInd w:val="0"/>
              <w:spacing w:after="0" w:line="240" w:lineRule="auto"/>
              <w:ind w:left="251" w:right="99"/>
              <w:jc w:val="both"/>
              <w:rPr>
                <w:rFonts w:ascii="Arial" w:hAnsi="Arial" w:cs="Arial"/>
                <w:color w:val="000000"/>
                <w:sz w:val="16"/>
                <w:szCs w:val="16"/>
              </w:rPr>
            </w:pPr>
            <w:hyperlink r:id="rId41" w:tgtFrame="_blank" w:history="1">
              <w:r w:rsidR="000400D3">
                <w:rPr>
                  <w:rFonts w:ascii="Arial" w:hAnsi="Arial" w:cs="Arial"/>
                  <w:color w:val="0563C1"/>
                  <w:sz w:val="16"/>
                  <w:szCs w:val="16"/>
                  <w:u w:val="single"/>
                </w:rPr>
                <w:t>Code de la commande publique</w:t>
              </w:r>
            </w:hyperlink>
            <w:r w:rsidR="000400D3">
              <w:rPr>
                <w:rFonts w:ascii="Arial" w:hAnsi="Arial" w:cs="Arial"/>
                <w:color w:val="000000"/>
                <w:sz w:val="16"/>
                <w:szCs w:val="16"/>
              </w:rPr>
              <w:t xml:space="preserve"> et ses </w:t>
            </w:r>
            <w:hyperlink r:id="rId42" w:tgtFrame="_blank" w:history="1">
              <w:r w:rsidR="000400D3">
                <w:rPr>
                  <w:rFonts w:ascii="Arial" w:hAnsi="Arial" w:cs="Arial"/>
                  <w:color w:val="0563C1"/>
                  <w:sz w:val="16"/>
                  <w:szCs w:val="16"/>
                  <w:u w:val="single"/>
                </w:rPr>
                <w:t>annexes</w:t>
              </w:r>
            </w:hyperlink>
            <w:r w:rsidR="000400D3">
              <w:rPr>
                <w:rFonts w:ascii="Arial" w:hAnsi="Arial" w:cs="Arial"/>
                <w:color w:val="000000"/>
                <w:sz w:val="16"/>
                <w:szCs w:val="16"/>
              </w:rPr>
              <w:t xml:space="preserve"> (</w:t>
            </w:r>
            <w:r w:rsidR="00A86DE7">
              <w:rPr>
                <w:rFonts w:ascii="Arial" w:hAnsi="Arial" w:cs="Arial"/>
                <w:color w:val="000000"/>
                <w:sz w:val="16"/>
                <w:szCs w:val="16"/>
              </w:rPr>
              <w:t>Légifrance</w:t>
            </w:r>
            <w:r w:rsidR="000400D3">
              <w:rPr>
                <w:rFonts w:ascii="Arial" w:hAnsi="Arial" w:cs="Arial"/>
                <w:color w:val="000000"/>
                <w:sz w:val="16"/>
                <w:szCs w:val="16"/>
              </w:rPr>
              <w:t>)</w:t>
            </w:r>
          </w:p>
          <w:p w14:paraId="4796612B" w14:textId="77777777" w:rsidR="000400D3" w:rsidRDefault="00317A21">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43" w:tgtFrame="_blank" w:history="1">
              <w:r w:rsidR="000400D3">
                <w:rPr>
                  <w:rFonts w:ascii="Arial" w:hAnsi="Arial" w:cs="Arial"/>
                  <w:color w:val="0563C1"/>
                  <w:sz w:val="16"/>
                  <w:szCs w:val="16"/>
                  <w:u w:val="single"/>
                </w:rPr>
                <w:t>Formulaires candidats (DAJ)</w:t>
              </w:r>
            </w:hyperlink>
          </w:p>
          <w:p w14:paraId="6F1A7BA6" w14:textId="77777777" w:rsidR="000400D3" w:rsidRDefault="00317A21">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44" w:tgtFrame="_blank" w:history="1">
              <w:r w:rsidR="000400D3">
                <w:rPr>
                  <w:rFonts w:ascii="Arial" w:hAnsi="Arial" w:cs="Arial"/>
                  <w:color w:val="0563C1"/>
                  <w:sz w:val="16"/>
                  <w:szCs w:val="16"/>
                  <w:u w:val="single"/>
                </w:rPr>
                <w:t>Médiateur des entreprises</w:t>
              </w:r>
            </w:hyperlink>
          </w:p>
          <w:p w14:paraId="660675A8" w14:textId="77777777" w:rsidR="000400D3" w:rsidRDefault="00317A21">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45" w:tgtFrame="_blank" w:history="1">
              <w:r w:rsidR="000400D3">
                <w:rPr>
                  <w:rFonts w:ascii="Arial" w:hAnsi="Arial" w:cs="Arial"/>
                  <w:color w:val="0563C1"/>
                  <w:sz w:val="16"/>
                  <w:szCs w:val="16"/>
                  <w:u w:val="single"/>
                </w:rPr>
                <w:t>CCAG Maîtrise d’œuvre du 30 mars 2021</w:t>
              </w:r>
            </w:hyperlink>
          </w:p>
          <w:p w14:paraId="20DC8CAB" w14:textId="77777777" w:rsidR="000400D3" w:rsidRDefault="000400D3">
            <w:pPr>
              <w:widowControl w:val="0"/>
              <w:tabs>
                <w:tab w:val="left" w:pos="392"/>
              </w:tabs>
              <w:autoSpaceDE w:val="0"/>
              <w:autoSpaceDN w:val="0"/>
              <w:adjustRightInd w:val="0"/>
              <w:spacing w:after="0" w:line="240" w:lineRule="auto"/>
              <w:ind w:left="251" w:right="99"/>
              <w:jc w:val="both"/>
              <w:rPr>
                <w:rFonts w:ascii="Arial" w:hAnsi="Arial" w:cs="Arial"/>
                <w:sz w:val="24"/>
                <w:szCs w:val="24"/>
              </w:rPr>
            </w:pPr>
            <w:r>
              <w:rPr>
                <w:rFonts w:ascii="Arial" w:hAnsi="Arial" w:cs="Arial"/>
                <w:color w:val="0563C1"/>
                <w:sz w:val="12"/>
                <w:szCs w:val="12"/>
              </w:rPr>
              <w:t xml:space="preserve"> </w:t>
            </w:r>
          </w:p>
        </w:tc>
      </w:tr>
    </w:tbl>
    <w:p w14:paraId="3F4656F7" w14:textId="77777777" w:rsidR="000400D3" w:rsidRDefault="000400D3">
      <w:pPr>
        <w:widowControl w:val="0"/>
        <w:autoSpaceDE w:val="0"/>
        <w:autoSpaceDN w:val="0"/>
        <w:adjustRightInd w:val="0"/>
        <w:ind w:left="117" w:right="111"/>
        <w:rPr>
          <w:rFonts w:ascii="Arial" w:hAnsi="Arial" w:cs="Arial"/>
          <w:color w:val="000000"/>
        </w:rPr>
      </w:pPr>
    </w:p>
    <w:p w14:paraId="4B4D6D27" w14:textId="525FB294" w:rsidR="0063734C" w:rsidRDefault="000400D3" w:rsidP="00982A88">
      <w:pPr>
        <w:pStyle w:val="Titre1"/>
      </w:pPr>
      <w:r>
        <w:rPr>
          <w:sz w:val="24"/>
          <w:szCs w:val="24"/>
        </w:rPr>
        <w:br w:type="page"/>
      </w:r>
      <w:bookmarkStart w:id="42" w:name="_Toc189122997"/>
      <w:bookmarkStart w:id="43" w:name="_Toc138421557"/>
      <w:bookmarkStart w:id="44" w:name="_Hlk159222586"/>
      <w:r w:rsidR="0063734C">
        <w:lastRenderedPageBreak/>
        <w:t>ANNEXE - ÉLEMENTS DE MISSION DE MAÎTRISE D’ŒUVRE</w:t>
      </w:r>
      <w:bookmarkEnd w:id="42"/>
    </w:p>
    <w:p w14:paraId="2F23F10B" w14:textId="77777777" w:rsidR="007B1698" w:rsidRPr="007B1698" w:rsidRDefault="007B1698" w:rsidP="007B1698">
      <w:pPr>
        <w:widowControl w:val="0"/>
        <w:autoSpaceDE w:val="0"/>
        <w:autoSpaceDN w:val="0"/>
        <w:adjustRightInd w:val="0"/>
        <w:spacing w:before="240" w:after="0" w:line="240" w:lineRule="auto"/>
        <w:ind w:left="117" w:right="111"/>
        <w:jc w:val="both"/>
        <w:rPr>
          <w:rFonts w:ascii="Arial" w:hAnsi="Arial" w:cs="Arial"/>
          <w:b/>
          <w:bCs/>
          <w:color w:val="4472C4"/>
          <w:sz w:val="18"/>
          <w:szCs w:val="18"/>
        </w:rPr>
      </w:pPr>
      <w:r w:rsidRPr="007B1698">
        <w:rPr>
          <w:rFonts w:ascii="Arial" w:hAnsi="Arial" w:cs="Arial"/>
          <w:b/>
          <w:bCs/>
          <w:color w:val="4472C4"/>
          <w:sz w:val="18"/>
          <w:szCs w:val="18"/>
        </w:rPr>
        <w:t>Diagnostic (DIA)</w:t>
      </w:r>
    </w:p>
    <w:p w14:paraId="10E2FBC1" w14:textId="77777777" w:rsidR="007B1698" w:rsidRPr="007B1698" w:rsidRDefault="007B1698" w:rsidP="007B1698">
      <w:pPr>
        <w:widowControl w:val="0"/>
        <w:autoSpaceDE w:val="0"/>
        <w:autoSpaceDN w:val="0"/>
        <w:adjustRightInd w:val="0"/>
        <w:spacing w:after="0" w:line="240" w:lineRule="auto"/>
        <w:ind w:left="117"/>
        <w:jc w:val="both"/>
        <w:rPr>
          <w:rFonts w:ascii="Arial" w:hAnsi="Arial" w:cs="Arial"/>
          <w:sz w:val="18"/>
          <w:szCs w:val="18"/>
        </w:rPr>
      </w:pPr>
      <w:r w:rsidRPr="007B1698">
        <w:rPr>
          <w:rFonts w:ascii="Arial" w:hAnsi="Arial" w:cs="Arial"/>
          <w:color w:val="000000"/>
          <w:sz w:val="18"/>
          <w:szCs w:val="18"/>
        </w:rPr>
        <w:t>Les études de diagnostic permettent, outre les éléments mentionnés à l'article R. 2431-19 du code de la commande publique :</w:t>
      </w:r>
    </w:p>
    <w:p w14:paraId="6EE0DCE6" w14:textId="77777777" w:rsidR="007B1698" w:rsidRPr="007B1698" w:rsidRDefault="007B1698" w:rsidP="007B1698">
      <w:pPr>
        <w:widowControl w:val="0"/>
        <w:tabs>
          <w:tab w:val="left" w:pos="707"/>
        </w:tabs>
        <w:autoSpaceDE w:val="0"/>
        <w:autoSpaceDN w:val="0"/>
        <w:adjustRightInd w:val="0"/>
        <w:spacing w:after="0" w:line="240" w:lineRule="auto"/>
        <w:ind w:left="707" w:hanging="283"/>
        <w:jc w:val="both"/>
        <w:rPr>
          <w:rFonts w:ascii="Arial" w:hAnsi="Arial" w:cs="Arial"/>
          <w:sz w:val="18"/>
          <w:szCs w:val="18"/>
        </w:rPr>
      </w:pPr>
      <w:r w:rsidRPr="007B1698">
        <w:rPr>
          <w:rFonts w:ascii="Arial" w:hAnsi="Arial" w:cs="Arial"/>
          <w:color w:val="000000"/>
          <w:sz w:val="18"/>
          <w:szCs w:val="18"/>
        </w:rPr>
        <w:t>-</w:t>
      </w:r>
      <w:r w:rsidRPr="007B1698">
        <w:rPr>
          <w:rFonts w:ascii="Arial" w:hAnsi="Arial" w:cs="Arial"/>
          <w:sz w:val="18"/>
          <w:szCs w:val="18"/>
        </w:rPr>
        <w:tab/>
      </w:r>
      <w:r w:rsidRPr="007B1698">
        <w:rPr>
          <w:rFonts w:ascii="Arial" w:hAnsi="Arial" w:cs="Arial"/>
          <w:color w:val="000000"/>
          <w:sz w:val="18"/>
          <w:szCs w:val="18"/>
        </w:rPr>
        <w:t>d'établir un état des lieux. A cette fin, le maître d'ouvrage a la charge de remettre à la maîtrise d'œuvre, tous les renseignements en sa possession concernant le bâtiment, son environnement, ses performances et son fonctionnement. Le maître d'œuvre est chargé, s'il y a lieu, d'effectuer les relevés nécessaires à l'établissement de cet état des lieux ;</w:t>
      </w:r>
    </w:p>
    <w:p w14:paraId="43874FD4" w14:textId="77777777" w:rsidR="007B1698" w:rsidRPr="007B1698" w:rsidRDefault="007B1698" w:rsidP="007B1698">
      <w:pPr>
        <w:widowControl w:val="0"/>
        <w:tabs>
          <w:tab w:val="left" w:pos="707"/>
        </w:tabs>
        <w:autoSpaceDE w:val="0"/>
        <w:autoSpaceDN w:val="0"/>
        <w:adjustRightInd w:val="0"/>
        <w:spacing w:after="0" w:line="240" w:lineRule="auto"/>
        <w:ind w:left="707" w:hanging="283"/>
        <w:jc w:val="both"/>
        <w:rPr>
          <w:rFonts w:ascii="Arial" w:hAnsi="Arial" w:cs="Arial"/>
          <w:sz w:val="18"/>
          <w:szCs w:val="18"/>
        </w:rPr>
      </w:pPr>
      <w:r w:rsidRPr="007B1698">
        <w:rPr>
          <w:rFonts w:ascii="Arial" w:hAnsi="Arial" w:cs="Arial"/>
          <w:color w:val="000000"/>
          <w:sz w:val="18"/>
          <w:szCs w:val="18"/>
        </w:rPr>
        <w:t>-</w:t>
      </w:r>
      <w:r w:rsidRPr="007B1698">
        <w:rPr>
          <w:rFonts w:ascii="Arial" w:hAnsi="Arial" w:cs="Arial"/>
          <w:sz w:val="18"/>
          <w:szCs w:val="18"/>
        </w:rPr>
        <w:tab/>
      </w:r>
      <w:r w:rsidRPr="007B1698">
        <w:rPr>
          <w:rFonts w:ascii="Arial" w:hAnsi="Arial" w:cs="Arial"/>
          <w:color w:val="000000"/>
          <w:sz w:val="18"/>
          <w:szCs w:val="18"/>
        </w:rPr>
        <w:t>d'assurer une meilleure prise en compte des attentes des habitants et usagers ;</w:t>
      </w:r>
    </w:p>
    <w:p w14:paraId="390E3DA0" w14:textId="77777777" w:rsidR="007B1698" w:rsidRPr="007B1698" w:rsidRDefault="007B1698" w:rsidP="007B1698">
      <w:pPr>
        <w:widowControl w:val="0"/>
        <w:tabs>
          <w:tab w:val="left" w:pos="707"/>
        </w:tabs>
        <w:autoSpaceDE w:val="0"/>
        <w:autoSpaceDN w:val="0"/>
        <w:adjustRightInd w:val="0"/>
        <w:spacing w:after="0" w:line="240" w:lineRule="auto"/>
        <w:ind w:left="707" w:hanging="283"/>
        <w:jc w:val="both"/>
        <w:rPr>
          <w:rFonts w:ascii="Arial" w:hAnsi="Arial" w:cs="Arial"/>
          <w:color w:val="000000"/>
          <w:sz w:val="18"/>
          <w:szCs w:val="18"/>
        </w:rPr>
      </w:pPr>
      <w:r w:rsidRPr="007B1698">
        <w:rPr>
          <w:rFonts w:ascii="Arial" w:hAnsi="Arial" w:cs="Arial"/>
          <w:color w:val="000000"/>
          <w:sz w:val="18"/>
          <w:szCs w:val="18"/>
        </w:rPr>
        <w:t>-</w:t>
      </w:r>
      <w:r w:rsidRPr="007B1698">
        <w:rPr>
          <w:rFonts w:ascii="Arial" w:hAnsi="Arial" w:cs="Arial"/>
          <w:sz w:val="18"/>
          <w:szCs w:val="18"/>
        </w:rPr>
        <w:tab/>
      </w:r>
      <w:r w:rsidRPr="007B1698">
        <w:rPr>
          <w:rFonts w:ascii="Arial" w:hAnsi="Arial" w:cs="Arial"/>
          <w:color w:val="000000"/>
          <w:sz w:val="18"/>
          <w:szCs w:val="18"/>
        </w:rPr>
        <w:t>de procéder à une analyse technique sur la résistance mécanique des structures en place et sur la conformité des équipements techniques aux normes en vigueur, et aux règlements d'hygiène et de sécurité ;</w:t>
      </w:r>
    </w:p>
    <w:p w14:paraId="725EF325" w14:textId="77777777" w:rsidR="007B1698" w:rsidRPr="007B1698" w:rsidRDefault="007B1698" w:rsidP="007B1698">
      <w:pPr>
        <w:widowControl w:val="0"/>
        <w:tabs>
          <w:tab w:val="left" w:pos="707"/>
        </w:tabs>
        <w:autoSpaceDE w:val="0"/>
        <w:autoSpaceDN w:val="0"/>
        <w:adjustRightInd w:val="0"/>
        <w:spacing w:after="0" w:line="240" w:lineRule="auto"/>
        <w:ind w:left="707" w:hanging="283"/>
        <w:jc w:val="both"/>
        <w:rPr>
          <w:rFonts w:ascii="Arial" w:hAnsi="Arial" w:cs="Arial"/>
          <w:color w:val="000000"/>
          <w:sz w:val="18"/>
          <w:szCs w:val="18"/>
        </w:rPr>
      </w:pPr>
      <w:r w:rsidRPr="007B1698">
        <w:rPr>
          <w:rFonts w:ascii="Arial" w:hAnsi="Arial" w:cs="Arial"/>
          <w:color w:val="000000"/>
          <w:sz w:val="18"/>
          <w:szCs w:val="18"/>
        </w:rPr>
        <w:t>- d’analyser les diagnostics réalisés à la demande du MOA et s’il y a lieu d’indiquer les éventuels compléments de diagnostics à faire effectuer.</w:t>
      </w:r>
    </w:p>
    <w:p w14:paraId="3FA2D258" w14:textId="77777777" w:rsidR="007B1698" w:rsidRPr="007B1698" w:rsidRDefault="007B1698" w:rsidP="007B1698">
      <w:pPr>
        <w:widowControl w:val="0"/>
        <w:tabs>
          <w:tab w:val="left" w:pos="707"/>
        </w:tabs>
        <w:autoSpaceDE w:val="0"/>
        <w:autoSpaceDN w:val="0"/>
        <w:adjustRightInd w:val="0"/>
        <w:spacing w:after="0" w:line="240" w:lineRule="auto"/>
        <w:jc w:val="both"/>
        <w:rPr>
          <w:rFonts w:ascii="Arial" w:hAnsi="Arial" w:cs="Arial"/>
          <w:color w:val="000000"/>
          <w:sz w:val="18"/>
          <w:szCs w:val="18"/>
        </w:rPr>
      </w:pPr>
    </w:p>
    <w:p w14:paraId="646C5634" w14:textId="77777777" w:rsidR="007B1698" w:rsidRPr="007B1698" w:rsidRDefault="007B1698" w:rsidP="007B1698">
      <w:pPr>
        <w:jc w:val="both"/>
        <w:rPr>
          <w:rFonts w:ascii="Arial" w:hAnsi="Arial" w:cs="Arial"/>
          <w:sz w:val="18"/>
          <w:szCs w:val="18"/>
        </w:rPr>
      </w:pPr>
      <w:r w:rsidRPr="007B1698">
        <w:rPr>
          <w:rFonts w:ascii="Arial" w:hAnsi="Arial" w:cs="Arial"/>
          <w:sz w:val="18"/>
          <w:szCs w:val="18"/>
        </w:rPr>
        <w:t xml:space="preserve">Le dossier à remettre par le Maître d’Œuvre devra comprendre les documents suivants pour chacune des solutions proposées : </w:t>
      </w:r>
    </w:p>
    <w:p w14:paraId="2B33F9BC" w14:textId="77777777" w:rsidR="007B1698" w:rsidRPr="007B1698" w:rsidRDefault="007B1698" w:rsidP="007B1698">
      <w:pPr>
        <w:widowControl w:val="0"/>
        <w:tabs>
          <w:tab w:val="left" w:pos="707"/>
        </w:tabs>
        <w:autoSpaceDE w:val="0"/>
        <w:autoSpaceDN w:val="0"/>
        <w:adjustRightInd w:val="0"/>
        <w:spacing w:after="0" w:line="240" w:lineRule="auto"/>
        <w:jc w:val="both"/>
        <w:rPr>
          <w:rFonts w:ascii="Arial" w:hAnsi="Arial" w:cs="Arial"/>
          <w:sz w:val="18"/>
          <w:szCs w:val="18"/>
        </w:rPr>
      </w:pPr>
      <w:r w:rsidRPr="007B1698">
        <w:rPr>
          <w:rFonts w:ascii="Arial" w:hAnsi="Arial" w:cs="Arial"/>
          <w:sz w:val="18"/>
          <w:szCs w:val="18"/>
        </w:rPr>
        <w:t>Un rapport de diagnostic et des éventuelles prescriptions de diagnostics complémentaires.</w:t>
      </w:r>
    </w:p>
    <w:p w14:paraId="23078B3B" w14:textId="77777777" w:rsidR="007B1698" w:rsidRDefault="007B1698" w:rsidP="0063734C">
      <w:pPr>
        <w:widowControl w:val="0"/>
        <w:autoSpaceDE w:val="0"/>
        <w:autoSpaceDN w:val="0"/>
        <w:adjustRightInd w:val="0"/>
        <w:spacing w:before="240" w:after="0" w:line="240" w:lineRule="auto"/>
        <w:ind w:left="117" w:right="111"/>
        <w:jc w:val="both"/>
        <w:rPr>
          <w:rFonts w:ascii="Arial" w:hAnsi="Arial" w:cs="Arial"/>
          <w:b/>
          <w:bCs/>
          <w:color w:val="4472C4"/>
          <w:sz w:val="18"/>
          <w:szCs w:val="18"/>
        </w:rPr>
      </w:pPr>
    </w:p>
    <w:p w14:paraId="1FEA7B4B" w14:textId="73751825" w:rsidR="0063734C" w:rsidRPr="00B45D91" w:rsidRDefault="0063734C" w:rsidP="0063734C">
      <w:pPr>
        <w:widowControl w:val="0"/>
        <w:autoSpaceDE w:val="0"/>
        <w:autoSpaceDN w:val="0"/>
        <w:adjustRightInd w:val="0"/>
        <w:spacing w:before="240" w:after="0" w:line="240" w:lineRule="auto"/>
        <w:ind w:left="117" w:right="111"/>
        <w:jc w:val="both"/>
        <w:rPr>
          <w:rFonts w:ascii="Arial" w:hAnsi="Arial" w:cs="Arial"/>
          <w:b/>
          <w:bCs/>
          <w:color w:val="4472C4"/>
          <w:sz w:val="18"/>
          <w:szCs w:val="18"/>
        </w:rPr>
      </w:pPr>
      <w:r w:rsidRPr="00B45D91">
        <w:rPr>
          <w:rFonts w:ascii="Arial" w:hAnsi="Arial" w:cs="Arial"/>
          <w:b/>
          <w:bCs/>
          <w:color w:val="4472C4"/>
          <w:sz w:val="18"/>
          <w:szCs w:val="18"/>
        </w:rPr>
        <w:t>Avant-projet (AVP)</w:t>
      </w:r>
    </w:p>
    <w:p w14:paraId="0188B814" w14:textId="77777777" w:rsidR="0063734C" w:rsidRPr="00B45D91" w:rsidRDefault="0063734C" w:rsidP="0063734C">
      <w:pPr>
        <w:widowControl w:val="0"/>
        <w:autoSpaceDE w:val="0"/>
        <w:autoSpaceDN w:val="0"/>
        <w:adjustRightInd w:val="0"/>
        <w:spacing w:after="0" w:line="240" w:lineRule="auto"/>
        <w:ind w:left="117"/>
        <w:jc w:val="both"/>
        <w:rPr>
          <w:rFonts w:ascii="Arial" w:hAnsi="Arial" w:cs="Arial"/>
          <w:sz w:val="18"/>
          <w:szCs w:val="18"/>
        </w:rPr>
      </w:pPr>
      <w:r w:rsidRPr="00B45D91">
        <w:rPr>
          <w:rFonts w:ascii="Arial" w:hAnsi="Arial" w:cs="Arial"/>
          <w:color w:val="000000"/>
          <w:sz w:val="18"/>
          <w:szCs w:val="18"/>
        </w:rPr>
        <w:t>Le règlement des prestations incluses dans l'élément Etude d'avant-projet ne peut intervenir qu'après achèvement total et réception de l'élément par le maître de l'ouvrage.</w:t>
      </w:r>
    </w:p>
    <w:p w14:paraId="750A83D8" w14:textId="77777777" w:rsidR="0063734C" w:rsidRPr="00B45D91" w:rsidRDefault="0063734C" w:rsidP="0063734C">
      <w:pPr>
        <w:widowControl w:val="0"/>
        <w:autoSpaceDE w:val="0"/>
        <w:autoSpaceDN w:val="0"/>
        <w:adjustRightInd w:val="0"/>
        <w:spacing w:before="120" w:after="0" w:line="240" w:lineRule="auto"/>
        <w:ind w:left="117"/>
        <w:jc w:val="both"/>
        <w:rPr>
          <w:rFonts w:ascii="Arial" w:hAnsi="Arial" w:cs="Arial"/>
          <w:sz w:val="18"/>
          <w:szCs w:val="18"/>
        </w:rPr>
      </w:pPr>
      <w:r w:rsidRPr="00B45D91">
        <w:rPr>
          <w:rFonts w:ascii="Arial" w:hAnsi="Arial" w:cs="Arial"/>
          <w:color w:val="000000"/>
          <w:sz w:val="18"/>
          <w:szCs w:val="18"/>
        </w:rPr>
        <w:t>Toutefois, ces prestations doivent être réglées avant l'achèvement, dans le cas où leur délai d'exécution est important afin que l'intervalle entre deux acomptes successifs n'excède pas trois mois. Dans ce cas, l'état périodique établi par le maître d'œuvre comporte le compte-rendu d'avancement de la mission et indique, en pourcentage, l'état d'exécution de celle-ci. Ce pourcentage, après accord du maître de l'ouvrage, sert de base au calcul du montant de l'acompte correspondant.</w:t>
      </w:r>
    </w:p>
    <w:p w14:paraId="2F70F899" w14:textId="77777777" w:rsidR="0063734C" w:rsidRPr="00B45D91" w:rsidRDefault="0063734C" w:rsidP="0063734C">
      <w:pPr>
        <w:widowControl w:val="0"/>
        <w:autoSpaceDE w:val="0"/>
        <w:autoSpaceDN w:val="0"/>
        <w:adjustRightInd w:val="0"/>
        <w:spacing w:before="120" w:after="0" w:line="240" w:lineRule="auto"/>
        <w:ind w:left="117"/>
        <w:jc w:val="both"/>
        <w:rPr>
          <w:rFonts w:ascii="Arial" w:hAnsi="Arial" w:cs="Arial"/>
          <w:sz w:val="18"/>
          <w:szCs w:val="18"/>
        </w:rPr>
      </w:pPr>
      <w:r w:rsidRPr="00B45D91">
        <w:rPr>
          <w:rFonts w:ascii="Arial" w:hAnsi="Arial" w:cs="Arial"/>
          <w:color w:val="000000"/>
          <w:sz w:val="18"/>
          <w:szCs w:val="18"/>
        </w:rPr>
        <w:t>Les études d'avant-projet, fondées sur les études de diagnostic et le programme fonctionnel approuvés par le maître d'ouvrage, comprennent :</w:t>
      </w:r>
    </w:p>
    <w:p w14:paraId="1BFDBFA7" w14:textId="77777777" w:rsidR="0063734C" w:rsidRPr="00B45D91" w:rsidRDefault="0063734C" w:rsidP="0063734C">
      <w:pPr>
        <w:widowControl w:val="0"/>
        <w:autoSpaceDE w:val="0"/>
        <w:autoSpaceDN w:val="0"/>
        <w:adjustRightInd w:val="0"/>
        <w:spacing w:before="120" w:after="0" w:line="240" w:lineRule="auto"/>
        <w:ind w:left="117"/>
        <w:jc w:val="both"/>
        <w:rPr>
          <w:rFonts w:ascii="Arial" w:hAnsi="Arial" w:cs="Arial"/>
          <w:sz w:val="18"/>
          <w:szCs w:val="18"/>
        </w:rPr>
      </w:pPr>
      <w:r w:rsidRPr="00B45D91">
        <w:rPr>
          <w:rFonts w:ascii="Arial" w:hAnsi="Arial" w:cs="Arial"/>
          <w:color w:val="000000"/>
          <w:sz w:val="18"/>
          <w:szCs w:val="18"/>
        </w:rPr>
        <w:t>a) Les études d'avant-projet sommaire qui ont pour objet, outre les éléments mentionnés à l'article R. 2431-21 du code de la commande publique, de proposer éventuellement :</w:t>
      </w:r>
    </w:p>
    <w:p w14:paraId="70AE3ABD" w14:textId="77777777" w:rsidR="0063734C" w:rsidRPr="00B45D91"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18"/>
          <w:szCs w:val="18"/>
        </w:rPr>
      </w:pPr>
      <w:r w:rsidRPr="00B45D91">
        <w:rPr>
          <w:rFonts w:ascii="Arial" w:hAnsi="Arial" w:cs="Arial"/>
          <w:color w:val="000000"/>
          <w:sz w:val="18"/>
          <w:szCs w:val="18"/>
        </w:rPr>
        <w:t>-</w:t>
      </w:r>
      <w:r w:rsidRPr="00B45D91">
        <w:rPr>
          <w:rFonts w:ascii="Arial" w:hAnsi="Arial" w:cs="Arial"/>
          <w:sz w:val="18"/>
          <w:szCs w:val="18"/>
        </w:rPr>
        <w:tab/>
      </w:r>
      <w:r w:rsidRPr="00B45D91">
        <w:rPr>
          <w:rFonts w:ascii="Arial" w:hAnsi="Arial" w:cs="Arial"/>
          <w:color w:val="000000"/>
          <w:sz w:val="18"/>
          <w:szCs w:val="18"/>
        </w:rPr>
        <w:t>des performances techniques à atteindre ;</w:t>
      </w:r>
    </w:p>
    <w:p w14:paraId="67105307" w14:textId="77777777" w:rsidR="0063734C" w:rsidRPr="00B45D91"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18"/>
          <w:szCs w:val="18"/>
        </w:rPr>
      </w:pPr>
      <w:r w:rsidRPr="00B45D91">
        <w:rPr>
          <w:rFonts w:ascii="Arial" w:hAnsi="Arial" w:cs="Arial"/>
          <w:color w:val="000000"/>
          <w:sz w:val="18"/>
          <w:szCs w:val="18"/>
        </w:rPr>
        <w:t>-</w:t>
      </w:r>
      <w:r w:rsidRPr="00B45D91">
        <w:rPr>
          <w:rFonts w:ascii="Arial" w:hAnsi="Arial" w:cs="Arial"/>
          <w:sz w:val="18"/>
          <w:szCs w:val="18"/>
        </w:rPr>
        <w:tab/>
      </w:r>
      <w:r w:rsidRPr="00B45D91">
        <w:rPr>
          <w:rFonts w:ascii="Arial" w:hAnsi="Arial" w:cs="Arial"/>
          <w:color w:val="000000"/>
          <w:sz w:val="18"/>
          <w:szCs w:val="18"/>
        </w:rPr>
        <w:t>des études complémentaires d'investigation des existants en fonction des renseignements fournis lors des études de diagnostic.</w:t>
      </w:r>
    </w:p>
    <w:p w14:paraId="784E22CF" w14:textId="77777777" w:rsidR="0063734C" w:rsidRPr="00B45D91" w:rsidRDefault="0063734C" w:rsidP="0063734C">
      <w:pPr>
        <w:widowControl w:val="0"/>
        <w:autoSpaceDE w:val="0"/>
        <w:autoSpaceDN w:val="0"/>
        <w:adjustRightInd w:val="0"/>
        <w:spacing w:before="120" w:after="0" w:line="240" w:lineRule="auto"/>
        <w:ind w:left="117"/>
        <w:jc w:val="both"/>
        <w:rPr>
          <w:rFonts w:ascii="Arial" w:hAnsi="Arial" w:cs="Arial"/>
          <w:sz w:val="18"/>
          <w:szCs w:val="18"/>
        </w:rPr>
      </w:pPr>
      <w:r w:rsidRPr="00B45D91">
        <w:rPr>
          <w:rFonts w:ascii="Arial" w:hAnsi="Arial" w:cs="Arial"/>
          <w:color w:val="000000"/>
          <w:sz w:val="18"/>
          <w:szCs w:val="18"/>
        </w:rPr>
        <w:t>Le niveau de définition correspond à des plans établis au 1/200, avec certains détails significatifs au 1/100 ;</w:t>
      </w:r>
    </w:p>
    <w:p w14:paraId="689A5549" w14:textId="77777777" w:rsidR="0063734C" w:rsidRPr="00B45D91" w:rsidRDefault="0063734C" w:rsidP="0063734C">
      <w:pPr>
        <w:widowControl w:val="0"/>
        <w:autoSpaceDE w:val="0"/>
        <w:autoSpaceDN w:val="0"/>
        <w:adjustRightInd w:val="0"/>
        <w:spacing w:before="120" w:after="0" w:line="240" w:lineRule="auto"/>
        <w:ind w:left="117"/>
        <w:jc w:val="both"/>
        <w:rPr>
          <w:rFonts w:ascii="Arial" w:hAnsi="Arial" w:cs="Arial"/>
          <w:sz w:val="18"/>
          <w:szCs w:val="18"/>
        </w:rPr>
      </w:pPr>
      <w:r w:rsidRPr="00B45D91">
        <w:rPr>
          <w:rFonts w:ascii="Arial" w:hAnsi="Arial" w:cs="Arial"/>
          <w:color w:val="000000"/>
          <w:sz w:val="18"/>
          <w:szCs w:val="18"/>
        </w:rPr>
        <w:t>b) Les études d'avant-projet définitif, fondées sur la solution d'ensemble retenue à l'issue des études d'avant-projet sommaire approuvées par le maître d'ouvrage, et qui ont pour objet, outre les éléments mentionnés à l'article R. 2431-22 du code de la commande publique :</w:t>
      </w:r>
    </w:p>
    <w:p w14:paraId="03C6B58E" w14:textId="77777777" w:rsidR="0063734C" w:rsidRPr="00B45D91"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18"/>
          <w:szCs w:val="18"/>
        </w:rPr>
      </w:pPr>
      <w:r w:rsidRPr="00B45D91">
        <w:rPr>
          <w:rFonts w:ascii="Arial" w:hAnsi="Arial" w:cs="Arial"/>
          <w:color w:val="000000"/>
          <w:sz w:val="18"/>
          <w:szCs w:val="18"/>
        </w:rPr>
        <w:t>-</w:t>
      </w:r>
      <w:r w:rsidRPr="00B45D91">
        <w:rPr>
          <w:rFonts w:ascii="Arial" w:hAnsi="Arial" w:cs="Arial"/>
          <w:sz w:val="18"/>
          <w:szCs w:val="18"/>
        </w:rPr>
        <w:tab/>
      </w:r>
      <w:r w:rsidRPr="00B45D91">
        <w:rPr>
          <w:rFonts w:ascii="Arial" w:hAnsi="Arial" w:cs="Arial"/>
          <w:color w:val="000000"/>
          <w:sz w:val="18"/>
          <w:szCs w:val="18"/>
        </w:rPr>
        <w:t>de vérifier le respect des différentes réglementations notamment celles relatives à l'hygiène et à la sécurité ;</w:t>
      </w:r>
    </w:p>
    <w:p w14:paraId="792FA881" w14:textId="77777777" w:rsidR="0063734C" w:rsidRPr="00B45D91"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18"/>
          <w:szCs w:val="18"/>
        </w:rPr>
      </w:pPr>
      <w:r w:rsidRPr="00B45D91">
        <w:rPr>
          <w:rFonts w:ascii="Arial" w:hAnsi="Arial" w:cs="Arial"/>
          <w:color w:val="000000"/>
          <w:sz w:val="18"/>
          <w:szCs w:val="18"/>
        </w:rPr>
        <w:t>-</w:t>
      </w:r>
      <w:r w:rsidRPr="00B45D91">
        <w:rPr>
          <w:rFonts w:ascii="Arial" w:hAnsi="Arial" w:cs="Arial"/>
          <w:sz w:val="18"/>
          <w:szCs w:val="18"/>
        </w:rPr>
        <w:tab/>
      </w:r>
      <w:r w:rsidRPr="00B45D91">
        <w:rPr>
          <w:rFonts w:ascii="Arial" w:hAnsi="Arial" w:cs="Arial"/>
          <w:color w:val="000000"/>
          <w:sz w:val="18"/>
          <w:szCs w:val="18"/>
        </w:rPr>
        <w:t>de justifier les solutions techniques retenues, notamment en ce qui concerne les installations techniques.</w:t>
      </w:r>
    </w:p>
    <w:p w14:paraId="3460453D" w14:textId="77777777" w:rsidR="0063734C" w:rsidRPr="00B45D91" w:rsidRDefault="0063734C" w:rsidP="0063734C">
      <w:pPr>
        <w:widowControl w:val="0"/>
        <w:autoSpaceDE w:val="0"/>
        <w:autoSpaceDN w:val="0"/>
        <w:adjustRightInd w:val="0"/>
        <w:spacing w:before="120" w:after="0" w:line="240" w:lineRule="auto"/>
        <w:ind w:left="117"/>
        <w:jc w:val="both"/>
        <w:rPr>
          <w:rFonts w:ascii="Arial" w:hAnsi="Arial" w:cs="Arial"/>
          <w:sz w:val="18"/>
          <w:szCs w:val="18"/>
        </w:rPr>
      </w:pPr>
      <w:r w:rsidRPr="00B45D91">
        <w:rPr>
          <w:rFonts w:ascii="Arial" w:hAnsi="Arial" w:cs="Arial"/>
          <w:color w:val="000000"/>
          <w:sz w:val="18"/>
          <w:szCs w:val="18"/>
        </w:rPr>
        <w:t>Le niveau de définition correspond à des plans établis au 1/100, avec certains détails significatifs au 1/50.</w:t>
      </w:r>
    </w:p>
    <w:p w14:paraId="6C4D100C" w14:textId="77777777" w:rsidR="0063734C" w:rsidRPr="00B45D91" w:rsidRDefault="0063734C" w:rsidP="0063734C">
      <w:pPr>
        <w:widowControl w:val="0"/>
        <w:autoSpaceDE w:val="0"/>
        <w:autoSpaceDN w:val="0"/>
        <w:adjustRightInd w:val="0"/>
        <w:spacing w:before="240" w:after="0" w:line="240" w:lineRule="auto"/>
        <w:ind w:left="117" w:right="111"/>
        <w:jc w:val="both"/>
        <w:rPr>
          <w:rFonts w:ascii="Arial" w:hAnsi="Arial" w:cs="Arial"/>
          <w:b/>
          <w:bCs/>
          <w:color w:val="4472C4"/>
          <w:sz w:val="18"/>
          <w:szCs w:val="18"/>
        </w:rPr>
      </w:pPr>
      <w:r w:rsidRPr="00B45D91">
        <w:rPr>
          <w:rFonts w:ascii="Arial" w:hAnsi="Arial" w:cs="Arial"/>
          <w:b/>
          <w:bCs/>
          <w:color w:val="4472C4"/>
          <w:sz w:val="18"/>
          <w:szCs w:val="18"/>
        </w:rPr>
        <w:t>Études de projet (PRO)</w:t>
      </w:r>
    </w:p>
    <w:p w14:paraId="636D82DC" w14:textId="77777777" w:rsidR="0063734C" w:rsidRPr="00B45D91" w:rsidRDefault="0063734C" w:rsidP="0063734C">
      <w:pPr>
        <w:widowControl w:val="0"/>
        <w:autoSpaceDE w:val="0"/>
        <w:autoSpaceDN w:val="0"/>
        <w:adjustRightInd w:val="0"/>
        <w:spacing w:after="0" w:line="240" w:lineRule="auto"/>
        <w:ind w:left="117"/>
        <w:jc w:val="both"/>
        <w:rPr>
          <w:rFonts w:ascii="Arial" w:hAnsi="Arial" w:cs="Arial"/>
          <w:sz w:val="18"/>
          <w:szCs w:val="18"/>
        </w:rPr>
      </w:pPr>
      <w:r w:rsidRPr="00B45D91">
        <w:rPr>
          <w:rFonts w:ascii="Arial" w:hAnsi="Arial" w:cs="Arial"/>
          <w:color w:val="000000"/>
          <w:sz w:val="18"/>
          <w:szCs w:val="18"/>
        </w:rPr>
        <w:t>Les études de projet, fondées sur le programme arrêté et les études d'avant-projet approuvées par le maître d'ouvrage ainsi que sur les prescriptions de celui-ci, découlant du permis de construire et autres autorisations administratives, définissent la conception générale de l'ouvrage.</w:t>
      </w:r>
    </w:p>
    <w:p w14:paraId="7B421E57" w14:textId="77777777" w:rsidR="0063734C" w:rsidRPr="00B45D91" w:rsidRDefault="0063734C" w:rsidP="0063734C">
      <w:pPr>
        <w:widowControl w:val="0"/>
        <w:autoSpaceDE w:val="0"/>
        <w:autoSpaceDN w:val="0"/>
        <w:adjustRightInd w:val="0"/>
        <w:spacing w:before="120" w:after="0" w:line="240" w:lineRule="auto"/>
        <w:ind w:left="117"/>
        <w:jc w:val="both"/>
        <w:rPr>
          <w:rFonts w:ascii="Arial" w:hAnsi="Arial" w:cs="Arial"/>
          <w:sz w:val="18"/>
          <w:szCs w:val="18"/>
        </w:rPr>
      </w:pPr>
      <w:r w:rsidRPr="00B45D91">
        <w:rPr>
          <w:rFonts w:ascii="Arial" w:hAnsi="Arial" w:cs="Arial"/>
          <w:color w:val="000000"/>
          <w:sz w:val="18"/>
          <w:szCs w:val="18"/>
        </w:rPr>
        <w:t>Outre les éléments mentionnés à l'article R. 2431-12 du code de la commande publique, les études de projet ont pour objet de :</w:t>
      </w:r>
    </w:p>
    <w:p w14:paraId="3292E971" w14:textId="77777777" w:rsidR="0063734C" w:rsidRPr="00B45D91"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18"/>
          <w:szCs w:val="18"/>
        </w:rPr>
      </w:pPr>
      <w:r w:rsidRPr="00B45D91">
        <w:rPr>
          <w:rFonts w:ascii="Arial" w:hAnsi="Arial" w:cs="Arial"/>
          <w:color w:val="000000"/>
          <w:sz w:val="18"/>
          <w:szCs w:val="18"/>
        </w:rPr>
        <w:t>-</w:t>
      </w:r>
      <w:r w:rsidRPr="00B45D91">
        <w:rPr>
          <w:rFonts w:ascii="Arial" w:hAnsi="Arial" w:cs="Arial"/>
          <w:sz w:val="18"/>
          <w:szCs w:val="18"/>
        </w:rPr>
        <w:tab/>
      </w:r>
      <w:r w:rsidRPr="00B45D91">
        <w:rPr>
          <w:rFonts w:ascii="Arial" w:hAnsi="Arial" w:cs="Arial"/>
          <w:color w:val="000000"/>
          <w:sz w:val="18"/>
          <w:szCs w:val="18"/>
        </w:rPr>
        <w:t>coordonner les informations et contraintes nécessaires à l'organisation spatiale des ouvrages en fonction de l'éventuel allotissement des marchés publics ;</w:t>
      </w:r>
    </w:p>
    <w:p w14:paraId="49125503" w14:textId="77777777" w:rsidR="0063734C" w:rsidRPr="00B45D91"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18"/>
          <w:szCs w:val="18"/>
        </w:rPr>
      </w:pPr>
      <w:r w:rsidRPr="00B45D91">
        <w:rPr>
          <w:rFonts w:ascii="Arial" w:hAnsi="Arial" w:cs="Arial"/>
          <w:color w:val="000000"/>
          <w:sz w:val="18"/>
          <w:szCs w:val="18"/>
        </w:rPr>
        <w:t>-</w:t>
      </w:r>
      <w:r w:rsidRPr="00B45D91">
        <w:rPr>
          <w:rFonts w:ascii="Arial" w:hAnsi="Arial" w:cs="Arial"/>
          <w:sz w:val="18"/>
          <w:szCs w:val="18"/>
        </w:rPr>
        <w:tab/>
      </w:r>
      <w:r w:rsidRPr="00B45D91">
        <w:rPr>
          <w:rFonts w:ascii="Arial" w:hAnsi="Arial" w:cs="Arial"/>
          <w:color w:val="000000"/>
          <w:sz w:val="18"/>
          <w:szCs w:val="18"/>
        </w:rPr>
        <w:t>décrire les ouvrages et établir les plans de repérage nécessaires à la compréhension du projet.</w:t>
      </w:r>
    </w:p>
    <w:p w14:paraId="5F54406F" w14:textId="77777777" w:rsidR="0063734C" w:rsidRPr="00B45D91" w:rsidRDefault="0063734C" w:rsidP="0063734C">
      <w:pPr>
        <w:widowControl w:val="0"/>
        <w:autoSpaceDE w:val="0"/>
        <w:autoSpaceDN w:val="0"/>
        <w:adjustRightInd w:val="0"/>
        <w:spacing w:before="120" w:after="0" w:line="240" w:lineRule="auto"/>
        <w:ind w:left="117"/>
        <w:jc w:val="both"/>
        <w:rPr>
          <w:rFonts w:ascii="Arial" w:hAnsi="Arial" w:cs="Arial"/>
          <w:sz w:val="18"/>
          <w:szCs w:val="18"/>
        </w:rPr>
      </w:pPr>
      <w:r w:rsidRPr="00B45D91">
        <w:rPr>
          <w:rFonts w:ascii="Arial" w:hAnsi="Arial" w:cs="Arial"/>
          <w:color w:val="000000"/>
          <w:sz w:val="18"/>
          <w:szCs w:val="18"/>
        </w:rPr>
        <w:t>Le niveau de définition correspond à des plans généralement établis au 1/50 avec tous les détails significatifs de conception architecturale à des échelles variant de 1/20 à 1/2.</w:t>
      </w:r>
    </w:p>
    <w:p w14:paraId="7073D03B" w14:textId="77777777" w:rsidR="0063734C" w:rsidRPr="00B45D91" w:rsidRDefault="0063734C" w:rsidP="0063734C">
      <w:pPr>
        <w:widowControl w:val="0"/>
        <w:autoSpaceDE w:val="0"/>
        <w:autoSpaceDN w:val="0"/>
        <w:adjustRightInd w:val="0"/>
        <w:spacing w:before="240" w:after="0" w:line="240" w:lineRule="auto"/>
        <w:ind w:left="117" w:right="111"/>
        <w:jc w:val="both"/>
        <w:rPr>
          <w:rFonts w:ascii="Arial" w:hAnsi="Arial" w:cs="Arial"/>
          <w:b/>
          <w:bCs/>
          <w:color w:val="4472C4"/>
          <w:sz w:val="18"/>
          <w:szCs w:val="18"/>
        </w:rPr>
      </w:pPr>
      <w:r w:rsidRPr="00B45D91">
        <w:rPr>
          <w:rFonts w:ascii="Arial" w:hAnsi="Arial" w:cs="Arial"/>
          <w:b/>
          <w:bCs/>
          <w:color w:val="4472C4"/>
          <w:sz w:val="18"/>
          <w:szCs w:val="18"/>
        </w:rPr>
        <w:t xml:space="preserve">VISA </w:t>
      </w:r>
    </w:p>
    <w:p w14:paraId="26084AA4" w14:textId="77777777" w:rsidR="0063734C" w:rsidRPr="00B45D91" w:rsidRDefault="0063734C" w:rsidP="0063734C">
      <w:pPr>
        <w:widowControl w:val="0"/>
        <w:autoSpaceDE w:val="0"/>
        <w:autoSpaceDN w:val="0"/>
        <w:adjustRightInd w:val="0"/>
        <w:spacing w:after="0" w:line="240" w:lineRule="auto"/>
        <w:ind w:left="117"/>
        <w:jc w:val="both"/>
        <w:rPr>
          <w:rFonts w:ascii="Arial" w:hAnsi="Arial" w:cs="Arial"/>
          <w:color w:val="000000"/>
          <w:sz w:val="18"/>
          <w:szCs w:val="18"/>
        </w:rPr>
      </w:pPr>
      <w:r w:rsidRPr="00B45D91">
        <w:rPr>
          <w:rFonts w:ascii="Arial" w:hAnsi="Arial" w:cs="Arial"/>
          <w:color w:val="000000"/>
          <w:sz w:val="18"/>
          <w:szCs w:val="18"/>
        </w:rPr>
        <w:t>L'examen de la conformité au projet des études d'exécution et de synthèse faites par les opérateurs économiques chargés des travaux ainsi que leur visa par le maître d'œuvre ont pour objet d'assurer au maître d'ouvrage que les documents établis par ces opérateurs respectent les dispositions du projet établi par le maître d'œuvre. Le cas échéant, le maître d'œuvre participe aux travaux de la cellule de synthèse.</w:t>
      </w:r>
    </w:p>
    <w:p w14:paraId="27243BF0" w14:textId="77777777" w:rsidR="0063734C" w:rsidRPr="00B45D91" w:rsidRDefault="0063734C" w:rsidP="0063734C">
      <w:pPr>
        <w:widowControl w:val="0"/>
        <w:autoSpaceDE w:val="0"/>
        <w:autoSpaceDN w:val="0"/>
        <w:adjustRightInd w:val="0"/>
        <w:spacing w:before="240" w:after="0" w:line="240" w:lineRule="auto"/>
        <w:ind w:left="117" w:right="111"/>
        <w:jc w:val="both"/>
        <w:rPr>
          <w:rFonts w:ascii="Arial" w:hAnsi="Arial" w:cs="Arial"/>
          <w:b/>
          <w:bCs/>
          <w:color w:val="4472C4"/>
          <w:sz w:val="18"/>
          <w:szCs w:val="18"/>
        </w:rPr>
      </w:pPr>
      <w:r w:rsidRPr="00B45D91">
        <w:rPr>
          <w:rFonts w:ascii="Arial" w:hAnsi="Arial" w:cs="Arial"/>
          <w:b/>
          <w:bCs/>
          <w:color w:val="4472C4"/>
          <w:sz w:val="18"/>
          <w:szCs w:val="18"/>
        </w:rPr>
        <w:t>Assistance pour la passation des marchés de travaux (AMT)</w:t>
      </w:r>
    </w:p>
    <w:p w14:paraId="341C2F2B" w14:textId="77777777" w:rsidR="0063734C" w:rsidRPr="00B45D91" w:rsidRDefault="0063734C" w:rsidP="0063734C">
      <w:pPr>
        <w:widowControl w:val="0"/>
        <w:autoSpaceDE w:val="0"/>
        <w:autoSpaceDN w:val="0"/>
        <w:adjustRightInd w:val="0"/>
        <w:spacing w:after="0" w:line="240" w:lineRule="auto"/>
        <w:ind w:left="117"/>
        <w:jc w:val="both"/>
        <w:rPr>
          <w:rFonts w:ascii="Arial" w:hAnsi="Arial" w:cs="Arial"/>
          <w:sz w:val="18"/>
          <w:szCs w:val="18"/>
        </w:rPr>
      </w:pPr>
      <w:r w:rsidRPr="00B45D91">
        <w:rPr>
          <w:rFonts w:ascii="Arial" w:hAnsi="Arial" w:cs="Arial"/>
          <w:color w:val="000000"/>
          <w:sz w:val="18"/>
          <w:szCs w:val="18"/>
        </w:rPr>
        <w:t>Outre les éléments mentionnés à l'article R. 2431-13 du code de la commande publique, l'assistance apportée au maître d'ouvrage pour la passation des marchés publics de travaux sur la base des études qu'il a approuvées a pour objet :</w:t>
      </w:r>
    </w:p>
    <w:p w14:paraId="384A5B50" w14:textId="71542591" w:rsidR="0063734C" w:rsidRPr="00B45D91"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18"/>
          <w:szCs w:val="18"/>
        </w:rPr>
      </w:pPr>
      <w:r w:rsidRPr="00B45D91">
        <w:rPr>
          <w:rFonts w:ascii="Arial" w:hAnsi="Arial" w:cs="Arial"/>
          <w:color w:val="000000"/>
          <w:sz w:val="18"/>
          <w:szCs w:val="18"/>
        </w:rPr>
        <w:t>-</w:t>
      </w:r>
      <w:r w:rsidRPr="00B45D91">
        <w:rPr>
          <w:rFonts w:ascii="Arial" w:hAnsi="Arial" w:cs="Arial"/>
          <w:sz w:val="18"/>
          <w:szCs w:val="18"/>
        </w:rPr>
        <w:tab/>
      </w:r>
      <w:r w:rsidRPr="00B45D91">
        <w:rPr>
          <w:rFonts w:ascii="Arial" w:hAnsi="Arial" w:cs="Arial"/>
          <w:color w:val="000000"/>
          <w:sz w:val="18"/>
          <w:szCs w:val="18"/>
        </w:rPr>
        <w:t xml:space="preserve">de préparer la consultation des opérateurs économiques chargés des travaux afin qu'ils puissent présenter leurs offres </w:t>
      </w:r>
      <w:r w:rsidRPr="00B45D91">
        <w:rPr>
          <w:rFonts w:ascii="Arial" w:hAnsi="Arial" w:cs="Arial"/>
          <w:color w:val="000000"/>
          <w:sz w:val="18"/>
          <w:szCs w:val="18"/>
        </w:rPr>
        <w:lastRenderedPageBreak/>
        <w:t xml:space="preserve">en toute connaissance de cause, sur la base d'un dossier constitué des pièces </w:t>
      </w:r>
      <w:r w:rsidR="000F72D5" w:rsidRPr="00B45D91">
        <w:rPr>
          <w:rFonts w:ascii="Arial" w:hAnsi="Arial" w:cs="Arial"/>
          <w:color w:val="000000"/>
          <w:sz w:val="18"/>
          <w:szCs w:val="18"/>
        </w:rPr>
        <w:t>techniques prévues</w:t>
      </w:r>
      <w:r w:rsidRPr="00B45D91">
        <w:rPr>
          <w:rFonts w:ascii="Arial" w:hAnsi="Arial" w:cs="Arial"/>
          <w:color w:val="000000"/>
          <w:sz w:val="18"/>
          <w:szCs w:val="18"/>
        </w:rPr>
        <w:t xml:space="preserve"> au contrat, ainsi que des pièces élaborées par la maîtrise d'œuvre, correspondant à l'étape de la conception choisie par le maître d'ouvrage pour cette consultation. Le contenu du dossier de consultation est adapté en fonction de la décision du maître d'ouvrage d'allotir ou non l'opération ;</w:t>
      </w:r>
    </w:p>
    <w:p w14:paraId="179DEBF9" w14:textId="77777777" w:rsidR="0063734C"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color w:val="000000"/>
          <w:sz w:val="18"/>
          <w:szCs w:val="18"/>
        </w:rPr>
      </w:pPr>
      <w:r w:rsidRPr="00B45D91">
        <w:rPr>
          <w:rFonts w:ascii="Arial" w:hAnsi="Arial" w:cs="Arial"/>
          <w:color w:val="000000"/>
          <w:sz w:val="18"/>
          <w:szCs w:val="18"/>
        </w:rPr>
        <w:t>-</w:t>
      </w:r>
      <w:r w:rsidRPr="00B45D91">
        <w:rPr>
          <w:rFonts w:ascii="Arial" w:hAnsi="Arial" w:cs="Arial"/>
          <w:sz w:val="18"/>
          <w:szCs w:val="18"/>
        </w:rPr>
        <w:tab/>
      </w:r>
      <w:r w:rsidRPr="00B45D91">
        <w:rPr>
          <w:rFonts w:ascii="Arial" w:hAnsi="Arial" w:cs="Arial"/>
          <w:color w:val="000000"/>
          <w:sz w:val="18"/>
          <w:szCs w:val="18"/>
        </w:rPr>
        <w:t>de procéder, au stade de l'analyse des offres, à la vérification de la conformité des réponses apportées aux documents de la consultation, d'analyser les méthodes ou solutions techniques proposées en s'assurant qu'elles sont assorties de toutes les justifications et avis techniques, en vérifiant qu'elles ne comportent pas d'omissions, d'erreurs ou de contradictions normalement décelables par un homme de l'art et d'établir un rapport d'analyse comparative proposant les offres susceptibles d'être retenues, conformément aux critères d'attribution précisés dans les documents de la consultation. La partie financière de l'analyse comporte une comparaison des offres entre elles et avec le coût prévisionnel des travaux.</w:t>
      </w:r>
    </w:p>
    <w:p w14:paraId="0A2C314D" w14:textId="77777777" w:rsidR="009E4CBD" w:rsidRPr="00B45D91" w:rsidRDefault="009E4CBD" w:rsidP="0063734C">
      <w:pPr>
        <w:widowControl w:val="0"/>
        <w:tabs>
          <w:tab w:val="left" w:pos="707"/>
        </w:tabs>
        <w:autoSpaceDE w:val="0"/>
        <w:autoSpaceDN w:val="0"/>
        <w:adjustRightInd w:val="0"/>
        <w:spacing w:after="0" w:line="240" w:lineRule="auto"/>
        <w:ind w:left="707" w:hanging="283"/>
        <w:jc w:val="both"/>
        <w:rPr>
          <w:rFonts w:ascii="Arial" w:hAnsi="Arial" w:cs="Arial"/>
          <w:sz w:val="18"/>
          <w:szCs w:val="18"/>
        </w:rPr>
      </w:pPr>
    </w:p>
    <w:p w14:paraId="2072761E" w14:textId="77777777" w:rsidR="0063734C" w:rsidRPr="00B45D91" w:rsidRDefault="0063734C" w:rsidP="0063734C">
      <w:pPr>
        <w:widowControl w:val="0"/>
        <w:autoSpaceDE w:val="0"/>
        <w:autoSpaceDN w:val="0"/>
        <w:adjustRightInd w:val="0"/>
        <w:spacing w:before="240" w:after="0" w:line="240" w:lineRule="auto"/>
        <w:ind w:left="117" w:right="111"/>
        <w:jc w:val="both"/>
        <w:rPr>
          <w:rFonts w:ascii="Arial" w:hAnsi="Arial" w:cs="Arial"/>
          <w:b/>
          <w:bCs/>
          <w:color w:val="4472C4"/>
          <w:sz w:val="18"/>
          <w:szCs w:val="18"/>
        </w:rPr>
      </w:pPr>
      <w:r w:rsidRPr="00B45D91">
        <w:rPr>
          <w:rFonts w:ascii="Arial" w:hAnsi="Arial" w:cs="Arial"/>
          <w:b/>
          <w:bCs/>
          <w:color w:val="4472C4"/>
          <w:sz w:val="18"/>
          <w:szCs w:val="18"/>
        </w:rPr>
        <w:t>Direction de l'exécution du contrat de travaux (DET)</w:t>
      </w:r>
    </w:p>
    <w:p w14:paraId="622A1B63" w14:textId="77777777" w:rsidR="0063734C" w:rsidRPr="00B45D91" w:rsidRDefault="0063734C" w:rsidP="0063734C">
      <w:pPr>
        <w:widowControl w:val="0"/>
        <w:autoSpaceDE w:val="0"/>
        <w:autoSpaceDN w:val="0"/>
        <w:adjustRightInd w:val="0"/>
        <w:spacing w:after="0" w:line="240" w:lineRule="auto"/>
        <w:ind w:left="117"/>
        <w:jc w:val="both"/>
        <w:rPr>
          <w:rFonts w:ascii="Arial" w:hAnsi="Arial" w:cs="Arial"/>
          <w:sz w:val="18"/>
          <w:szCs w:val="18"/>
        </w:rPr>
      </w:pPr>
      <w:r w:rsidRPr="00B45D91">
        <w:rPr>
          <w:rFonts w:ascii="Arial" w:hAnsi="Arial" w:cs="Arial"/>
          <w:color w:val="000000"/>
          <w:sz w:val="18"/>
          <w:szCs w:val="18"/>
        </w:rPr>
        <w:t>La direction de l'exécution des marchés publics de travaux a pour objet, outre les éléments mentionnés à l'article R. 2431-16 du code de la commande publique :</w:t>
      </w:r>
    </w:p>
    <w:p w14:paraId="0469918A" w14:textId="2270AAF1" w:rsidR="0063734C" w:rsidRPr="00B45D91"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18"/>
          <w:szCs w:val="18"/>
        </w:rPr>
      </w:pPr>
      <w:r w:rsidRPr="00B45D91">
        <w:rPr>
          <w:rFonts w:ascii="Arial" w:hAnsi="Arial" w:cs="Arial"/>
          <w:color w:val="000000"/>
          <w:sz w:val="18"/>
          <w:szCs w:val="18"/>
        </w:rPr>
        <w:t>-</w:t>
      </w:r>
      <w:r w:rsidRPr="00B45D91">
        <w:rPr>
          <w:rFonts w:ascii="Arial" w:hAnsi="Arial" w:cs="Arial"/>
          <w:sz w:val="18"/>
          <w:szCs w:val="18"/>
        </w:rPr>
        <w:tab/>
      </w:r>
      <w:r w:rsidRPr="00B45D91">
        <w:rPr>
          <w:rFonts w:ascii="Arial" w:hAnsi="Arial" w:cs="Arial"/>
          <w:color w:val="000000"/>
          <w:sz w:val="18"/>
          <w:szCs w:val="18"/>
        </w:rPr>
        <w:t xml:space="preserve">de s'assurer que les documents produits par les opérateurs économiques chargés des travaux ne comportent ni erreur, ni omission, ni </w:t>
      </w:r>
      <w:r w:rsidR="009241E2" w:rsidRPr="00B45D91">
        <w:rPr>
          <w:rFonts w:ascii="Arial" w:hAnsi="Arial" w:cs="Arial"/>
          <w:color w:val="000000"/>
          <w:sz w:val="18"/>
          <w:szCs w:val="18"/>
        </w:rPr>
        <w:t>contradiction normalement décelable</w:t>
      </w:r>
      <w:r w:rsidRPr="00B45D91">
        <w:rPr>
          <w:rFonts w:ascii="Arial" w:hAnsi="Arial" w:cs="Arial"/>
          <w:color w:val="000000"/>
          <w:sz w:val="18"/>
          <w:szCs w:val="18"/>
        </w:rPr>
        <w:t xml:space="preserve"> par un homme de l'art ;</w:t>
      </w:r>
    </w:p>
    <w:p w14:paraId="6101162D" w14:textId="77777777" w:rsidR="0063734C" w:rsidRPr="00B45D91"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18"/>
          <w:szCs w:val="18"/>
        </w:rPr>
      </w:pPr>
      <w:r w:rsidRPr="00B45D91">
        <w:rPr>
          <w:rFonts w:ascii="Arial" w:hAnsi="Arial" w:cs="Arial"/>
          <w:color w:val="000000"/>
          <w:sz w:val="18"/>
          <w:szCs w:val="18"/>
        </w:rPr>
        <w:t>-</w:t>
      </w:r>
      <w:r w:rsidRPr="00B45D91">
        <w:rPr>
          <w:rFonts w:ascii="Arial" w:hAnsi="Arial" w:cs="Arial"/>
          <w:sz w:val="18"/>
          <w:szCs w:val="18"/>
        </w:rPr>
        <w:tab/>
      </w:r>
      <w:r w:rsidRPr="00B45D91">
        <w:rPr>
          <w:rFonts w:ascii="Arial" w:hAnsi="Arial" w:cs="Arial"/>
          <w:color w:val="000000"/>
          <w:sz w:val="18"/>
          <w:szCs w:val="18"/>
        </w:rPr>
        <w:t>de s'assurer que l'exécution des travaux est conforme aux clauses du marché public, y compris le cas échéant, en ce qui concerne l'application effective d'un schéma directeur de la qualité, s'il en a été établi un ;</w:t>
      </w:r>
    </w:p>
    <w:p w14:paraId="01BC9B49" w14:textId="77777777" w:rsidR="0063734C" w:rsidRPr="00B45D91"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18"/>
          <w:szCs w:val="18"/>
        </w:rPr>
      </w:pPr>
      <w:r w:rsidRPr="00B45D91">
        <w:rPr>
          <w:rFonts w:ascii="Arial" w:hAnsi="Arial" w:cs="Arial"/>
          <w:color w:val="000000"/>
          <w:sz w:val="18"/>
          <w:szCs w:val="18"/>
        </w:rPr>
        <w:t>-</w:t>
      </w:r>
      <w:r w:rsidRPr="00B45D91">
        <w:rPr>
          <w:rFonts w:ascii="Arial" w:hAnsi="Arial" w:cs="Arial"/>
          <w:sz w:val="18"/>
          <w:szCs w:val="18"/>
        </w:rPr>
        <w:tab/>
      </w:r>
      <w:r w:rsidRPr="00B45D91">
        <w:rPr>
          <w:rFonts w:ascii="Arial" w:hAnsi="Arial" w:cs="Arial"/>
          <w:color w:val="000000"/>
          <w:sz w:val="18"/>
          <w:szCs w:val="18"/>
        </w:rPr>
        <w:t>d'informer systématiquement le maître d'ouvrage sur l'état d'avancement et de prévision des travaux et dépenses, avec indication des évolutions notables ;</w:t>
      </w:r>
    </w:p>
    <w:p w14:paraId="3B9DF851" w14:textId="77777777" w:rsidR="0063734C" w:rsidRPr="00B45D91"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18"/>
          <w:szCs w:val="18"/>
        </w:rPr>
      </w:pPr>
      <w:r w:rsidRPr="00B45D91">
        <w:rPr>
          <w:rFonts w:ascii="Arial" w:hAnsi="Arial" w:cs="Arial"/>
          <w:color w:val="000000"/>
          <w:sz w:val="18"/>
          <w:szCs w:val="18"/>
        </w:rPr>
        <w:t>-</w:t>
      </w:r>
      <w:r w:rsidRPr="00B45D91">
        <w:rPr>
          <w:rFonts w:ascii="Arial" w:hAnsi="Arial" w:cs="Arial"/>
          <w:sz w:val="18"/>
          <w:szCs w:val="18"/>
        </w:rPr>
        <w:tab/>
      </w:r>
      <w:r w:rsidRPr="00B45D91">
        <w:rPr>
          <w:rFonts w:ascii="Arial" w:hAnsi="Arial" w:cs="Arial"/>
          <w:color w:val="000000"/>
          <w:sz w:val="18"/>
          <w:szCs w:val="18"/>
        </w:rPr>
        <w:t>de donner un avis au maître d'ouvrage sur les réserves éventuellement formulées par les opérateurs économiques chargés des travaux et sur les décomptes généraux ainsi que d'instruire les mémoires de réclamation de ces opérateurs économiques.</w:t>
      </w:r>
    </w:p>
    <w:p w14:paraId="364C0921" w14:textId="77777777" w:rsidR="0063734C" w:rsidRPr="00B45D91" w:rsidRDefault="0063734C" w:rsidP="0063734C">
      <w:pPr>
        <w:widowControl w:val="0"/>
        <w:autoSpaceDE w:val="0"/>
        <w:autoSpaceDN w:val="0"/>
        <w:adjustRightInd w:val="0"/>
        <w:spacing w:before="240" w:after="0" w:line="240" w:lineRule="auto"/>
        <w:ind w:left="117" w:right="111"/>
        <w:jc w:val="both"/>
        <w:rPr>
          <w:rFonts w:ascii="Arial" w:hAnsi="Arial" w:cs="Arial"/>
          <w:b/>
          <w:bCs/>
          <w:color w:val="4472C4"/>
          <w:sz w:val="18"/>
          <w:szCs w:val="18"/>
        </w:rPr>
      </w:pPr>
      <w:r w:rsidRPr="00B45D91">
        <w:rPr>
          <w:rFonts w:ascii="Arial" w:hAnsi="Arial" w:cs="Arial"/>
          <w:b/>
          <w:bCs/>
          <w:color w:val="4472C4"/>
          <w:sz w:val="18"/>
          <w:szCs w:val="18"/>
        </w:rPr>
        <w:t>Assistance lors des opérations de réception (AOR)</w:t>
      </w:r>
    </w:p>
    <w:p w14:paraId="1E070F55" w14:textId="77777777" w:rsidR="0063734C" w:rsidRPr="00B45D91" w:rsidRDefault="0063734C" w:rsidP="0063734C">
      <w:pPr>
        <w:widowControl w:val="0"/>
        <w:autoSpaceDE w:val="0"/>
        <w:autoSpaceDN w:val="0"/>
        <w:adjustRightInd w:val="0"/>
        <w:spacing w:after="0" w:line="240" w:lineRule="auto"/>
        <w:ind w:left="117"/>
        <w:jc w:val="both"/>
        <w:rPr>
          <w:rFonts w:ascii="Arial" w:hAnsi="Arial" w:cs="Arial"/>
          <w:sz w:val="18"/>
          <w:szCs w:val="18"/>
        </w:rPr>
      </w:pPr>
      <w:r w:rsidRPr="00B45D91">
        <w:rPr>
          <w:rFonts w:ascii="Arial" w:hAnsi="Arial" w:cs="Arial"/>
          <w:color w:val="000000"/>
          <w:sz w:val="18"/>
          <w:szCs w:val="18"/>
        </w:rPr>
        <w:t>L'assistance apportée au maître d'ouvrage lors des opérations de réception et pendant la période de garantie de parfait achèvement a pour objet, outre les éléments mentionnés à l'article R. 2431-18 du code de la commande publique, de constituer le dossier des ouvrages exécutés à partir des plans conformes à l'exécution remis par les opérateurs économiques chargés des travaux, des plans de récolement ainsi que des notices de fonctionnement et des prescriptions de maintenance des fournisseurs d'éléments d'équipements mis en œuvre.</w:t>
      </w:r>
    </w:p>
    <w:p w14:paraId="0FE3E947" w14:textId="77777777" w:rsidR="0063734C" w:rsidRPr="00B45D91" w:rsidRDefault="0063734C" w:rsidP="0063734C">
      <w:pPr>
        <w:widowControl w:val="0"/>
        <w:autoSpaceDE w:val="0"/>
        <w:autoSpaceDN w:val="0"/>
        <w:adjustRightInd w:val="0"/>
        <w:spacing w:before="240" w:after="0" w:line="240" w:lineRule="auto"/>
        <w:ind w:left="117" w:right="111"/>
        <w:jc w:val="both"/>
        <w:rPr>
          <w:rFonts w:ascii="Arial" w:hAnsi="Arial" w:cs="Arial"/>
          <w:color w:val="4472C4"/>
          <w:sz w:val="18"/>
          <w:szCs w:val="18"/>
        </w:rPr>
      </w:pPr>
      <w:r w:rsidRPr="00B45D91">
        <w:rPr>
          <w:rFonts w:ascii="Arial" w:hAnsi="Arial" w:cs="Arial"/>
          <w:b/>
          <w:bCs/>
          <w:color w:val="4472C4"/>
          <w:sz w:val="18"/>
          <w:szCs w:val="18"/>
        </w:rPr>
        <w:t>Ordonnancement, pilotage et coordination de chantier (OPC)</w:t>
      </w:r>
    </w:p>
    <w:p w14:paraId="35790184" w14:textId="77777777" w:rsidR="0063734C" w:rsidRDefault="0063734C" w:rsidP="0063734C">
      <w:pPr>
        <w:widowControl w:val="0"/>
        <w:autoSpaceDE w:val="0"/>
        <w:autoSpaceDN w:val="0"/>
        <w:adjustRightInd w:val="0"/>
        <w:spacing w:after="120" w:line="240" w:lineRule="auto"/>
        <w:ind w:left="117"/>
        <w:jc w:val="both"/>
        <w:rPr>
          <w:rFonts w:ascii="Arial" w:hAnsi="Arial" w:cs="Arial"/>
          <w:color w:val="000000"/>
          <w:sz w:val="18"/>
          <w:szCs w:val="18"/>
        </w:rPr>
      </w:pPr>
      <w:r w:rsidRPr="00B45D91">
        <w:rPr>
          <w:rFonts w:ascii="Arial" w:hAnsi="Arial" w:cs="Arial"/>
          <w:color w:val="000000"/>
          <w:sz w:val="18"/>
          <w:szCs w:val="18"/>
        </w:rPr>
        <w:t>Outre les éléments mentionnés à l'article R. 2431-17 du code de la commande publique, l'ordonnancement et la planification du chantier ont pour objet, de proposer des mesures visant au respect des délais d'exécution des travaux et une répartition appropriée des éventuelles pénalités et la coordination peut conduire, le cas échéant, à présider le collège inter-entreprises d'hygiène et de sécurité.</w:t>
      </w:r>
    </w:p>
    <w:p w14:paraId="5CCD5FBA" w14:textId="6927065C" w:rsidR="00085C05" w:rsidRDefault="00085C05" w:rsidP="003D4A12">
      <w:pPr>
        <w:widowControl w:val="0"/>
        <w:autoSpaceDE w:val="0"/>
        <w:autoSpaceDN w:val="0"/>
        <w:adjustRightInd w:val="0"/>
        <w:spacing w:before="240" w:after="0" w:line="240" w:lineRule="auto"/>
        <w:ind w:left="117"/>
        <w:jc w:val="both"/>
        <w:rPr>
          <w:rFonts w:ascii="Arial" w:hAnsi="Arial" w:cs="Arial"/>
          <w:color w:val="000000"/>
          <w:sz w:val="18"/>
          <w:szCs w:val="18"/>
        </w:rPr>
      </w:pPr>
      <w:r>
        <w:rPr>
          <w:rFonts w:ascii="Arial" w:hAnsi="Arial" w:cs="Arial"/>
          <w:b/>
          <w:bCs/>
          <w:color w:val="4472C4"/>
          <w:sz w:val="18"/>
          <w:szCs w:val="18"/>
        </w:rPr>
        <w:t>SCENO</w:t>
      </w:r>
      <w:r>
        <w:rPr>
          <w:rFonts w:ascii="Arial" w:hAnsi="Arial" w:cs="Arial"/>
          <w:color w:val="000000"/>
          <w:sz w:val="18"/>
          <w:szCs w:val="18"/>
        </w:rPr>
        <w:t xml:space="preserve"> : </w:t>
      </w:r>
    </w:p>
    <w:p w14:paraId="6A891EA1" w14:textId="77777777" w:rsidR="006B20FE" w:rsidRPr="0030576D" w:rsidRDefault="006B20FE" w:rsidP="0030576D">
      <w:pPr>
        <w:spacing w:after="0"/>
        <w:ind w:left="142"/>
        <w:rPr>
          <w:rFonts w:ascii="Arial" w:hAnsi="Arial" w:cs="Arial"/>
          <w:b/>
          <w:bCs/>
          <w:color w:val="000000"/>
          <w:sz w:val="18"/>
          <w:szCs w:val="18"/>
        </w:rPr>
      </w:pPr>
      <w:r w:rsidRPr="0030576D">
        <w:rPr>
          <w:rFonts w:ascii="Arial" w:hAnsi="Arial" w:cs="Arial"/>
          <w:b/>
          <w:bCs/>
          <w:color w:val="000000"/>
          <w:sz w:val="18"/>
          <w:szCs w:val="18"/>
        </w:rPr>
        <w:t>Dans l’église Sainte-Marguerite :</w:t>
      </w:r>
    </w:p>
    <w:p w14:paraId="296905DE" w14:textId="77777777" w:rsidR="006B20FE" w:rsidRPr="0030576D" w:rsidRDefault="006B20FE" w:rsidP="0030576D">
      <w:pPr>
        <w:ind w:left="142"/>
        <w:rPr>
          <w:rFonts w:ascii="Arial" w:hAnsi="Arial" w:cs="Arial"/>
          <w:color w:val="000000"/>
          <w:sz w:val="18"/>
          <w:szCs w:val="18"/>
        </w:rPr>
      </w:pPr>
      <w:r w:rsidRPr="0030576D">
        <w:rPr>
          <w:rFonts w:ascii="Arial" w:hAnsi="Arial" w:cs="Arial"/>
          <w:color w:val="000000"/>
          <w:sz w:val="18"/>
          <w:szCs w:val="18"/>
        </w:rPr>
        <w:t>Réalisation de sondages complémentaires intérieurs plus étendus notamment au droit des voûtes et des espaces situés à plus de 2 m de hauteur, dans le but d’apprécier plus clairement le principe d’organisation et de distribution des décors peints les plus anciens.</w:t>
      </w:r>
    </w:p>
    <w:p w14:paraId="1943EE0D" w14:textId="77777777" w:rsidR="006B20FE" w:rsidRPr="0030576D" w:rsidRDefault="006B20FE" w:rsidP="0030576D">
      <w:pPr>
        <w:ind w:left="142"/>
        <w:rPr>
          <w:rFonts w:ascii="Arial" w:hAnsi="Arial" w:cs="Arial"/>
          <w:color w:val="000000"/>
          <w:sz w:val="18"/>
          <w:szCs w:val="18"/>
        </w:rPr>
      </w:pPr>
      <w:r w:rsidRPr="0030576D">
        <w:rPr>
          <w:rFonts w:ascii="Arial" w:hAnsi="Arial" w:cs="Arial"/>
          <w:color w:val="000000"/>
          <w:sz w:val="18"/>
          <w:szCs w:val="18"/>
        </w:rPr>
        <w:t>Analyse et présentation de l’état des surfaces décorées avec proposition pour validation par la DRAC :</w:t>
      </w:r>
    </w:p>
    <w:p w14:paraId="5E1032D3" w14:textId="77777777" w:rsidR="006B20FE" w:rsidRPr="0030576D" w:rsidRDefault="006B20FE" w:rsidP="0030576D">
      <w:pPr>
        <w:pStyle w:val="Paragraphedeliste"/>
        <w:numPr>
          <w:ilvl w:val="0"/>
          <w:numId w:val="11"/>
        </w:numPr>
        <w:ind w:left="142" w:firstLine="284"/>
        <w:rPr>
          <w:rFonts w:ascii="Arial" w:eastAsia="Times New Roman" w:hAnsi="Arial" w:cs="Arial"/>
          <w:color w:val="000000"/>
          <w:sz w:val="18"/>
          <w:szCs w:val="18"/>
        </w:rPr>
      </w:pPr>
      <w:r w:rsidRPr="0030576D">
        <w:rPr>
          <w:rFonts w:ascii="Arial" w:eastAsia="Times New Roman" w:hAnsi="Arial" w:cs="Arial"/>
          <w:color w:val="000000"/>
          <w:sz w:val="18"/>
          <w:szCs w:val="18"/>
        </w:rPr>
        <w:t xml:space="preserve">d’un parti pris de restauration à la suite des sondages et dégagement réalisés en précisant le protocole de reprise, </w:t>
      </w:r>
    </w:p>
    <w:p w14:paraId="2E7ABB25" w14:textId="0C1E13DD" w:rsidR="006B20FE" w:rsidRPr="0030576D" w:rsidRDefault="006B20FE" w:rsidP="0030576D">
      <w:pPr>
        <w:pStyle w:val="Paragraphedeliste"/>
        <w:numPr>
          <w:ilvl w:val="0"/>
          <w:numId w:val="11"/>
        </w:numPr>
        <w:ind w:left="142" w:firstLine="284"/>
        <w:rPr>
          <w:rFonts w:ascii="Arial" w:eastAsia="Times New Roman" w:hAnsi="Arial" w:cs="Arial"/>
          <w:color w:val="000000"/>
          <w:sz w:val="18"/>
          <w:szCs w:val="18"/>
        </w:rPr>
      </w:pPr>
      <w:r w:rsidRPr="0030576D">
        <w:rPr>
          <w:rFonts w:ascii="Arial" w:eastAsia="Times New Roman" w:hAnsi="Arial" w:cs="Arial"/>
          <w:color w:val="000000"/>
          <w:sz w:val="18"/>
          <w:szCs w:val="18"/>
        </w:rPr>
        <w:t xml:space="preserve">d’un phasage des interventions suivant </w:t>
      </w:r>
      <w:r w:rsidR="007B1698" w:rsidRPr="0030576D">
        <w:rPr>
          <w:rFonts w:ascii="Arial" w:eastAsia="Times New Roman" w:hAnsi="Arial" w:cs="Arial"/>
          <w:color w:val="000000"/>
          <w:sz w:val="18"/>
          <w:szCs w:val="18"/>
        </w:rPr>
        <w:t>les différentes zones</w:t>
      </w:r>
      <w:r w:rsidRPr="0030576D">
        <w:rPr>
          <w:rFonts w:ascii="Arial" w:eastAsia="Times New Roman" w:hAnsi="Arial" w:cs="Arial"/>
          <w:color w:val="000000"/>
          <w:sz w:val="18"/>
          <w:szCs w:val="18"/>
        </w:rPr>
        <w:t xml:space="preserve"> de l’église,  </w:t>
      </w:r>
    </w:p>
    <w:p w14:paraId="356A42E6" w14:textId="77777777" w:rsidR="006B20FE" w:rsidRPr="0030576D" w:rsidRDefault="006B20FE" w:rsidP="0030576D">
      <w:pPr>
        <w:pStyle w:val="Paragraphedeliste"/>
        <w:numPr>
          <w:ilvl w:val="0"/>
          <w:numId w:val="11"/>
        </w:numPr>
        <w:ind w:left="142" w:firstLine="284"/>
        <w:rPr>
          <w:rFonts w:ascii="Arial" w:eastAsia="Times New Roman" w:hAnsi="Arial" w:cs="Arial"/>
          <w:color w:val="000000"/>
          <w:sz w:val="18"/>
          <w:szCs w:val="18"/>
        </w:rPr>
      </w:pPr>
      <w:r w:rsidRPr="0030576D">
        <w:rPr>
          <w:rFonts w:ascii="Arial" w:eastAsia="Times New Roman" w:hAnsi="Arial" w:cs="Arial"/>
          <w:color w:val="000000"/>
          <w:sz w:val="18"/>
          <w:szCs w:val="18"/>
        </w:rPr>
        <w:t>d’une estimation financière.</w:t>
      </w:r>
    </w:p>
    <w:p w14:paraId="5E1033F1" w14:textId="59ADDF4B" w:rsidR="00085C05" w:rsidRDefault="00085C05" w:rsidP="003D4A12">
      <w:pPr>
        <w:widowControl w:val="0"/>
        <w:autoSpaceDE w:val="0"/>
        <w:autoSpaceDN w:val="0"/>
        <w:adjustRightInd w:val="0"/>
        <w:spacing w:before="240" w:after="0" w:line="240" w:lineRule="auto"/>
        <w:ind w:left="142"/>
        <w:jc w:val="both"/>
        <w:rPr>
          <w:rFonts w:ascii="Arial" w:hAnsi="Arial" w:cs="Arial"/>
          <w:b/>
          <w:bCs/>
          <w:color w:val="4472C4"/>
          <w:sz w:val="18"/>
          <w:szCs w:val="18"/>
        </w:rPr>
      </w:pPr>
      <w:r>
        <w:rPr>
          <w:rFonts w:ascii="Arial" w:hAnsi="Arial" w:cs="Arial"/>
          <w:b/>
          <w:bCs/>
          <w:color w:val="4472C4"/>
          <w:sz w:val="18"/>
          <w:szCs w:val="18"/>
        </w:rPr>
        <w:t xml:space="preserve">DECPEINTS : </w:t>
      </w:r>
    </w:p>
    <w:p w14:paraId="6B2627C9" w14:textId="77777777" w:rsidR="0030576D" w:rsidRPr="0030576D" w:rsidRDefault="0030576D" w:rsidP="0030576D">
      <w:pPr>
        <w:ind w:left="142"/>
        <w:rPr>
          <w:rFonts w:ascii="Arial" w:hAnsi="Arial" w:cs="Arial"/>
          <w:sz w:val="18"/>
          <w:szCs w:val="18"/>
        </w:rPr>
      </w:pPr>
      <w:r w:rsidRPr="0030576D">
        <w:rPr>
          <w:rFonts w:ascii="Arial" w:hAnsi="Arial" w:cs="Arial"/>
          <w:sz w:val="18"/>
          <w:szCs w:val="18"/>
        </w:rPr>
        <w:t>Etudes de la présentation scénographique des intérieurs de l’église avec un redéploiement des vitrines et une mise en valeur du trésor - Création d’une grille d’entrée du trésor</w:t>
      </w:r>
    </w:p>
    <w:p w14:paraId="31D12BF4" w14:textId="77777777" w:rsidR="0030576D" w:rsidRPr="0030576D" w:rsidRDefault="0030576D" w:rsidP="0030576D">
      <w:pPr>
        <w:ind w:left="142"/>
        <w:rPr>
          <w:rFonts w:ascii="Arial" w:hAnsi="Arial" w:cs="Arial"/>
          <w:b/>
          <w:bCs/>
          <w:sz w:val="18"/>
          <w:szCs w:val="18"/>
          <w:u w:val="single"/>
        </w:rPr>
      </w:pPr>
      <w:r w:rsidRPr="0030576D">
        <w:rPr>
          <w:rFonts w:ascii="Arial" w:hAnsi="Arial" w:cs="Arial"/>
          <w:sz w:val="18"/>
          <w:szCs w:val="18"/>
        </w:rPr>
        <w:t xml:space="preserve">Présentation de plans d’aménagement des intérieurs avec description des travaux à prévoir </w:t>
      </w:r>
    </w:p>
    <w:p w14:paraId="6B61AB49" w14:textId="3525D47A" w:rsidR="0063734C" w:rsidRPr="00CB1D43" w:rsidRDefault="0063734C" w:rsidP="00CB1D43">
      <w:pPr>
        <w:pStyle w:val="Titre1"/>
        <w:jc w:val="center"/>
        <w:rPr>
          <w:rFonts w:ascii="Arial" w:hAnsi="Arial" w:cs="Arial"/>
          <w:color w:val="4472C4" w:themeColor="accent1"/>
          <w:sz w:val="24"/>
          <w:szCs w:val="24"/>
        </w:rPr>
      </w:pPr>
      <w:r>
        <w:rPr>
          <w:sz w:val="24"/>
          <w:szCs w:val="24"/>
        </w:rPr>
        <w:br w:type="page"/>
      </w:r>
      <w:bookmarkStart w:id="45" w:name="_Toc189122998"/>
      <w:r w:rsidRPr="00CB1D43">
        <w:rPr>
          <w:rFonts w:ascii="Arial" w:hAnsi="Arial" w:cs="Arial"/>
          <w:color w:val="4472C4" w:themeColor="accent1"/>
        </w:rPr>
        <w:lastRenderedPageBreak/>
        <w:t>ANNEXE - OBLIGATIONS LIÉES À LA PROTECTION DES DONNÉES</w:t>
      </w:r>
      <w:bookmarkEnd w:id="43"/>
      <w:bookmarkEnd w:id="45"/>
    </w:p>
    <w:p w14:paraId="1CF50FCD" w14:textId="77777777" w:rsidR="0063734C" w:rsidRPr="00181A16" w:rsidRDefault="0063734C" w:rsidP="0063734C">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181A16">
        <w:rPr>
          <w:rFonts w:ascii="Arial" w:hAnsi="Arial" w:cs="Arial"/>
          <w:b/>
          <w:bCs/>
          <w:color w:val="FF9900"/>
        </w:rPr>
        <w:t>■</w:t>
      </w:r>
      <w:r w:rsidRPr="00181A16">
        <w:rPr>
          <w:rFonts w:ascii="Arial" w:hAnsi="Arial" w:cs="Arial"/>
          <w:b/>
          <w:bCs/>
          <w:color w:val="000000"/>
          <w:sz w:val="20"/>
          <w:szCs w:val="20"/>
        </w:rPr>
        <w:t xml:space="preserve"> </w:t>
      </w:r>
      <w:r w:rsidRPr="00181A16">
        <w:rPr>
          <w:rFonts w:ascii="Arial" w:hAnsi="Arial" w:cs="Arial"/>
          <w:b/>
          <w:bCs/>
          <w:color w:val="000000"/>
          <w:sz w:val="20"/>
          <w:szCs w:val="20"/>
          <w:u w:val="single"/>
        </w:rPr>
        <w:t>Obligation de confidentialité</w:t>
      </w:r>
    </w:p>
    <w:p w14:paraId="006BDDC1"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L'article 4 du Règlement général sur la protection des données désigne par « sous-traitant », la personne physique ou morale, l'autorité publique, le service ou un autre organisme qui traite des données à caractère personnel pour le compte du responsable de traitement. </w:t>
      </w:r>
    </w:p>
    <w:p w14:paraId="4526E405"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Considérant d'une part, qu'un titulaire de marché peut être amené à intervenir sur des données réelles lors des opérations de maintenance et d'autre part, la CNIL considère un titulaire de marché comme « sous-traitant » pour les opérations de maintenance, les présentes clauses relatives à la protection des données dans le cadre des « opérations de maintenance » ont pour objet de définir les conditions dans lesquelles le « sous-traitant » (appelé « </w:t>
      </w:r>
      <w:r w:rsidRPr="00181A16">
        <w:rPr>
          <w:rFonts w:ascii="Arial" w:hAnsi="Arial" w:cs="Arial"/>
          <w:i/>
          <w:iCs/>
          <w:color w:val="000000"/>
          <w:sz w:val="20"/>
          <w:szCs w:val="20"/>
        </w:rPr>
        <w:t>titulaire</w:t>
      </w:r>
      <w:r w:rsidRPr="00181A16">
        <w:rPr>
          <w:rFonts w:ascii="Arial" w:hAnsi="Arial" w:cs="Arial"/>
          <w:color w:val="000000"/>
          <w:sz w:val="20"/>
          <w:szCs w:val="20"/>
        </w:rPr>
        <w:t xml:space="preserve"> » au sens du présent contrat) s'engage à effectuer pour le compte du responsable de traitement les opérations de traitement de données à caractère personnel définies ci-après.</w:t>
      </w:r>
    </w:p>
    <w:p w14:paraId="0006626C"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Le titulaire et le pouvoir adjudicateur qui, à l'occasion de l'exécution du marché, ont connaissance d'informations ou reçoivent communication de documents ou d'éléments de toute nature, signalés comme présentant un caractère confidentiel et relatifs, notamment, aux moyens à mettre en œuvre pour son exécution, au fonctionnement des services du titulaire ou du pouvoir adjudicateur,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w:t>
      </w:r>
    </w:p>
    <w:p w14:paraId="0FFA7692"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Les supports informatiques et documents fournis par la commune au titulaire pour l'exécution du marché restent la propriété de la commune. Les informations contenues dans ces supports et documents sont couvertes par le secret professionnel (article 226-13 du code pénal). Il en est de même, notamment, des informations relatives aux moyens à mettre en œuvre pour l'exécution du marché et au fonctionnement des services de la commune. </w:t>
      </w:r>
    </w:p>
    <w:p w14:paraId="16A36E66"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Le titulaire est par conséquent tenu de prendre toutes mesures nécessaires afin d'éviter que ces informations, documents ou éléments ne soient divulgués à un tiers qui n'a pas à en connaître. Le titulaire s'engage, en particulier, à respecter les obligations suivantes et à les faire respecter par son personnel : </w:t>
      </w:r>
    </w:p>
    <w:p w14:paraId="16CEF865"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ne prendre aucune copie des documents et supports d'informations qui lui sont confiés, à l'exception de celles nécessaires à l'exécution de la présente prestation prévue au contrat, l'accord préalable du maître du fichier est nécessaire ; </w:t>
      </w:r>
    </w:p>
    <w:p w14:paraId="1D1C0AF6"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ne pas utiliser les documents et informations traités à des fins autres que celles spécifiées au présent contrat ; </w:t>
      </w:r>
    </w:p>
    <w:p w14:paraId="57DD3F99"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ne pas divulguer ces documents ou informations à d'autres personnes, qu'il s'agisse de personnes privées ou publiques, physiques ou morales ; </w:t>
      </w:r>
    </w:p>
    <w:p w14:paraId="5DDDBC1A"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prendre toutes mesures permettant d'éviter toute utilisation détournée ou frauduleuse des fichiers informatiques en cours d'exécution du contrat ; </w:t>
      </w:r>
    </w:p>
    <w:p w14:paraId="1E862463"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prendre toutes mesures de sécurité, notamment matérielles, pour assurer la conservation, la disponibilité et l'intégrité des documents et informations traités pendant la durée du présent contrat ; </w:t>
      </w:r>
    </w:p>
    <w:p w14:paraId="1B2EB5DF"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et en fin de contrat à procéder à la destruction de tous fichiers manuels ou informatisés stockant les informations saisies. </w:t>
      </w:r>
    </w:p>
    <w:p w14:paraId="6A03DF8F"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À ce titre, le titulaire ne peut sous-traiter l'exécution des prestations à une autre société, ni procéder à une cession du contrat sans l'accord écrit et préalable de la commune, conformément à l'article R.2193-4 du Code de la commande publique. </w:t>
      </w:r>
    </w:p>
    <w:p w14:paraId="31A46FF4"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 cas échéant, le titulaire informe ses sous-traitants des obligations de confidentialité et des mesures de sécurité qui s'imposent à lui pour l'exécution du présent marché. Il s'assure du respect de ces obligations par ses sous-traitants.</w:t>
      </w:r>
    </w:p>
    <w:p w14:paraId="0C67B8EA"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En fin de contrat, et conformément à la durée légale de conservation des documents, le cocontractant s'engage :</w:t>
      </w:r>
    </w:p>
    <w:p w14:paraId="022D9140"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soit à procéder à la destruction de tous fichiers manuels ou informatisés stockant les informations saisies, sauf en cas de continuité de l'action ;</w:t>
      </w:r>
    </w:p>
    <w:p w14:paraId="2929E61F"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soit à restituer intégralement les supports d'informations selon les modalités prévues au présent contrat.</w:t>
      </w:r>
    </w:p>
    <w:p w14:paraId="476DEAA3"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Si pour l'exécution du marché, le titulaire a recours à des prestataires de service, ceux-ci doivent présenter des garanties identiques pour assurer la mise en œuvre des mesures et des règles de confidentialité sus-énoncées.</w:t>
      </w:r>
    </w:p>
    <w:p w14:paraId="5ECF429C"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Dans ce cas, le titulaire s'engage à faire souscrire à ces prestataires de services les mêmes engagements que ceux figurant dans le présent article. À défaut, un engagement spécifique doit être signé par lesdits prestataires mettant à la charge de ces derniers les obligations sus-énoncées.</w:t>
      </w:r>
    </w:p>
    <w:p w14:paraId="503B3AE1"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lastRenderedPageBreak/>
        <w:t>La commune se réserve le droit de procéder à toute vérification qui lui paraîtrait utile pour constater le respect des obligations précitées par le titulaire.</w:t>
      </w:r>
    </w:p>
    <w:p w14:paraId="0B4EAC46"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Il est rappelé qu'en cas de non-respect des dispositions précitées, la responsabilité du partenaire signataire de la convention peut également être engagée sur la base des dispositions des articles 226-17 et 226-5 du code pénal.</w:t>
      </w:r>
    </w:p>
    <w:p w14:paraId="6433A76F"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La commune pourra prononcer la résiliation immédiate du marché, sans indemnité en faveur du titulaire, en cas de violation du secret professionnel ou de non-respect des dispositions précitées.</w:t>
      </w:r>
    </w:p>
    <w:p w14:paraId="2CAB3B65"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Il est rappelé que le titulaire du marché doit se conformer aux articles 28 et suivants du Règlement général sur la protection des données.</w:t>
      </w:r>
    </w:p>
    <w:p w14:paraId="40126503"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Ne sont pas couverts par cette obligation de confidentialité les informations, documents ou éléments déjà accessibles au public, au moment où ils sont portés à la connaissance des parties au marché.</w:t>
      </w:r>
    </w:p>
    <w:p w14:paraId="1CB9FD55"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Le titulaire s'engage à :</w:t>
      </w:r>
    </w:p>
    <w:p w14:paraId="2638662B"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traiter les données uniquement pour la ou les seule(s) finalité(s) qui fait/font l'objet de la sous-traitance ;</w:t>
      </w:r>
    </w:p>
    <w:p w14:paraId="5CB4539D"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traiter les données conformément aux instructions documentées du responsable de traitement ;</w:t>
      </w:r>
    </w:p>
    <w:p w14:paraId="0CF89FA1"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prendre en compte, s’agissant de ses outils, produits, applications ou services, les principes de protection des données dès la conception et de protection des données par défaut ;</w:t>
      </w:r>
    </w:p>
    <w:p w14:paraId="3910A50D"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veiller à ce que les personnes autorisées à traiter les données à caractère personnel en vertu du présent marché :</w:t>
      </w:r>
    </w:p>
    <w:p w14:paraId="4E98BB17"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s'engagent à respecter la confidentialité ou soient soumises à une obligation légale appropriée de confidentialité</w:t>
      </w:r>
    </w:p>
    <w:p w14:paraId="544E3340"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reçoivent la formation nécessaire en matière de protection des données à caractère personnel</w:t>
      </w:r>
    </w:p>
    <w:p w14:paraId="57110C8B" w14:textId="77777777" w:rsidR="0063734C" w:rsidRPr="00181A16" w:rsidRDefault="0063734C" w:rsidP="0063734C">
      <w:pPr>
        <w:keepLines/>
        <w:widowControl w:val="0"/>
        <w:autoSpaceDE w:val="0"/>
        <w:autoSpaceDN w:val="0"/>
        <w:adjustRightInd w:val="0"/>
        <w:spacing w:before="240" w:after="0" w:line="240" w:lineRule="auto"/>
        <w:ind w:left="117" w:right="111"/>
        <w:jc w:val="both"/>
        <w:rPr>
          <w:rFonts w:ascii="Arial" w:hAnsi="Arial" w:cs="Arial"/>
          <w:sz w:val="24"/>
          <w:szCs w:val="24"/>
        </w:rPr>
      </w:pPr>
      <w:r w:rsidRPr="00181A16">
        <w:rPr>
          <w:rFonts w:ascii="Arial" w:hAnsi="Arial" w:cs="Arial"/>
          <w:b/>
          <w:bCs/>
          <w:color w:val="000000"/>
          <w:sz w:val="20"/>
          <w:szCs w:val="20"/>
        </w:rPr>
        <w:t xml:space="preserve">● </w:t>
      </w:r>
      <w:r w:rsidRPr="00181A16">
        <w:rPr>
          <w:rFonts w:ascii="Arial" w:hAnsi="Arial" w:cs="Arial"/>
          <w:b/>
          <w:bCs/>
          <w:color w:val="000000"/>
          <w:sz w:val="20"/>
          <w:szCs w:val="20"/>
          <w:u w:val="single"/>
        </w:rPr>
        <w:t>Protection des données à caractère personnel</w:t>
      </w:r>
    </w:p>
    <w:p w14:paraId="441B18B9"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a. </w:t>
      </w:r>
      <w:r w:rsidRPr="00181A16">
        <w:rPr>
          <w:rFonts w:ascii="Arial" w:hAnsi="Arial" w:cs="Arial"/>
          <w:color w:val="000000"/>
          <w:sz w:val="20"/>
          <w:szCs w:val="20"/>
          <w:u w:val="single"/>
        </w:rPr>
        <w:t>Respect de la loi Informatique et libertés</w:t>
      </w:r>
    </w:p>
    <w:p w14:paraId="5E903E15"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 traitement des données à caractère personnel respecte les exigences de la loi n°78-17 du 6 janvier 1978 modifiée relative à l'informatique, aux fichiers et aux libertés (CNIL).</w:t>
      </w:r>
    </w:p>
    <w:p w14:paraId="5EAA9367"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b. </w:t>
      </w:r>
      <w:r w:rsidRPr="00181A16">
        <w:rPr>
          <w:rFonts w:ascii="Arial" w:hAnsi="Arial" w:cs="Arial"/>
          <w:color w:val="000000"/>
          <w:sz w:val="20"/>
          <w:szCs w:val="20"/>
          <w:u w:val="single"/>
        </w:rPr>
        <w:t>Respect du Règlement européen sur la protection des données</w:t>
      </w:r>
    </w:p>
    <w:p w14:paraId="50E5C636"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 traitement de données à caractère personnel doit respecter le Règlement général sur la protection des données 2016/679 du 27 avril 2016.</w:t>
      </w:r>
    </w:p>
    <w:p w14:paraId="19F1DFC2"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c. </w:t>
      </w:r>
      <w:r w:rsidRPr="00181A16">
        <w:rPr>
          <w:rFonts w:ascii="Arial" w:hAnsi="Arial" w:cs="Arial"/>
          <w:color w:val="000000"/>
          <w:sz w:val="20"/>
          <w:szCs w:val="20"/>
          <w:u w:val="single"/>
        </w:rPr>
        <w:t xml:space="preserve">Gestion des habilitations </w:t>
      </w:r>
    </w:p>
    <w:p w14:paraId="6F21DCA8"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Les solutions et produits doivent permettre une gestion des habilitations fines.</w:t>
      </w:r>
    </w:p>
    <w:p w14:paraId="011B084E"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Ainsi les personnes habilitées disposant d'un accès aux données doivent s'authentifier avant tout accès à des données à caractère personnel, au moyen d'un identifiant et d'un mot de passe personnels respectant les recommandations de la CNIL, ou par tout autre moyen d'authentification garantissant au moins le même niveau de sécurité.</w:t>
      </w:r>
    </w:p>
    <w:p w14:paraId="051A41C6"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d. </w:t>
      </w:r>
      <w:r w:rsidRPr="00181A16">
        <w:rPr>
          <w:rFonts w:ascii="Arial" w:hAnsi="Arial" w:cs="Arial"/>
          <w:color w:val="000000"/>
          <w:sz w:val="20"/>
          <w:szCs w:val="20"/>
          <w:u w:val="single"/>
        </w:rPr>
        <w:t xml:space="preserve">Gestion de l'archivage </w:t>
      </w:r>
    </w:p>
    <w:p w14:paraId="5B5A0D90"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Les solutions doivent permettre la mise en œuvre d'un archivage conformément à la réglementation.</w:t>
      </w:r>
    </w:p>
    <w:p w14:paraId="28C74156"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Des mécanismes de traitement automatique garantissant que les données à caractère personnel seront systématiquement supprimées, à l'issue de leur durée de conservation, ou feront l'objet d'une procédure d'anonymisation rendant impossible toute identification ultérieure des personnes concernées.</w:t>
      </w:r>
    </w:p>
    <w:p w14:paraId="7F2249AB"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e. </w:t>
      </w:r>
      <w:r w:rsidRPr="00181A16">
        <w:rPr>
          <w:rFonts w:ascii="Arial" w:hAnsi="Arial" w:cs="Arial"/>
          <w:color w:val="000000"/>
          <w:sz w:val="20"/>
          <w:szCs w:val="20"/>
          <w:u w:val="single"/>
        </w:rPr>
        <w:t>Gestion de la traçabilité et tentative d'accès frauduleux à l'applicatif</w:t>
      </w:r>
    </w:p>
    <w:p w14:paraId="6171259F"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Les accès à l'application font l'objet d'une traçabilité afin de permettre la détection d'éventuelles tentatives d'accès frauduleux ou illégitimes. Les accès aux données considérées comme sensibles, au regard de la loi du 6 janvier 1978 modifiée, doivent quant à eux être spécifiquement tracés en incluant un horodatage, l'identifiant de l'utilisateur ainsi que l'identification des données concernées, et ceci pour les accès en consultation, modification ou suppression. Les données de journalisation doivent être conservées pendant une durée de six mois glissants à compter de leur enregistrement, puis détruites.</w:t>
      </w:r>
    </w:p>
    <w:p w14:paraId="4CBD3262" w14:textId="77777777" w:rsidR="0063734C" w:rsidRPr="00181A16" w:rsidRDefault="0063734C" w:rsidP="0063734C">
      <w:pPr>
        <w:widowControl w:val="0"/>
        <w:autoSpaceDE w:val="0"/>
        <w:autoSpaceDN w:val="0"/>
        <w:adjustRightInd w:val="0"/>
        <w:spacing w:before="120" w:after="0"/>
        <w:ind w:left="117" w:right="111"/>
        <w:jc w:val="both"/>
        <w:rPr>
          <w:rFonts w:ascii="Arial" w:hAnsi="Arial" w:cs="Arial"/>
          <w:sz w:val="24"/>
          <w:szCs w:val="24"/>
        </w:rPr>
      </w:pPr>
      <w:r w:rsidRPr="00181A16">
        <w:rPr>
          <w:rFonts w:ascii="Arial" w:hAnsi="Arial" w:cs="Arial"/>
          <w:color w:val="000000"/>
          <w:sz w:val="20"/>
          <w:szCs w:val="20"/>
        </w:rPr>
        <w:t xml:space="preserve">f.  </w:t>
      </w:r>
      <w:r w:rsidRPr="00181A16">
        <w:rPr>
          <w:rFonts w:ascii="Arial" w:hAnsi="Arial" w:cs="Arial"/>
          <w:color w:val="000000"/>
          <w:sz w:val="20"/>
          <w:szCs w:val="20"/>
          <w:u w:val="single"/>
        </w:rPr>
        <w:t xml:space="preserve">Localisation des données </w:t>
      </w:r>
      <w:r w:rsidRPr="00181A16">
        <w:rPr>
          <w:rFonts w:ascii="Arial" w:hAnsi="Arial" w:cs="Arial"/>
          <w:b/>
          <w:bCs/>
          <w:color w:val="000000"/>
          <w:sz w:val="20"/>
          <w:szCs w:val="20"/>
          <w:u w:val="single"/>
        </w:rPr>
        <w:t>et transfert de données.</w:t>
      </w:r>
    </w:p>
    <w:p w14:paraId="1142A97A" w14:textId="77777777" w:rsidR="0063734C" w:rsidRPr="00181A16" w:rsidRDefault="0063734C" w:rsidP="0063734C">
      <w:pPr>
        <w:widowControl w:val="0"/>
        <w:autoSpaceDE w:val="0"/>
        <w:autoSpaceDN w:val="0"/>
        <w:adjustRightInd w:val="0"/>
        <w:spacing w:after="0"/>
        <w:ind w:left="117" w:right="111"/>
        <w:jc w:val="both"/>
        <w:rPr>
          <w:rFonts w:ascii="Arial" w:hAnsi="Arial" w:cs="Arial"/>
          <w:sz w:val="24"/>
          <w:szCs w:val="24"/>
        </w:rPr>
      </w:pPr>
      <w:r w:rsidRPr="00181A16">
        <w:rPr>
          <w:rFonts w:ascii="Arial" w:hAnsi="Arial" w:cs="Arial"/>
          <w:color w:val="000000"/>
          <w:sz w:val="20"/>
          <w:szCs w:val="20"/>
        </w:rPr>
        <w:t>Les données à caractère personnel doivent être localisées :</w:t>
      </w:r>
    </w:p>
    <w:p w14:paraId="456C78EC" w14:textId="77777777" w:rsidR="0063734C" w:rsidRPr="00181A16" w:rsidRDefault="0063734C" w:rsidP="0063734C">
      <w:pPr>
        <w:widowControl w:val="0"/>
        <w:autoSpaceDE w:val="0"/>
        <w:autoSpaceDN w:val="0"/>
        <w:adjustRightInd w:val="0"/>
        <w:spacing w:after="0"/>
        <w:ind w:left="117" w:right="111"/>
        <w:jc w:val="both"/>
        <w:rPr>
          <w:rFonts w:ascii="Arial" w:hAnsi="Arial" w:cs="Arial"/>
          <w:sz w:val="24"/>
          <w:szCs w:val="24"/>
        </w:rPr>
      </w:pPr>
      <w:r w:rsidRPr="00181A16">
        <w:rPr>
          <w:rFonts w:ascii="Arial" w:hAnsi="Arial" w:cs="Arial"/>
          <w:color w:val="000000"/>
          <w:sz w:val="20"/>
          <w:szCs w:val="20"/>
        </w:rPr>
        <w:t>       - En France ou en territoire français d'outremer (Guadeloupe, Guyane française, Île de la Réunion, Mayotte, Polynésie Française, Terres Australes françaises)</w:t>
      </w:r>
    </w:p>
    <w:p w14:paraId="6D67DA23" w14:textId="77777777" w:rsidR="0063734C" w:rsidRPr="00181A16" w:rsidRDefault="0063734C" w:rsidP="0063734C">
      <w:pPr>
        <w:widowControl w:val="0"/>
        <w:autoSpaceDE w:val="0"/>
        <w:autoSpaceDN w:val="0"/>
        <w:adjustRightInd w:val="0"/>
        <w:spacing w:after="0"/>
        <w:ind w:left="117" w:right="111"/>
        <w:jc w:val="both"/>
        <w:rPr>
          <w:rFonts w:ascii="Arial" w:hAnsi="Arial" w:cs="Arial"/>
          <w:sz w:val="24"/>
          <w:szCs w:val="24"/>
        </w:rPr>
      </w:pPr>
      <w:r w:rsidRPr="00181A16">
        <w:rPr>
          <w:rFonts w:ascii="Arial" w:hAnsi="Arial" w:cs="Arial"/>
          <w:color w:val="000000"/>
          <w:sz w:val="20"/>
          <w:szCs w:val="20"/>
        </w:rPr>
        <w:t>       - Dans un pays membre de l'UE</w:t>
      </w:r>
    </w:p>
    <w:p w14:paraId="442859D7" w14:textId="77777777" w:rsidR="0063734C" w:rsidRPr="00181A16" w:rsidRDefault="0063734C" w:rsidP="0063734C">
      <w:pPr>
        <w:widowControl w:val="0"/>
        <w:autoSpaceDE w:val="0"/>
        <w:autoSpaceDN w:val="0"/>
        <w:adjustRightInd w:val="0"/>
        <w:spacing w:after="0"/>
        <w:ind w:left="117" w:right="111"/>
        <w:jc w:val="both"/>
        <w:rPr>
          <w:rFonts w:ascii="Arial" w:hAnsi="Arial" w:cs="Arial"/>
          <w:sz w:val="24"/>
          <w:szCs w:val="24"/>
        </w:rPr>
      </w:pPr>
      <w:r w:rsidRPr="00181A16">
        <w:rPr>
          <w:rFonts w:ascii="Arial" w:hAnsi="Arial" w:cs="Arial"/>
          <w:color w:val="000000"/>
          <w:sz w:val="20"/>
          <w:szCs w:val="20"/>
        </w:rPr>
        <w:t>       - En Europe (hors UE) : Andorre, Gibraltar, Guernesey, Ile de Man, Iles FEROE, Islande, Jersey, Liechtenstein, Norvège, Suisse</w:t>
      </w:r>
    </w:p>
    <w:p w14:paraId="5B0B60F3" w14:textId="77777777" w:rsidR="0063734C" w:rsidRPr="00181A16" w:rsidRDefault="0063734C" w:rsidP="0063734C">
      <w:pPr>
        <w:widowControl w:val="0"/>
        <w:autoSpaceDE w:val="0"/>
        <w:autoSpaceDN w:val="0"/>
        <w:adjustRightInd w:val="0"/>
        <w:spacing w:after="0"/>
        <w:ind w:left="117" w:right="111"/>
        <w:jc w:val="both"/>
        <w:rPr>
          <w:rFonts w:ascii="Arial" w:hAnsi="Arial" w:cs="Arial"/>
          <w:sz w:val="24"/>
          <w:szCs w:val="24"/>
        </w:rPr>
      </w:pPr>
      <w:r w:rsidRPr="00181A16">
        <w:rPr>
          <w:rFonts w:ascii="Arial" w:hAnsi="Arial" w:cs="Arial"/>
          <w:color w:val="000000"/>
          <w:sz w:val="20"/>
          <w:szCs w:val="20"/>
        </w:rPr>
        <w:t>       - Sur tout autre territoire dont le niveau de protection est considéré comme adéquat par la commission européenne.</w:t>
      </w:r>
    </w:p>
    <w:p w14:paraId="5E932DEE" w14:textId="77777777" w:rsidR="0063734C" w:rsidRPr="00181A16" w:rsidRDefault="0063734C" w:rsidP="0063734C">
      <w:pPr>
        <w:widowControl w:val="0"/>
        <w:autoSpaceDE w:val="0"/>
        <w:autoSpaceDN w:val="0"/>
        <w:adjustRightInd w:val="0"/>
        <w:spacing w:before="120" w:after="0"/>
        <w:ind w:left="117" w:right="111"/>
        <w:jc w:val="both"/>
        <w:rPr>
          <w:rFonts w:ascii="Arial" w:hAnsi="Arial" w:cs="Arial"/>
          <w:sz w:val="24"/>
          <w:szCs w:val="24"/>
        </w:rPr>
      </w:pPr>
      <w:r w:rsidRPr="00181A16">
        <w:rPr>
          <w:rFonts w:ascii="Arial" w:hAnsi="Arial" w:cs="Arial"/>
          <w:b/>
          <w:bCs/>
          <w:color w:val="000000"/>
          <w:sz w:val="20"/>
          <w:szCs w:val="20"/>
        </w:rPr>
        <w:t xml:space="preserve">Le titulaire et ses sous-traitants ne sont pas autorisés à transférer de données personnelles vers un pays dont le niveau de protection n’est pas reconnu comme adéquat par la CNIL Ils ne peuvent pas non </w:t>
      </w:r>
      <w:r w:rsidRPr="00181A16">
        <w:rPr>
          <w:rFonts w:ascii="Arial" w:hAnsi="Arial" w:cs="Arial"/>
          <w:b/>
          <w:bCs/>
          <w:color w:val="000000"/>
          <w:sz w:val="20"/>
          <w:szCs w:val="20"/>
        </w:rPr>
        <w:lastRenderedPageBreak/>
        <w:t>plus être soumis à une procédure ou règlementation qui pourrait les obliger, du fait de leur organisation ou du fait de leur nationalité, à transférer des données personnelles vers un pays dont le niveau de protection n’est pas considéré comme adéquat par la CNIL.</w:t>
      </w:r>
    </w:p>
    <w:p w14:paraId="4F55F3A1" w14:textId="77777777" w:rsidR="0063734C" w:rsidRPr="00181A16" w:rsidRDefault="0063734C" w:rsidP="0063734C">
      <w:pPr>
        <w:widowControl w:val="0"/>
        <w:autoSpaceDE w:val="0"/>
        <w:autoSpaceDN w:val="0"/>
        <w:adjustRightInd w:val="0"/>
        <w:spacing w:before="120" w:after="0"/>
        <w:ind w:left="117" w:right="111"/>
        <w:jc w:val="both"/>
        <w:rPr>
          <w:rFonts w:ascii="Arial" w:hAnsi="Arial" w:cs="Arial"/>
          <w:sz w:val="24"/>
          <w:szCs w:val="24"/>
        </w:rPr>
      </w:pPr>
      <w:r w:rsidRPr="00181A16">
        <w:rPr>
          <w:rFonts w:ascii="Arial" w:hAnsi="Arial" w:cs="Arial"/>
          <w:color w:val="000000"/>
          <w:sz w:val="20"/>
          <w:szCs w:val="20"/>
        </w:rPr>
        <w:t>La liste actualisée des pays et niveau de protection de données est consultable sur le site de la CNIL (</w:t>
      </w:r>
      <w:hyperlink r:id="rId46" w:tgtFrame="_blank" w:history="1">
        <w:r w:rsidRPr="00181A16">
          <w:rPr>
            <w:rFonts w:ascii="Arial" w:hAnsi="Arial" w:cs="Arial"/>
            <w:color w:val="0563C1"/>
            <w:sz w:val="20"/>
            <w:szCs w:val="20"/>
            <w:u w:val="single"/>
          </w:rPr>
          <w:t>https://www.cnil.fr/fr/transferer-des-donnees-hors-de-lue</w:t>
        </w:r>
      </w:hyperlink>
      <w:r w:rsidRPr="00181A16">
        <w:rPr>
          <w:rFonts w:ascii="Arial" w:hAnsi="Arial" w:cs="Arial"/>
          <w:color w:val="000000"/>
          <w:sz w:val="20"/>
          <w:szCs w:val="20"/>
        </w:rPr>
        <w:t>) »</w:t>
      </w:r>
    </w:p>
    <w:p w14:paraId="2F703E1B"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g. </w:t>
      </w:r>
      <w:r w:rsidRPr="00181A16">
        <w:rPr>
          <w:rFonts w:ascii="Arial" w:hAnsi="Arial" w:cs="Arial"/>
          <w:color w:val="000000"/>
          <w:sz w:val="20"/>
          <w:szCs w:val="20"/>
          <w:u w:val="single"/>
        </w:rPr>
        <w:t>Transmission des données</w:t>
      </w:r>
    </w:p>
    <w:p w14:paraId="000B6AC1"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Toute information à caractère personnel transmise dans un flux externe devra être sécurisée par cryptage ou par utilisation d'un protocole sécurisé (HTTPS, SSH, FTPS, ...).</w:t>
      </w:r>
    </w:p>
    <w:p w14:paraId="510B1287"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Ceci inclus :</w:t>
      </w:r>
    </w:p>
    <w:p w14:paraId="30D2A986"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Les flux de données, parties intégrantes de la solution, entre systèmes d'informations distincts</w:t>
      </w:r>
    </w:p>
    <w:p w14:paraId="1CBE510C"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La transmission d'informations à des tiers comme les exports de bases de données par d'autres canaux (plateformes d'échange, emails, ...)</w:t>
      </w:r>
    </w:p>
    <w:p w14:paraId="4C380B41"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Les clauses contractuelles types encadrant les transferts de données à caractère personnel entre responsables de traitement ou responsables de traitement et sous-traitants sont consultables sur le site de la CNIL (</w:t>
      </w:r>
      <w:hyperlink r:id="rId47" w:history="1">
        <w:r w:rsidRPr="00181A16">
          <w:rPr>
            <w:rStyle w:val="Lienhypertexte"/>
            <w:rFonts w:ascii="Arial" w:hAnsi="Arial" w:cs="Arial"/>
            <w:sz w:val="20"/>
            <w:szCs w:val="20"/>
          </w:rPr>
          <w:t>https://www.cnil.fr/fr/les-clauses-contractuelles-types-de-la-commision-europeenne</w:t>
        </w:r>
      </w:hyperlink>
      <w:r w:rsidRPr="00181A16">
        <w:rPr>
          <w:rFonts w:ascii="Arial" w:hAnsi="Arial" w:cs="Arial"/>
          <w:color w:val="000000"/>
          <w:sz w:val="20"/>
          <w:szCs w:val="20"/>
        </w:rPr>
        <w:t xml:space="preserve">)  </w:t>
      </w:r>
    </w:p>
    <w:p w14:paraId="1D14AAE9"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h. </w:t>
      </w:r>
      <w:r w:rsidRPr="00181A16">
        <w:rPr>
          <w:rFonts w:ascii="Arial" w:hAnsi="Arial" w:cs="Arial"/>
          <w:color w:val="000000"/>
          <w:sz w:val="20"/>
          <w:szCs w:val="20"/>
          <w:u w:val="single"/>
        </w:rPr>
        <w:t>Déclaration des traitements à la CNIL</w:t>
      </w:r>
    </w:p>
    <w:p w14:paraId="3CED6E82"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Pour assurer la protection des données à caractère personnel, il incombe au pouvoir adjudicateur d'effectuer les éventuelles déclarations et d'obtenir, le cas échéant, les autorisations administratives nécessaires à l'exécution des prestations prévues par les documents particuliers du marché.</w:t>
      </w:r>
    </w:p>
    <w:p w14:paraId="7BB53E1A" w14:textId="77777777" w:rsidR="0063734C" w:rsidRPr="00181A16" w:rsidRDefault="0063734C" w:rsidP="0063734C">
      <w:pPr>
        <w:keepLines/>
        <w:widowControl w:val="0"/>
        <w:autoSpaceDE w:val="0"/>
        <w:autoSpaceDN w:val="0"/>
        <w:adjustRightInd w:val="0"/>
        <w:spacing w:before="240" w:after="0" w:line="240" w:lineRule="auto"/>
        <w:ind w:left="117" w:right="111"/>
        <w:jc w:val="both"/>
        <w:rPr>
          <w:rFonts w:ascii="Arial" w:hAnsi="Arial" w:cs="Arial"/>
          <w:sz w:val="24"/>
          <w:szCs w:val="24"/>
        </w:rPr>
      </w:pPr>
      <w:r w:rsidRPr="00181A16">
        <w:rPr>
          <w:rFonts w:ascii="Arial" w:hAnsi="Arial" w:cs="Arial"/>
          <w:b/>
          <w:bCs/>
          <w:color w:val="000000"/>
          <w:sz w:val="20"/>
          <w:szCs w:val="20"/>
        </w:rPr>
        <w:t xml:space="preserve">● </w:t>
      </w:r>
      <w:r w:rsidRPr="00181A16">
        <w:rPr>
          <w:rFonts w:ascii="Arial" w:hAnsi="Arial" w:cs="Arial"/>
          <w:b/>
          <w:bCs/>
          <w:color w:val="000000"/>
          <w:sz w:val="20"/>
          <w:szCs w:val="20"/>
          <w:u w:val="single"/>
        </w:rPr>
        <w:t xml:space="preserve">Confidentialité des documents de la commune </w:t>
      </w:r>
    </w:p>
    <w:p w14:paraId="731C5338"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Les supports informatiques et documents fournis par la commune restent la propriété de la commune et les données qu'ils contiennent sont couvertes par le secret professionnel.</w:t>
      </w:r>
    </w:p>
    <w:p w14:paraId="20B17B37" w14:textId="77777777" w:rsidR="0063734C" w:rsidRPr="00181A16" w:rsidRDefault="0063734C" w:rsidP="0063734C">
      <w:pPr>
        <w:keepLines/>
        <w:widowControl w:val="0"/>
        <w:autoSpaceDE w:val="0"/>
        <w:autoSpaceDN w:val="0"/>
        <w:adjustRightInd w:val="0"/>
        <w:spacing w:before="240" w:after="0" w:line="240" w:lineRule="auto"/>
        <w:ind w:left="117" w:right="111"/>
        <w:jc w:val="both"/>
        <w:rPr>
          <w:rFonts w:ascii="Arial" w:hAnsi="Arial" w:cs="Arial"/>
          <w:sz w:val="24"/>
          <w:szCs w:val="24"/>
        </w:rPr>
      </w:pPr>
      <w:r w:rsidRPr="00181A16">
        <w:rPr>
          <w:rFonts w:ascii="Arial" w:hAnsi="Arial" w:cs="Arial"/>
          <w:b/>
          <w:bCs/>
          <w:color w:val="000000"/>
          <w:sz w:val="20"/>
          <w:szCs w:val="20"/>
        </w:rPr>
        <w:t xml:space="preserve">● </w:t>
      </w:r>
      <w:r w:rsidRPr="00181A16">
        <w:rPr>
          <w:rFonts w:ascii="Arial" w:hAnsi="Arial" w:cs="Arial"/>
          <w:b/>
          <w:bCs/>
          <w:color w:val="000000"/>
          <w:sz w:val="20"/>
          <w:szCs w:val="20"/>
          <w:u w:val="single"/>
        </w:rPr>
        <w:t>Gestion et Notification des failles de sécurité</w:t>
      </w:r>
    </w:p>
    <w:p w14:paraId="53D0A7CC" w14:textId="77777777" w:rsidR="0063734C" w:rsidRPr="00181A16"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En cas de sous-traitance du traitement des données, une collaboration avec les prestataires est organisée par le Règlement. L'article 31 du Règlement général sur la protection des données prévoit que le sous-traitant devra notifier au responsable de traitement toute violation dont il a connaissance dans les meilleurs délais.</w:t>
      </w:r>
    </w:p>
    <w:p w14:paraId="06C22D81"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Dans ce contexte, le responsable de traitement devra s'enquérir auprès de ses prestataires des délais dans lesquels ils sont en capacité de lui notifier toute violation de sécurité.</w:t>
      </w:r>
    </w:p>
    <w:p w14:paraId="62587305"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La notification de l'autorité de contrôle (CNIL) par le responsable de traitement est prévue dans les 72h au plus tard après la prise de connaissance de la violation.</w:t>
      </w:r>
    </w:p>
    <w:p w14:paraId="764179C1" w14:textId="77777777" w:rsidR="0063734C" w:rsidRPr="00181A16"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Le prestataire devra détailler l'ensemble des mesures de sécurité prises pour contenir la faille, et l'atténuer. Le prestataire donnera une évaluation des risques associés à la violation et le plan de prévention pour prévenir d'autres failles potentielles.</w:t>
      </w:r>
    </w:p>
    <w:p w14:paraId="48E8D361" w14:textId="77777777" w:rsidR="0063734C" w:rsidRPr="00181A16" w:rsidRDefault="0063734C" w:rsidP="0063734C">
      <w:pPr>
        <w:keepLines/>
        <w:widowControl w:val="0"/>
        <w:autoSpaceDE w:val="0"/>
        <w:autoSpaceDN w:val="0"/>
        <w:adjustRightInd w:val="0"/>
        <w:spacing w:before="240" w:after="0" w:line="240" w:lineRule="auto"/>
        <w:ind w:left="117" w:right="111"/>
        <w:jc w:val="both"/>
        <w:rPr>
          <w:rFonts w:ascii="Arial" w:hAnsi="Arial" w:cs="Arial"/>
          <w:sz w:val="24"/>
          <w:szCs w:val="24"/>
        </w:rPr>
      </w:pPr>
      <w:r w:rsidRPr="00181A16">
        <w:rPr>
          <w:rFonts w:ascii="Arial" w:hAnsi="Arial" w:cs="Arial"/>
          <w:b/>
          <w:bCs/>
          <w:color w:val="000000"/>
          <w:sz w:val="20"/>
          <w:szCs w:val="20"/>
        </w:rPr>
        <w:t xml:space="preserve">● </w:t>
      </w:r>
      <w:r w:rsidRPr="00181A16">
        <w:rPr>
          <w:rFonts w:ascii="Arial" w:hAnsi="Arial" w:cs="Arial"/>
          <w:b/>
          <w:bCs/>
          <w:color w:val="000000"/>
          <w:sz w:val="20"/>
          <w:szCs w:val="20"/>
          <w:u w:val="single"/>
        </w:rPr>
        <w:t>Registre des traitements et désignation d’un Délégué à la protection des données</w:t>
      </w:r>
    </w:p>
    <w:p w14:paraId="27020A3B" w14:textId="77777777" w:rsidR="0063734C" w:rsidRPr="00181A16" w:rsidRDefault="0063734C" w:rsidP="0063734C">
      <w:pPr>
        <w:widowControl w:val="0"/>
        <w:autoSpaceDE w:val="0"/>
        <w:autoSpaceDN w:val="0"/>
        <w:adjustRightInd w:val="0"/>
        <w:spacing w:after="0"/>
        <w:ind w:left="117" w:right="111"/>
        <w:jc w:val="both"/>
        <w:rPr>
          <w:rFonts w:ascii="Arial" w:hAnsi="Arial" w:cs="Arial"/>
          <w:sz w:val="24"/>
          <w:szCs w:val="24"/>
        </w:rPr>
      </w:pPr>
      <w:r w:rsidRPr="00181A16">
        <w:rPr>
          <w:rFonts w:ascii="Arial" w:hAnsi="Arial" w:cs="Arial"/>
          <w:color w:val="000000"/>
          <w:sz w:val="20"/>
          <w:szCs w:val="20"/>
        </w:rPr>
        <w:t xml:space="preserve">Le sous-traitant communique au responsable de traitement le nom et les coordonnées de son </w:t>
      </w:r>
      <w:r w:rsidRPr="00181A16">
        <w:rPr>
          <w:rFonts w:ascii="Arial" w:hAnsi="Arial" w:cs="Arial"/>
          <w:b/>
          <w:bCs/>
          <w:color w:val="000000"/>
          <w:sz w:val="20"/>
          <w:szCs w:val="20"/>
        </w:rPr>
        <w:t>délégué à la protection des données,</w:t>
      </w:r>
      <w:r w:rsidRPr="00181A16">
        <w:rPr>
          <w:rFonts w:ascii="Arial" w:hAnsi="Arial" w:cs="Arial"/>
          <w:color w:val="000000"/>
          <w:sz w:val="20"/>
          <w:szCs w:val="20"/>
        </w:rPr>
        <w:t xml:space="preserve"> s’il en a désigné un conformément à l’article 37 du Règlement général sur la protection des données</w:t>
      </w:r>
    </w:p>
    <w:p w14:paraId="144F32AF" w14:textId="77777777" w:rsidR="0063734C" w:rsidRPr="00181A16" w:rsidRDefault="0063734C" w:rsidP="0063734C">
      <w:pPr>
        <w:widowControl w:val="0"/>
        <w:autoSpaceDE w:val="0"/>
        <w:autoSpaceDN w:val="0"/>
        <w:adjustRightInd w:val="0"/>
        <w:spacing w:after="0"/>
        <w:ind w:left="117" w:right="111"/>
        <w:jc w:val="both"/>
        <w:rPr>
          <w:rFonts w:ascii="Arial" w:hAnsi="Arial" w:cs="Arial"/>
          <w:sz w:val="24"/>
          <w:szCs w:val="24"/>
        </w:rPr>
      </w:pPr>
      <w:r w:rsidRPr="00181A16">
        <w:rPr>
          <w:rFonts w:ascii="Arial" w:hAnsi="Arial" w:cs="Arial"/>
          <w:b/>
          <w:bCs/>
          <w:color w:val="000000"/>
          <w:sz w:val="20"/>
          <w:szCs w:val="20"/>
        </w:rPr>
        <w:t xml:space="preserve">Le sous-traitant déclare tenir un registre </w:t>
      </w:r>
      <w:r w:rsidRPr="00181A16">
        <w:rPr>
          <w:rFonts w:ascii="Arial" w:hAnsi="Arial" w:cs="Arial"/>
          <w:color w:val="000000"/>
          <w:sz w:val="20"/>
          <w:szCs w:val="20"/>
        </w:rPr>
        <w:t>de toutes les catégories de traitement effectuées pour le compte du responsable de traitement comprenant :</w:t>
      </w:r>
    </w:p>
    <w:p w14:paraId="3D580E5C" w14:textId="77777777" w:rsidR="0063734C" w:rsidRPr="00181A16" w:rsidRDefault="0063734C" w:rsidP="0063734C">
      <w:pPr>
        <w:widowControl w:val="0"/>
        <w:numPr>
          <w:ilvl w:val="0"/>
          <w:numId w:val="1"/>
        </w:numPr>
        <w:tabs>
          <w:tab w:val="clear" w:pos="108"/>
          <w:tab w:val="left" w:pos="828"/>
        </w:tabs>
        <w:autoSpaceDE w:val="0"/>
        <w:autoSpaceDN w:val="0"/>
        <w:adjustRightInd w:val="0"/>
        <w:spacing w:after="0"/>
        <w:jc w:val="both"/>
        <w:rPr>
          <w:rFonts w:ascii="Arial" w:hAnsi="Arial" w:cs="Arial"/>
          <w:sz w:val="24"/>
          <w:szCs w:val="24"/>
        </w:rPr>
      </w:pPr>
      <w:r w:rsidRPr="00181A16">
        <w:rPr>
          <w:rFonts w:ascii="Arial" w:hAnsi="Arial" w:cs="Arial"/>
          <w:color w:val="000000"/>
          <w:sz w:val="20"/>
          <w:szCs w:val="20"/>
        </w:rPr>
        <w:t>Le nom et les coordonnées du responsable de traitement pour le compte duquel il agit, les éventuels sous-traitants et le cas échéant, le nom du délégué à la protection des données ;</w:t>
      </w:r>
    </w:p>
    <w:p w14:paraId="762BAE65" w14:textId="77777777" w:rsidR="0063734C" w:rsidRPr="00181A16" w:rsidRDefault="0063734C" w:rsidP="0063734C">
      <w:pPr>
        <w:widowControl w:val="0"/>
        <w:numPr>
          <w:ilvl w:val="0"/>
          <w:numId w:val="1"/>
        </w:numPr>
        <w:tabs>
          <w:tab w:val="clear" w:pos="108"/>
          <w:tab w:val="left" w:pos="828"/>
        </w:tabs>
        <w:autoSpaceDE w:val="0"/>
        <w:autoSpaceDN w:val="0"/>
        <w:adjustRightInd w:val="0"/>
        <w:spacing w:after="0"/>
        <w:jc w:val="both"/>
        <w:rPr>
          <w:rFonts w:ascii="Arial" w:hAnsi="Arial" w:cs="Arial"/>
          <w:sz w:val="24"/>
          <w:szCs w:val="24"/>
        </w:rPr>
      </w:pPr>
      <w:r w:rsidRPr="00181A16">
        <w:rPr>
          <w:rFonts w:ascii="Arial" w:hAnsi="Arial" w:cs="Arial"/>
          <w:color w:val="000000"/>
          <w:sz w:val="20"/>
          <w:szCs w:val="20"/>
        </w:rPr>
        <w:t>Les catégories de traitements effectués pour le compte du responsable de traitement ;</w:t>
      </w:r>
    </w:p>
    <w:p w14:paraId="04CE43C5" w14:textId="77777777" w:rsidR="0063734C" w:rsidRPr="00181A16" w:rsidRDefault="0063734C" w:rsidP="0063734C">
      <w:pPr>
        <w:widowControl w:val="0"/>
        <w:numPr>
          <w:ilvl w:val="0"/>
          <w:numId w:val="1"/>
        </w:numPr>
        <w:tabs>
          <w:tab w:val="clear" w:pos="108"/>
          <w:tab w:val="left" w:pos="828"/>
        </w:tabs>
        <w:autoSpaceDE w:val="0"/>
        <w:autoSpaceDN w:val="0"/>
        <w:adjustRightInd w:val="0"/>
        <w:spacing w:after="0"/>
        <w:jc w:val="both"/>
        <w:rPr>
          <w:rFonts w:ascii="Arial" w:hAnsi="Arial" w:cs="Arial"/>
          <w:sz w:val="24"/>
          <w:szCs w:val="24"/>
        </w:rPr>
      </w:pPr>
      <w:r w:rsidRPr="00181A16">
        <w:rPr>
          <w:rFonts w:ascii="Arial" w:hAnsi="Arial" w:cs="Arial"/>
          <w:color w:val="000000"/>
          <w:sz w:val="20"/>
          <w:szCs w:val="20"/>
        </w:rPr>
        <w:t>Une description générale des mesures de sécurité techniques et organisationnelles y compris entre autres :</w:t>
      </w:r>
    </w:p>
    <w:p w14:paraId="780A7F68" w14:textId="77777777" w:rsidR="0063734C" w:rsidRPr="00181A16" w:rsidRDefault="0063734C" w:rsidP="0063734C">
      <w:pPr>
        <w:widowControl w:val="0"/>
        <w:numPr>
          <w:ilvl w:val="1"/>
          <w:numId w:val="1"/>
        </w:numPr>
        <w:tabs>
          <w:tab w:val="clear" w:pos="108"/>
          <w:tab w:val="left" w:pos="1548"/>
        </w:tabs>
        <w:autoSpaceDE w:val="0"/>
        <w:autoSpaceDN w:val="0"/>
        <w:adjustRightInd w:val="0"/>
        <w:spacing w:after="0"/>
        <w:jc w:val="both"/>
        <w:rPr>
          <w:rFonts w:ascii="Arial" w:hAnsi="Arial" w:cs="Arial"/>
          <w:sz w:val="24"/>
          <w:szCs w:val="24"/>
        </w:rPr>
      </w:pPr>
      <w:r w:rsidRPr="00181A16">
        <w:rPr>
          <w:rFonts w:ascii="Arial" w:hAnsi="Arial" w:cs="Arial"/>
          <w:color w:val="000000"/>
          <w:sz w:val="20"/>
          <w:szCs w:val="20"/>
        </w:rPr>
        <w:t>La pseudonymisation et le chiffrement des données à caractère personnel</w:t>
      </w:r>
    </w:p>
    <w:p w14:paraId="45C6A461" w14:textId="77777777" w:rsidR="0063734C" w:rsidRPr="00181A16" w:rsidRDefault="0063734C" w:rsidP="0063734C">
      <w:pPr>
        <w:widowControl w:val="0"/>
        <w:numPr>
          <w:ilvl w:val="1"/>
          <w:numId w:val="1"/>
        </w:numPr>
        <w:tabs>
          <w:tab w:val="clear" w:pos="108"/>
          <w:tab w:val="left" w:pos="1548"/>
        </w:tabs>
        <w:autoSpaceDE w:val="0"/>
        <w:autoSpaceDN w:val="0"/>
        <w:adjustRightInd w:val="0"/>
        <w:spacing w:after="0"/>
        <w:jc w:val="both"/>
        <w:rPr>
          <w:rFonts w:ascii="Arial" w:hAnsi="Arial" w:cs="Arial"/>
          <w:sz w:val="24"/>
          <w:szCs w:val="24"/>
        </w:rPr>
      </w:pPr>
      <w:r w:rsidRPr="00181A16">
        <w:rPr>
          <w:rFonts w:ascii="Arial" w:hAnsi="Arial" w:cs="Arial"/>
          <w:color w:val="000000"/>
          <w:sz w:val="20"/>
          <w:szCs w:val="20"/>
        </w:rPr>
        <w:t>Des moyens permettant de garantir la confidentialité, l’intégrité, la disponibilité et la résilience constantes des systèmes et des services de traitement</w:t>
      </w:r>
    </w:p>
    <w:p w14:paraId="709CF0C8" w14:textId="77777777" w:rsidR="0063734C" w:rsidRPr="00181A16" w:rsidRDefault="0063734C" w:rsidP="0063734C">
      <w:pPr>
        <w:widowControl w:val="0"/>
        <w:numPr>
          <w:ilvl w:val="1"/>
          <w:numId w:val="1"/>
        </w:numPr>
        <w:tabs>
          <w:tab w:val="clear" w:pos="108"/>
          <w:tab w:val="left" w:pos="1548"/>
        </w:tabs>
        <w:autoSpaceDE w:val="0"/>
        <w:autoSpaceDN w:val="0"/>
        <w:adjustRightInd w:val="0"/>
        <w:spacing w:after="0"/>
        <w:jc w:val="both"/>
        <w:rPr>
          <w:rFonts w:ascii="Arial" w:hAnsi="Arial" w:cs="Arial"/>
          <w:sz w:val="24"/>
          <w:szCs w:val="24"/>
        </w:rPr>
      </w:pPr>
      <w:r w:rsidRPr="00181A16">
        <w:rPr>
          <w:rFonts w:ascii="Arial" w:hAnsi="Arial" w:cs="Arial"/>
          <w:color w:val="000000"/>
          <w:sz w:val="20"/>
          <w:szCs w:val="20"/>
        </w:rPr>
        <w:t>Des moyens permettant de rétablir la disponibilité des données à caractère personnel et l’accès à celles-ci dans des délais appropriés en cas d’incident physique ou technique</w:t>
      </w:r>
    </w:p>
    <w:p w14:paraId="4FCE16CD" w14:textId="77777777" w:rsidR="0063734C" w:rsidRPr="00181A16" w:rsidRDefault="0063734C" w:rsidP="0063734C">
      <w:pPr>
        <w:widowControl w:val="0"/>
        <w:numPr>
          <w:ilvl w:val="1"/>
          <w:numId w:val="1"/>
        </w:numPr>
        <w:tabs>
          <w:tab w:val="clear" w:pos="108"/>
          <w:tab w:val="left" w:pos="1548"/>
        </w:tabs>
        <w:autoSpaceDE w:val="0"/>
        <w:autoSpaceDN w:val="0"/>
        <w:adjustRightInd w:val="0"/>
        <w:spacing w:after="0"/>
        <w:jc w:val="both"/>
        <w:rPr>
          <w:rFonts w:ascii="Arial" w:hAnsi="Arial" w:cs="Arial"/>
          <w:sz w:val="24"/>
          <w:szCs w:val="24"/>
        </w:rPr>
      </w:pPr>
      <w:r w:rsidRPr="00181A16">
        <w:rPr>
          <w:rFonts w:ascii="Arial" w:hAnsi="Arial" w:cs="Arial"/>
          <w:color w:val="000000"/>
          <w:sz w:val="20"/>
          <w:szCs w:val="20"/>
        </w:rPr>
        <w:t>Une procédure visant à tester, à analyser et à évaluer régulièrement l’efficacité des mesures techniques et organisationnelles pour assurer la sécurité du traitement</w:t>
      </w:r>
    </w:p>
    <w:p w14:paraId="304D90EA" w14:textId="77777777" w:rsidR="0063734C" w:rsidRPr="00181A16" w:rsidRDefault="0063734C" w:rsidP="0063734C">
      <w:pPr>
        <w:widowControl w:val="0"/>
        <w:autoSpaceDE w:val="0"/>
        <w:autoSpaceDN w:val="0"/>
        <w:adjustRightInd w:val="0"/>
        <w:spacing w:before="120" w:after="0"/>
        <w:ind w:left="117" w:right="111"/>
        <w:jc w:val="both"/>
        <w:rPr>
          <w:rFonts w:ascii="Arial" w:hAnsi="Arial" w:cs="Arial"/>
          <w:sz w:val="24"/>
          <w:szCs w:val="24"/>
        </w:rPr>
      </w:pPr>
      <w:r w:rsidRPr="00181A16">
        <w:rPr>
          <w:rFonts w:ascii="Arial" w:hAnsi="Arial" w:cs="Arial"/>
          <w:color w:val="000000"/>
          <w:sz w:val="20"/>
          <w:szCs w:val="20"/>
        </w:rPr>
        <w:t xml:space="preserve">Le sous-traitant met à la disposition du responsable de traitement </w:t>
      </w:r>
      <w:r w:rsidRPr="00181A16">
        <w:rPr>
          <w:rFonts w:ascii="Arial" w:hAnsi="Arial" w:cs="Arial"/>
          <w:b/>
          <w:bCs/>
          <w:color w:val="000000"/>
          <w:sz w:val="20"/>
          <w:szCs w:val="20"/>
        </w:rPr>
        <w:t>la documentation nécessaire</w:t>
      </w:r>
      <w:r w:rsidRPr="00181A16">
        <w:rPr>
          <w:rFonts w:ascii="Arial" w:hAnsi="Arial" w:cs="Arial"/>
          <w:color w:val="000000"/>
          <w:sz w:val="20"/>
          <w:szCs w:val="20"/>
        </w:rPr>
        <w:t xml:space="preserve"> pour démontrer le respect de toutes ses obligations et pour permettre la réalisation d’audits, y compris des inspections, par le responsable de traitement ou tout autre auditeur qu’il aura mandaté, et contribuer à ces audits.</w:t>
      </w:r>
    </w:p>
    <w:p w14:paraId="2ABD1DB4" w14:textId="77777777" w:rsidR="0063734C" w:rsidRPr="00181A16" w:rsidRDefault="0063734C" w:rsidP="0063734C">
      <w:pPr>
        <w:widowControl w:val="0"/>
        <w:autoSpaceDE w:val="0"/>
        <w:autoSpaceDN w:val="0"/>
        <w:adjustRightInd w:val="0"/>
        <w:spacing w:before="120" w:after="0"/>
        <w:ind w:left="117" w:right="111"/>
        <w:jc w:val="both"/>
        <w:rPr>
          <w:rFonts w:ascii="Arial" w:hAnsi="Arial" w:cs="Arial"/>
          <w:sz w:val="24"/>
          <w:szCs w:val="24"/>
        </w:rPr>
      </w:pPr>
      <w:r w:rsidRPr="00181A16">
        <w:rPr>
          <w:rFonts w:ascii="Arial" w:hAnsi="Arial" w:cs="Arial"/>
          <w:color w:val="000000"/>
          <w:sz w:val="20"/>
          <w:szCs w:val="20"/>
        </w:rPr>
        <w:lastRenderedPageBreak/>
        <w:t xml:space="preserve">Le responsable de traitement s’engage à documenter par écrit toute instruction concernant le traitement des données par le sous-traitant, à veiller, au préalable et pendant toute la durée du traitement au respect des obligations sur la protection des données de la part du sous-traitant, </w:t>
      </w:r>
      <w:r w:rsidRPr="00181A16">
        <w:rPr>
          <w:rFonts w:ascii="Arial" w:hAnsi="Arial" w:cs="Arial"/>
          <w:b/>
          <w:bCs/>
          <w:color w:val="000000"/>
          <w:sz w:val="20"/>
          <w:szCs w:val="20"/>
        </w:rPr>
        <w:t>superviser le traitement y compris réaliser ou faire réaliser des audits et des inspections auprès du sous-traitant.</w:t>
      </w:r>
    </w:p>
    <w:p w14:paraId="34293AD0" w14:textId="77777777" w:rsidR="0063734C" w:rsidRPr="00181A16" w:rsidRDefault="0063734C" w:rsidP="0063734C">
      <w:pPr>
        <w:widowControl w:val="0"/>
        <w:autoSpaceDE w:val="0"/>
        <w:autoSpaceDN w:val="0"/>
        <w:adjustRightInd w:val="0"/>
        <w:spacing w:before="240" w:after="0"/>
        <w:ind w:left="117" w:right="111"/>
        <w:jc w:val="both"/>
        <w:rPr>
          <w:rFonts w:ascii="Arial" w:hAnsi="Arial" w:cs="Arial"/>
          <w:sz w:val="24"/>
          <w:szCs w:val="24"/>
        </w:rPr>
      </w:pPr>
      <w:r w:rsidRPr="00181A16">
        <w:rPr>
          <w:rFonts w:ascii="Arial" w:hAnsi="Arial" w:cs="Arial"/>
          <w:b/>
          <w:bCs/>
          <w:color w:val="FF9900"/>
        </w:rPr>
        <w:t>■</w:t>
      </w:r>
      <w:r w:rsidRPr="00181A16">
        <w:rPr>
          <w:rFonts w:ascii="Arial" w:hAnsi="Arial" w:cs="Arial"/>
          <w:b/>
          <w:bCs/>
          <w:color w:val="000000"/>
          <w:sz w:val="20"/>
          <w:szCs w:val="20"/>
        </w:rPr>
        <w:t xml:space="preserve"> </w:t>
      </w:r>
      <w:r w:rsidRPr="00181A16">
        <w:rPr>
          <w:rFonts w:ascii="Arial" w:hAnsi="Arial" w:cs="Arial"/>
          <w:b/>
          <w:bCs/>
          <w:color w:val="000000"/>
          <w:sz w:val="20"/>
          <w:szCs w:val="20"/>
          <w:u w:val="single"/>
        </w:rPr>
        <w:t>Obligations de sécurité</w:t>
      </w:r>
    </w:p>
    <w:p w14:paraId="2CC20EC9" w14:textId="77777777" w:rsidR="0063734C" w:rsidRPr="00181A16" w:rsidRDefault="0063734C" w:rsidP="0063734C">
      <w:pPr>
        <w:widowControl w:val="0"/>
        <w:autoSpaceDE w:val="0"/>
        <w:autoSpaceDN w:val="0"/>
        <w:adjustRightInd w:val="0"/>
        <w:spacing w:after="0" w:line="233" w:lineRule="exact"/>
        <w:ind w:left="117" w:right="111"/>
        <w:jc w:val="both"/>
        <w:rPr>
          <w:rFonts w:ascii="Arial" w:hAnsi="Arial" w:cs="Arial"/>
          <w:sz w:val="24"/>
          <w:szCs w:val="24"/>
        </w:rPr>
      </w:pPr>
      <w:r w:rsidRPr="00181A16">
        <w:rPr>
          <w:rFonts w:ascii="Arial" w:hAnsi="Arial" w:cs="Arial"/>
          <w:color w:val="000000"/>
          <w:sz w:val="20"/>
          <w:szCs w:val="20"/>
        </w:rPr>
        <w:t>Le sous-traitant s’engage à mettre en œuvre les mesures de sécurité suivante :</w:t>
      </w:r>
    </w:p>
    <w:p w14:paraId="2BBE0AF7" w14:textId="77777777" w:rsidR="0063734C" w:rsidRPr="00181A16" w:rsidRDefault="0063734C" w:rsidP="0063734C">
      <w:pPr>
        <w:widowControl w:val="0"/>
        <w:autoSpaceDE w:val="0"/>
        <w:autoSpaceDN w:val="0"/>
        <w:adjustRightInd w:val="0"/>
        <w:spacing w:after="0" w:line="233" w:lineRule="exact"/>
        <w:ind w:left="474" w:right="111"/>
        <w:jc w:val="both"/>
        <w:rPr>
          <w:rFonts w:ascii="Arial" w:hAnsi="Arial" w:cs="Arial"/>
          <w:sz w:val="24"/>
          <w:szCs w:val="24"/>
        </w:rPr>
      </w:pPr>
      <w:r w:rsidRPr="00181A16">
        <w:rPr>
          <w:rFonts w:ascii="Arial" w:hAnsi="Arial" w:cs="Arial"/>
          <w:color w:val="000000"/>
          <w:sz w:val="20"/>
          <w:szCs w:val="20"/>
        </w:rPr>
        <w:t>- La protection des données à caractère personnel en termes de confidentialité (anonymisation, pseudonymisation) et d’intégrité ;</w:t>
      </w:r>
    </w:p>
    <w:p w14:paraId="34B76652" w14:textId="77777777" w:rsidR="0063734C" w:rsidRPr="00181A16" w:rsidRDefault="0063734C" w:rsidP="0063734C">
      <w:pPr>
        <w:widowControl w:val="0"/>
        <w:autoSpaceDE w:val="0"/>
        <w:autoSpaceDN w:val="0"/>
        <w:adjustRightInd w:val="0"/>
        <w:spacing w:after="0" w:line="233" w:lineRule="exact"/>
        <w:ind w:left="474" w:right="111"/>
        <w:jc w:val="both"/>
        <w:rPr>
          <w:rFonts w:ascii="Arial" w:hAnsi="Arial" w:cs="Arial"/>
          <w:sz w:val="24"/>
          <w:szCs w:val="24"/>
        </w:rPr>
      </w:pPr>
      <w:r w:rsidRPr="00181A16">
        <w:rPr>
          <w:rFonts w:ascii="Arial" w:hAnsi="Arial" w:cs="Arial"/>
          <w:color w:val="000000"/>
          <w:sz w:val="20"/>
          <w:szCs w:val="20"/>
        </w:rPr>
        <w:t>- Les moyens permettant de rétablir la disponibilité des données à caractère personnel et l’accès à celles-ci dans des délais appropriés en cas d’incident technique ou physique ;</w:t>
      </w:r>
    </w:p>
    <w:p w14:paraId="7ADD214A" w14:textId="77777777" w:rsidR="0063734C" w:rsidRPr="00181A16" w:rsidRDefault="0063734C" w:rsidP="0063734C">
      <w:pPr>
        <w:widowControl w:val="0"/>
        <w:autoSpaceDE w:val="0"/>
        <w:autoSpaceDN w:val="0"/>
        <w:adjustRightInd w:val="0"/>
        <w:spacing w:after="0" w:line="233" w:lineRule="exact"/>
        <w:ind w:left="117" w:right="111" w:firstLine="357"/>
        <w:jc w:val="both"/>
        <w:rPr>
          <w:rFonts w:ascii="Arial" w:hAnsi="Arial" w:cs="Arial"/>
          <w:sz w:val="24"/>
          <w:szCs w:val="24"/>
        </w:rPr>
      </w:pPr>
      <w:r w:rsidRPr="00181A16">
        <w:rPr>
          <w:rFonts w:ascii="Arial" w:hAnsi="Arial" w:cs="Arial"/>
          <w:color w:val="000000"/>
          <w:sz w:val="20"/>
          <w:szCs w:val="20"/>
        </w:rPr>
        <w:t>- Les moyens permettant d’assurer la sécurité des données (chiffrement, etc.) ;</w:t>
      </w:r>
    </w:p>
    <w:p w14:paraId="10531B5B" w14:textId="77777777" w:rsidR="0063734C" w:rsidRPr="00181A16" w:rsidRDefault="0063734C" w:rsidP="0063734C">
      <w:pPr>
        <w:widowControl w:val="0"/>
        <w:autoSpaceDE w:val="0"/>
        <w:autoSpaceDN w:val="0"/>
        <w:adjustRightInd w:val="0"/>
        <w:spacing w:after="0" w:line="233" w:lineRule="exact"/>
        <w:ind w:left="474" w:right="111"/>
        <w:jc w:val="both"/>
        <w:rPr>
          <w:rFonts w:ascii="Arial" w:hAnsi="Arial" w:cs="Arial"/>
          <w:sz w:val="24"/>
          <w:szCs w:val="24"/>
        </w:rPr>
      </w:pPr>
      <w:r w:rsidRPr="00181A16">
        <w:rPr>
          <w:rFonts w:ascii="Arial" w:hAnsi="Arial" w:cs="Arial"/>
          <w:color w:val="000000"/>
          <w:sz w:val="20"/>
          <w:szCs w:val="20"/>
        </w:rPr>
        <w:t>- La prise en compte de la sécurité et l’application des bonnes pratiques dans tout développement logiciel ;</w:t>
      </w:r>
    </w:p>
    <w:p w14:paraId="5F4D351E" w14:textId="77777777" w:rsidR="0063734C" w:rsidRPr="00181A16" w:rsidRDefault="0063734C" w:rsidP="0063734C">
      <w:pPr>
        <w:widowControl w:val="0"/>
        <w:autoSpaceDE w:val="0"/>
        <w:autoSpaceDN w:val="0"/>
        <w:adjustRightInd w:val="0"/>
        <w:spacing w:after="0" w:line="233" w:lineRule="exact"/>
        <w:ind w:left="474" w:right="111"/>
        <w:jc w:val="both"/>
        <w:rPr>
          <w:rFonts w:ascii="Arial" w:hAnsi="Arial" w:cs="Arial"/>
          <w:sz w:val="24"/>
          <w:szCs w:val="24"/>
        </w:rPr>
      </w:pPr>
      <w:r w:rsidRPr="00181A16">
        <w:rPr>
          <w:rFonts w:ascii="Arial" w:hAnsi="Arial" w:cs="Arial"/>
          <w:color w:val="000000"/>
          <w:sz w:val="20"/>
          <w:szCs w:val="20"/>
        </w:rPr>
        <w:t>- Les moyens permettant de garantir la disponibilité et la résilience des systèmes et des services de traitement ;</w:t>
      </w:r>
    </w:p>
    <w:p w14:paraId="2FFBAF8B" w14:textId="77777777" w:rsidR="0063734C" w:rsidRPr="00181A16" w:rsidRDefault="0063734C" w:rsidP="0063734C">
      <w:pPr>
        <w:widowControl w:val="0"/>
        <w:autoSpaceDE w:val="0"/>
        <w:autoSpaceDN w:val="0"/>
        <w:adjustRightInd w:val="0"/>
        <w:spacing w:after="0" w:line="233" w:lineRule="exact"/>
        <w:ind w:left="117" w:right="111" w:firstLine="357"/>
        <w:jc w:val="both"/>
        <w:rPr>
          <w:rFonts w:ascii="Arial" w:hAnsi="Arial" w:cs="Arial"/>
          <w:sz w:val="24"/>
          <w:szCs w:val="24"/>
        </w:rPr>
      </w:pPr>
      <w:r w:rsidRPr="00181A16">
        <w:rPr>
          <w:rFonts w:ascii="Arial" w:hAnsi="Arial" w:cs="Arial"/>
          <w:color w:val="000000"/>
          <w:sz w:val="20"/>
          <w:szCs w:val="20"/>
        </w:rPr>
        <w:t>- La sécurisation des accès aux services (authentification forte, protocoles sécurisés, etc.) ;</w:t>
      </w:r>
    </w:p>
    <w:p w14:paraId="658A33B2" w14:textId="77777777" w:rsidR="0063734C" w:rsidRPr="00181A16" w:rsidRDefault="0063734C" w:rsidP="0063734C">
      <w:pPr>
        <w:widowControl w:val="0"/>
        <w:autoSpaceDE w:val="0"/>
        <w:autoSpaceDN w:val="0"/>
        <w:adjustRightInd w:val="0"/>
        <w:spacing w:after="0" w:line="233" w:lineRule="exact"/>
        <w:ind w:left="474" w:right="111"/>
        <w:jc w:val="both"/>
        <w:rPr>
          <w:rFonts w:ascii="Arial" w:hAnsi="Arial" w:cs="Arial"/>
          <w:sz w:val="24"/>
          <w:szCs w:val="24"/>
        </w:rPr>
      </w:pPr>
      <w:r w:rsidRPr="00181A16">
        <w:rPr>
          <w:rFonts w:ascii="Arial" w:hAnsi="Arial" w:cs="Arial"/>
          <w:color w:val="000000"/>
          <w:sz w:val="20"/>
          <w:szCs w:val="20"/>
        </w:rPr>
        <w:t>- La sécurisation des flux d’informations entre le système et le S.I du Département des Alpes-Maritimes ou des S.I tiers ;</w:t>
      </w:r>
    </w:p>
    <w:p w14:paraId="01EE2975" w14:textId="77777777" w:rsidR="0063734C" w:rsidRPr="00181A16" w:rsidRDefault="0063734C" w:rsidP="0063734C">
      <w:pPr>
        <w:widowControl w:val="0"/>
        <w:autoSpaceDE w:val="0"/>
        <w:autoSpaceDN w:val="0"/>
        <w:adjustRightInd w:val="0"/>
        <w:spacing w:after="0" w:line="233" w:lineRule="exact"/>
        <w:ind w:left="474" w:right="111"/>
        <w:jc w:val="both"/>
        <w:rPr>
          <w:rFonts w:ascii="Arial" w:hAnsi="Arial" w:cs="Arial"/>
          <w:sz w:val="24"/>
          <w:szCs w:val="24"/>
        </w:rPr>
      </w:pPr>
      <w:r w:rsidRPr="00181A16">
        <w:rPr>
          <w:rFonts w:ascii="Arial" w:hAnsi="Arial" w:cs="Arial"/>
          <w:color w:val="000000"/>
          <w:sz w:val="20"/>
          <w:szCs w:val="20"/>
        </w:rPr>
        <w:t>- Le maintien en condition de sécurité des systèmes et des logiciels (par application des mises à jour évolutives, correctives et de sécurité) ;</w:t>
      </w:r>
    </w:p>
    <w:p w14:paraId="28B90F4C" w14:textId="77777777" w:rsidR="0063734C" w:rsidRPr="00181A16" w:rsidRDefault="0063734C" w:rsidP="0063734C">
      <w:pPr>
        <w:widowControl w:val="0"/>
        <w:autoSpaceDE w:val="0"/>
        <w:autoSpaceDN w:val="0"/>
        <w:adjustRightInd w:val="0"/>
        <w:spacing w:after="0" w:line="233" w:lineRule="exact"/>
        <w:ind w:left="117" w:right="111" w:firstLine="357"/>
        <w:jc w:val="both"/>
        <w:rPr>
          <w:rFonts w:ascii="Arial" w:hAnsi="Arial" w:cs="Arial"/>
          <w:sz w:val="24"/>
          <w:szCs w:val="24"/>
        </w:rPr>
      </w:pPr>
      <w:r w:rsidRPr="00181A16">
        <w:rPr>
          <w:rFonts w:ascii="Arial" w:hAnsi="Arial" w:cs="Arial"/>
          <w:color w:val="000000"/>
          <w:sz w:val="20"/>
          <w:szCs w:val="20"/>
        </w:rPr>
        <w:t>- La mise en place de procédures d’exploitation de sécurité des systèmes ;</w:t>
      </w:r>
    </w:p>
    <w:p w14:paraId="5E8CAD61" w14:textId="77777777" w:rsidR="0063734C" w:rsidRPr="00181A16" w:rsidRDefault="0063734C" w:rsidP="0063734C">
      <w:pPr>
        <w:widowControl w:val="0"/>
        <w:autoSpaceDE w:val="0"/>
        <w:autoSpaceDN w:val="0"/>
        <w:adjustRightInd w:val="0"/>
        <w:spacing w:after="0" w:line="233" w:lineRule="exact"/>
        <w:ind w:left="117" w:right="111" w:firstLine="357"/>
        <w:jc w:val="both"/>
        <w:rPr>
          <w:rFonts w:ascii="Arial" w:hAnsi="Arial" w:cs="Arial"/>
          <w:sz w:val="24"/>
          <w:szCs w:val="24"/>
        </w:rPr>
      </w:pPr>
      <w:r w:rsidRPr="00181A16">
        <w:rPr>
          <w:rFonts w:ascii="Arial" w:hAnsi="Arial" w:cs="Arial"/>
          <w:color w:val="000000"/>
          <w:sz w:val="20"/>
          <w:szCs w:val="20"/>
        </w:rPr>
        <w:t>- La collecte des journaux techniques et leur conservation selon les délais réglementaires ;</w:t>
      </w:r>
    </w:p>
    <w:p w14:paraId="55E439C1" w14:textId="77777777" w:rsidR="0063734C" w:rsidRPr="00181A16" w:rsidRDefault="0063734C" w:rsidP="0063734C">
      <w:pPr>
        <w:widowControl w:val="0"/>
        <w:autoSpaceDE w:val="0"/>
        <w:autoSpaceDN w:val="0"/>
        <w:adjustRightInd w:val="0"/>
        <w:spacing w:after="0" w:line="233" w:lineRule="exact"/>
        <w:ind w:left="474" w:right="111"/>
        <w:jc w:val="both"/>
        <w:rPr>
          <w:rFonts w:ascii="Arial" w:hAnsi="Arial" w:cs="Arial"/>
          <w:sz w:val="24"/>
          <w:szCs w:val="24"/>
        </w:rPr>
      </w:pPr>
      <w:r w:rsidRPr="00181A16">
        <w:rPr>
          <w:rFonts w:ascii="Arial" w:hAnsi="Arial" w:cs="Arial"/>
          <w:color w:val="000000"/>
          <w:sz w:val="20"/>
          <w:szCs w:val="20"/>
        </w:rPr>
        <w:t>- Une procédure visant à tester, à analyser et à évaluer régulièrement l’efficacité des mesures techniques et organisationnelles pour assurer la sécurité du traitement ;</w:t>
      </w:r>
    </w:p>
    <w:p w14:paraId="2F8880F3" w14:textId="77777777" w:rsidR="0063734C" w:rsidRDefault="0063734C" w:rsidP="0063734C">
      <w:pPr>
        <w:keepLines/>
        <w:widowControl w:val="0"/>
        <w:tabs>
          <w:tab w:val="left" w:pos="534"/>
        </w:tabs>
        <w:autoSpaceDE w:val="0"/>
        <w:autoSpaceDN w:val="0"/>
        <w:adjustRightInd w:val="0"/>
        <w:spacing w:before="120" w:after="0" w:line="240" w:lineRule="auto"/>
        <w:ind w:left="117" w:right="111"/>
        <w:jc w:val="both"/>
        <w:rPr>
          <w:rFonts w:ascii="Arial" w:hAnsi="Arial" w:cs="Arial"/>
          <w:color w:val="000000"/>
          <w:sz w:val="20"/>
          <w:szCs w:val="20"/>
        </w:rPr>
      </w:pPr>
      <w:r w:rsidRPr="00181A16">
        <w:rPr>
          <w:rFonts w:ascii="Arial" w:hAnsi="Arial" w:cs="Arial"/>
          <w:color w:val="000000"/>
          <w:sz w:val="20"/>
          <w:szCs w:val="20"/>
        </w:rPr>
        <w:t xml:space="preserve">Le sous-traitant s’engage à mettre en œuvre les mesures de sécurité prévues par le Référentiel Général de Sécurité (RGS) et le Cahier des clauses simplifiées de cybersécurité (CCSC). </w:t>
      </w:r>
      <w:bookmarkEnd w:id="44"/>
    </w:p>
    <w:sectPr w:rsidR="0063734C" w:rsidSect="00F95942">
      <w:footerReference w:type="default" r:id="rId48"/>
      <w:headerReference w:type="first" r:id="rId49"/>
      <w:footerReference w:type="first" r:id="rId50"/>
      <w:pgSz w:w="11900" w:h="16820"/>
      <w:pgMar w:top="737" w:right="851" w:bottom="737" w:left="851" w:header="709" w:footer="709"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4D2F20" w14:textId="77777777" w:rsidR="00B46E8A" w:rsidRDefault="00B46E8A">
      <w:pPr>
        <w:spacing w:after="0" w:line="240" w:lineRule="auto"/>
      </w:pPr>
      <w:r>
        <w:separator/>
      </w:r>
    </w:p>
  </w:endnote>
  <w:endnote w:type="continuationSeparator" w:id="0">
    <w:p w14:paraId="160844CC" w14:textId="77777777" w:rsidR="00B46E8A" w:rsidRDefault="00B46E8A">
      <w:pPr>
        <w:spacing w:after="0" w:line="240" w:lineRule="auto"/>
      </w:pPr>
      <w:r>
        <w:continuationSeparator/>
      </w:r>
    </w:p>
  </w:endnote>
  <w:endnote w:type="continuationNotice" w:id="1">
    <w:p w14:paraId="0B740284" w14:textId="77777777" w:rsidR="00B46E8A" w:rsidRDefault="00B46E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IDFont+F3">
    <w:altName w:val="Calibri"/>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29" w:type="dxa"/>
      <w:tblInd w:w="9" w:type="dxa"/>
      <w:tblLayout w:type="fixed"/>
      <w:tblCellMar>
        <w:left w:w="0" w:type="dxa"/>
        <w:right w:w="0" w:type="dxa"/>
      </w:tblCellMar>
      <w:tblLook w:val="0000" w:firstRow="0" w:lastRow="0" w:firstColumn="0" w:lastColumn="0" w:noHBand="0" w:noVBand="0"/>
    </w:tblPr>
    <w:tblGrid>
      <w:gridCol w:w="9347"/>
      <w:gridCol w:w="882"/>
    </w:tblGrid>
    <w:tr w:rsidR="000400D3" w14:paraId="0A5ED085" w14:textId="77777777" w:rsidTr="002D0D6C">
      <w:tc>
        <w:tcPr>
          <w:tcW w:w="9347" w:type="dxa"/>
          <w:tcBorders>
            <w:top w:val="single" w:sz="4" w:space="0" w:color="BFBFBF"/>
            <w:left w:val="nil"/>
            <w:bottom w:val="nil"/>
            <w:right w:val="nil"/>
          </w:tcBorders>
          <w:shd w:val="clear" w:color="auto" w:fill="FFFFFF"/>
          <w:vAlign w:val="center"/>
        </w:tcPr>
        <w:p w14:paraId="1AEB19EF" w14:textId="728F5B32" w:rsidR="000400D3" w:rsidRDefault="006001A7" w:rsidP="002D0D6C">
          <w:pPr>
            <w:widowControl w:val="0"/>
            <w:tabs>
              <w:tab w:val="center" w:pos="4644"/>
              <w:tab w:val="right" w:pos="9180"/>
            </w:tabs>
            <w:autoSpaceDE w:val="0"/>
            <w:autoSpaceDN w:val="0"/>
            <w:adjustRightInd w:val="0"/>
            <w:spacing w:after="0" w:line="240" w:lineRule="auto"/>
            <w:ind w:left="108" w:right="57"/>
            <w:rPr>
              <w:rFonts w:ascii="Arial" w:hAnsi="Arial" w:cs="Arial"/>
              <w:sz w:val="24"/>
              <w:szCs w:val="24"/>
            </w:rPr>
          </w:pPr>
          <w:r>
            <w:rPr>
              <w:rFonts w:ascii="Arial" w:hAnsi="Arial" w:cs="Arial"/>
              <w:color w:val="595959"/>
              <w:sz w:val="16"/>
              <w:szCs w:val="16"/>
            </w:rPr>
            <w:t xml:space="preserve">CCAP </w:t>
          </w:r>
          <w:r w:rsidR="008A5BA6" w:rsidRPr="003B0B9D">
            <w:rPr>
              <w:rFonts w:ascii="Arial" w:hAnsi="Arial" w:cs="Arial"/>
              <w:color w:val="595959"/>
              <w:sz w:val="16"/>
              <w:szCs w:val="16"/>
            </w:rPr>
            <w:t>Maitrise</w:t>
          </w:r>
          <w:r w:rsidR="008A5BA6" w:rsidRPr="003B0B9D">
            <w:rPr>
              <w:rFonts w:ascii="Arial" w:hAnsi="Arial" w:cs="Arial"/>
              <w:color w:val="000000"/>
              <w:sz w:val="16"/>
              <w:szCs w:val="16"/>
            </w:rPr>
            <w:t xml:space="preserve"> d'œuvre relative à la restauration de trois édifices religieux : </w:t>
          </w:r>
          <w:r w:rsidR="0029284D">
            <w:rPr>
              <w:rFonts w:ascii="Arial" w:hAnsi="Arial" w:cs="Arial"/>
              <w:color w:val="000000"/>
              <w:sz w:val="16"/>
              <w:szCs w:val="16"/>
            </w:rPr>
            <w:t>chapelle de l’Annonciation, Chapelle de l’Assomption et l’Eglise Saint Martin.</w:t>
          </w:r>
        </w:p>
      </w:tc>
      <w:tc>
        <w:tcPr>
          <w:tcW w:w="882" w:type="dxa"/>
          <w:tcBorders>
            <w:top w:val="single" w:sz="4" w:space="0" w:color="BFBFBF"/>
            <w:left w:val="nil"/>
            <w:bottom w:val="nil"/>
            <w:right w:val="nil"/>
          </w:tcBorders>
          <w:shd w:val="clear" w:color="auto" w:fill="595959"/>
          <w:vAlign w:val="center"/>
        </w:tcPr>
        <w:p w14:paraId="484E9960" w14:textId="77777777" w:rsidR="000400D3" w:rsidRDefault="000400D3">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72722D38" w14:textId="77777777" w:rsidR="000400D3" w:rsidRDefault="000400D3">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ABAD0" w14:textId="77777777" w:rsidR="000400D3" w:rsidRDefault="000400D3">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B0BC53" w14:textId="77777777" w:rsidR="00B46E8A" w:rsidRDefault="00B46E8A">
      <w:pPr>
        <w:spacing w:after="0" w:line="240" w:lineRule="auto"/>
      </w:pPr>
      <w:r>
        <w:separator/>
      </w:r>
    </w:p>
  </w:footnote>
  <w:footnote w:type="continuationSeparator" w:id="0">
    <w:p w14:paraId="4EB5BEBC" w14:textId="77777777" w:rsidR="00B46E8A" w:rsidRDefault="00B46E8A">
      <w:pPr>
        <w:spacing w:after="0" w:line="240" w:lineRule="auto"/>
      </w:pPr>
      <w:r>
        <w:continuationSeparator/>
      </w:r>
    </w:p>
  </w:footnote>
  <w:footnote w:type="continuationNotice" w:id="1">
    <w:p w14:paraId="4E6D6E83" w14:textId="77777777" w:rsidR="00B46E8A" w:rsidRDefault="00B46E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E4901" w14:textId="533320BB" w:rsidR="000400D3" w:rsidRDefault="000400D3">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9216F"/>
    <w:multiLevelType w:val="multilevel"/>
    <w:tmpl w:val="FFFFFFFF"/>
    <w:lvl w:ilvl="0">
      <w:start w:val="8"/>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25B7C2E"/>
    <w:multiLevelType w:val="hybridMultilevel"/>
    <w:tmpl w:val="D2F6B60E"/>
    <w:lvl w:ilvl="0" w:tplc="F048A992">
      <w:numFmt w:val="bullet"/>
      <w:lvlText w:val="-"/>
      <w:lvlJc w:val="left"/>
      <w:rPr>
        <w:rFonts w:ascii="Corbel" w:eastAsia="Calibri" w:hAnsi="Corbel" w:cs="CIDFont+F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E56268"/>
    <w:multiLevelType w:val="hybridMultilevel"/>
    <w:tmpl w:val="FFFFFFFF"/>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131536"/>
    <w:multiLevelType w:val="hybridMultilevel"/>
    <w:tmpl w:val="88DA9FFE"/>
    <w:lvl w:ilvl="0" w:tplc="3F421330">
      <w:start w:val="1"/>
      <w:numFmt w:val="bullet"/>
      <w:lvlText w:val="-"/>
      <w:lvlJc w:val="left"/>
      <w:pPr>
        <w:ind w:left="720" w:hanging="360"/>
      </w:pPr>
      <w:rPr>
        <w:rFonts w:ascii="Arial" w:eastAsia="Yu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7D477A"/>
    <w:multiLevelType w:val="multilevel"/>
    <w:tmpl w:val="FFFFFFFF"/>
    <w:lvl w:ilvl="0">
      <w:start w:val="1"/>
      <w:numFmt w:val="bullet"/>
      <w:lvlText w:val="o"/>
      <w:lvlJc w:val="left"/>
      <w:pPr>
        <w:tabs>
          <w:tab w:val="num" w:pos="828"/>
        </w:tabs>
        <w:ind w:left="828" w:hanging="360"/>
      </w:pPr>
      <w:rPr>
        <w:rFonts w:ascii="Courier New" w:hAnsi="Courier New" w:cs="Courier New"/>
        <w:color w:val="000000"/>
        <w:sz w:val="20"/>
        <w:szCs w:val="20"/>
      </w:rPr>
    </w:lvl>
    <w:lvl w:ilvl="1">
      <w:start w:val="1"/>
      <w:numFmt w:val="bullet"/>
      <w:lvlText w:val=""/>
      <w:lvlJc w:val="left"/>
      <w:pPr>
        <w:tabs>
          <w:tab w:val="num" w:pos="1548"/>
        </w:tabs>
        <w:ind w:left="1548" w:hanging="360"/>
      </w:pPr>
      <w:rPr>
        <w:rFonts w:ascii="Arial" w:hAnsi="Arial" w:cs="Arial"/>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5" w15:restartNumberingAfterBreak="0">
    <w:nsid w:val="38F140A9"/>
    <w:multiLevelType w:val="multilevel"/>
    <w:tmpl w:val="FFFFFFFF"/>
    <w:lvl w:ilvl="0">
      <w:start w:val="1"/>
      <w:numFmt w:val="bullet"/>
      <w:lvlText w:val="o"/>
      <w:lvlJc w:val="left"/>
      <w:pPr>
        <w:tabs>
          <w:tab w:val="num" w:pos="108"/>
        </w:tabs>
        <w:ind w:left="828" w:hanging="360"/>
      </w:pPr>
      <w:rPr>
        <w:rFonts w:ascii="Courier New" w:hAnsi="Courier New" w:cs="Courier New"/>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6" w15:restartNumberingAfterBreak="0">
    <w:nsid w:val="41291673"/>
    <w:multiLevelType w:val="hybridMultilevel"/>
    <w:tmpl w:val="FFFFFFFF"/>
    <w:lvl w:ilvl="0" w:tplc="040C0005">
      <w:start w:val="1"/>
      <w:numFmt w:val="bullet"/>
      <w:lvlText w:val=""/>
      <w:lvlJc w:val="left"/>
      <w:pPr>
        <w:ind w:left="1713" w:hanging="360"/>
      </w:pPr>
      <w:rPr>
        <w:rFonts w:ascii="Wingdings" w:hAnsi="Wingdings" w:hint="default"/>
      </w:rPr>
    </w:lvl>
    <w:lvl w:ilvl="1" w:tplc="040C0003" w:tentative="1">
      <w:start w:val="1"/>
      <w:numFmt w:val="bullet"/>
      <w:lvlText w:val="o"/>
      <w:lvlJc w:val="left"/>
      <w:pPr>
        <w:ind w:left="2433" w:hanging="360"/>
      </w:pPr>
      <w:rPr>
        <w:rFonts w:ascii="Courier New" w:hAnsi="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7" w15:restartNumberingAfterBreak="0">
    <w:nsid w:val="45CD0616"/>
    <w:multiLevelType w:val="hybridMultilevel"/>
    <w:tmpl w:val="B238A59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A01578"/>
    <w:multiLevelType w:val="hybridMultilevel"/>
    <w:tmpl w:val="F3C2ED0C"/>
    <w:lvl w:ilvl="0" w:tplc="30BE687C">
      <w:start w:val="1"/>
      <w:numFmt w:val="decimal"/>
      <w:lvlText w:val="%1."/>
      <w:lvlJc w:val="left"/>
      <w:pPr>
        <w:ind w:left="720" w:hanging="360"/>
      </w:pPr>
      <w:rPr>
        <w:rFonts w:hint="default"/>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1347AF9"/>
    <w:multiLevelType w:val="hybridMultilevel"/>
    <w:tmpl w:val="CD12C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C666123"/>
    <w:multiLevelType w:val="multilevel"/>
    <w:tmpl w:val="FFFFFFFF"/>
    <w:lvl w:ilvl="0">
      <w:start w:val="1"/>
      <w:numFmt w:val="decimal"/>
      <w:lvlText w:val="%1."/>
      <w:lvlJc w:val="left"/>
      <w:pPr>
        <w:tabs>
          <w:tab w:val="num" w:pos="108"/>
        </w:tabs>
        <w:ind w:left="465" w:hanging="426"/>
      </w:pPr>
      <w:rPr>
        <w:rFonts w:ascii="Arial" w:hAnsi="Arial" w:cs="Arial"/>
        <w:b/>
        <w:bCs/>
        <w:color w:val="595959"/>
        <w:sz w:val="32"/>
        <w:szCs w:val="32"/>
      </w:rPr>
    </w:lvl>
    <w:lvl w:ilvl="1">
      <w:start w:val="1"/>
      <w:numFmt w:val="decimal"/>
      <w:lvlText w:val="%1.%2."/>
      <w:lvlJc w:val="left"/>
      <w:pPr>
        <w:tabs>
          <w:tab w:val="num" w:pos="1101"/>
        </w:tabs>
        <w:ind w:left="822" w:hanging="357"/>
      </w:pPr>
      <w:rPr>
        <w:rFonts w:ascii="Arial" w:hAnsi="Arial" w:cs="Arial"/>
        <w:b/>
        <w:bCs/>
        <w:color w:val="595959"/>
        <w:sz w:val="24"/>
        <w:szCs w:val="24"/>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1" w15:restartNumberingAfterBreak="0">
    <w:nsid w:val="7EB414D3"/>
    <w:multiLevelType w:val="hybridMultilevel"/>
    <w:tmpl w:val="CB5C38B6"/>
    <w:lvl w:ilvl="0" w:tplc="040C0001">
      <w:start w:val="1"/>
      <w:numFmt w:val="bullet"/>
      <w:lvlText w:val=""/>
      <w:lvlJc w:val="left"/>
      <w:pPr>
        <w:ind w:left="837" w:hanging="360"/>
      </w:pPr>
      <w:rPr>
        <w:rFonts w:ascii="Symbol" w:hAnsi="Symbol" w:hint="default"/>
      </w:rPr>
    </w:lvl>
    <w:lvl w:ilvl="1" w:tplc="040C0003" w:tentative="1">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num w:numId="1">
    <w:abstractNumId w:val="0"/>
  </w:num>
  <w:num w:numId="2">
    <w:abstractNumId w:val="10"/>
  </w:num>
  <w:num w:numId="3">
    <w:abstractNumId w:val="6"/>
  </w:num>
  <w:num w:numId="4">
    <w:abstractNumId w:val="2"/>
  </w:num>
  <w:num w:numId="5">
    <w:abstractNumId w:val="11"/>
  </w:num>
  <w:num w:numId="6">
    <w:abstractNumId w:val="1"/>
  </w:num>
  <w:num w:numId="7">
    <w:abstractNumId w:val="7"/>
  </w:num>
  <w:num w:numId="8">
    <w:abstractNumId w:val="5"/>
  </w:num>
  <w:num w:numId="9">
    <w:abstractNumId w:val="4"/>
  </w:num>
  <w:num w:numId="10">
    <w:abstractNumId w:val="9"/>
  </w:num>
  <w:num w:numId="11">
    <w:abstractNumId w:val="3"/>
  </w:num>
  <w:num w:numId="12">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revisionView w:inkAnnotations="0"/>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67"/>
  </w:hdrShapeDefaults>
  <w:footnotePr>
    <w:footnote w:id="-1"/>
    <w:footnote w:id="0"/>
    <w:footnote w:id="1"/>
  </w:footnotePr>
  <w:endnotePr>
    <w:endnote w:id="-1"/>
    <w:endnote w:id="0"/>
    <w:endnote w:id="1"/>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E6"/>
    <w:rsid w:val="00013903"/>
    <w:rsid w:val="00015B4A"/>
    <w:rsid w:val="00022CB7"/>
    <w:rsid w:val="0002426A"/>
    <w:rsid w:val="000250E7"/>
    <w:rsid w:val="00026832"/>
    <w:rsid w:val="000316EA"/>
    <w:rsid w:val="000347ED"/>
    <w:rsid w:val="00036C02"/>
    <w:rsid w:val="000400D3"/>
    <w:rsid w:val="00042FA9"/>
    <w:rsid w:val="00044062"/>
    <w:rsid w:val="00047DA4"/>
    <w:rsid w:val="00051638"/>
    <w:rsid w:val="00053471"/>
    <w:rsid w:val="00055444"/>
    <w:rsid w:val="000721E2"/>
    <w:rsid w:val="000810E1"/>
    <w:rsid w:val="00082FD8"/>
    <w:rsid w:val="00085C05"/>
    <w:rsid w:val="00091CF4"/>
    <w:rsid w:val="00092256"/>
    <w:rsid w:val="00094D5C"/>
    <w:rsid w:val="000A132A"/>
    <w:rsid w:val="000A2D3D"/>
    <w:rsid w:val="000A66B9"/>
    <w:rsid w:val="000A7EF7"/>
    <w:rsid w:val="000B0225"/>
    <w:rsid w:val="000B1179"/>
    <w:rsid w:val="000B26A0"/>
    <w:rsid w:val="000D7F79"/>
    <w:rsid w:val="000E022D"/>
    <w:rsid w:val="000E03C9"/>
    <w:rsid w:val="000E3DFE"/>
    <w:rsid w:val="000E7198"/>
    <w:rsid w:val="000F5F89"/>
    <w:rsid w:val="000F6070"/>
    <w:rsid w:val="000F72D5"/>
    <w:rsid w:val="00110405"/>
    <w:rsid w:val="00110A01"/>
    <w:rsid w:val="00115CC9"/>
    <w:rsid w:val="0011618E"/>
    <w:rsid w:val="00116505"/>
    <w:rsid w:val="00120D7F"/>
    <w:rsid w:val="00123DAF"/>
    <w:rsid w:val="00132355"/>
    <w:rsid w:val="00133C4D"/>
    <w:rsid w:val="00135600"/>
    <w:rsid w:val="001419A6"/>
    <w:rsid w:val="00152D95"/>
    <w:rsid w:val="00156B56"/>
    <w:rsid w:val="0016773B"/>
    <w:rsid w:val="0017679E"/>
    <w:rsid w:val="00183843"/>
    <w:rsid w:val="00184E10"/>
    <w:rsid w:val="00194E08"/>
    <w:rsid w:val="001A24C5"/>
    <w:rsid w:val="001A5066"/>
    <w:rsid w:val="001B2C16"/>
    <w:rsid w:val="001B76CB"/>
    <w:rsid w:val="001C2319"/>
    <w:rsid w:val="001D0F5C"/>
    <w:rsid w:val="001D30CA"/>
    <w:rsid w:val="001D3FC6"/>
    <w:rsid w:val="001D62C0"/>
    <w:rsid w:val="001E1C88"/>
    <w:rsid w:val="001F4765"/>
    <w:rsid w:val="00201EB8"/>
    <w:rsid w:val="00217889"/>
    <w:rsid w:val="00232352"/>
    <w:rsid w:val="00256646"/>
    <w:rsid w:val="00257ED5"/>
    <w:rsid w:val="00260E53"/>
    <w:rsid w:val="002726F4"/>
    <w:rsid w:val="002754A2"/>
    <w:rsid w:val="00276916"/>
    <w:rsid w:val="002849B1"/>
    <w:rsid w:val="0028582B"/>
    <w:rsid w:val="00287346"/>
    <w:rsid w:val="0029284D"/>
    <w:rsid w:val="002A3B7B"/>
    <w:rsid w:val="002A7AF9"/>
    <w:rsid w:val="002B56C6"/>
    <w:rsid w:val="002B56E5"/>
    <w:rsid w:val="002C02B8"/>
    <w:rsid w:val="002C20BF"/>
    <w:rsid w:val="002C4173"/>
    <w:rsid w:val="002C4810"/>
    <w:rsid w:val="002D0D6C"/>
    <w:rsid w:val="002D2FB3"/>
    <w:rsid w:val="002E090E"/>
    <w:rsid w:val="002E4783"/>
    <w:rsid w:val="002E713C"/>
    <w:rsid w:val="002F0B1D"/>
    <w:rsid w:val="0030576D"/>
    <w:rsid w:val="00306A10"/>
    <w:rsid w:val="003119A7"/>
    <w:rsid w:val="003143D7"/>
    <w:rsid w:val="00314CA9"/>
    <w:rsid w:val="00317A21"/>
    <w:rsid w:val="00325454"/>
    <w:rsid w:val="00326132"/>
    <w:rsid w:val="00327B52"/>
    <w:rsid w:val="00332923"/>
    <w:rsid w:val="00333EF4"/>
    <w:rsid w:val="00355DE5"/>
    <w:rsid w:val="00356A23"/>
    <w:rsid w:val="00357FB2"/>
    <w:rsid w:val="00361DBE"/>
    <w:rsid w:val="003702F5"/>
    <w:rsid w:val="00371119"/>
    <w:rsid w:val="00371447"/>
    <w:rsid w:val="0037272E"/>
    <w:rsid w:val="003729E1"/>
    <w:rsid w:val="003735A4"/>
    <w:rsid w:val="00380957"/>
    <w:rsid w:val="003A51CE"/>
    <w:rsid w:val="003C3549"/>
    <w:rsid w:val="003C7894"/>
    <w:rsid w:val="003D4A12"/>
    <w:rsid w:val="003E14E4"/>
    <w:rsid w:val="003E1D5D"/>
    <w:rsid w:val="003E2600"/>
    <w:rsid w:val="004024B4"/>
    <w:rsid w:val="0040353C"/>
    <w:rsid w:val="00403C4A"/>
    <w:rsid w:val="00404184"/>
    <w:rsid w:val="0042331B"/>
    <w:rsid w:val="00425207"/>
    <w:rsid w:val="004344B8"/>
    <w:rsid w:val="00445ACC"/>
    <w:rsid w:val="0045592A"/>
    <w:rsid w:val="00460C1B"/>
    <w:rsid w:val="00461780"/>
    <w:rsid w:val="004628E4"/>
    <w:rsid w:val="00463388"/>
    <w:rsid w:val="0046475E"/>
    <w:rsid w:val="00471940"/>
    <w:rsid w:val="0047217C"/>
    <w:rsid w:val="0047400A"/>
    <w:rsid w:val="00474A0E"/>
    <w:rsid w:val="00482E30"/>
    <w:rsid w:val="00482FCA"/>
    <w:rsid w:val="00483FC7"/>
    <w:rsid w:val="00484C81"/>
    <w:rsid w:val="00486E3C"/>
    <w:rsid w:val="004942D1"/>
    <w:rsid w:val="004958AD"/>
    <w:rsid w:val="0049721B"/>
    <w:rsid w:val="004A69F5"/>
    <w:rsid w:val="004C76A2"/>
    <w:rsid w:val="004D2611"/>
    <w:rsid w:val="004E2B41"/>
    <w:rsid w:val="004F2D75"/>
    <w:rsid w:val="004F4200"/>
    <w:rsid w:val="004F5E56"/>
    <w:rsid w:val="004F6BEB"/>
    <w:rsid w:val="005257E0"/>
    <w:rsid w:val="005358CA"/>
    <w:rsid w:val="00543F25"/>
    <w:rsid w:val="00560B0D"/>
    <w:rsid w:val="00561504"/>
    <w:rsid w:val="00566C72"/>
    <w:rsid w:val="00571885"/>
    <w:rsid w:val="005737A7"/>
    <w:rsid w:val="00576550"/>
    <w:rsid w:val="005814FF"/>
    <w:rsid w:val="0058453B"/>
    <w:rsid w:val="00585EDC"/>
    <w:rsid w:val="00586578"/>
    <w:rsid w:val="00597A52"/>
    <w:rsid w:val="005A3EC4"/>
    <w:rsid w:val="005A7B82"/>
    <w:rsid w:val="005B03EE"/>
    <w:rsid w:val="005C0A20"/>
    <w:rsid w:val="005C4D96"/>
    <w:rsid w:val="005C7C4A"/>
    <w:rsid w:val="005D1E75"/>
    <w:rsid w:val="005D47CA"/>
    <w:rsid w:val="005D6C20"/>
    <w:rsid w:val="005D7A7E"/>
    <w:rsid w:val="005E6AC2"/>
    <w:rsid w:val="005F167D"/>
    <w:rsid w:val="005F5CE4"/>
    <w:rsid w:val="006001A7"/>
    <w:rsid w:val="00604BE0"/>
    <w:rsid w:val="00605925"/>
    <w:rsid w:val="006123E3"/>
    <w:rsid w:val="006148D2"/>
    <w:rsid w:val="00622C3C"/>
    <w:rsid w:val="00626717"/>
    <w:rsid w:val="0063734C"/>
    <w:rsid w:val="00637EE4"/>
    <w:rsid w:val="0064009F"/>
    <w:rsid w:val="00643913"/>
    <w:rsid w:val="00644636"/>
    <w:rsid w:val="0064539C"/>
    <w:rsid w:val="00655BB9"/>
    <w:rsid w:val="00656792"/>
    <w:rsid w:val="00657AC5"/>
    <w:rsid w:val="006658DE"/>
    <w:rsid w:val="00673942"/>
    <w:rsid w:val="006775D7"/>
    <w:rsid w:val="00686326"/>
    <w:rsid w:val="006B0728"/>
    <w:rsid w:val="006B20FE"/>
    <w:rsid w:val="006B6039"/>
    <w:rsid w:val="006B6BC9"/>
    <w:rsid w:val="006B7BF5"/>
    <w:rsid w:val="006D434B"/>
    <w:rsid w:val="006D5679"/>
    <w:rsid w:val="006E5A36"/>
    <w:rsid w:val="006E7163"/>
    <w:rsid w:val="006F6CA4"/>
    <w:rsid w:val="00701955"/>
    <w:rsid w:val="00705BBC"/>
    <w:rsid w:val="0070750F"/>
    <w:rsid w:val="007124E0"/>
    <w:rsid w:val="00715713"/>
    <w:rsid w:val="00723BF6"/>
    <w:rsid w:val="007255ED"/>
    <w:rsid w:val="007279A6"/>
    <w:rsid w:val="0073111A"/>
    <w:rsid w:val="0073169A"/>
    <w:rsid w:val="00732071"/>
    <w:rsid w:val="00733132"/>
    <w:rsid w:val="0074118A"/>
    <w:rsid w:val="00744312"/>
    <w:rsid w:val="007455DE"/>
    <w:rsid w:val="00751595"/>
    <w:rsid w:val="00752027"/>
    <w:rsid w:val="0075316D"/>
    <w:rsid w:val="00754D58"/>
    <w:rsid w:val="007667F8"/>
    <w:rsid w:val="00784576"/>
    <w:rsid w:val="00785758"/>
    <w:rsid w:val="00793F73"/>
    <w:rsid w:val="007A200F"/>
    <w:rsid w:val="007A511E"/>
    <w:rsid w:val="007A79E0"/>
    <w:rsid w:val="007B006F"/>
    <w:rsid w:val="007B1698"/>
    <w:rsid w:val="007D107E"/>
    <w:rsid w:val="007D202C"/>
    <w:rsid w:val="007D58F9"/>
    <w:rsid w:val="007F0969"/>
    <w:rsid w:val="00812112"/>
    <w:rsid w:val="008125F7"/>
    <w:rsid w:val="00813F82"/>
    <w:rsid w:val="0082065F"/>
    <w:rsid w:val="0082655B"/>
    <w:rsid w:val="008314E6"/>
    <w:rsid w:val="008357FE"/>
    <w:rsid w:val="008436FE"/>
    <w:rsid w:val="00844F48"/>
    <w:rsid w:val="008478D4"/>
    <w:rsid w:val="00850A73"/>
    <w:rsid w:val="00852254"/>
    <w:rsid w:val="0086333B"/>
    <w:rsid w:val="00866C7D"/>
    <w:rsid w:val="00871164"/>
    <w:rsid w:val="0087300A"/>
    <w:rsid w:val="00875295"/>
    <w:rsid w:val="00886A70"/>
    <w:rsid w:val="0088741A"/>
    <w:rsid w:val="0088799D"/>
    <w:rsid w:val="00887BE4"/>
    <w:rsid w:val="00890F5B"/>
    <w:rsid w:val="00893CC1"/>
    <w:rsid w:val="0089479C"/>
    <w:rsid w:val="00896190"/>
    <w:rsid w:val="008A1E58"/>
    <w:rsid w:val="008A3B15"/>
    <w:rsid w:val="008A3BBE"/>
    <w:rsid w:val="008A5BA6"/>
    <w:rsid w:val="008B077D"/>
    <w:rsid w:val="008B227E"/>
    <w:rsid w:val="008B6649"/>
    <w:rsid w:val="008C411A"/>
    <w:rsid w:val="008C4B92"/>
    <w:rsid w:val="008C74E8"/>
    <w:rsid w:val="008D1FE7"/>
    <w:rsid w:val="008D55CB"/>
    <w:rsid w:val="008E16AF"/>
    <w:rsid w:val="008F7E84"/>
    <w:rsid w:val="00914262"/>
    <w:rsid w:val="00916651"/>
    <w:rsid w:val="009223A4"/>
    <w:rsid w:val="009241E2"/>
    <w:rsid w:val="00931E12"/>
    <w:rsid w:val="009404B7"/>
    <w:rsid w:val="00953B60"/>
    <w:rsid w:val="00956D90"/>
    <w:rsid w:val="009578E4"/>
    <w:rsid w:val="00962FCF"/>
    <w:rsid w:val="00964114"/>
    <w:rsid w:val="00965691"/>
    <w:rsid w:val="00982A88"/>
    <w:rsid w:val="0099084D"/>
    <w:rsid w:val="00995F4B"/>
    <w:rsid w:val="00996ABF"/>
    <w:rsid w:val="00996EC1"/>
    <w:rsid w:val="00996F8E"/>
    <w:rsid w:val="009A31F4"/>
    <w:rsid w:val="009A5060"/>
    <w:rsid w:val="009B6598"/>
    <w:rsid w:val="009C4946"/>
    <w:rsid w:val="009C5D37"/>
    <w:rsid w:val="009D79F3"/>
    <w:rsid w:val="009E4CBD"/>
    <w:rsid w:val="009E65B4"/>
    <w:rsid w:val="009F5D34"/>
    <w:rsid w:val="009F6C61"/>
    <w:rsid w:val="00A02C93"/>
    <w:rsid w:val="00A02EDC"/>
    <w:rsid w:val="00A03FE3"/>
    <w:rsid w:val="00A101BF"/>
    <w:rsid w:val="00A1419F"/>
    <w:rsid w:val="00A14B09"/>
    <w:rsid w:val="00A2123B"/>
    <w:rsid w:val="00A44BE5"/>
    <w:rsid w:val="00A50CFE"/>
    <w:rsid w:val="00A51F22"/>
    <w:rsid w:val="00A530ED"/>
    <w:rsid w:val="00A610BA"/>
    <w:rsid w:val="00A6753B"/>
    <w:rsid w:val="00A72029"/>
    <w:rsid w:val="00A761C0"/>
    <w:rsid w:val="00A81F03"/>
    <w:rsid w:val="00A83523"/>
    <w:rsid w:val="00A86DE7"/>
    <w:rsid w:val="00A979DF"/>
    <w:rsid w:val="00AA0BAD"/>
    <w:rsid w:val="00AA16EC"/>
    <w:rsid w:val="00AA31B1"/>
    <w:rsid w:val="00AA6AF6"/>
    <w:rsid w:val="00AB0C50"/>
    <w:rsid w:val="00AB5F1A"/>
    <w:rsid w:val="00AC178B"/>
    <w:rsid w:val="00AC782E"/>
    <w:rsid w:val="00AD74AA"/>
    <w:rsid w:val="00AE02B8"/>
    <w:rsid w:val="00AE5BCA"/>
    <w:rsid w:val="00AF1600"/>
    <w:rsid w:val="00AF2207"/>
    <w:rsid w:val="00B15504"/>
    <w:rsid w:val="00B30862"/>
    <w:rsid w:val="00B3224D"/>
    <w:rsid w:val="00B353E0"/>
    <w:rsid w:val="00B400CF"/>
    <w:rsid w:val="00B40E19"/>
    <w:rsid w:val="00B439D5"/>
    <w:rsid w:val="00B44296"/>
    <w:rsid w:val="00B45D91"/>
    <w:rsid w:val="00B46543"/>
    <w:rsid w:val="00B46E8A"/>
    <w:rsid w:val="00B523BD"/>
    <w:rsid w:val="00B529D4"/>
    <w:rsid w:val="00B547AC"/>
    <w:rsid w:val="00B55A83"/>
    <w:rsid w:val="00B56537"/>
    <w:rsid w:val="00B66BBA"/>
    <w:rsid w:val="00B704E4"/>
    <w:rsid w:val="00B746A3"/>
    <w:rsid w:val="00B753F5"/>
    <w:rsid w:val="00B816E2"/>
    <w:rsid w:val="00B818A0"/>
    <w:rsid w:val="00B83FB0"/>
    <w:rsid w:val="00BA16CF"/>
    <w:rsid w:val="00BA1C9E"/>
    <w:rsid w:val="00BA1F18"/>
    <w:rsid w:val="00BA2367"/>
    <w:rsid w:val="00BA3630"/>
    <w:rsid w:val="00BB4331"/>
    <w:rsid w:val="00BC1978"/>
    <w:rsid w:val="00BC259B"/>
    <w:rsid w:val="00BC3A16"/>
    <w:rsid w:val="00BD1973"/>
    <w:rsid w:val="00BD2856"/>
    <w:rsid w:val="00BE04A0"/>
    <w:rsid w:val="00BE630C"/>
    <w:rsid w:val="00BE6B66"/>
    <w:rsid w:val="00BF54BD"/>
    <w:rsid w:val="00C05218"/>
    <w:rsid w:val="00C11C8E"/>
    <w:rsid w:val="00C13807"/>
    <w:rsid w:val="00C14811"/>
    <w:rsid w:val="00C1629F"/>
    <w:rsid w:val="00C175A0"/>
    <w:rsid w:val="00C21853"/>
    <w:rsid w:val="00C33BE4"/>
    <w:rsid w:val="00C401D5"/>
    <w:rsid w:val="00C41E69"/>
    <w:rsid w:val="00C44346"/>
    <w:rsid w:val="00C502BA"/>
    <w:rsid w:val="00C65621"/>
    <w:rsid w:val="00C728D0"/>
    <w:rsid w:val="00C732EE"/>
    <w:rsid w:val="00C75184"/>
    <w:rsid w:val="00C76EA7"/>
    <w:rsid w:val="00C84416"/>
    <w:rsid w:val="00C8755E"/>
    <w:rsid w:val="00C912E0"/>
    <w:rsid w:val="00C95AA4"/>
    <w:rsid w:val="00CA1564"/>
    <w:rsid w:val="00CA67EF"/>
    <w:rsid w:val="00CB1D43"/>
    <w:rsid w:val="00CB3228"/>
    <w:rsid w:val="00CB5CC4"/>
    <w:rsid w:val="00CB77A5"/>
    <w:rsid w:val="00CC1F53"/>
    <w:rsid w:val="00CD5C61"/>
    <w:rsid w:val="00CE031E"/>
    <w:rsid w:val="00CE1B0B"/>
    <w:rsid w:val="00CE5786"/>
    <w:rsid w:val="00CE7534"/>
    <w:rsid w:val="00CF29A6"/>
    <w:rsid w:val="00CF2C8A"/>
    <w:rsid w:val="00CF5809"/>
    <w:rsid w:val="00D0662D"/>
    <w:rsid w:val="00D10C2B"/>
    <w:rsid w:val="00D150C4"/>
    <w:rsid w:val="00D15F3B"/>
    <w:rsid w:val="00D17BC9"/>
    <w:rsid w:val="00D2681C"/>
    <w:rsid w:val="00D27ED1"/>
    <w:rsid w:val="00D30DEB"/>
    <w:rsid w:val="00D34CC0"/>
    <w:rsid w:val="00D476A5"/>
    <w:rsid w:val="00D5154C"/>
    <w:rsid w:val="00D520E3"/>
    <w:rsid w:val="00D67285"/>
    <w:rsid w:val="00D70AF6"/>
    <w:rsid w:val="00D715D9"/>
    <w:rsid w:val="00D74594"/>
    <w:rsid w:val="00D764DD"/>
    <w:rsid w:val="00D76F41"/>
    <w:rsid w:val="00D8289D"/>
    <w:rsid w:val="00D83C67"/>
    <w:rsid w:val="00D846AD"/>
    <w:rsid w:val="00D959E0"/>
    <w:rsid w:val="00DB17C4"/>
    <w:rsid w:val="00DB1D6C"/>
    <w:rsid w:val="00DC07F2"/>
    <w:rsid w:val="00DC2F8E"/>
    <w:rsid w:val="00DC3AF4"/>
    <w:rsid w:val="00DD092C"/>
    <w:rsid w:val="00DD0D4A"/>
    <w:rsid w:val="00DE069B"/>
    <w:rsid w:val="00DE1D1B"/>
    <w:rsid w:val="00DE6AE8"/>
    <w:rsid w:val="00E00493"/>
    <w:rsid w:val="00E03287"/>
    <w:rsid w:val="00E03943"/>
    <w:rsid w:val="00E07082"/>
    <w:rsid w:val="00E2387B"/>
    <w:rsid w:val="00E3286A"/>
    <w:rsid w:val="00E470F4"/>
    <w:rsid w:val="00E56173"/>
    <w:rsid w:val="00E6005D"/>
    <w:rsid w:val="00E64107"/>
    <w:rsid w:val="00E662CE"/>
    <w:rsid w:val="00E71DDC"/>
    <w:rsid w:val="00E916B4"/>
    <w:rsid w:val="00E958AB"/>
    <w:rsid w:val="00E971CD"/>
    <w:rsid w:val="00EA64A9"/>
    <w:rsid w:val="00EC0F96"/>
    <w:rsid w:val="00EC27F5"/>
    <w:rsid w:val="00EC4857"/>
    <w:rsid w:val="00ED0E5F"/>
    <w:rsid w:val="00ED5ED3"/>
    <w:rsid w:val="00ED5EF7"/>
    <w:rsid w:val="00EE41E8"/>
    <w:rsid w:val="00EE5748"/>
    <w:rsid w:val="00EF0DFA"/>
    <w:rsid w:val="00EF1EE6"/>
    <w:rsid w:val="00EF5A6C"/>
    <w:rsid w:val="00F07AA3"/>
    <w:rsid w:val="00F1409A"/>
    <w:rsid w:val="00F1487B"/>
    <w:rsid w:val="00F31404"/>
    <w:rsid w:val="00F32D89"/>
    <w:rsid w:val="00F402CD"/>
    <w:rsid w:val="00F458B5"/>
    <w:rsid w:val="00F51545"/>
    <w:rsid w:val="00F521D8"/>
    <w:rsid w:val="00F53CFE"/>
    <w:rsid w:val="00F54070"/>
    <w:rsid w:val="00F54111"/>
    <w:rsid w:val="00F556FD"/>
    <w:rsid w:val="00F620AB"/>
    <w:rsid w:val="00F65669"/>
    <w:rsid w:val="00F70E21"/>
    <w:rsid w:val="00F846A8"/>
    <w:rsid w:val="00F94664"/>
    <w:rsid w:val="00F95942"/>
    <w:rsid w:val="00F97EBA"/>
    <w:rsid w:val="00FA5106"/>
    <w:rsid w:val="00FA6F76"/>
    <w:rsid w:val="00FB43B1"/>
    <w:rsid w:val="00FB4F48"/>
    <w:rsid w:val="00FB5759"/>
    <w:rsid w:val="00FC3153"/>
    <w:rsid w:val="00FC738D"/>
    <w:rsid w:val="00FD00C1"/>
    <w:rsid w:val="00FD0D87"/>
    <w:rsid w:val="00FD27A7"/>
    <w:rsid w:val="00FD2BDC"/>
    <w:rsid w:val="00FD5357"/>
    <w:rsid w:val="00FE2169"/>
    <w:rsid w:val="00FE5F7F"/>
    <w:rsid w:val="00FE6684"/>
    <w:rsid w:val="00FE6D73"/>
    <w:rsid w:val="00FE79D7"/>
    <w:rsid w:val="00FF4372"/>
    <w:rsid w:val="00FF793C"/>
    <w:rsid w:val="2416E85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7"/>
    <o:shapelayout v:ext="edit">
      <o:idmap v:ext="edit" data="2"/>
    </o:shapelayout>
  </w:shapeDefaults>
  <w:decimalSymbol w:val=","/>
  <w:listSeparator w:val=";"/>
  <w14:docId w14:val="56D6D3F3"/>
  <w14:defaultImageDpi w14:val="0"/>
  <w15:docId w15:val="{BDD38BC6-C193-4E51-B566-749300D73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paragraph" w:styleId="Titre1">
    <w:name w:val="heading 1"/>
    <w:basedOn w:val="Normal"/>
    <w:next w:val="Normal"/>
    <w:link w:val="Titre1Car"/>
    <w:uiPriority w:val="9"/>
    <w:qFormat/>
    <w:rsid w:val="00982A88"/>
    <w:pPr>
      <w:keepNext/>
      <w:spacing w:before="240" w:after="60"/>
      <w:outlineLvl w:val="0"/>
    </w:pPr>
    <w:rPr>
      <w:rFonts w:ascii="Calibri Light" w:eastAsia="Yu Gothic Light" w:hAnsi="Calibri Light"/>
      <w:b/>
      <w:bCs/>
      <w:kern w:val="32"/>
      <w:sz w:val="32"/>
      <w:szCs w:val="32"/>
    </w:rPr>
  </w:style>
  <w:style w:type="paragraph" w:styleId="Titre2">
    <w:name w:val="heading 2"/>
    <w:basedOn w:val="Normal"/>
    <w:next w:val="Normal"/>
    <w:link w:val="Titre2Car"/>
    <w:uiPriority w:val="9"/>
    <w:unhideWhenUsed/>
    <w:qFormat/>
    <w:rsid w:val="00982A88"/>
    <w:pPr>
      <w:keepNext/>
      <w:spacing w:before="240" w:after="60"/>
      <w:outlineLvl w:val="1"/>
    </w:pPr>
    <w:rPr>
      <w:rFonts w:ascii="Calibri Light" w:eastAsia="Yu Gothic Light" w:hAnsi="Calibri Light"/>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C3A16"/>
    <w:pPr>
      <w:tabs>
        <w:tab w:val="center" w:pos="4536"/>
        <w:tab w:val="right" w:pos="9072"/>
      </w:tabs>
    </w:pPr>
  </w:style>
  <w:style w:type="character" w:customStyle="1" w:styleId="En-tteCar">
    <w:name w:val="En-tête Car"/>
    <w:link w:val="En-tte"/>
    <w:uiPriority w:val="99"/>
    <w:locked/>
    <w:rsid w:val="00BC3A16"/>
    <w:rPr>
      <w:rFonts w:cs="Times New Roman"/>
    </w:rPr>
  </w:style>
  <w:style w:type="paragraph" w:styleId="Pieddepage">
    <w:name w:val="footer"/>
    <w:basedOn w:val="Normal"/>
    <w:link w:val="PieddepageCar"/>
    <w:uiPriority w:val="99"/>
    <w:unhideWhenUsed/>
    <w:rsid w:val="00BC3A16"/>
    <w:pPr>
      <w:tabs>
        <w:tab w:val="center" w:pos="4536"/>
        <w:tab w:val="right" w:pos="9072"/>
      </w:tabs>
    </w:pPr>
  </w:style>
  <w:style w:type="character" w:customStyle="1" w:styleId="PieddepageCar">
    <w:name w:val="Pied de page Car"/>
    <w:link w:val="Pieddepage"/>
    <w:uiPriority w:val="99"/>
    <w:locked/>
    <w:rsid w:val="00BC3A16"/>
    <w:rPr>
      <w:rFonts w:cs="Times New Roman"/>
    </w:rPr>
  </w:style>
  <w:style w:type="paragraph" w:customStyle="1" w:styleId="RedTxt">
    <w:name w:val="RedTxt"/>
    <w:basedOn w:val="Normal"/>
    <w:uiPriority w:val="99"/>
    <w:rsid w:val="00785758"/>
    <w:pPr>
      <w:keepLines/>
      <w:widowControl w:val="0"/>
      <w:autoSpaceDE w:val="0"/>
      <w:autoSpaceDN w:val="0"/>
      <w:adjustRightInd w:val="0"/>
      <w:spacing w:after="0" w:line="240" w:lineRule="auto"/>
    </w:pPr>
    <w:rPr>
      <w:rFonts w:ascii="Arial" w:hAnsi="Arial" w:cs="Arial"/>
      <w:sz w:val="18"/>
      <w:szCs w:val="18"/>
    </w:rPr>
  </w:style>
  <w:style w:type="character" w:styleId="Lienhypertexte">
    <w:name w:val="Hyperlink"/>
    <w:uiPriority w:val="99"/>
    <w:unhideWhenUsed/>
    <w:rsid w:val="008B6649"/>
    <w:rPr>
      <w:rFonts w:cs="Times New Roman"/>
      <w:color w:val="0563C1"/>
      <w:u w:val="single"/>
    </w:rPr>
  </w:style>
  <w:style w:type="character" w:styleId="Mentionnonrsolue">
    <w:name w:val="Unresolved Mention"/>
    <w:uiPriority w:val="99"/>
    <w:semiHidden/>
    <w:unhideWhenUsed/>
    <w:rsid w:val="008B6649"/>
    <w:rPr>
      <w:rFonts w:cs="Times New Roman"/>
      <w:color w:val="605E5C"/>
      <w:shd w:val="clear" w:color="auto" w:fill="E1DFDD"/>
    </w:rPr>
  </w:style>
  <w:style w:type="paragraph" w:customStyle="1" w:styleId="paragraph">
    <w:name w:val="paragraph"/>
    <w:basedOn w:val="Normal"/>
    <w:rsid w:val="0082655B"/>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Policepardfaut"/>
    <w:rsid w:val="0082655B"/>
  </w:style>
  <w:style w:type="character" w:customStyle="1" w:styleId="eop">
    <w:name w:val="eop"/>
    <w:basedOn w:val="Policepardfaut"/>
    <w:rsid w:val="0082655B"/>
  </w:style>
  <w:style w:type="character" w:styleId="Marquedecommentaire">
    <w:name w:val="annotation reference"/>
    <w:uiPriority w:val="99"/>
    <w:semiHidden/>
    <w:unhideWhenUsed/>
    <w:rsid w:val="00D76F41"/>
    <w:rPr>
      <w:sz w:val="16"/>
      <w:szCs w:val="16"/>
    </w:rPr>
  </w:style>
  <w:style w:type="paragraph" w:styleId="Commentaire">
    <w:name w:val="annotation text"/>
    <w:basedOn w:val="Normal"/>
    <w:link w:val="CommentaireCar"/>
    <w:uiPriority w:val="99"/>
    <w:unhideWhenUsed/>
    <w:rsid w:val="00D76F41"/>
    <w:rPr>
      <w:sz w:val="20"/>
      <w:szCs w:val="20"/>
    </w:rPr>
  </w:style>
  <w:style w:type="character" w:customStyle="1" w:styleId="CommentaireCar">
    <w:name w:val="Commentaire Car"/>
    <w:basedOn w:val="Policepardfaut"/>
    <w:link w:val="Commentaire"/>
    <w:uiPriority w:val="99"/>
    <w:rsid w:val="00D76F41"/>
  </w:style>
  <w:style w:type="paragraph" w:styleId="Objetducommentaire">
    <w:name w:val="annotation subject"/>
    <w:basedOn w:val="Commentaire"/>
    <w:next w:val="Commentaire"/>
    <w:link w:val="ObjetducommentaireCar"/>
    <w:uiPriority w:val="99"/>
    <w:semiHidden/>
    <w:unhideWhenUsed/>
    <w:rsid w:val="00D76F41"/>
    <w:rPr>
      <w:b/>
      <w:bCs/>
    </w:rPr>
  </w:style>
  <w:style w:type="character" w:customStyle="1" w:styleId="ObjetducommentaireCar">
    <w:name w:val="Objet du commentaire Car"/>
    <w:link w:val="Objetducommentaire"/>
    <w:uiPriority w:val="99"/>
    <w:semiHidden/>
    <w:rsid w:val="00D76F41"/>
    <w:rPr>
      <w:b/>
      <w:bCs/>
    </w:rPr>
  </w:style>
  <w:style w:type="character" w:styleId="Mention">
    <w:name w:val="Mention"/>
    <w:uiPriority w:val="99"/>
    <w:unhideWhenUsed/>
    <w:rsid w:val="00D76F41"/>
    <w:rPr>
      <w:color w:val="2B579A"/>
      <w:shd w:val="clear" w:color="auto" w:fill="E1DFDD"/>
    </w:rPr>
  </w:style>
  <w:style w:type="paragraph" w:styleId="Paragraphedeliste">
    <w:name w:val="List Paragraph"/>
    <w:aliases w:val="puce,Tit3"/>
    <w:basedOn w:val="Normal"/>
    <w:link w:val="ParagraphedelisteCar"/>
    <w:uiPriority w:val="34"/>
    <w:qFormat/>
    <w:rsid w:val="006B20FE"/>
    <w:pPr>
      <w:spacing w:after="0" w:line="240" w:lineRule="auto"/>
      <w:ind w:left="720"/>
      <w:contextualSpacing/>
    </w:pPr>
    <w:rPr>
      <w:rFonts w:ascii="Corbel" w:eastAsia="Corbel" w:hAnsi="Corbel"/>
      <w:lang w:eastAsia="en-US"/>
    </w:rPr>
  </w:style>
  <w:style w:type="character" w:customStyle="1" w:styleId="ParagraphedelisteCar">
    <w:name w:val="Paragraphe de liste Car"/>
    <w:aliases w:val="puce Car,Tit3 Car"/>
    <w:link w:val="Paragraphedeliste"/>
    <w:uiPriority w:val="34"/>
    <w:rsid w:val="006B20FE"/>
    <w:rPr>
      <w:rFonts w:ascii="Corbel" w:eastAsia="Corbel" w:hAnsi="Corbel"/>
      <w:sz w:val="22"/>
      <w:szCs w:val="22"/>
      <w:lang w:eastAsia="en-US"/>
    </w:rPr>
  </w:style>
  <w:style w:type="character" w:customStyle="1" w:styleId="Titre1Car">
    <w:name w:val="Titre 1 Car"/>
    <w:link w:val="Titre1"/>
    <w:uiPriority w:val="9"/>
    <w:rsid w:val="00982A88"/>
    <w:rPr>
      <w:rFonts w:ascii="Calibri Light" w:eastAsia="Yu Gothic Light" w:hAnsi="Calibri Light" w:cs="Times New Roman"/>
      <w:b/>
      <w:bCs/>
      <w:kern w:val="32"/>
      <w:sz w:val="32"/>
      <w:szCs w:val="32"/>
    </w:rPr>
  </w:style>
  <w:style w:type="paragraph" w:styleId="En-ttedetabledesmatires">
    <w:name w:val="TOC Heading"/>
    <w:basedOn w:val="Titre1"/>
    <w:next w:val="Normal"/>
    <w:uiPriority w:val="39"/>
    <w:unhideWhenUsed/>
    <w:qFormat/>
    <w:rsid w:val="00982A88"/>
    <w:pPr>
      <w:keepLines/>
      <w:spacing w:after="0"/>
      <w:outlineLvl w:val="9"/>
    </w:pPr>
    <w:rPr>
      <w:b w:val="0"/>
      <w:bCs w:val="0"/>
      <w:color w:val="0F4761"/>
      <w:kern w:val="0"/>
    </w:rPr>
  </w:style>
  <w:style w:type="character" w:customStyle="1" w:styleId="Titre2Car">
    <w:name w:val="Titre 2 Car"/>
    <w:link w:val="Titre2"/>
    <w:uiPriority w:val="9"/>
    <w:rsid w:val="00982A88"/>
    <w:rPr>
      <w:rFonts w:ascii="Calibri Light" w:eastAsia="Yu Gothic Light" w:hAnsi="Calibri Light" w:cs="Times New Roman"/>
      <w:b/>
      <w:bCs/>
      <w:i/>
      <w:iCs/>
      <w:sz w:val="28"/>
      <w:szCs w:val="28"/>
    </w:rPr>
  </w:style>
  <w:style w:type="paragraph" w:styleId="TM1">
    <w:name w:val="toc 1"/>
    <w:basedOn w:val="Normal"/>
    <w:next w:val="Normal"/>
    <w:autoRedefine/>
    <w:uiPriority w:val="39"/>
    <w:unhideWhenUsed/>
    <w:rsid w:val="002C4810"/>
  </w:style>
  <w:style w:type="paragraph" w:styleId="TM2">
    <w:name w:val="toc 2"/>
    <w:basedOn w:val="Normal"/>
    <w:next w:val="Normal"/>
    <w:autoRedefine/>
    <w:uiPriority w:val="39"/>
    <w:unhideWhenUsed/>
    <w:rsid w:val="002C4810"/>
    <w:pPr>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308019">
      <w:bodyDiv w:val="1"/>
      <w:marLeft w:val="0"/>
      <w:marRight w:val="0"/>
      <w:marTop w:val="0"/>
      <w:marBottom w:val="0"/>
      <w:divBdr>
        <w:top w:val="none" w:sz="0" w:space="0" w:color="auto"/>
        <w:left w:val="none" w:sz="0" w:space="0" w:color="auto"/>
        <w:bottom w:val="none" w:sz="0" w:space="0" w:color="auto"/>
        <w:right w:val="none" w:sz="0" w:space="0" w:color="auto"/>
      </w:divBdr>
    </w:div>
    <w:div w:id="108935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5.png"/><Relationship Id="rId39" Type="http://schemas.openxmlformats.org/officeDocument/2006/relationships/hyperlink" Target="https://www.legifrance.gouv.fr/jorf/id/JORFTEXT000043310778" TargetMode="External"/><Relationship Id="rId21" Type="http://schemas.openxmlformats.org/officeDocument/2006/relationships/image" Target="media/image11.png"/><Relationship Id="rId34" Type="http://schemas.openxmlformats.org/officeDocument/2006/relationships/hyperlink" Target="https://dreets.gouv.fr/" TargetMode="External"/><Relationship Id="rId42" Type="http://schemas.openxmlformats.org/officeDocument/2006/relationships/hyperlink" Target="https://www.legifrance.gouv.fr/codes/id/LEGISCTA000038325322/" TargetMode="External"/><Relationship Id="rId47" Type="http://schemas.openxmlformats.org/officeDocument/2006/relationships/hyperlink" Target="https://www.cnil.fr/fr/les-clauses-contractuelles-types-de-la-commision-europeenne" TargetMode="External"/><Relationship Id="rId50"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chorus-pro.gouv.fr" TargetMode="External"/><Relationship Id="rId11" Type="http://schemas.openxmlformats.org/officeDocument/2006/relationships/image" Target="media/image1.jpeg"/><Relationship Id="rId24" Type="http://schemas.openxmlformats.org/officeDocument/2006/relationships/hyperlink" Target="https://www.legifrance.gouv.fr/jorf/id/JORFTEXT000043310778" TargetMode="External"/><Relationship Id="rId32" Type="http://schemas.openxmlformats.org/officeDocument/2006/relationships/hyperlink" Target="https://www.economie.gouv.fr/daj/formulaires-declaration-du-candidat" TargetMode="External"/><Relationship Id="rId37" Type="http://schemas.openxmlformats.org/officeDocument/2006/relationships/hyperlink" Target="mailto:greffe.ta-nice@juradm.fr" TargetMode="External"/><Relationship Id="rId40" Type="http://schemas.openxmlformats.org/officeDocument/2006/relationships/image" Target="media/image17.png"/><Relationship Id="rId45" Type="http://schemas.openxmlformats.org/officeDocument/2006/relationships/hyperlink" Target="https://www.legifrance.gouv.fr/jorf/id/JORFTEXT000043310778" TargetMode="Externa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hyperlink" Target="https://www.marches-securises.fr" TargetMode="External"/><Relationship Id="rId36" Type="http://schemas.openxmlformats.org/officeDocument/2006/relationships/hyperlink" Target="http://nice.tribunal-administratif.fr/" TargetMode="External"/><Relationship Id="rId49"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hyperlink" Target="https://www.impots.gouv.fr/portail/" TargetMode="External"/><Relationship Id="rId44" Type="http://schemas.openxmlformats.org/officeDocument/2006/relationships/hyperlink" Target="https://www.economie.gouv.fr/mediateur-des-entreprises/marches-publics-entreprises"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6.png"/><Relationship Id="rId30" Type="http://schemas.openxmlformats.org/officeDocument/2006/relationships/hyperlink" Target="https://communaute.chorus-pro.gouv.fr/" TargetMode="External"/><Relationship Id="rId35" Type="http://schemas.openxmlformats.org/officeDocument/2006/relationships/hyperlink" Target="mailto:greffe.ta-nice@juradm.fr" TargetMode="External"/><Relationship Id="rId43" Type="http://schemas.openxmlformats.org/officeDocument/2006/relationships/hyperlink" Target="https://www.economie.gouv.fr/daj/formulaires-declaration-du-candidat" TargetMode="External"/><Relationship Id="rId48"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4.png"/><Relationship Id="rId33" Type="http://schemas.openxmlformats.org/officeDocument/2006/relationships/hyperlink" Target="https://www.economie.gouv.fr/mediateur-des-entreprises/marches-publics-entreprises" TargetMode="External"/><Relationship Id="rId38" Type="http://schemas.openxmlformats.org/officeDocument/2006/relationships/hyperlink" Target="http://nice.tribunal-administratif.fr/" TargetMode="External"/><Relationship Id="rId46" Type="http://schemas.openxmlformats.org/officeDocument/2006/relationships/hyperlink" Target="https://www.cnil.fr/fr/transferer-des-donnees-hors-de-lue" TargetMode="External"/><Relationship Id="rId20" Type="http://schemas.openxmlformats.org/officeDocument/2006/relationships/image" Target="media/image10.png"/><Relationship Id="rId41" Type="http://schemas.openxmlformats.org/officeDocument/2006/relationships/hyperlink" Target="https://www.legifrance.gouv.fr/codes/id/LEGITEXT000037701019/"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6a25827-c831-4ca8-b809-a95851c4dfd8">
      <Terms xmlns="http://schemas.microsoft.com/office/infopath/2007/PartnerControls"/>
    </lcf76f155ced4ddcb4097134ff3c332f>
    <TaxCatchAll xmlns="596fb4d6-1536-44a7-b984-2405a9e5a02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C13D28235F80846AF0472949D13D5F8" ma:contentTypeVersion="20" ma:contentTypeDescription="Crée un document." ma:contentTypeScope="" ma:versionID="0f300225a301a0d04f922375d58376f3">
  <xsd:schema xmlns:xsd="http://www.w3.org/2001/XMLSchema" xmlns:xs="http://www.w3.org/2001/XMLSchema" xmlns:p="http://schemas.microsoft.com/office/2006/metadata/properties" xmlns:ns2="96a25827-c831-4ca8-b809-a95851c4dfd8" xmlns:ns3="596fb4d6-1536-44a7-b984-2405a9e5a020" targetNamespace="http://schemas.microsoft.com/office/2006/metadata/properties" ma:root="true" ma:fieldsID="e6c098865aa813229a94831e16b5e022" ns2:_="" ns3:_="">
    <xsd:import namespace="96a25827-c831-4ca8-b809-a95851c4dfd8"/>
    <xsd:import namespace="596fb4d6-1536-44a7-b984-2405a9e5a0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Location"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25827-c831-4ca8-b809-a95851c4d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8e9ffc88-6a43-47bc-8e92-7a3572f9695f"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6fb4d6-1536-44a7-b984-2405a9e5a020"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fdcf622-95e8-4c11-998f-237097498c64}" ma:internalName="TaxCatchAll" ma:showField="CatchAllData" ma:web="596fb4d6-1536-44a7-b984-2405a9e5a0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A8F67-E87D-432A-A28B-9FB4A6A83BD9}">
  <ds:schemaRefs>
    <ds:schemaRef ds:uri="http://schemas.microsoft.com/sharepoint/v3/contenttype/forms"/>
  </ds:schemaRefs>
</ds:datastoreItem>
</file>

<file path=customXml/itemProps2.xml><?xml version="1.0" encoding="utf-8"?>
<ds:datastoreItem xmlns:ds="http://schemas.openxmlformats.org/officeDocument/2006/customXml" ds:itemID="{2CD7915A-ECA8-4F08-B1F5-074448292ECB}">
  <ds:schemaRefs>
    <ds:schemaRef ds:uri="http://schemas.microsoft.com/office/2006/metadata/properties"/>
    <ds:schemaRef ds:uri="http://schemas.microsoft.com/office/infopath/2007/PartnerControls"/>
    <ds:schemaRef ds:uri="96a25827-c831-4ca8-b809-a95851c4dfd8"/>
    <ds:schemaRef ds:uri="596fb4d6-1536-44a7-b984-2405a9e5a020"/>
  </ds:schemaRefs>
</ds:datastoreItem>
</file>

<file path=customXml/itemProps3.xml><?xml version="1.0" encoding="utf-8"?>
<ds:datastoreItem xmlns:ds="http://schemas.openxmlformats.org/officeDocument/2006/customXml" ds:itemID="{221A4E78-3F22-4F35-9811-644586D8E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25827-c831-4ca8-b809-a95851c4dfd8"/>
    <ds:schemaRef ds:uri="596fb4d6-1536-44a7-b984-2405a9e5a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5B6C9C-6DB7-4600-8CEB-B4B40EFF4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15892</Words>
  <Characters>87411</Characters>
  <Application>Microsoft Office Word</Application>
  <DocSecurity>4</DocSecurity>
  <Lines>728</Lines>
  <Paragraphs>206</Paragraphs>
  <ScaleCrop>false</ScaleCrop>
  <Company/>
  <LinksUpToDate>false</LinksUpToDate>
  <CharactersWithSpaces>103097</CharactersWithSpaces>
  <SharedDoc>false</SharedDoc>
  <HLinks>
    <vt:vector size="282" baseType="variant">
      <vt:variant>
        <vt:i4>7536737</vt:i4>
      </vt:variant>
      <vt:variant>
        <vt:i4>192</vt:i4>
      </vt:variant>
      <vt:variant>
        <vt:i4>0</vt:i4>
      </vt:variant>
      <vt:variant>
        <vt:i4>5</vt:i4>
      </vt:variant>
      <vt:variant>
        <vt:lpwstr>https://www.cnil.fr/fr/les-clauses-contractuelles-types-de-la-commision-europeenne</vt:lpwstr>
      </vt:variant>
      <vt:variant>
        <vt:lpwstr/>
      </vt:variant>
      <vt:variant>
        <vt:i4>1769488</vt:i4>
      </vt:variant>
      <vt:variant>
        <vt:i4>189</vt:i4>
      </vt:variant>
      <vt:variant>
        <vt:i4>0</vt:i4>
      </vt:variant>
      <vt:variant>
        <vt:i4>5</vt:i4>
      </vt:variant>
      <vt:variant>
        <vt:lpwstr>https://www.cnil.fr/fr/transferer-des-donnees-hors-de-lue</vt:lpwstr>
      </vt:variant>
      <vt:variant>
        <vt:lpwstr/>
      </vt:variant>
      <vt:variant>
        <vt:i4>3407923</vt:i4>
      </vt:variant>
      <vt:variant>
        <vt:i4>186</vt:i4>
      </vt:variant>
      <vt:variant>
        <vt:i4>0</vt:i4>
      </vt:variant>
      <vt:variant>
        <vt:i4>5</vt:i4>
      </vt:variant>
      <vt:variant>
        <vt:lpwstr>https://www.legifrance.gouv.fr/jorf/id/JORFTEXT000043310778</vt:lpwstr>
      </vt:variant>
      <vt:variant>
        <vt:lpwstr/>
      </vt:variant>
      <vt:variant>
        <vt:i4>6750312</vt:i4>
      </vt:variant>
      <vt:variant>
        <vt:i4>183</vt:i4>
      </vt:variant>
      <vt:variant>
        <vt:i4>0</vt:i4>
      </vt:variant>
      <vt:variant>
        <vt:i4>5</vt:i4>
      </vt:variant>
      <vt:variant>
        <vt:lpwstr>https://www.economie.gouv.fr/mediateur-des-entreprises/marches-publics-entreprises</vt:lpwstr>
      </vt:variant>
      <vt:variant>
        <vt:lpwstr/>
      </vt:variant>
      <vt:variant>
        <vt:i4>5242894</vt:i4>
      </vt:variant>
      <vt:variant>
        <vt:i4>180</vt:i4>
      </vt:variant>
      <vt:variant>
        <vt:i4>0</vt:i4>
      </vt:variant>
      <vt:variant>
        <vt:i4>5</vt:i4>
      </vt:variant>
      <vt:variant>
        <vt:lpwstr>https://www.economie.gouv.fr/daj/formulaires-declaration-du-candidat</vt:lpwstr>
      </vt:variant>
      <vt:variant>
        <vt:lpwstr/>
      </vt:variant>
      <vt:variant>
        <vt:i4>4456475</vt:i4>
      </vt:variant>
      <vt:variant>
        <vt:i4>177</vt:i4>
      </vt:variant>
      <vt:variant>
        <vt:i4>0</vt:i4>
      </vt:variant>
      <vt:variant>
        <vt:i4>5</vt:i4>
      </vt:variant>
      <vt:variant>
        <vt:lpwstr>https://www.legifrance.gouv.fr/codes/id/LEGISCTA000038325322/</vt:lpwstr>
      </vt:variant>
      <vt:variant>
        <vt:lpwstr/>
      </vt:variant>
      <vt:variant>
        <vt:i4>5373971</vt:i4>
      </vt:variant>
      <vt:variant>
        <vt:i4>174</vt:i4>
      </vt:variant>
      <vt:variant>
        <vt:i4>0</vt:i4>
      </vt:variant>
      <vt:variant>
        <vt:i4>5</vt:i4>
      </vt:variant>
      <vt:variant>
        <vt:lpwstr>https://www.legifrance.gouv.fr/codes/id/LEGITEXT000037701019/</vt:lpwstr>
      </vt:variant>
      <vt:variant>
        <vt:lpwstr/>
      </vt:variant>
      <vt:variant>
        <vt:i4>3407923</vt:i4>
      </vt:variant>
      <vt:variant>
        <vt:i4>171</vt:i4>
      </vt:variant>
      <vt:variant>
        <vt:i4>0</vt:i4>
      </vt:variant>
      <vt:variant>
        <vt:i4>5</vt:i4>
      </vt:variant>
      <vt:variant>
        <vt:lpwstr>https://www.legifrance.gouv.fr/jorf/id/JORFTEXT000043310778</vt:lpwstr>
      </vt:variant>
      <vt:variant>
        <vt:lpwstr/>
      </vt:variant>
      <vt:variant>
        <vt:i4>3407923</vt:i4>
      </vt:variant>
      <vt:variant>
        <vt:i4>168</vt:i4>
      </vt:variant>
      <vt:variant>
        <vt:i4>0</vt:i4>
      </vt:variant>
      <vt:variant>
        <vt:i4>5</vt:i4>
      </vt:variant>
      <vt:variant>
        <vt:lpwstr>https://www.legifrance.gouv.fr/jorf/id/JORFTEXT000043310778</vt:lpwstr>
      </vt:variant>
      <vt:variant>
        <vt:lpwstr/>
      </vt:variant>
      <vt:variant>
        <vt:i4>2228325</vt:i4>
      </vt:variant>
      <vt:variant>
        <vt:i4>165</vt:i4>
      </vt:variant>
      <vt:variant>
        <vt:i4>0</vt:i4>
      </vt:variant>
      <vt:variant>
        <vt:i4>5</vt:i4>
      </vt:variant>
      <vt:variant>
        <vt:lpwstr>http://nice.tribunal-administratif.fr/</vt:lpwstr>
      </vt:variant>
      <vt:variant>
        <vt:lpwstr/>
      </vt:variant>
      <vt:variant>
        <vt:i4>1769532</vt:i4>
      </vt:variant>
      <vt:variant>
        <vt:i4>162</vt:i4>
      </vt:variant>
      <vt:variant>
        <vt:i4>0</vt:i4>
      </vt:variant>
      <vt:variant>
        <vt:i4>5</vt:i4>
      </vt:variant>
      <vt:variant>
        <vt:lpwstr>mailto:greffe.ta-nice@juradm.fr</vt:lpwstr>
      </vt:variant>
      <vt:variant>
        <vt:lpwstr/>
      </vt:variant>
      <vt:variant>
        <vt:i4>2228325</vt:i4>
      </vt:variant>
      <vt:variant>
        <vt:i4>159</vt:i4>
      </vt:variant>
      <vt:variant>
        <vt:i4>0</vt:i4>
      </vt:variant>
      <vt:variant>
        <vt:i4>5</vt:i4>
      </vt:variant>
      <vt:variant>
        <vt:lpwstr>http://nice.tribunal-administratif.fr/</vt:lpwstr>
      </vt:variant>
      <vt:variant>
        <vt:lpwstr/>
      </vt:variant>
      <vt:variant>
        <vt:i4>1769532</vt:i4>
      </vt:variant>
      <vt:variant>
        <vt:i4>156</vt:i4>
      </vt:variant>
      <vt:variant>
        <vt:i4>0</vt:i4>
      </vt:variant>
      <vt:variant>
        <vt:i4>5</vt:i4>
      </vt:variant>
      <vt:variant>
        <vt:lpwstr>mailto:greffe.ta-nice@juradm.fr</vt:lpwstr>
      </vt:variant>
      <vt:variant>
        <vt:lpwstr/>
      </vt:variant>
      <vt:variant>
        <vt:i4>3866724</vt:i4>
      </vt:variant>
      <vt:variant>
        <vt:i4>153</vt:i4>
      </vt:variant>
      <vt:variant>
        <vt:i4>0</vt:i4>
      </vt:variant>
      <vt:variant>
        <vt:i4>5</vt:i4>
      </vt:variant>
      <vt:variant>
        <vt:lpwstr>https://dreets.gouv.fr/</vt:lpwstr>
      </vt:variant>
      <vt:variant>
        <vt:lpwstr/>
      </vt:variant>
      <vt:variant>
        <vt:i4>6750312</vt:i4>
      </vt:variant>
      <vt:variant>
        <vt:i4>150</vt:i4>
      </vt:variant>
      <vt:variant>
        <vt:i4>0</vt:i4>
      </vt:variant>
      <vt:variant>
        <vt:i4>5</vt:i4>
      </vt:variant>
      <vt:variant>
        <vt:lpwstr>https://www.economie.gouv.fr/mediateur-des-entreprises/marches-publics-entreprises</vt:lpwstr>
      </vt:variant>
      <vt:variant>
        <vt:lpwstr/>
      </vt:variant>
      <vt:variant>
        <vt:i4>5242894</vt:i4>
      </vt:variant>
      <vt:variant>
        <vt:i4>147</vt:i4>
      </vt:variant>
      <vt:variant>
        <vt:i4>0</vt:i4>
      </vt:variant>
      <vt:variant>
        <vt:i4>5</vt:i4>
      </vt:variant>
      <vt:variant>
        <vt:lpwstr>https://www.economie.gouv.fr/daj/formulaires-declaration-du-candidat</vt:lpwstr>
      </vt:variant>
      <vt:variant>
        <vt:lpwstr/>
      </vt:variant>
      <vt:variant>
        <vt:i4>7864353</vt:i4>
      </vt:variant>
      <vt:variant>
        <vt:i4>144</vt:i4>
      </vt:variant>
      <vt:variant>
        <vt:i4>0</vt:i4>
      </vt:variant>
      <vt:variant>
        <vt:i4>5</vt:i4>
      </vt:variant>
      <vt:variant>
        <vt:lpwstr>https://www.impots.gouv.fr/portail/</vt:lpwstr>
      </vt:variant>
      <vt:variant>
        <vt:lpwstr/>
      </vt:variant>
      <vt:variant>
        <vt:i4>3473464</vt:i4>
      </vt:variant>
      <vt:variant>
        <vt:i4>141</vt:i4>
      </vt:variant>
      <vt:variant>
        <vt:i4>0</vt:i4>
      </vt:variant>
      <vt:variant>
        <vt:i4>5</vt:i4>
      </vt:variant>
      <vt:variant>
        <vt:lpwstr>https://communaute.chorus-pro.gouv.fr/</vt:lpwstr>
      </vt:variant>
      <vt:variant>
        <vt:lpwstr/>
      </vt:variant>
      <vt:variant>
        <vt:i4>2687031</vt:i4>
      </vt:variant>
      <vt:variant>
        <vt:i4>138</vt:i4>
      </vt:variant>
      <vt:variant>
        <vt:i4>0</vt:i4>
      </vt:variant>
      <vt:variant>
        <vt:i4>5</vt:i4>
      </vt:variant>
      <vt:variant>
        <vt:lpwstr>https://chorus-pro.gouv.fr/</vt:lpwstr>
      </vt:variant>
      <vt:variant>
        <vt:lpwstr/>
      </vt:variant>
      <vt:variant>
        <vt:i4>4325440</vt:i4>
      </vt:variant>
      <vt:variant>
        <vt:i4>135</vt:i4>
      </vt:variant>
      <vt:variant>
        <vt:i4>0</vt:i4>
      </vt:variant>
      <vt:variant>
        <vt:i4>5</vt:i4>
      </vt:variant>
      <vt:variant>
        <vt:lpwstr>https://www.marches-securises.fr/</vt:lpwstr>
      </vt:variant>
      <vt:variant>
        <vt:lpwstr/>
      </vt:variant>
      <vt:variant>
        <vt:i4>3407923</vt:i4>
      </vt:variant>
      <vt:variant>
        <vt:i4>132</vt:i4>
      </vt:variant>
      <vt:variant>
        <vt:i4>0</vt:i4>
      </vt:variant>
      <vt:variant>
        <vt:i4>5</vt:i4>
      </vt:variant>
      <vt:variant>
        <vt:lpwstr>https://www.legifrance.gouv.fr/jorf/id/JORFTEXT000043310778</vt:lpwstr>
      </vt:variant>
      <vt:variant>
        <vt:lpwstr/>
      </vt:variant>
      <vt:variant>
        <vt:i4>1310782</vt:i4>
      </vt:variant>
      <vt:variant>
        <vt:i4>126</vt:i4>
      </vt:variant>
      <vt:variant>
        <vt:i4>0</vt:i4>
      </vt:variant>
      <vt:variant>
        <vt:i4>5</vt:i4>
      </vt:variant>
      <vt:variant>
        <vt:lpwstr/>
      </vt:variant>
      <vt:variant>
        <vt:lpwstr>_Toc138421558</vt:lpwstr>
      </vt:variant>
      <vt:variant>
        <vt:i4>1310782</vt:i4>
      </vt:variant>
      <vt:variant>
        <vt:i4>120</vt:i4>
      </vt:variant>
      <vt:variant>
        <vt:i4>0</vt:i4>
      </vt:variant>
      <vt:variant>
        <vt:i4>5</vt:i4>
      </vt:variant>
      <vt:variant>
        <vt:lpwstr/>
      </vt:variant>
      <vt:variant>
        <vt:lpwstr>_Toc138421557</vt:lpwstr>
      </vt:variant>
      <vt:variant>
        <vt:i4>1310782</vt:i4>
      </vt:variant>
      <vt:variant>
        <vt:i4>114</vt:i4>
      </vt:variant>
      <vt:variant>
        <vt:i4>0</vt:i4>
      </vt:variant>
      <vt:variant>
        <vt:i4>5</vt:i4>
      </vt:variant>
      <vt:variant>
        <vt:lpwstr/>
      </vt:variant>
      <vt:variant>
        <vt:lpwstr>_Toc138421556</vt:lpwstr>
      </vt:variant>
      <vt:variant>
        <vt:i4>1310782</vt:i4>
      </vt:variant>
      <vt:variant>
        <vt:i4>108</vt:i4>
      </vt:variant>
      <vt:variant>
        <vt:i4>0</vt:i4>
      </vt:variant>
      <vt:variant>
        <vt:i4>5</vt:i4>
      </vt:variant>
      <vt:variant>
        <vt:lpwstr/>
      </vt:variant>
      <vt:variant>
        <vt:lpwstr>_Toc138421555</vt:lpwstr>
      </vt:variant>
      <vt:variant>
        <vt:i4>1310782</vt:i4>
      </vt:variant>
      <vt:variant>
        <vt:i4>102</vt:i4>
      </vt:variant>
      <vt:variant>
        <vt:i4>0</vt:i4>
      </vt:variant>
      <vt:variant>
        <vt:i4>5</vt:i4>
      </vt:variant>
      <vt:variant>
        <vt:lpwstr/>
      </vt:variant>
      <vt:variant>
        <vt:lpwstr>_Toc138421554</vt:lpwstr>
      </vt:variant>
      <vt:variant>
        <vt:i4>1310782</vt:i4>
      </vt:variant>
      <vt:variant>
        <vt:i4>96</vt:i4>
      </vt:variant>
      <vt:variant>
        <vt:i4>0</vt:i4>
      </vt:variant>
      <vt:variant>
        <vt:i4>5</vt:i4>
      </vt:variant>
      <vt:variant>
        <vt:lpwstr/>
      </vt:variant>
      <vt:variant>
        <vt:lpwstr>_Toc138421553</vt:lpwstr>
      </vt:variant>
      <vt:variant>
        <vt:i4>1310782</vt:i4>
      </vt:variant>
      <vt:variant>
        <vt:i4>90</vt:i4>
      </vt:variant>
      <vt:variant>
        <vt:i4>0</vt:i4>
      </vt:variant>
      <vt:variant>
        <vt:i4>5</vt:i4>
      </vt:variant>
      <vt:variant>
        <vt:lpwstr/>
      </vt:variant>
      <vt:variant>
        <vt:lpwstr>_Toc138421552</vt:lpwstr>
      </vt:variant>
      <vt:variant>
        <vt:i4>1310782</vt:i4>
      </vt:variant>
      <vt:variant>
        <vt:i4>84</vt:i4>
      </vt:variant>
      <vt:variant>
        <vt:i4>0</vt:i4>
      </vt:variant>
      <vt:variant>
        <vt:i4>5</vt:i4>
      </vt:variant>
      <vt:variant>
        <vt:lpwstr/>
      </vt:variant>
      <vt:variant>
        <vt:lpwstr>_Toc138421551</vt:lpwstr>
      </vt:variant>
      <vt:variant>
        <vt:i4>1310782</vt:i4>
      </vt:variant>
      <vt:variant>
        <vt:i4>78</vt:i4>
      </vt:variant>
      <vt:variant>
        <vt:i4>0</vt:i4>
      </vt:variant>
      <vt:variant>
        <vt:i4>5</vt:i4>
      </vt:variant>
      <vt:variant>
        <vt:lpwstr/>
      </vt:variant>
      <vt:variant>
        <vt:lpwstr>_Toc138421550</vt:lpwstr>
      </vt:variant>
      <vt:variant>
        <vt:i4>1376318</vt:i4>
      </vt:variant>
      <vt:variant>
        <vt:i4>72</vt:i4>
      </vt:variant>
      <vt:variant>
        <vt:i4>0</vt:i4>
      </vt:variant>
      <vt:variant>
        <vt:i4>5</vt:i4>
      </vt:variant>
      <vt:variant>
        <vt:lpwstr/>
      </vt:variant>
      <vt:variant>
        <vt:lpwstr>_Toc138421548</vt:lpwstr>
      </vt:variant>
      <vt:variant>
        <vt:i4>1376318</vt:i4>
      </vt:variant>
      <vt:variant>
        <vt:i4>66</vt:i4>
      </vt:variant>
      <vt:variant>
        <vt:i4>0</vt:i4>
      </vt:variant>
      <vt:variant>
        <vt:i4>5</vt:i4>
      </vt:variant>
      <vt:variant>
        <vt:lpwstr/>
      </vt:variant>
      <vt:variant>
        <vt:lpwstr>_Toc138421547</vt:lpwstr>
      </vt:variant>
      <vt:variant>
        <vt:i4>1376318</vt:i4>
      </vt:variant>
      <vt:variant>
        <vt:i4>60</vt:i4>
      </vt:variant>
      <vt:variant>
        <vt:i4>0</vt:i4>
      </vt:variant>
      <vt:variant>
        <vt:i4>5</vt:i4>
      </vt:variant>
      <vt:variant>
        <vt:lpwstr/>
      </vt:variant>
      <vt:variant>
        <vt:lpwstr>_Toc138421546</vt:lpwstr>
      </vt:variant>
      <vt:variant>
        <vt:i4>1376318</vt:i4>
      </vt:variant>
      <vt:variant>
        <vt:i4>57</vt:i4>
      </vt:variant>
      <vt:variant>
        <vt:i4>0</vt:i4>
      </vt:variant>
      <vt:variant>
        <vt:i4>5</vt:i4>
      </vt:variant>
      <vt:variant>
        <vt:lpwstr/>
      </vt:variant>
      <vt:variant>
        <vt:lpwstr>_Toc138421545</vt:lpwstr>
      </vt:variant>
      <vt:variant>
        <vt:i4>1376318</vt:i4>
      </vt:variant>
      <vt:variant>
        <vt:i4>51</vt:i4>
      </vt:variant>
      <vt:variant>
        <vt:i4>0</vt:i4>
      </vt:variant>
      <vt:variant>
        <vt:i4>5</vt:i4>
      </vt:variant>
      <vt:variant>
        <vt:lpwstr/>
      </vt:variant>
      <vt:variant>
        <vt:lpwstr>_Toc138421544</vt:lpwstr>
      </vt:variant>
      <vt:variant>
        <vt:i4>1376318</vt:i4>
      </vt:variant>
      <vt:variant>
        <vt:i4>45</vt:i4>
      </vt:variant>
      <vt:variant>
        <vt:i4>0</vt:i4>
      </vt:variant>
      <vt:variant>
        <vt:i4>5</vt:i4>
      </vt:variant>
      <vt:variant>
        <vt:lpwstr/>
      </vt:variant>
      <vt:variant>
        <vt:lpwstr>_Toc138421543</vt:lpwstr>
      </vt:variant>
      <vt:variant>
        <vt:i4>1376318</vt:i4>
      </vt:variant>
      <vt:variant>
        <vt:i4>42</vt:i4>
      </vt:variant>
      <vt:variant>
        <vt:i4>0</vt:i4>
      </vt:variant>
      <vt:variant>
        <vt:i4>5</vt:i4>
      </vt:variant>
      <vt:variant>
        <vt:lpwstr/>
      </vt:variant>
      <vt:variant>
        <vt:lpwstr>_Toc138421542</vt:lpwstr>
      </vt:variant>
      <vt:variant>
        <vt:i4>1376318</vt:i4>
      </vt:variant>
      <vt:variant>
        <vt:i4>36</vt:i4>
      </vt:variant>
      <vt:variant>
        <vt:i4>0</vt:i4>
      </vt:variant>
      <vt:variant>
        <vt:i4>5</vt:i4>
      </vt:variant>
      <vt:variant>
        <vt:lpwstr/>
      </vt:variant>
      <vt:variant>
        <vt:lpwstr>_Toc138421541</vt:lpwstr>
      </vt:variant>
      <vt:variant>
        <vt:i4>1376318</vt:i4>
      </vt:variant>
      <vt:variant>
        <vt:i4>30</vt:i4>
      </vt:variant>
      <vt:variant>
        <vt:i4>0</vt:i4>
      </vt:variant>
      <vt:variant>
        <vt:i4>5</vt:i4>
      </vt:variant>
      <vt:variant>
        <vt:lpwstr/>
      </vt:variant>
      <vt:variant>
        <vt:lpwstr>_Toc138421540</vt:lpwstr>
      </vt:variant>
      <vt:variant>
        <vt:i4>1179710</vt:i4>
      </vt:variant>
      <vt:variant>
        <vt:i4>24</vt:i4>
      </vt:variant>
      <vt:variant>
        <vt:i4>0</vt:i4>
      </vt:variant>
      <vt:variant>
        <vt:i4>5</vt:i4>
      </vt:variant>
      <vt:variant>
        <vt:lpwstr/>
      </vt:variant>
      <vt:variant>
        <vt:lpwstr>_Toc138421539</vt:lpwstr>
      </vt:variant>
      <vt:variant>
        <vt:i4>1179710</vt:i4>
      </vt:variant>
      <vt:variant>
        <vt:i4>18</vt:i4>
      </vt:variant>
      <vt:variant>
        <vt:i4>0</vt:i4>
      </vt:variant>
      <vt:variant>
        <vt:i4>5</vt:i4>
      </vt:variant>
      <vt:variant>
        <vt:lpwstr/>
      </vt:variant>
      <vt:variant>
        <vt:lpwstr>_Toc138421538</vt:lpwstr>
      </vt:variant>
      <vt:variant>
        <vt:i4>1179710</vt:i4>
      </vt:variant>
      <vt:variant>
        <vt:i4>12</vt:i4>
      </vt:variant>
      <vt:variant>
        <vt:i4>0</vt:i4>
      </vt:variant>
      <vt:variant>
        <vt:i4>5</vt:i4>
      </vt:variant>
      <vt:variant>
        <vt:lpwstr/>
      </vt:variant>
      <vt:variant>
        <vt:lpwstr>_Toc138421537</vt:lpwstr>
      </vt:variant>
      <vt:variant>
        <vt:i4>1179710</vt:i4>
      </vt:variant>
      <vt:variant>
        <vt:i4>6</vt:i4>
      </vt:variant>
      <vt:variant>
        <vt:i4>0</vt:i4>
      </vt:variant>
      <vt:variant>
        <vt:i4>5</vt:i4>
      </vt:variant>
      <vt:variant>
        <vt:lpwstr/>
      </vt:variant>
      <vt:variant>
        <vt:lpwstr>_Toc138421536</vt:lpwstr>
      </vt:variant>
      <vt:variant>
        <vt:i4>1179710</vt:i4>
      </vt:variant>
      <vt:variant>
        <vt:i4>0</vt:i4>
      </vt:variant>
      <vt:variant>
        <vt:i4>0</vt:i4>
      </vt:variant>
      <vt:variant>
        <vt:i4>5</vt:i4>
      </vt:variant>
      <vt:variant>
        <vt:lpwstr/>
      </vt:variant>
      <vt:variant>
        <vt:lpwstr>_Toc138421535</vt:lpwstr>
      </vt:variant>
      <vt:variant>
        <vt:i4>3211289</vt:i4>
      </vt:variant>
      <vt:variant>
        <vt:i4>6</vt:i4>
      </vt:variant>
      <vt:variant>
        <vt:i4>0</vt:i4>
      </vt:variant>
      <vt:variant>
        <vt:i4>5</vt:i4>
      </vt:variant>
      <vt:variant>
        <vt:lpwstr>mailto:mjlucas@departement06.fr</vt:lpwstr>
      </vt:variant>
      <vt:variant>
        <vt:lpwstr/>
      </vt:variant>
      <vt:variant>
        <vt:i4>3145743</vt:i4>
      </vt:variant>
      <vt:variant>
        <vt:i4>3</vt:i4>
      </vt:variant>
      <vt:variant>
        <vt:i4>0</vt:i4>
      </vt:variant>
      <vt:variant>
        <vt:i4>5</vt:i4>
      </vt:variant>
      <vt:variant>
        <vt:lpwstr>mailto:tdassonville@departement06.fr</vt:lpwstr>
      </vt:variant>
      <vt:variant>
        <vt:lpwstr/>
      </vt:variant>
      <vt:variant>
        <vt:i4>3145743</vt:i4>
      </vt:variant>
      <vt:variant>
        <vt:i4>0</vt:i4>
      </vt:variant>
      <vt:variant>
        <vt:i4>0</vt:i4>
      </vt:variant>
      <vt:variant>
        <vt:i4>5</vt:i4>
      </vt:variant>
      <vt:variant>
        <vt:lpwstr>mailto:tdassonville@departement06.fr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NAJAINAJAD Mathieu</dc:creator>
  <cp:keywords/>
  <dc:description>Generated by Oracle BI Publisher 10.1.3.4.2</dc:description>
  <cp:lastModifiedBy>DGS La Brigue</cp:lastModifiedBy>
  <cp:revision>2</cp:revision>
  <cp:lastPrinted>2025-01-27T19:49:00Z</cp:lastPrinted>
  <dcterms:created xsi:type="dcterms:W3CDTF">2025-11-28T15:23:00Z</dcterms:created>
  <dcterms:modified xsi:type="dcterms:W3CDTF">2025-11-28T15:23:00Z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0x010100CC13D28235F80846AF0472949D13D5F8</vt:lpwstr>
  </property>
  <property fmtid="{D5CDD505-2E9C-101B-9397-08002B2CF9AE}" pid="3" name="MediaServiceImageTags">
    <vt:lpwstr/>
  </property>
</Properties>
</file>