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900D1" w14:textId="77777777" w:rsidR="008809D1" w:rsidRPr="008E6F36" w:rsidRDefault="008809D1" w:rsidP="008809D1">
      <w:pPr>
        <w:spacing w:before="100" w:beforeAutospacing="1" w:after="100" w:afterAutospacing="1"/>
        <w:jc w:val="center"/>
        <w:rPr>
          <w:rFonts w:ascii="Arial" w:hAnsi="Arial" w:cs="Arial"/>
          <w:b/>
          <w:bCs/>
          <w:caps/>
          <w:sz w:val="24"/>
          <w:szCs w:val="24"/>
          <w:u w:val="single"/>
        </w:rPr>
      </w:pPr>
      <w:r w:rsidRPr="008E6F36">
        <w:rPr>
          <w:rFonts w:ascii="Arial" w:hAnsi="Arial" w:cs="Arial"/>
          <w:b/>
          <w:bCs/>
          <w:caps/>
          <w:sz w:val="24"/>
          <w:szCs w:val="24"/>
          <w:u w:val="single"/>
        </w:rPr>
        <w:t>Avis d</w:t>
      </w:r>
      <w:r>
        <w:rPr>
          <w:rFonts w:ascii="Arial" w:hAnsi="Arial" w:cs="Arial"/>
          <w:b/>
          <w:bCs/>
          <w:caps/>
          <w:sz w:val="24"/>
          <w:szCs w:val="24"/>
          <w:u w:val="single"/>
        </w:rPr>
        <w:t>E MARCHÉ</w:t>
      </w:r>
    </w:p>
    <w:tbl>
      <w:tblPr>
        <w:tblW w:w="5000" w:type="pct"/>
        <w:tblCellSpacing w:w="12" w:type="dxa"/>
        <w:shd w:val="clear" w:color="auto" w:fill="FFFFFF"/>
        <w:tblCellMar>
          <w:left w:w="0" w:type="dxa"/>
          <w:right w:w="0" w:type="dxa"/>
        </w:tblCellMar>
        <w:tblLook w:val="04A0" w:firstRow="1" w:lastRow="0" w:firstColumn="1" w:lastColumn="0" w:noHBand="0" w:noVBand="1"/>
      </w:tblPr>
      <w:tblGrid>
        <w:gridCol w:w="10736"/>
        <w:gridCol w:w="36"/>
      </w:tblGrid>
      <w:tr w:rsidR="008809D1" w:rsidRPr="008C1F5D" w14:paraId="28463B07" w14:textId="77777777" w:rsidTr="004D1704">
        <w:trPr>
          <w:gridAfter w:val="1"/>
          <w:tblHeader/>
          <w:tblCellSpacing w:w="12" w:type="dxa"/>
        </w:trPr>
        <w:tc>
          <w:tcPr>
            <w:tcW w:w="0" w:type="auto"/>
            <w:shd w:val="clear" w:color="auto" w:fill="FFFFFF"/>
            <w:vAlign w:val="center"/>
            <w:hideMark/>
          </w:tcPr>
          <w:p w14:paraId="27A962F6" w14:textId="2467BFA5" w:rsidR="008809D1" w:rsidRPr="008C1F5D" w:rsidRDefault="008809D1" w:rsidP="009874A9">
            <w:pPr>
              <w:spacing w:after="120" w:line="240" w:lineRule="auto"/>
              <w:rPr>
                <w:rFonts w:ascii="Arial" w:eastAsia="Times New Roman" w:hAnsi="Arial" w:cs="Arial"/>
                <w:b/>
                <w:bCs/>
                <w:sz w:val="18"/>
                <w:szCs w:val="18"/>
                <w:lang w:eastAsia="fr-FR"/>
              </w:rPr>
            </w:pPr>
            <w:r w:rsidRPr="008C1F5D">
              <w:rPr>
                <w:rFonts w:ascii="Arial" w:hAnsi="Arial" w:cs="Arial"/>
                <w:b/>
                <w:sz w:val="18"/>
                <w:szCs w:val="18"/>
                <w:u w:val="single"/>
              </w:rPr>
              <w:t>S</w:t>
            </w:r>
            <w:r w:rsidR="00AC7799">
              <w:rPr>
                <w:rFonts w:ascii="Arial" w:hAnsi="Arial" w:cs="Arial"/>
                <w:b/>
                <w:sz w:val="18"/>
                <w:szCs w:val="18"/>
                <w:u w:val="single"/>
              </w:rPr>
              <w:t>ection</w:t>
            </w:r>
            <w:r w:rsidRPr="008C1F5D">
              <w:rPr>
                <w:rFonts w:ascii="Arial" w:hAnsi="Arial" w:cs="Arial"/>
                <w:b/>
                <w:sz w:val="18"/>
                <w:szCs w:val="18"/>
                <w:u w:val="single"/>
              </w:rPr>
              <w:t xml:space="preserve"> </w:t>
            </w:r>
            <w:r w:rsidR="00AC7799">
              <w:rPr>
                <w:rFonts w:ascii="Arial" w:hAnsi="Arial" w:cs="Arial"/>
                <w:b/>
                <w:sz w:val="18"/>
                <w:szCs w:val="18"/>
                <w:u w:val="single"/>
              </w:rPr>
              <w:t>1</w:t>
            </w:r>
            <w:r w:rsidRPr="008C1F5D">
              <w:rPr>
                <w:rFonts w:ascii="Arial" w:hAnsi="Arial" w:cs="Arial"/>
                <w:b/>
                <w:sz w:val="18"/>
                <w:szCs w:val="18"/>
                <w:u w:val="single"/>
              </w:rPr>
              <w:t xml:space="preserve"> : I</w:t>
            </w:r>
            <w:r w:rsidR="00AC7799">
              <w:rPr>
                <w:rFonts w:ascii="Arial" w:hAnsi="Arial" w:cs="Arial"/>
                <w:b/>
                <w:sz w:val="18"/>
                <w:szCs w:val="18"/>
                <w:u w:val="single"/>
              </w:rPr>
              <w:t>dentification de l'acheteur</w:t>
            </w:r>
          </w:p>
        </w:tc>
      </w:tr>
      <w:tr w:rsidR="00191517" w:rsidRPr="008C1F5D" w14:paraId="7D1F00D9" w14:textId="77777777" w:rsidTr="00154167">
        <w:trPr>
          <w:gridAfter w:val="1"/>
          <w:tblCellSpacing w:w="12" w:type="dxa"/>
        </w:trPr>
        <w:tc>
          <w:tcPr>
            <w:tcW w:w="0" w:type="auto"/>
            <w:shd w:val="clear" w:color="auto" w:fill="FFFFFF"/>
            <w:hideMark/>
          </w:tcPr>
          <w:p w14:paraId="29535635" w14:textId="2AB924D4" w:rsidR="00191517" w:rsidRPr="008C1F5D" w:rsidRDefault="00191517" w:rsidP="00191517">
            <w:pPr>
              <w:spacing w:after="0" w:line="240" w:lineRule="auto"/>
              <w:rPr>
                <w:rFonts w:ascii="Arial" w:eastAsia="Times New Roman" w:hAnsi="Arial" w:cs="Arial"/>
                <w:b/>
                <w:bCs/>
                <w:sz w:val="18"/>
                <w:szCs w:val="18"/>
                <w:lang w:eastAsia="fr-FR"/>
              </w:rPr>
            </w:pPr>
            <w:r w:rsidRPr="008C1F5D">
              <w:rPr>
                <w:rFonts w:ascii="Arial" w:hAnsi="Arial" w:cs="Arial"/>
                <w:b/>
                <w:bCs/>
                <w:sz w:val="18"/>
                <w:szCs w:val="18"/>
              </w:rPr>
              <w:t>Nom et adresse officiels de l'organisme acheteur</w:t>
            </w:r>
            <w:r w:rsidRPr="008C1F5D">
              <w:rPr>
                <w:rFonts w:ascii="Arial" w:hAnsi="Arial" w:cs="Arial"/>
                <w:sz w:val="18"/>
                <w:szCs w:val="18"/>
              </w:rPr>
              <w:t xml:space="preserve"> : Grand Besançon Métropole</w:t>
            </w:r>
          </w:p>
        </w:tc>
      </w:tr>
      <w:tr w:rsidR="00191517" w:rsidRPr="008C1F5D" w14:paraId="5B8FE8BE" w14:textId="77777777" w:rsidTr="00154167">
        <w:trPr>
          <w:gridAfter w:val="1"/>
          <w:tblCellSpacing w:w="12" w:type="dxa"/>
        </w:trPr>
        <w:tc>
          <w:tcPr>
            <w:tcW w:w="0" w:type="auto"/>
            <w:shd w:val="clear" w:color="auto" w:fill="FFFFFF"/>
            <w:hideMark/>
          </w:tcPr>
          <w:p w14:paraId="29707D9E" w14:textId="30F64B2A" w:rsidR="00191517" w:rsidRPr="008C1F5D" w:rsidRDefault="00191517" w:rsidP="00191517">
            <w:pPr>
              <w:spacing w:after="0" w:line="240" w:lineRule="auto"/>
              <w:rPr>
                <w:rFonts w:ascii="Arial" w:eastAsia="Times New Roman" w:hAnsi="Arial" w:cs="Arial"/>
                <w:b/>
                <w:bCs/>
                <w:sz w:val="18"/>
                <w:szCs w:val="18"/>
                <w:lang w:eastAsia="fr-FR"/>
              </w:rPr>
            </w:pPr>
            <w:r w:rsidRPr="008C1F5D">
              <w:rPr>
                <w:rFonts w:ascii="Arial" w:hAnsi="Arial" w:cs="Arial"/>
                <w:b/>
                <w:bCs/>
                <w:sz w:val="18"/>
                <w:szCs w:val="18"/>
              </w:rPr>
              <w:t xml:space="preserve">Correspondant </w:t>
            </w:r>
            <w:r w:rsidRPr="008C1F5D">
              <w:rPr>
                <w:rFonts w:ascii="Arial" w:hAnsi="Arial" w:cs="Arial"/>
                <w:sz w:val="18"/>
                <w:szCs w:val="18"/>
              </w:rPr>
              <w:t>: MME VIGNOT Anne, Présidente</w:t>
            </w:r>
          </w:p>
        </w:tc>
      </w:tr>
      <w:tr w:rsidR="00191517" w:rsidRPr="008C1F5D" w14:paraId="5936D8B3" w14:textId="77777777" w:rsidTr="00154167">
        <w:trPr>
          <w:gridAfter w:val="1"/>
          <w:tblCellSpacing w:w="12" w:type="dxa"/>
        </w:trPr>
        <w:tc>
          <w:tcPr>
            <w:tcW w:w="0" w:type="auto"/>
            <w:shd w:val="clear" w:color="auto" w:fill="FFFFFF"/>
            <w:hideMark/>
          </w:tcPr>
          <w:p w14:paraId="3AE0B2C4" w14:textId="000FD520" w:rsidR="00191517" w:rsidRPr="008C1F5D" w:rsidRDefault="00191517" w:rsidP="00191517">
            <w:pPr>
              <w:spacing w:after="0" w:line="240" w:lineRule="auto"/>
              <w:rPr>
                <w:rFonts w:ascii="Arial" w:eastAsia="Times New Roman" w:hAnsi="Arial" w:cs="Arial"/>
                <w:b/>
                <w:bCs/>
                <w:sz w:val="18"/>
                <w:szCs w:val="18"/>
                <w:lang w:eastAsia="fr-FR"/>
              </w:rPr>
            </w:pPr>
            <w:r w:rsidRPr="008C1F5D">
              <w:rPr>
                <w:rFonts w:ascii="Arial" w:hAnsi="Arial" w:cs="Arial"/>
                <w:b/>
                <w:bCs/>
                <w:sz w:val="18"/>
                <w:szCs w:val="18"/>
              </w:rPr>
              <w:t>Adresse</w:t>
            </w:r>
            <w:r w:rsidRPr="008C1F5D">
              <w:rPr>
                <w:rFonts w:ascii="Arial" w:hAnsi="Arial" w:cs="Arial"/>
                <w:sz w:val="18"/>
                <w:szCs w:val="18"/>
              </w:rPr>
              <w:t xml:space="preserve"> : 4 rue Gabriel Plançon, 25043 BESANCON</w:t>
            </w:r>
          </w:p>
        </w:tc>
      </w:tr>
      <w:tr w:rsidR="00191517" w:rsidRPr="008C1F5D" w14:paraId="11CBDA9A" w14:textId="77777777" w:rsidTr="00154167">
        <w:trPr>
          <w:gridAfter w:val="1"/>
          <w:tblCellSpacing w:w="12" w:type="dxa"/>
        </w:trPr>
        <w:tc>
          <w:tcPr>
            <w:tcW w:w="0" w:type="auto"/>
            <w:shd w:val="clear" w:color="auto" w:fill="FFFFFF"/>
            <w:hideMark/>
          </w:tcPr>
          <w:p w14:paraId="28244084" w14:textId="31E68C42" w:rsidR="00191517" w:rsidRPr="008C1F5D" w:rsidRDefault="00191517" w:rsidP="00191517">
            <w:pPr>
              <w:spacing w:after="0" w:line="240" w:lineRule="auto"/>
              <w:rPr>
                <w:rFonts w:ascii="Arial" w:eastAsia="Times New Roman" w:hAnsi="Arial" w:cs="Arial"/>
                <w:b/>
                <w:bCs/>
                <w:sz w:val="18"/>
                <w:szCs w:val="18"/>
                <w:lang w:eastAsia="fr-FR"/>
              </w:rPr>
            </w:pPr>
            <w:r w:rsidRPr="008C1F5D">
              <w:rPr>
                <w:rFonts w:ascii="Arial" w:hAnsi="Arial" w:cs="Arial"/>
                <w:b/>
                <w:bCs/>
                <w:sz w:val="18"/>
                <w:szCs w:val="18"/>
              </w:rPr>
              <w:t>Coordonnées</w:t>
            </w:r>
            <w:r w:rsidRPr="008C1F5D">
              <w:rPr>
                <w:rFonts w:ascii="Arial" w:hAnsi="Arial" w:cs="Arial"/>
                <w:sz w:val="18"/>
                <w:szCs w:val="18"/>
              </w:rPr>
              <w:t xml:space="preserve"> :</w:t>
            </w:r>
          </w:p>
        </w:tc>
      </w:tr>
      <w:tr w:rsidR="00191517" w:rsidRPr="008C1F5D" w14:paraId="67A8FEC1" w14:textId="77777777" w:rsidTr="00154167">
        <w:trPr>
          <w:gridAfter w:val="1"/>
          <w:tblCellSpacing w:w="12" w:type="dxa"/>
        </w:trPr>
        <w:tc>
          <w:tcPr>
            <w:tcW w:w="0" w:type="auto"/>
            <w:shd w:val="clear" w:color="auto" w:fill="FFFFFF"/>
            <w:hideMark/>
          </w:tcPr>
          <w:p w14:paraId="548E06D5" w14:textId="0E0C5EFB" w:rsidR="00191517" w:rsidRPr="008C1F5D" w:rsidRDefault="008C1F5D" w:rsidP="00191517">
            <w:pPr>
              <w:spacing w:after="0" w:line="240" w:lineRule="auto"/>
              <w:rPr>
                <w:rFonts w:ascii="Arial" w:eastAsia="Times New Roman" w:hAnsi="Arial" w:cs="Arial"/>
                <w:b/>
                <w:bCs/>
                <w:sz w:val="18"/>
                <w:szCs w:val="18"/>
                <w:lang w:eastAsia="fr-FR"/>
              </w:rPr>
            </w:pPr>
            <w:r w:rsidRPr="008C1F5D">
              <w:rPr>
                <w:rFonts w:ascii="Arial" w:hAnsi="Arial" w:cs="Arial"/>
                <w:b/>
                <w:bCs/>
                <w:sz w:val="18"/>
                <w:szCs w:val="18"/>
              </w:rPr>
              <w:t xml:space="preserve">          </w:t>
            </w:r>
            <w:r w:rsidR="00191517" w:rsidRPr="008C1F5D">
              <w:rPr>
                <w:rFonts w:ascii="Arial" w:hAnsi="Arial" w:cs="Arial"/>
                <w:b/>
                <w:bCs/>
                <w:sz w:val="18"/>
                <w:szCs w:val="18"/>
              </w:rPr>
              <w:t>Téléphone</w:t>
            </w:r>
            <w:r w:rsidR="00191517" w:rsidRPr="008C1F5D">
              <w:rPr>
                <w:rFonts w:ascii="Arial" w:hAnsi="Arial" w:cs="Arial"/>
                <w:sz w:val="18"/>
                <w:szCs w:val="18"/>
              </w:rPr>
              <w:t xml:space="preserve"> : 0381878889</w:t>
            </w:r>
          </w:p>
        </w:tc>
      </w:tr>
      <w:tr w:rsidR="00191517" w:rsidRPr="008C1F5D" w14:paraId="5A2F8F01" w14:textId="77777777" w:rsidTr="00154167">
        <w:trPr>
          <w:tblCellSpacing w:w="12" w:type="dxa"/>
        </w:trPr>
        <w:tc>
          <w:tcPr>
            <w:tcW w:w="0" w:type="auto"/>
            <w:gridSpan w:val="2"/>
            <w:shd w:val="clear" w:color="auto" w:fill="FFFFFF"/>
            <w:hideMark/>
          </w:tcPr>
          <w:p w14:paraId="59422919" w14:textId="5D7EA28C" w:rsidR="00191517" w:rsidRPr="008C1F5D" w:rsidRDefault="008C1F5D" w:rsidP="00191517">
            <w:pPr>
              <w:spacing w:after="0" w:line="240" w:lineRule="auto"/>
              <w:rPr>
                <w:rFonts w:ascii="Arial" w:eastAsia="Times New Roman" w:hAnsi="Arial" w:cs="Arial"/>
                <w:sz w:val="18"/>
                <w:szCs w:val="18"/>
                <w:lang w:eastAsia="fr-FR"/>
              </w:rPr>
            </w:pPr>
            <w:r w:rsidRPr="008C1F5D">
              <w:rPr>
                <w:rFonts w:ascii="Arial" w:hAnsi="Arial" w:cs="Arial"/>
                <w:b/>
                <w:bCs/>
                <w:sz w:val="18"/>
                <w:szCs w:val="18"/>
              </w:rPr>
              <w:t xml:space="preserve">          </w:t>
            </w:r>
            <w:r w:rsidR="00191517" w:rsidRPr="008C1F5D">
              <w:rPr>
                <w:rFonts w:ascii="Arial" w:hAnsi="Arial" w:cs="Arial"/>
                <w:b/>
                <w:bCs/>
                <w:sz w:val="18"/>
                <w:szCs w:val="18"/>
              </w:rPr>
              <w:t>Courriel</w:t>
            </w:r>
            <w:r w:rsidR="00191517" w:rsidRPr="008C1F5D">
              <w:rPr>
                <w:rFonts w:ascii="Arial" w:hAnsi="Arial" w:cs="Arial"/>
                <w:sz w:val="18"/>
                <w:szCs w:val="18"/>
              </w:rPr>
              <w:t xml:space="preserve"> : commande.publique@grandbesancon.fr</w:t>
            </w:r>
          </w:p>
        </w:tc>
      </w:tr>
    </w:tbl>
    <w:p w14:paraId="6F7B1C9E" w14:textId="4CF45EDB" w:rsidR="001068CC" w:rsidRDefault="008C1F5D" w:rsidP="00CE3F51">
      <w:pPr>
        <w:spacing w:after="60" w:line="240" w:lineRule="auto"/>
        <w:rPr>
          <w:rFonts w:ascii="Arial" w:hAnsi="Arial" w:cs="Arial"/>
          <w:sz w:val="18"/>
          <w:szCs w:val="18"/>
        </w:rPr>
      </w:pPr>
      <w:r w:rsidRPr="008C1F5D">
        <w:rPr>
          <w:rFonts w:ascii="Arial" w:hAnsi="Arial" w:cs="Arial"/>
          <w:b/>
          <w:bCs/>
          <w:sz w:val="18"/>
          <w:szCs w:val="18"/>
        </w:rPr>
        <w:t xml:space="preserve">          </w:t>
      </w:r>
      <w:r w:rsidRPr="008C1F5D">
        <w:rPr>
          <w:rFonts w:ascii="Arial" w:hAnsi="Arial" w:cs="Arial"/>
          <w:b/>
          <w:bCs/>
          <w:sz w:val="18"/>
          <w:szCs w:val="18"/>
        </w:rPr>
        <w:t xml:space="preserve">Adresse internet : </w:t>
      </w:r>
      <w:hyperlink r:id="rId5" w:history="1">
        <w:r w:rsidR="001068CC" w:rsidRPr="00D5181B">
          <w:rPr>
            <w:rStyle w:val="Lienhypertexte"/>
            <w:rFonts w:ascii="Arial" w:hAnsi="Arial" w:cs="Arial"/>
            <w:sz w:val="18"/>
            <w:szCs w:val="18"/>
          </w:rPr>
          <w:t>https://www.grandbesancon.fr</w:t>
        </w:r>
      </w:hyperlink>
    </w:p>
    <w:p w14:paraId="7022CB65" w14:textId="60E2328A" w:rsidR="00724F73" w:rsidRPr="008C1F5D" w:rsidRDefault="008C1F5D" w:rsidP="008C1F5D">
      <w:pPr>
        <w:spacing w:after="0" w:line="240" w:lineRule="auto"/>
        <w:rPr>
          <w:rFonts w:ascii="Arial" w:hAnsi="Arial" w:cs="Arial"/>
          <w:b/>
          <w:bCs/>
          <w:sz w:val="18"/>
          <w:szCs w:val="18"/>
        </w:rPr>
      </w:pPr>
      <w:r w:rsidRPr="008C1F5D">
        <w:rPr>
          <w:rFonts w:ascii="Arial" w:hAnsi="Arial" w:cs="Arial"/>
          <w:b/>
          <w:bCs/>
          <w:sz w:val="18"/>
          <w:szCs w:val="18"/>
        </w:rPr>
        <w:t xml:space="preserve">Adresse internet du profil d'acheteur : </w:t>
      </w:r>
      <w:hyperlink r:id="rId6" w:history="1">
        <w:r w:rsidR="00724F73" w:rsidRPr="00D5181B">
          <w:rPr>
            <w:rStyle w:val="Lienhypertexte"/>
            <w:rFonts w:ascii="Arial" w:hAnsi="Arial" w:cs="Arial"/>
            <w:bCs/>
            <w:sz w:val="18"/>
            <w:szCs w:val="18"/>
          </w:rPr>
          <w:t>https://www.marches-securises.fr</w:t>
        </w:r>
      </w:hyperlink>
    </w:p>
    <w:p w14:paraId="620A7922" w14:textId="01E1C5F3" w:rsidR="008C1F5D" w:rsidRPr="008C1F5D" w:rsidRDefault="008C1F5D" w:rsidP="008C1F5D">
      <w:pPr>
        <w:pBdr>
          <w:left w:val="none" w:sz="0" w:space="6" w:color="auto"/>
        </w:pBdr>
        <w:spacing w:after="0"/>
        <w:rPr>
          <w:rFonts w:ascii="Arial" w:hAnsi="Arial" w:cs="Arial"/>
          <w:b/>
          <w:sz w:val="18"/>
          <w:szCs w:val="18"/>
          <w:u w:val="single"/>
        </w:rPr>
      </w:pPr>
    </w:p>
    <w:p w14:paraId="091B4E50" w14:textId="77777777" w:rsidR="008C1F5D" w:rsidRPr="008C1F5D" w:rsidRDefault="008C1F5D" w:rsidP="008C1F5D">
      <w:pPr>
        <w:pBdr>
          <w:left w:val="none" w:sz="0" w:space="6" w:color="auto"/>
        </w:pBdr>
        <w:spacing w:after="120"/>
        <w:rPr>
          <w:rFonts w:ascii="Arial" w:hAnsi="Arial" w:cs="Arial"/>
          <w:b/>
          <w:sz w:val="18"/>
          <w:szCs w:val="18"/>
          <w:u w:val="single"/>
        </w:rPr>
      </w:pPr>
      <w:r w:rsidRPr="008C1F5D">
        <w:rPr>
          <w:rFonts w:ascii="Arial" w:hAnsi="Arial" w:cs="Arial"/>
          <w:b/>
          <w:sz w:val="18"/>
          <w:szCs w:val="18"/>
          <w:u w:val="single"/>
        </w:rPr>
        <w:t>Section 2 - Description du marché</w:t>
      </w:r>
    </w:p>
    <w:p w14:paraId="77981239" w14:textId="77777777" w:rsidR="008C1F5D" w:rsidRPr="008C1F5D" w:rsidRDefault="008C1F5D" w:rsidP="008C1F5D">
      <w:pPr>
        <w:pBdr>
          <w:left w:val="none" w:sz="0" w:space="6" w:color="auto"/>
        </w:pBdr>
        <w:spacing w:after="0"/>
        <w:rPr>
          <w:rFonts w:ascii="Arial" w:hAnsi="Arial" w:cs="Arial"/>
          <w:bCs/>
          <w:sz w:val="18"/>
          <w:szCs w:val="18"/>
        </w:rPr>
      </w:pPr>
      <w:r w:rsidRPr="008C1F5D">
        <w:rPr>
          <w:rFonts w:ascii="Arial" w:hAnsi="Arial" w:cs="Arial"/>
          <w:b/>
          <w:sz w:val="18"/>
          <w:szCs w:val="18"/>
        </w:rPr>
        <w:t>Objet du marché</w:t>
      </w:r>
      <w:r w:rsidRPr="008C1F5D">
        <w:rPr>
          <w:rFonts w:ascii="Arial" w:hAnsi="Arial" w:cs="Arial"/>
          <w:bCs/>
          <w:sz w:val="18"/>
          <w:szCs w:val="18"/>
        </w:rPr>
        <w:t xml:space="preserve"> : Organisation du Festival Livres dans la Boucle - édition 2026</w:t>
      </w:r>
    </w:p>
    <w:p w14:paraId="25DC0A53" w14:textId="200019A2" w:rsidR="008C1F5D" w:rsidRPr="008C1F5D" w:rsidRDefault="008C1F5D" w:rsidP="008C1F5D">
      <w:pPr>
        <w:pBdr>
          <w:left w:val="none" w:sz="0" w:space="6" w:color="auto"/>
        </w:pBdr>
        <w:spacing w:after="0"/>
        <w:rPr>
          <w:rFonts w:ascii="Arial" w:hAnsi="Arial" w:cs="Arial"/>
          <w:bCs/>
          <w:sz w:val="18"/>
          <w:szCs w:val="18"/>
        </w:rPr>
      </w:pPr>
      <w:r w:rsidRPr="008C1F5D">
        <w:rPr>
          <w:rFonts w:ascii="Arial" w:hAnsi="Arial" w:cs="Arial"/>
          <w:b/>
          <w:sz w:val="18"/>
          <w:szCs w:val="18"/>
        </w:rPr>
        <w:t>Lieu d'exécution</w:t>
      </w:r>
      <w:r w:rsidRPr="008C1F5D">
        <w:rPr>
          <w:rFonts w:ascii="Arial" w:hAnsi="Arial" w:cs="Arial"/>
          <w:bCs/>
          <w:sz w:val="18"/>
          <w:szCs w:val="18"/>
        </w:rPr>
        <w:t xml:space="preserve"> : Besançon (et agglomération), 25000 Besançon</w:t>
      </w:r>
    </w:p>
    <w:p w14:paraId="52C975B6" w14:textId="3EE41852" w:rsidR="008C1F5D" w:rsidRPr="008C1F5D" w:rsidRDefault="008C1F5D" w:rsidP="008C1F5D">
      <w:pPr>
        <w:pBdr>
          <w:left w:val="none" w:sz="0" w:space="6" w:color="auto"/>
        </w:pBdr>
        <w:spacing w:after="0"/>
        <w:rPr>
          <w:rFonts w:ascii="Arial" w:hAnsi="Arial" w:cs="Arial"/>
          <w:b/>
          <w:sz w:val="18"/>
          <w:szCs w:val="18"/>
          <w:u w:val="single"/>
        </w:rPr>
      </w:pPr>
    </w:p>
    <w:p w14:paraId="79B82976" w14:textId="77777777" w:rsidR="008C1F5D" w:rsidRPr="008C1F5D" w:rsidRDefault="008C1F5D" w:rsidP="008C1F5D">
      <w:pPr>
        <w:pBdr>
          <w:left w:val="none" w:sz="0" w:space="6" w:color="auto"/>
        </w:pBdr>
        <w:spacing w:after="120"/>
        <w:rPr>
          <w:rFonts w:ascii="Arial" w:hAnsi="Arial" w:cs="Arial"/>
          <w:b/>
          <w:sz w:val="18"/>
          <w:szCs w:val="18"/>
          <w:u w:val="single"/>
        </w:rPr>
      </w:pPr>
      <w:r w:rsidRPr="008C1F5D">
        <w:rPr>
          <w:rFonts w:ascii="Arial" w:hAnsi="Arial" w:cs="Arial"/>
          <w:b/>
          <w:sz w:val="18"/>
          <w:szCs w:val="18"/>
          <w:u w:val="single"/>
        </w:rPr>
        <w:t>Section 3 - Caractéristiques du marché</w:t>
      </w:r>
    </w:p>
    <w:p w14:paraId="291B7AD2" w14:textId="2E9CFF8E" w:rsidR="008C1F5D" w:rsidRPr="008C1F5D" w:rsidRDefault="008C1F5D" w:rsidP="00CE3F51">
      <w:pPr>
        <w:pBdr>
          <w:left w:val="none" w:sz="0" w:space="6" w:color="auto"/>
        </w:pBdr>
        <w:spacing w:after="0"/>
        <w:jc w:val="both"/>
        <w:rPr>
          <w:rFonts w:ascii="Arial" w:hAnsi="Arial" w:cs="Arial"/>
          <w:bCs/>
          <w:sz w:val="18"/>
          <w:szCs w:val="18"/>
        </w:rPr>
      </w:pPr>
      <w:r w:rsidRPr="008C1F5D">
        <w:rPr>
          <w:rFonts w:ascii="Arial" w:hAnsi="Arial" w:cs="Arial"/>
          <w:b/>
          <w:sz w:val="18"/>
          <w:szCs w:val="18"/>
        </w:rPr>
        <w:t>Caractéristiques principales :</w:t>
      </w:r>
      <w:r w:rsidRPr="008C1F5D">
        <w:rPr>
          <w:rFonts w:ascii="Arial" w:hAnsi="Arial" w:cs="Arial"/>
          <w:bCs/>
          <w:sz w:val="18"/>
          <w:szCs w:val="18"/>
        </w:rPr>
        <w:t xml:space="preserve"> Livres dans la Boucle est un festival littéraire qui se déroule à Besançon le 3ème week-end de septembre (du vendredi 15h au dimanche 18h30). Il fait partie des principaux rendez-vous littéraires à l'échelle nationale et figure parmi les plus grandes manifestations culturelles de la région, rassemblant 30 000 festivaliers chaque année. Organisé par la communauté urbaine du Grand Besançon, en lien avec 5 librairies bisontines, le festival invite près de 200 auteurs dont une centaine venant présenter leur nouveauté de la rentrée de septembre. Depuis 3 ans, le Grand Besançon diversifie sa programmation en croisant la littérature avec d'autres formes artistiques (danse, musique, cinéma, peinture…). Cette orientation a démontré ses effets en termes de renouvellement des publics et devra être affirmée pour ancrer définitivement ce positionnement du livre à la croisée des arts dans l'ADN et l'image du festival. Au-delà d'une grande librairie installée sous un chapiteau de 1000 m², gérée par les libraires et destinée à accueillir les visiteurs pour les séances de dédicaces, un programme composé de 70 à 80 rencontres est proposé au cours du week-end dans les lieux culturels de la ville et l'agglomération. Le festival est soutenu par une trentaine de partenaires. Il associe aussi nombre d'acteurs locaux (publics et privés), ouverts à collaboration avec ce rendez-vous reconnu. Il est attendu du titulaire du marché de préserver la dynamique engagée, favorisant le renouvellement des publics, la notoriété de l'événement et la collaboration avec les acteurs du territoire. Livres dans la Boucle doit rester l'un des événements culturels majeurs sur le plan régional et l'un des événements littéraires incontournable sur le plan national. La 11ème édition de Livres dans la Boucle se déroulera du 18 au 20 septembre 2026</w:t>
      </w:r>
      <w:r w:rsidR="00CE3F51">
        <w:rPr>
          <w:rFonts w:ascii="Arial" w:hAnsi="Arial" w:cs="Arial"/>
          <w:bCs/>
          <w:sz w:val="18"/>
          <w:szCs w:val="18"/>
        </w:rPr>
        <w:t>.</w:t>
      </w:r>
    </w:p>
    <w:p w14:paraId="4F85CBAB" w14:textId="1E4393F2" w:rsidR="008C1F5D" w:rsidRPr="008C1F5D" w:rsidRDefault="008C1F5D" w:rsidP="008C1F5D">
      <w:pPr>
        <w:pBdr>
          <w:left w:val="none" w:sz="0" w:space="6" w:color="auto"/>
        </w:pBdr>
        <w:spacing w:after="0"/>
        <w:rPr>
          <w:rFonts w:ascii="Arial" w:hAnsi="Arial" w:cs="Arial"/>
          <w:b/>
          <w:sz w:val="18"/>
          <w:szCs w:val="18"/>
        </w:rPr>
      </w:pPr>
      <w:r w:rsidRPr="008C1F5D">
        <w:rPr>
          <w:rFonts w:ascii="Arial" w:hAnsi="Arial" w:cs="Arial"/>
          <w:b/>
          <w:sz w:val="18"/>
          <w:szCs w:val="18"/>
        </w:rPr>
        <w:t>Refus des variantes.</w:t>
      </w:r>
    </w:p>
    <w:p w14:paraId="5A9CC092" w14:textId="4A94928E" w:rsidR="008C1F5D" w:rsidRDefault="008C1F5D" w:rsidP="008C1F5D">
      <w:pPr>
        <w:pBdr>
          <w:left w:val="none" w:sz="0" w:space="6" w:color="auto"/>
        </w:pBdr>
        <w:spacing w:after="0"/>
        <w:rPr>
          <w:rFonts w:ascii="Arial" w:hAnsi="Arial" w:cs="Arial"/>
          <w:b/>
          <w:u w:val="single"/>
        </w:rPr>
      </w:pPr>
    </w:p>
    <w:p w14:paraId="2D4E3727" w14:textId="77777777" w:rsidR="00DB2453" w:rsidRPr="00DB2453" w:rsidRDefault="00DB2453" w:rsidP="00DB2453">
      <w:pPr>
        <w:pBdr>
          <w:left w:val="none" w:sz="0" w:space="6" w:color="auto"/>
        </w:pBdr>
        <w:spacing w:after="120"/>
        <w:rPr>
          <w:rFonts w:ascii="Arial" w:hAnsi="Arial" w:cs="Arial"/>
          <w:b/>
          <w:sz w:val="18"/>
          <w:szCs w:val="18"/>
          <w:u w:val="single"/>
        </w:rPr>
      </w:pPr>
      <w:r w:rsidRPr="00DB2453">
        <w:rPr>
          <w:rFonts w:ascii="Arial" w:hAnsi="Arial" w:cs="Arial"/>
          <w:b/>
          <w:sz w:val="18"/>
          <w:szCs w:val="18"/>
          <w:u w:val="single"/>
        </w:rPr>
        <w:t>Section 4 - Durée du marché ou délai d'exécution</w:t>
      </w:r>
    </w:p>
    <w:p w14:paraId="2CA68CCA" w14:textId="77777777" w:rsidR="00DB2453" w:rsidRPr="00DB2453" w:rsidRDefault="00DB2453" w:rsidP="00DB2453">
      <w:pPr>
        <w:pBdr>
          <w:left w:val="none" w:sz="0" w:space="6" w:color="auto"/>
        </w:pBdr>
        <w:spacing w:after="0"/>
        <w:rPr>
          <w:rFonts w:ascii="Arial" w:hAnsi="Arial" w:cs="Arial"/>
          <w:bCs/>
          <w:sz w:val="18"/>
          <w:szCs w:val="18"/>
        </w:rPr>
      </w:pPr>
      <w:r w:rsidRPr="00DB2453">
        <w:rPr>
          <w:rFonts w:ascii="Arial" w:hAnsi="Arial" w:cs="Arial"/>
          <w:bCs/>
          <w:sz w:val="18"/>
          <w:szCs w:val="18"/>
        </w:rPr>
        <w:t>12 mois à compter de la notification du marché.</w:t>
      </w:r>
    </w:p>
    <w:p w14:paraId="3229A604" w14:textId="77777777" w:rsidR="00DB2453" w:rsidRDefault="00DB2453" w:rsidP="00DB2453">
      <w:pPr>
        <w:pBdr>
          <w:left w:val="none" w:sz="0" w:space="6" w:color="auto"/>
        </w:pBdr>
        <w:spacing w:after="0"/>
        <w:rPr>
          <w:rFonts w:ascii="Arial" w:hAnsi="Arial" w:cs="Arial"/>
          <w:bCs/>
          <w:sz w:val="18"/>
          <w:szCs w:val="18"/>
        </w:rPr>
      </w:pPr>
    </w:p>
    <w:p w14:paraId="0C73EF03" w14:textId="599E8A3A" w:rsidR="00DB2453" w:rsidRPr="00DB2453" w:rsidRDefault="00DB2453" w:rsidP="00DB2453">
      <w:pPr>
        <w:pBdr>
          <w:left w:val="none" w:sz="0" w:space="6" w:color="auto"/>
        </w:pBdr>
        <w:spacing w:after="120"/>
        <w:rPr>
          <w:rFonts w:ascii="Arial" w:hAnsi="Arial" w:cs="Arial"/>
          <w:b/>
          <w:sz w:val="18"/>
          <w:szCs w:val="18"/>
          <w:u w:val="single"/>
        </w:rPr>
      </w:pPr>
      <w:r w:rsidRPr="00DB2453">
        <w:rPr>
          <w:rFonts w:ascii="Arial" w:hAnsi="Arial" w:cs="Arial"/>
          <w:b/>
          <w:sz w:val="18"/>
          <w:szCs w:val="18"/>
          <w:u w:val="single"/>
        </w:rPr>
        <w:t>Section 5 - Conditions relative au marché</w:t>
      </w:r>
    </w:p>
    <w:p w14:paraId="56A50075" w14:textId="77777777" w:rsidR="00DB2453" w:rsidRPr="00DB2453" w:rsidRDefault="00DB2453" w:rsidP="00DB2453">
      <w:pPr>
        <w:pBdr>
          <w:left w:val="none" w:sz="0" w:space="6" w:color="auto"/>
        </w:pBdr>
        <w:spacing w:after="0"/>
        <w:rPr>
          <w:rFonts w:ascii="Arial" w:hAnsi="Arial" w:cs="Arial"/>
          <w:bCs/>
          <w:sz w:val="18"/>
          <w:szCs w:val="18"/>
        </w:rPr>
      </w:pPr>
      <w:r w:rsidRPr="00DB2453">
        <w:rPr>
          <w:rFonts w:ascii="Arial" w:hAnsi="Arial" w:cs="Arial"/>
          <w:bCs/>
          <w:sz w:val="18"/>
          <w:szCs w:val="18"/>
        </w:rPr>
        <w:t>Unité monétaire utilisée, l'euro.</w:t>
      </w:r>
    </w:p>
    <w:p w14:paraId="130F7574" w14:textId="77777777" w:rsidR="00DB2453" w:rsidRPr="00DB2453" w:rsidRDefault="00DB2453" w:rsidP="00DB2453">
      <w:pPr>
        <w:pBdr>
          <w:left w:val="none" w:sz="0" w:space="6" w:color="auto"/>
        </w:pBdr>
        <w:spacing w:after="0"/>
        <w:rPr>
          <w:rFonts w:ascii="Arial" w:hAnsi="Arial" w:cs="Arial"/>
          <w:bCs/>
          <w:sz w:val="18"/>
          <w:szCs w:val="18"/>
        </w:rPr>
      </w:pPr>
      <w:r w:rsidRPr="00CE3F51">
        <w:rPr>
          <w:rFonts w:ascii="Arial" w:hAnsi="Arial" w:cs="Arial"/>
          <w:b/>
          <w:sz w:val="18"/>
          <w:szCs w:val="18"/>
        </w:rPr>
        <w:t>Langues pouvant être utilisées dans l'offre ou la candidature en complément de celles faites en français :</w:t>
      </w:r>
      <w:r w:rsidRPr="00DB2453">
        <w:rPr>
          <w:rFonts w:ascii="Arial" w:hAnsi="Arial" w:cs="Arial"/>
          <w:bCs/>
          <w:sz w:val="18"/>
          <w:szCs w:val="18"/>
        </w:rPr>
        <w:t xml:space="preserve"> français</w:t>
      </w:r>
    </w:p>
    <w:p w14:paraId="6ABE46DF" w14:textId="77777777" w:rsidR="00DB2453" w:rsidRDefault="00DB2453" w:rsidP="00DB2453">
      <w:pPr>
        <w:pBdr>
          <w:left w:val="none" w:sz="0" w:space="6" w:color="auto"/>
        </w:pBdr>
        <w:spacing w:after="0"/>
        <w:rPr>
          <w:rFonts w:ascii="Arial" w:hAnsi="Arial" w:cs="Arial"/>
          <w:bCs/>
          <w:sz w:val="18"/>
          <w:szCs w:val="18"/>
        </w:rPr>
      </w:pPr>
    </w:p>
    <w:p w14:paraId="53199AA9" w14:textId="02D2C438" w:rsidR="00DB2453" w:rsidRPr="00DB2453" w:rsidRDefault="00DB2453" w:rsidP="00DB2453">
      <w:pPr>
        <w:pBdr>
          <w:left w:val="none" w:sz="0" w:space="6" w:color="auto"/>
        </w:pBdr>
        <w:spacing w:after="120"/>
        <w:rPr>
          <w:rFonts w:ascii="Arial" w:hAnsi="Arial" w:cs="Arial"/>
          <w:b/>
          <w:sz w:val="18"/>
          <w:szCs w:val="18"/>
          <w:u w:val="single"/>
        </w:rPr>
      </w:pPr>
      <w:r w:rsidRPr="00DB2453">
        <w:rPr>
          <w:rFonts w:ascii="Arial" w:hAnsi="Arial" w:cs="Arial"/>
          <w:b/>
          <w:sz w:val="18"/>
          <w:szCs w:val="18"/>
          <w:u w:val="single"/>
        </w:rPr>
        <w:t>Section 6 - Justifications à produire quant aux qualités et capacités du candidat</w:t>
      </w:r>
    </w:p>
    <w:p w14:paraId="54241B61" w14:textId="77777777" w:rsidR="00CE3F51" w:rsidRDefault="00DB2453" w:rsidP="00DB2453">
      <w:pPr>
        <w:pBdr>
          <w:left w:val="none" w:sz="0" w:space="6" w:color="auto"/>
        </w:pBdr>
        <w:spacing w:after="0"/>
        <w:rPr>
          <w:rFonts w:ascii="Arial" w:hAnsi="Arial" w:cs="Arial"/>
          <w:bCs/>
          <w:sz w:val="18"/>
          <w:szCs w:val="18"/>
        </w:rPr>
      </w:pPr>
      <w:r w:rsidRPr="00DB2453">
        <w:rPr>
          <w:rFonts w:ascii="Arial" w:hAnsi="Arial" w:cs="Arial"/>
          <w:b/>
          <w:sz w:val="18"/>
          <w:szCs w:val="18"/>
        </w:rPr>
        <w:t>Autres renseignements demandés</w:t>
      </w:r>
      <w:r w:rsidRPr="00DB2453">
        <w:rPr>
          <w:rFonts w:ascii="Arial" w:hAnsi="Arial" w:cs="Arial"/>
          <w:bCs/>
          <w:sz w:val="18"/>
          <w:szCs w:val="18"/>
        </w:rPr>
        <w:t xml:space="preserve"> : </w:t>
      </w:r>
    </w:p>
    <w:p w14:paraId="615082B2" w14:textId="77777777" w:rsidR="00CE3F51" w:rsidRDefault="00DB2453" w:rsidP="00DB2453">
      <w:pPr>
        <w:pBdr>
          <w:left w:val="none" w:sz="0" w:space="6" w:color="auto"/>
        </w:pBdr>
        <w:spacing w:after="0"/>
        <w:rPr>
          <w:rFonts w:ascii="Arial" w:hAnsi="Arial" w:cs="Arial"/>
          <w:bCs/>
          <w:sz w:val="18"/>
          <w:szCs w:val="18"/>
        </w:rPr>
      </w:pPr>
      <w:r w:rsidRPr="00DB2453">
        <w:rPr>
          <w:rFonts w:ascii="Arial" w:hAnsi="Arial" w:cs="Arial"/>
          <w:bCs/>
          <w:sz w:val="18"/>
          <w:szCs w:val="18"/>
        </w:rPr>
        <w:t>Déclaration sur l'honneur pour justifier que le candidat n'entre dans aucun des cas d'interdiction de soumissionner</w:t>
      </w:r>
      <w:r w:rsidR="00CE3F51">
        <w:rPr>
          <w:rFonts w:ascii="Arial" w:hAnsi="Arial" w:cs="Arial"/>
          <w:bCs/>
          <w:sz w:val="18"/>
          <w:szCs w:val="18"/>
        </w:rPr>
        <w:t>.</w:t>
      </w:r>
      <w:r w:rsidRPr="00DB2453">
        <w:rPr>
          <w:rFonts w:ascii="Arial" w:hAnsi="Arial" w:cs="Arial"/>
          <w:bCs/>
          <w:sz w:val="18"/>
          <w:szCs w:val="18"/>
        </w:rPr>
        <w:t xml:space="preserve"> </w:t>
      </w:r>
    </w:p>
    <w:p w14:paraId="454DD48B" w14:textId="77777777"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Renseignements sur le respect de l'obligation d'emploi mentionnée aux articles L. 5212-1 à L. 5212-11 du Code du travail</w:t>
      </w:r>
      <w:r w:rsidR="00CE3F51">
        <w:rPr>
          <w:rFonts w:ascii="Arial" w:hAnsi="Arial" w:cs="Arial"/>
          <w:bCs/>
          <w:sz w:val="18"/>
          <w:szCs w:val="18"/>
        </w:rPr>
        <w:t>.</w:t>
      </w:r>
    </w:p>
    <w:p w14:paraId="489BC2E3" w14:textId="080904CD"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Déclaration concernant le chiffre d'affaires global et le chiffre d'affaires concernant les prestations objet du contrat, réalisées au cours des trois derniers exercices disponibles</w:t>
      </w:r>
      <w:r w:rsidR="00CE3F51">
        <w:rPr>
          <w:rFonts w:ascii="Arial" w:hAnsi="Arial" w:cs="Arial"/>
          <w:bCs/>
          <w:sz w:val="18"/>
          <w:szCs w:val="18"/>
        </w:rPr>
        <w:t>.</w:t>
      </w:r>
    </w:p>
    <w:p w14:paraId="471B8DD0" w14:textId="77777777"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Indication des titres d'études et professionnels de l'opérateur économique et/ou des cadres de l'entreprise, et notamment des responsables de prestation de services ou de conduite des travaux de même nature que celle du contrat</w:t>
      </w:r>
      <w:r w:rsidR="00CE3F51">
        <w:rPr>
          <w:rFonts w:ascii="Arial" w:hAnsi="Arial" w:cs="Arial"/>
          <w:bCs/>
          <w:sz w:val="18"/>
          <w:szCs w:val="18"/>
        </w:rPr>
        <w:t>.</w:t>
      </w:r>
    </w:p>
    <w:p w14:paraId="40C7328B" w14:textId="071C454C" w:rsidR="008C1F5D" w:rsidRPr="00DB2453"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Liste des principales prestations effectuées au cours des trois dernières années, indiquant le montant, la date et le destinataire. Elles sont prouvées par des attestations du destinataire ou, à défaut, par une déclaration du candidat</w:t>
      </w:r>
    </w:p>
    <w:p w14:paraId="30B96A12" w14:textId="16FC919E" w:rsidR="008C1F5D" w:rsidRDefault="008C1F5D" w:rsidP="008C1F5D">
      <w:pPr>
        <w:pBdr>
          <w:left w:val="none" w:sz="0" w:space="6" w:color="auto"/>
        </w:pBdr>
        <w:spacing w:after="0"/>
        <w:rPr>
          <w:rFonts w:ascii="Arial" w:hAnsi="Arial" w:cs="Arial"/>
          <w:b/>
          <w:u w:val="single"/>
        </w:rPr>
      </w:pPr>
    </w:p>
    <w:p w14:paraId="020B5F22" w14:textId="77777777" w:rsidR="00DB2453" w:rsidRPr="00DB2453" w:rsidRDefault="00DB2453" w:rsidP="00DB2453">
      <w:pPr>
        <w:pBdr>
          <w:left w:val="none" w:sz="0" w:space="6" w:color="auto"/>
        </w:pBdr>
        <w:spacing w:after="120"/>
        <w:rPr>
          <w:rFonts w:ascii="Arial" w:hAnsi="Arial" w:cs="Arial"/>
          <w:b/>
          <w:sz w:val="18"/>
          <w:szCs w:val="18"/>
          <w:u w:val="single"/>
        </w:rPr>
      </w:pPr>
      <w:r w:rsidRPr="00DB2453">
        <w:rPr>
          <w:rFonts w:ascii="Arial" w:hAnsi="Arial" w:cs="Arial"/>
          <w:b/>
          <w:sz w:val="18"/>
          <w:szCs w:val="18"/>
          <w:u w:val="single"/>
        </w:rPr>
        <w:t>Section 7 - Critères d'attribution</w:t>
      </w:r>
    </w:p>
    <w:p w14:paraId="094D5ABF" w14:textId="77777777" w:rsidR="00DB2453" w:rsidRPr="00DB2453" w:rsidRDefault="00DB2453" w:rsidP="00DB2453">
      <w:pPr>
        <w:pBdr>
          <w:left w:val="none" w:sz="0" w:space="6" w:color="auto"/>
        </w:pBdr>
        <w:spacing w:after="0"/>
        <w:rPr>
          <w:rFonts w:ascii="Arial" w:hAnsi="Arial" w:cs="Arial"/>
          <w:b/>
          <w:sz w:val="18"/>
          <w:szCs w:val="18"/>
        </w:rPr>
      </w:pPr>
      <w:r w:rsidRPr="00DB2453">
        <w:rPr>
          <w:rFonts w:ascii="Arial" w:hAnsi="Arial" w:cs="Arial"/>
          <w:b/>
          <w:sz w:val="18"/>
          <w:szCs w:val="18"/>
        </w:rPr>
        <w:t>Offre économiquement la plus avantageuse appréciée en fonction des critères énoncés ci-dessous avec leur pondération :</w:t>
      </w:r>
    </w:p>
    <w:p w14:paraId="779EF820" w14:textId="629B3B31" w:rsidR="00DB2453" w:rsidRPr="00DB2453" w:rsidRDefault="00DB2453" w:rsidP="00DB2453">
      <w:pPr>
        <w:pBdr>
          <w:left w:val="none" w:sz="0" w:space="6" w:color="auto"/>
        </w:pBdr>
        <w:spacing w:after="0"/>
        <w:rPr>
          <w:rFonts w:ascii="Arial" w:hAnsi="Arial" w:cs="Arial"/>
          <w:bCs/>
          <w:sz w:val="18"/>
          <w:szCs w:val="18"/>
        </w:rPr>
      </w:pPr>
      <w:r w:rsidRPr="00DB2453">
        <w:rPr>
          <w:rFonts w:ascii="Arial" w:hAnsi="Arial" w:cs="Arial"/>
          <w:bCs/>
          <w:sz w:val="18"/>
          <w:szCs w:val="18"/>
        </w:rPr>
        <w:t>Prix des prestations : 30</w:t>
      </w:r>
      <w:r w:rsidR="00CE3F51">
        <w:rPr>
          <w:rFonts w:ascii="Arial" w:hAnsi="Arial" w:cs="Arial"/>
          <w:bCs/>
          <w:sz w:val="18"/>
          <w:szCs w:val="18"/>
        </w:rPr>
        <w:t xml:space="preserve"> </w:t>
      </w:r>
      <w:r w:rsidRPr="00DB2453">
        <w:rPr>
          <w:rFonts w:ascii="Arial" w:hAnsi="Arial" w:cs="Arial"/>
          <w:bCs/>
          <w:sz w:val="18"/>
          <w:szCs w:val="18"/>
        </w:rPr>
        <w:t>%</w:t>
      </w:r>
    </w:p>
    <w:p w14:paraId="28A1D0F0" w14:textId="783AA4AF" w:rsidR="00DB2453" w:rsidRPr="00DB2453" w:rsidRDefault="00DB2453" w:rsidP="00DB2453">
      <w:pPr>
        <w:pBdr>
          <w:left w:val="none" w:sz="0" w:space="6" w:color="auto"/>
        </w:pBdr>
        <w:spacing w:after="0"/>
        <w:rPr>
          <w:rFonts w:ascii="Arial" w:hAnsi="Arial" w:cs="Arial"/>
          <w:bCs/>
          <w:sz w:val="18"/>
          <w:szCs w:val="18"/>
        </w:rPr>
      </w:pPr>
      <w:r w:rsidRPr="00DB2453">
        <w:rPr>
          <w:rFonts w:ascii="Arial" w:hAnsi="Arial" w:cs="Arial"/>
          <w:bCs/>
          <w:sz w:val="18"/>
          <w:szCs w:val="18"/>
        </w:rPr>
        <w:t>Valeur technique : 70</w:t>
      </w:r>
      <w:r w:rsidR="00CE3F51">
        <w:rPr>
          <w:rFonts w:ascii="Arial" w:hAnsi="Arial" w:cs="Arial"/>
          <w:bCs/>
          <w:sz w:val="18"/>
          <w:szCs w:val="18"/>
        </w:rPr>
        <w:t xml:space="preserve"> </w:t>
      </w:r>
      <w:r w:rsidRPr="00DB2453">
        <w:rPr>
          <w:rFonts w:ascii="Arial" w:hAnsi="Arial" w:cs="Arial"/>
          <w:bCs/>
          <w:sz w:val="18"/>
          <w:szCs w:val="18"/>
        </w:rPr>
        <w:t>%</w:t>
      </w:r>
    </w:p>
    <w:p w14:paraId="5611F259" w14:textId="77777777" w:rsidR="00DB2453" w:rsidRDefault="00DB2453" w:rsidP="00DB2453">
      <w:pPr>
        <w:pBdr>
          <w:left w:val="none" w:sz="0" w:space="6" w:color="auto"/>
        </w:pBdr>
        <w:spacing w:after="0"/>
        <w:rPr>
          <w:rFonts w:ascii="Arial" w:hAnsi="Arial" w:cs="Arial"/>
          <w:bCs/>
          <w:sz w:val="18"/>
          <w:szCs w:val="18"/>
        </w:rPr>
      </w:pPr>
    </w:p>
    <w:p w14:paraId="62D95257" w14:textId="78FB26F1" w:rsidR="00DB2453" w:rsidRPr="00DB2453" w:rsidRDefault="00DB2453" w:rsidP="00DB2453">
      <w:pPr>
        <w:pBdr>
          <w:left w:val="none" w:sz="0" w:space="6" w:color="auto"/>
        </w:pBdr>
        <w:spacing w:after="120"/>
        <w:rPr>
          <w:rFonts w:ascii="Arial" w:hAnsi="Arial" w:cs="Arial"/>
          <w:b/>
          <w:sz w:val="18"/>
          <w:szCs w:val="18"/>
          <w:u w:val="single"/>
        </w:rPr>
      </w:pPr>
      <w:r w:rsidRPr="00DB2453">
        <w:rPr>
          <w:rFonts w:ascii="Arial" w:hAnsi="Arial" w:cs="Arial"/>
          <w:b/>
          <w:sz w:val="18"/>
          <w:szCs w:val="18"/>
          <w:u w:val="single"/>
        </w:rPr>
        <w:t>Section 8 - Mode de passation du marché</w:t>
      </w:r>
    </w:p>
    <w:p w14:paraId="4638B490" w14:textId="77777777" w:rsidR="00DB2453" w:rsidRPr="00DB2453" w:rsidRDefault="00DB2453" w:rsidP="00DB2453">
      <w:pPr>
        <w:pBdr>
          <w:left w:val="none" w:sz="0" w:space="6" w:color="auto"/>
        </w:pBdr>
        <w:spacing w:after="0"/>
        <w:rPr>
          <w:rFonts w:ascii="Arial" w:hAnsi="Arial" w:cs="Arial"/>
          <w:bCs/>
          <w:sz w:val="18"/>
          <w:szCs w:val="18"/>
        </w:rPr>
      </w:pPr>
      <w:r w:rsidRPr="00DB2453">
        <w:rPr>
          <w:rFonts w:ascii="Arial" w:hAnsi="Arial" w:cs="Arial"/>
          <w:b/>
          <w:sz w:val="18"/>
          <w:szCs w:val="18"/>
        </w:rPr>
        <w:t>Type de procédure :</w:t>
      </w:r>
      <w:r w:rsidRPr="00DB2453">
        <w:rPr>
          <w:rFonts w:ascii="Arial" w:hAnsi="Arial" w:cs="Arial"/>
          <w:bCs/>
          <w:sz w:val="18"/>
          <w:szCs w:val="18"/>
        </w:rPr>
        <w:t xml:space="preserve"> procédure adaptée</w:t>
      </w:r>
    </w:p>
    <w:p w14:paraId="372A6AA9" w14:textId="77777777" w:rsidR="00DB2453" w:rsidRDefault="00DB2453" w:rsidP="00DB2453">
      <w:pPr>
        <w:pBdr>
          <w:left w:val="none" w:sz="0" w:space="6" w:color="auto"/>
        </w:pBdr>
        <w:spacing w:after="0"/>
        <w:rPr>
          <w:rFonts w:ascii="Arial" w:hAnsi="Arial" w:cs="Arial"/>
          <w:bCs/>
          <w:sz w:val="18"/>
          <w:szCs w:val="18"/>
        </w:rPr>
      </w:pPr>
    </w:p>
    <w:p w14:paraId="0873D3CE" w14:textId="098B117C" w:rsidR="00DB2453" w:rsidRPr="00DB2453" w:rsidRDefault="00DB2453" w:rsidP="00DB2453">
      <w:pPr>
        <w:pBdr>
          <w:left w:val="none" w:sz="0" w:space="6" w:color="auto"/>
        </w:pBdr>
        <w:spacing w:after="120"/>
        <w:rPr>
          <w:rFonts w:ascii="Arial" w:hAnsi="Arial" w:cs="Arial"/>
          <w:b/>
          <w:sz w:val="18"/>
          <w:szCs w:val="18"/>
          <w:u w:val="single"/>
        </w:rPr>
      </w:pPr>
      <w:r w:rsidRPr="00DB2453">
        <w:rPr>
          <w:rFonts w:ascii="Arial" w:hAnsi="Arial" w:cs="Arial"/>
          <w:b/>
          <w:sz w:val="18"/>
          <w:szCs w:val="18"/>
          <w:u w:val="single"/>
        </w:rPr>
        <w:t>Section 10 - Conditions de délai</w:t>
      </w:r>
    </w:p>
    <w:p w14:paraId="5E9130FE" w14:textId="0B43BE63" w:rsidR="00DB2453" w:rsidRPr="00DB2453" w:rsidRDefault="00DB2453" w:rsidP="00DB2453">
      <w:pPr>
        <w:pBdr>
          <w:left w:val="none" w:sz="0" w:space="6" w:color="auto"/>
        </w:pBdr>
        <w:spacing w:after="0"/>
        <w:rPr>
          <w:rFonts w:ascii="Arial" w:hAnsi="Arial" w:cs="Arial"/>
          <w:bCs/>
          <w:sz w:val="18"/>
          <w:szCs w:val="18"/>
        </w:rPr>
      </w:pPr>
      <w:r w:rsidRPr="00DB2453">
        <w:rPr>
          <w:rFonts w:ascii="Arial" w:hAnsi="Arial" w:cs="Arial"/>
          <w:b/>
          <w:sz w:val="18"/>
          <w:szCs w:val="18"/>
        </w:rPr>
        <w:t>Date limite de réception des offres :</w:t>
      </w:r>
      <w:r w:rsidRPr="00DB2453">
        <w:rPr>
          <w:rFonts w:ascii="Arial" w:hAnsi="Arial" w:cs="Arial"/>
          <w:bCs/>
          <w:sz w:val="18"/>
          <w:szCs w:val="18"/>
        </w:rPr>
        <w:t xml:space="preserve"> 23/01/2026 à 12</w:t>
      </w:r>
      <w:r w:rsidR="00CE3F51">
        <w:rPr>
          <w:rFonts w:ascii="Arial" w:hAnsi="Arial" w:cs="Arial"/>
          <w:bCs/>
          <w:sz w:val="18"/>
          <w:szCs w:val="18"/>
        </w:rPr>
        <w:t>h</w:t>
      </w:r>
      <w:r w:rsidRPr="00DB2453">
        <w:rPr>
          <w:rFonts w:ascii="Arial" w:hAnsi="Arial" w:cs="Arial"/>
          <w:bCs/>
          <w:sz w:val="18"/>
          <w:szCs w:val="18"/>
        </w:rPr>
        <w:t>00</w:t>
      </w:r>
    </w:p>
    <w:p w14:paraId="03117218" w14:textId="77777777" w:rsidR="00DB2453" w:rsidRPr="00DB2453" w:rsidRDefault="00DB2453" w:rsidP="00DB2453">
      <w:pPr>
        <w:pBdr>
          <w:left w:val="none" w:sz="0" w:space="6" w:color="auto"/>
        </w:pBdr>
        <w:spacing w:after="0"/>
        <w:rPr>
          <w:rFonts w:ascii="Arial" w:hAnsi="Arial" w:cs="Arial"/>
          <w:bCs/>
          <w:sz w:val="18"/>
          <w:szCs w:val="18"/>
        </w:rPr>
      </w:pPr>
      <w:r w:rsidRPr="00DB2453">
        <w:rPr>
          <w:rFonts w:ascii="Arial" w:hAnsi="Arial" w:cs="Arial"/>
          <w:b/>
          <w:sz w:val="18"/>
          <w:szCs w:val="18"/>
        </w:rPr>
        <w:t>Délai minimum de validité des offres :</w:t>
      </w:r>
      <w:r w:rsidRPr="00DB2453">
        <w:rPr>
          <w:rFonts w:ascii="Arial" w:hAnsi="Arial" w:cs="Arial"/>
          <w:bCs/>
          <w:sz w:val="18"/>
          <w:szCs w:val="18"/>
        </w:rPr>
        <w:t xml:space="preserve"> 4 mois à compter de la date limite de réception des offres.</w:t>
      </w:r>
    </w:p>
    <w:p w14:paraId="5606C6F0" w14:textId="7CCCBE43" w:rsidR="00DB2453" w:rsidRDefault="00DB2453" w:rsidP="00DB2453">
      <w:pPr>
        <w:pBdr>
          <w:left w:val="none" w:sz="0" w:space="6" w:color="auto"/>
        </w:pBdr>
        <w:spacing w:after="0"/>
        <w:rPr>
          <w:rFonts w:ascii="Arial" w:hAnsi="Arial" w:cs="Arial"/>
          <w:bCs/>
          <w:sz w:val="18"/>
          <w:szCs w:val="18"/>
        </w:rPr>
      </w:pPr>
    </w:p>
    <w:p w14:paraId="55AC17BC" w14:textId="77777777" w:rsidR="00CE3F51" w:rsidRDefault="00CE3F51" w:rsidP="00DB2453">
      <w:pPr>
        <w:pBdr>
          <w:left w:val="none" w:sz="0" w:space="6" w:color="auto"/>
        </w:pBdr>
        <w:spacing w:after="0"/>
        <w:rPr>
          <w:rFonts w:ascii="Arial" w:hAnsi="Arial" w:cs="Arial"/>
          <w:bCs/>
          <w:sz w:val="18"/>
          <w:szCs w:val="18"/>
        </w:rPr>
      </w:pPr>
    </w:p>
    <w:p w14:paraId="4F52B2D2" w14:textId="714A9A1A" w:rsidR="00DB2453" w:rsidRPr="00DB2453" w:rsidRDefault="00DB2453" w:rsidP="00DB2453">
      <w:pPr>
        <w:pBdr>
          <w:left w:val="none" w:sz="0" w:space="6" w:color="auto"/>
        </w:pBdr>
        <w:spacing w:after="120"/>
        <w:rPr>
          <w:rFonts w:ascii="Arial" w:hAnsi="Arial" w:cs="Arial"/>
          <w:b/>
          <w:sz w:val="18"/>
          <w:szCs w:val="18"/>
          <w:u w:val="single"/>
        </w:rPr>
      </w:pPr>
      <w:r w:rsidRPr="00DB2453">
        <w:rPr>
          <w:rFonts w:ascii="Arial" w:hAnsi="Arial" w:cs="Arial"/>
          <w:b/>
          <w:sz w:val="18"/>
          <w:szCs w:val="18"/>
          <w:u w:val="single"/>
        </w:rPr>
        <w:lastRenderedPageBreak/>
        <w:t>Section 11 - Autres renseignements</w:t>
      </w:r>
    </w:p>
    <w:p w14:paraId="32A313A9" w14:textId="77777777" w:rsidR="00DB2453" w:rsidRPr="00DB2453" w:rsidRDefault="00DB2453" w:rsidP="00DB2453">
      <w:pPr>
        <w:pBdr>
          <w:left w:val="none" w:sz="0" w:space="6" w:color="auto"/>
        </w:pBdr>
        <w:spacing w:after="0"/>
        <w:rPr>
          <w:rFonts w:ascii="Arial" w:hAnsi="Arial" w:cs="Arial"/>
          <w:bCs/>
          <w:sz w:val="18"/>
          <w:szCs w:val="18"/>
        </w:rPr>
      </w:pPr>
      <w:r w:rsidRPr="00DB2453">
        <w:rPr>
          <w:rFonts w:ascii="Arial" w:hAnsi="Arial" w:cs="Arial"/>
          <w:b/>
          <w:sz w:val="18"/>
          <w:szCs w:val="18"/>
        </w:rPr>
        <w:t xml:space="preserve">Numéro de référence attribué au marché par le pouvoir adjudicateur / l'entité adjudicatrice : </w:t>
      </w:r>
      <w:r w:rsidRPr="00DB2453">
        <w:rPr>
          <w:rFonts w:ascii="Arial" w:hAnsi="Arial" w:cs="Arial"/>
          <w:bCs/>
          <w:sz w:val="18"/>
          <w:szCs w:val="18"/>
        </w:rPr>
        <w:t>2025-FCS-COMM-0275</w:t>
      </w:r>
    </w:p>
    <w:p w14:paraId="2AF2D0CE" w14:textId="77777777"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
          <w:sz w:val="18"/>
          <w:szCs w:val="18"/>
        </w:rPr>
        <w:t>Renseignements complémentaires :</w:t>
      </w:r>
      <w:r w:rsidRPr="00DB2453">
        <w:rPr>
          <w:rFonts w:ascii="Arial" w:hAnsi="Arial" w:cs="Arial"/>
          <w:bCs/>
          <w:sz w:val="18"/>
          <w:szCs w:val="18"/>
        </w:rPr>
        <w:t xml:space="preserve"> </w:t>
      </w:r>
    </w:p>
    <w:p w14:paraId="2376E78E" w14:textId="77777777"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 xml:space="preserve">Les dépôts de plis doivent être impérativement remis par voie dématérialisée. </w:t>
      </w:r>
    </w:p>
    <w:p w14:paraId="5A8F31EA" w14:textId="5AB66C79"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 xml:space="preserve">Pour retrouver cet avis intégral, déposer un pli, allez sur </w:t>
      </w:r>
      <w:hyperlink r:id="rId7" w:history="1">
        <w:r w:rsidR="001068CC" w:rsidRPr="00D5181B">
          <w:rPr>
            <w:rStyle w:val="Lienhypertexte"/>
            <w:rFonts w:ascii="Arial" w:hAnsi="Arial" w:cs="Arial"/>
            <w:bCs/>
            <w:sz w:val="18"/>
            <w:szCs w:val="18"/>
          </w:rPr>
          <w:t>https://www.marches-securises.fr</w:t>
        </w:r>
      </w:hyperlink>
      <w:r w:rsidR="001068CC">
        <w:rPr>
          <w:rFonts w:ascii="Arial" w:hAnsi="Arial" w:cs="Arial"/>
          <w:bCs/>
          <w:sz w:val="18"/>
          <w:szCs w:val="18"/>
        </w:rPr>
        <w:t xml:space="preserve"> </w:t>
      </w:r>
      <w:r w:rsidR="00CE3F51">
        <w:rPr>
          <w:rFonts w:ascii="Arial" w:hAnsi="Arial" w:cs="Arial"/>
          <w:bCs/>
          <w:sz w:val="18"/>
          <w:szCs w:val="18"/>
        </w:rPr>
        <w:t xml:space="preserve">- </w:t>
      </w:r>
      <w:r w:rsidRPr="00DB2453">
        <w:rPr>
          <w:rFonts w:ascii="Arial" w:hAnsi="Arial" w:cs="Arial"/>
          <w:bCs/>
          <w:sz w:val="18"/>
          <w:szCs w:val="18"/>
        </w:rPr>
        <w:t xml:space="preserve">Code NUTS : FRC21 </w:t>
      </w:r>
    </w:p>
    <w:p w14:paraId="48BE8C1D" w14:textId="77777777"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Valeur estimée hors TVA : 85 000,00 euro(s)</w:t>
      </w:r>
      <w:r w:rsidR="00CE3F51">
        <w:rPr>
          <w:rFonts w:ascii="Arial" w:hAnsi="Arial" w:cs="Arial"/>
          <w:bCs/>
          <w:sz w:val="18"/>
          <w:szCs w:val="18"/>
        </w:rPr>
        <w:t>.</w:t>
      </w:r>
    </w:p>
    <w:p w14:paraId="039710EB" w14:textId="77777777"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Marché périodique : NON</w:t>
      </w:r>
      <w:r w:rsidR="00CE3F51">
        <w:rPr>
          <w:rFonts w:ascii="Arial" w:hAnsi="Arial" w:cs="Arial"/>
          <w:bCs/>
          <w:sz w:val="18"/>
          <w:szCs w:val="18"/>
        </w:rPr>
        <w:t>.</w:t>
      </w:r>
      <w:r w:rsidRPr="00DB2453">
        <w:rPr>
          <w:rFonts w:ascii="Arial" w:hAnsi="Arial" w:cs="Arial"/>
          <w:bCs/>
          <w:sz w:val="18"/>
          <w:szCs w:val="18"/>
        </w:rPr>
        <w:t xml:space="preserve"> </w:t>
      </w:r>
    </w:p>
    <w:p w14:paraId="5EF6BCF0" w14:textId="77777777"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 xml:space="preserve">Le marché s'inscrit dans un projet/programme financé par des fonds communautaires : NON </w:t>
      </w:r>
    </w:p>
    <w:p w14:paraId="06B2F77B" w14:textId="77777777"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 xml:space="preserve">Les personnes morales sont tenues d'indiquer les noms et qualifications professionnelles des membres du personnel chargés de la prestation : NON </w:t>
      </w:r>
    </w:p>
    <w:p w14:paraId="3F394BFB" w14:textId="77777777"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Marchés réservés : NON</w:t>
      </w:r>
    </w:p>
    <w:p w14:paraId="33F3B8F2" w14:textId="77777777" w:rsidR="00CE3F51"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Instance chargée des procédures de recours : Tribunal administratif de Besançon, 30, rue Charles Nodier 25044 Besançon</w:t>
      </w:r>
      <w:r w:rsidR="00CE3F51">
        <w:rPr>
          <w:rFonts w:ascii="Arial" w:hAnsi="Arial" w:cs="Arial"/>
          <w:bCs/>
          <w:sz w:val="18"/>
          <w:szCs w:val="18"/>
        </w:rPr>
        <w:t xml:space="preserve"> </w:t>
      </w:r>
      <w:r w:rsidRPr="00DB2453">
        <w:rPr>
          <w:rFonts w:ascii="Arial" w:hAnsi="Arial" w:cs="Arial"/>
          <w:bCs/>
          <w:sz w:val="18"/>
          <w:szCs w:val="18"/>
        </w:rPr>
        <w:t xml:space="preserve">Cedex 3 </w:t>
      </w:r>
    </w:p>
    <w:p w14:paraId="6AF0101D" w14:textId="40B0C6E3" w:rsidR="00E6758C"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Tél : 0381826000 Fax : 0381826001</w:t>
      </w:r>
      <w:r w:rsidR="00E6758C">
        <w:rPr>
          <w:rFonts w:ascii="Arial" w:hAnsi="Arial" w:cs="Arial"/>
          <w:bCs/>
          <w:sz w:val="18"/>
          <w:szCs w:val="18"/>
        </w:rPr>
        <w:t xml:space="preserve"> </w:t>
      </w:r>
      <w:r w:rsidRPr="00DB2453">
        <w:rPr>
          <w:rFonts w:ascii="Arial" w:hAnsi="Arial" w:cs="Arial"/>
          <w:bCs/>
          <w:sz w:val="18"/>
          <w:szCs w:val="18"/>
        </w:rPr>
        <w:t xml:space="preserve">Mel : </w:t>
      </w:r>
      <w:hyperlink r:id="rId8" w:history="1">
        <w:r w:rsidR="00E6758C" w:rsidRPr="00D5181B">
          <w:rPr>
            <w:rStyle w:val="Lienhypertexte"/>
            <w:rFonts w:ascii="Arial" w:hAnsi="Arial" w:cs="Arial"/>
            <w:bCs/>
            <w:sz w:val="18"/>
            <w:szCs w:val="18"/>
          </w:rPr>
          <w:t>greffe.ta-besancon@juradm.fr</w:t>
        </w:r>
      </w:hyperlink>
      <w:r w:rsidRPr="00DB2453">
        <w:rPr>
          <w:rFonts w:ascii="Arial" w:hAnsi="Arial" w:cs="Arial"/>
          <w:bCs/>
          <w:sz w:val="18"/>
          <w:szCs w:val="18"/>
        </w:rPr>
        <w:t xml:space="preserve"> </w:t>
      </w:r>
    </w:p>
    <w:p w14:paraId="0307083A" w14:textId="77777777" w:rsidR="00E6758C"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Organe chargé des procédures de médiation : Tribunal administratif de Besançon, 30, rue Charles Nodier 25044 Besançon</w:t>
      </w:r>
      <w:r w:rsidR="00E6758C">
        <w:rPr>
          <w:rFonts w:ascii="Arial" w:hAnsi="Arial" w:cs="Arial"/>
          <w:bCs/>
          <w:sz w:val="18"/>
          <w:szCs w:val="18"/>
        </w:rPr>
        <w:t xml:space="preserve"> </w:t>
      </w:r>
      <w:r w:rsidRPr="00DB2453">
        <w:rPr>
          <w:rFonts w:ascii="Arial" w:hAnsi="Arial" w:cs="Arial"/>
          <w:bCs/>
          <w:sz w:val="18"/>
          <w:szCs w:val="18"/>
        </w:rPr>
        <w:t xml:space="preserve">Cedex 3 </w:t>
      </w:r>
    </w:p>
    <w:p w14:paraId="78252EC3" w14:textId="3BB37A7D" w:rsidR="00E6758C"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Tél : 0381826000 Fax : 0381826001</w:t>
      </w:r>
      <w:r w:rsidR="00E6758C">
        <w:rPr>
          <w:rFonts w:ascii="Arial" w:hAnsi="Arial" w:cs="Arial"/>
          <w:bCs/>
          <w:sz w:val="18"/>
          <w:szCs w:val="18"/>
        </w:rPr>
        <w:t xml:space="preserve"> </w:t>
      </w:r>
      <w:r w:rsidRPr="00DB2453">
        <w:rPr>
          <w:rFonts w:ascii="Arial" w:hAnsi="Arial" w:cs="Arial"/>
          <w:bCs/>
          <w:sz w:val="18"/>
          <w:szCs w:val="18"/>
        </w:rPr>
        <w:t xml:space="preserve">Mel : </w:t>
      </w:r>
      <w:hyperlink r:id="rId9" w:history="1">
        <w:r w:rsidR="00E6758C" w:rsidRPr="00D5181B">
          <w:rPr>
            <w:rStyle w:val="Lienhypertexte"/>
            <w:rFonts w:ascii="Arial" w:hAnsi="Arial" w:cs="Arial"/>
            <w:bCs/>
            <w:sz w:val="18"/>
            <w:szCs w:val="18"/>
          </w:rPr>
          <w:t>greffe.ta-besancon@juradm.fr</w:t>
        </w:r>
      </w:hyperlink>
      <w:r w:rsidRPr="00DB2453">
        <w:rPr>
          <w:rFonts w:ascii="Arial" w:hAnsi="Arial" w:cs="Arial"/>
          <w:bCs/>
          <w:sz w:val="18"/>
          <w:szCs w:val="18"/>
        </w:rPr>
        <w:t xml:space="preserve"> </w:t>
      </w:r>
    </w:p>
    <w:p w14:paraId="1470CB44" w14:textId="77777777" w:rsidR="00E6758C" w:rsidRDefault="00DB2453" w:rsidP="00CE3F51">
      <w:pPr>
        <w:pBdr>
          <w:left w:val="none" w:sz="0" w:space="6" w:color="auto"/>
        </w:pBdr>
        <w:spacing w:after="0"/>
        <w:jc w:val="both"/>
        <w:rPr>
          <w:rFonts w:ascii="Arial" w:hAnsi="Arial" w:cs="Arial"/>
          <w:bCs/>
          <w:sz w:val="18"/>
          <w:szCs w:val="18"/>
        </w:rPr>
      </w:pPr>
      <w:r w:rsidRPr="00DB2453">
        <w:rPr>
          <w:rFonts w:ascii="Arial" w:hAnsi="Arial" w:cs="Arial"/>
          <w:bCs/>
          <w:sz w:val="18"/>
          <w:szCs w:val="18"/>
        </w:rPr>
        <w:t xml:space="preserve">Précisions concernant le(s) délai(s) d'introduction des recours : </w:t>
      </w:r>
    </w:p>
    <w:p w14:paraId="0625484C" w14:textId="77777777" w:rsidR="00E6758C" w:rsidRDefault="00E6758C" w:rsidP="00CE3F51">
      <w:pPr>
        <w:pBdr>
          <w:left w:val="none" w:sz="0" w:space="6" w:color="auto"/>
        </w:pBdr>
        <w:spacing w:after="0"/>
        <w:jc w:val="both"/>
        <w:rPr>
          <w:rFonts w:ascii="Arial" w:hAnsi="Arial" w:cs="Arial"/>
          <w:bCs/>
          <w:sz w:val="18"/>
          <w:szCs w:val="18"/>
        </w:rPr>
      </w:pPr>
      <w:r>
        <w:rPr>
          <w:rFonts w:ascii="Arial" w:hAnsi="Arial" w:cs="Arial"/>
          <w:bCs/>
          <w:sz w:val="18"/>
          <w:szCs w:val="18"/>
        </w:rPr>
        <w:t xml:space="preserve">     </w:t>
      </w:r>
      <w:r w:rsidR="00DB2453" w:rsidRPr="00DB2453">
        <w:rPr>
          <w:rFonts w:ascii="Arial" w:hAnsi="Arial" w:cs="Arial"/>
          <w:bCs/>
          <w:sz w:val="18"/>
          <w:szCs w:val="18"/>
        </w:rPr>
        <w:t xml:space="preserve">- référé pré-contractuel (art L.551-1 et suivants du CJA pour les pouvoirs adjudicateurs et L551-5 et suivants pour les entités adjudicatrices) et pouvant être exercé avant la signature du contrat. </w:t>
      </w:r>
    </w:p>
    <w:p w14:paraId="49ABBE65" w14:textId="77777777" w:rsidR="00E6758C" w:rsidRDefault="00E6758C" w:rsidP="00CE3F51">
      <w:pPr>
        <w:pBdr>
          <w:left w:val="none" w:sz="0" w:space="6" w:color="auto"/>
        </w:pBdr>
        <w:spacing w:after="0"/>
        <w:jc w:val="both"/>
        <w:rPr>
          <w:rFonts w:ascii="Arial" w:hAnsi="Arial" w:cs="Arial"/>
          <w:bCs/>
          <w:sz w:val="18"/>
          <w:szCs w:val="18"/>
        </w:rPr>
      </w:pPr>
      <w:r>
        <w:rPr>
          <w:rFonts w:ascii="Arial" w:hAnsi="Arial" w:cs="Arial"/>
          <w:bCs/>
          <w:sz w:val="18"/>
          <w:szCs w:val="18"/>
        </w:rPr>
        <w:t xml:space="preserve">     </w:t>
      </w:r>
      <w:r w:rsidR="00DB2453" w:rsidRPr="00DB2453">
        <w:rPr>
          <w:rFonts w:ascii="Arial" w:hAnsi="Arial" w:cs="Arial"/>
          <w:bCs/>
          <w:sz w:val="18"/>
          <w:szCs w:val="18"/>
        </w:rPr>
        <w:t xml:space="preserve">- référé contractuel (art L551.13 et suivants du CJA) et pouvant être exercé dans les délais prévus à l'article R. 551-7 du CJA </w:t>
      </w:r>
    </w:p>
    <w:p w14:paraId="3535FE0E" w14:textId="074381DE" w:rsidR="00DB2453" w:rsidRPr="00DB2453" w:rsidRDefault="00E6758C" w:rsidP="00CE3F51">
      <w:pPr>
        <w:pBdr>
          <w:left w:val="none" w:sz="0" w:space="6" w:color="auto"/>
        </w:pBdr>
        <w:spacing w:after="0"/>
        <w:jc w:val="both"/>
        <w:rPr>
          <w:rFonts w:ascii="Arial" w:hAnsi="Arial" w:cs="Arial"/>
          <w:bCs/>
          <w:sz w:val="18"/>
          <w:szCs w:val="18"/>
        </w:rPr>
      </w:pPr>
      <w:r>
        <w:rPr>
          <w:rFonts w:ascii="Arial" w:hAnsi="Arial" w:cs="Arial"/>
          <w:bCs/>
          <w:sz w:val="18"/>
          <w:szCs w:val="18"/>
        </w:rPr>
        <w:t xml:space="preserve">     </w:t>
      </w:r>
      <w:r w:rsidR="00DB2453" w:rsidRPr="00DB2453">
        <w:rPr>
          <w:rFonts w:ascii="Arial" w:hAnsi="Arial" w:cs="Arial"/>
          <w:bCs/>
          <w:sz w:val="18"/>
          <w:szCs w:val="18"/>
        </w:rPr>
        <w:t>- recours en contestation de validité du contrat (jurisprudence Tarn et Garonne) qui peut être exercé par les Tiers au contrat, sans considération de leur qualité dans les 2 mois à compter des mesures de publicité appropriées</w:t>
      </w:r>
      <w:r>
        <w:rPr>
          <w:rFonts w:ascii="Arial" w:hAnsi="Arial" w:cs="Arial"/>
          <w:bCs/>
          <w:sz w:val="18"/>
          <w:szCs w:val="18"/>
        </w:rPr>
        <w:t>.</w:t>
      </w:r>
    </w:p>
    <w:p w14:paraId="1FB87C4B" w14:textId="77777777" w:rsidR="00CE3F51" w:rsidRDefault="00CE3F51" w:rsidP="00DB2453">
      <w:pPr>
        <w:pBdr>
          <w:left w:val="none" w:sz="0" w:space="6" w:color="auto"/>
        </w:pBdr>
        <w:spacing w:after="120"/>
        <w:rPr>
          <w:rFonts w:ascii="Arial" w:hAnsi="Arial" w:cs="Arial"/>
          <w:b/>
          <w:sz w:val="18"/>
          <w:szCs w:val="18"/>
          <w:u w:val="single"/>
        </w:rPr>
      </w:pPr>
    </w:p>
    <w:p w14:paraId="736039BF" w14:textId="42F08203" w:rsidR="00DB2453" w:rsidRPr="00DB2453" w:rsidRDefault="00DB2453" w:rsidP="00DB2453">
      <w:pPr>
        <w:pBdr>
          <w:left w:val="none" w:sz="0" w:space="6" w:color="auto"/>
        </w:pBdr>
        <w:spacing w:after="120"/>
        <w:rPr>
          <w:rFonts w:ascii="Arial" w:hAnsi="Arial" w:cs="Arial"/>
          <w:b/>
          <w:sz w:val="18"/>
          <w:szCs w:val="18"/>
          <w:u w:val="single"/>
        </w:rPr>
      </w:pPr>
      <w:r w:rsidRPr="00DB2453">
        <w:rPr>
          <w:rFonts w:ascii="Arial" w:hAnsi="Arial" w:cs="Arial"/>
          <w:b/>
          <w:sz w:val="18"/>
          <w:szCs w:val="18"/>
          <w:u w:val="single"/>
        </w:rPr>
        <w:t>Section 14 - Informations complémentaires</w:t>
      </w:r>
    </w:p>
    <w:p w14:paraId="726B2938" w14:textId="4D944C59" w:rsidR="00DB2453" w:rsidRPr="00DB2453" w:rsidRDefault="00DB2453" w:rsidP="00DB2453">
      <w:pPr>
        <w:pBdr>
          <w:left w:val="none" w:sz="0" w:space="6" w:color="auto"/>
        </w:pBdr>
        <w:spacing w:after="0"/>
        <w:rPr>
          <w:rFonts w:ascii="Arial" w:hAnsi="Arial" w:cs="Arial"/>
          <w:bCs/>
          <w:sz w:val="18"/>
          <w:szCs w:val="18"/>
        </w:rPr>
      </w:pPr>
      <w:r w:rsidRPr="00CE3F51">
        <w:rPr>
          <w:rFonts w:ascii="Arial" w:hAnsi="Arial" w:cs="Arial"/>
          <w:b/>
          <w:sz w:val="18"/>
          <w:szCs w:val="18"/>
        </w:rPr>
        <w:t>Date d'envoi du présent avis à la publication :</w:t>
      </w:r>
      <w:r w:rsidRPr="00DB2453">
        <w:rPr>
          <w:rFonts w:ascii="Arial" w:hAnsi="Arial" w:cs="Arial"/>
          <w:bCs/>
          <w:sz w:val="18"/>
          <w:szCs w:val="18"/>
        </w:rPr>
        <w:t xml:space="preserve"> 10/12/2025</w:t>
      </w:r>
    </w:p>
    <w:sectPr w:rsidR="00DB2453" w:rsidRPr="00DB2453" w:rsidSect="008809D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F617D"/>
    <w:multiLevelType w:val="multilevel"/>
    <w:tmpl w:val="ADF2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D1"/>
    <w:rsid w:val="001068CC"/>
    <w:rsid w:val="00191517"/>
    <w:rsid w:val="003A5133"/>
    <w:rsid w:val="003C731B"/>
    <w:rsid w:val="00431D32"/>
    <w:rsid w:val="00557AD2"/>
    <w:rsid w:val="006100B9"/>
    <w:rsid w:val="00642936"/>
    <w:rsid w:val="006B4A16"/>
    <w:rsid w:val="006F2F1D"/>
    <w:rsid w:val="00724F73"/>
    <w:rsid w:val="00756F13"/>
    <w:rsid w:val="00830B5E"/>
    <w:rsid w:val="008809D1"/>
    <w:rsid w:val="008C1F5D"/>
    <w:rsid w:val="009874A9"/>
    <w:rsid w:val="00AC7799"/>
    <w:rsid w:val="00B0035B"/>
    <w:rsid w:val="00C84AB5"/>
    <w:rsid w:val="00CE3F51"/>
    <w:rsid w:val="00DB2453"/>
    <w:rsid w:val="00DE32DF"/>
    <w:rsid w:val="00E47938"/>
    <w:rsid w:val="00E6758C"/>
    <w:rsid w:val="00F31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FEE7"/>
  <w15:chartTrackingRefBased/>
  <w15:docId w15:val="{B405B8E3-3C3A-40D2-A5E3-175A07BB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84AB5"/>
    <w:rPr>
      <w:color w:val="0563C1" w:themeColor="hyperlink"/>
      <w:u w:val="single"/>
    </w:rPr>
  </w:style>
  <w:style w:type="character" w:customStyle="1" w:styleId="fr-text--bold">
    <w:name w:val="fr-text--bold"/>
    <w:basedOn w:val="Policepardfaut"/>
    <w:rsid w:val="00F317A1"/>
  </w:style>
  <w:style w:type="character" w:styleId="Mentionnonrsolue">
    <w:name w:val="Unresolved Mention"/>
    <w:basedOn w:val="Policepardfaut"/>
    <w:uiPriority w:val="99"/>
    <w:semiHidden/>
    <w:unhideWhenUsed/>
    <w:rsid w:val="008C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3247">
      <w:bodyDiv w:val="1"/>
      <w:marLeft w:val="0"/>
      <w:marRight w:val="0"/>
      <w:marTop w:val="0"/>
      <w:marBottom w:val="0"/>
      <w:divBdr>
        <w:top w:val="none" w:sz="0" w:space="0" w:color="auto"/>
        <w:left w:val="none" w:sz="0" w:space="0" w:color="auto"/>
        <w:bottom w:val="none" w:sz="0" w:space="0" w:color="auto"/>
        <w:right w:val="none" w:sz="0" w:space="0" w:color="auto"/>
      </w:divBdr>
    </w:div>
    <w:div w:id="1184320249">
      <w:bodyDiv w:val="1"/>
      <w:marLeft w:val="0"/>
      <w:marRight w:val="0"/>
      <w:marTop w:val="0"/>
      <w:marBottom w:val="0"/>
      <w:divBdr>
        <w:top w:val="none" w:sz="0" w:space="0" w:color="auto"/>
        <w:left w:val="none" w:sz="0" w:space="0" w:color="auto"/>
        <w:bottom w:val="none" w:sz="0" w:space="0" w:color="auto"/>
        <w:right w:val="none" w:sz="0" w:space="0" w:color="auto"/>
      </w:divBdr>
      <w:divsChild>
        <w:div w:id="1530140771">
          <w:marLeft w:val="0"/>
          <w:marRight w:val="0"/>
          <w:marTop w:val="0"/>
          <w:marBottom w:val="0"/>
          <w:divBdr>
            <w:top w:val="none" w:sz="0" w:space="0" w:color="auto"/>
            <w:left w:val="none" w:sz="0" w:space="0" w:color="auto"/>
            <w:bottom w:val="none" w:sz="0" w:space="0" w:color="auto"/>
            <w:right w:val="none" w:sz="0" w:space="0" w:color="auto"/>
          </w:divBdr>
        </w:div>
        <w:div w:id="1267343110">
          <w:marLeft w:val="0"/>
          <w:marRight w:val="0"/>
          <w:marTop w:val="0"/>
          <w:marBottom w:val="0"/>
          <w:divBdr>
            <w:top w:val="none" w:sz="0" w:space="0" w:color="auto"/>
            <w:left w:val="none" w:sz="0" w:space="0" w:color="auto"/>
            <w:bottom w:val="none" w:sz="0" w:space="0" w:color="auto"/>
            <w:right w:val="none" w:sz="0" w:space="0" w:color="auto"/>
          </w:divBdr>
          <w:divsChild>
            <w:div w:id="259149046">
              <w:marLeft w:val="0"/>
              <w:marRight w:val="0"/>
              <w:marTop w:val="0"/>
              <w:marBottom w:val="0"/>
              <w:divBdr>
                <w:top w:val="none" w:sz="0" w:space="0" w:color="auto"/>
                <w:left w:val="none" w:sz="0" w:space="0" w:color="auto"/>
                <w:bottom w:val="none" w:sz="0" w:space="0" w:color="auto"/>
                <w:right w:val="none" w:sz="0" w:space="0" w:color="auto"/>
              </w:divBdr>
            </w:div>
            <w:div w:id="17284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0021">
      <w:bodyDiv w:val="1"/>
      <w:marLeft w:val="0"/>
      <w:marRight w:val="0"/>
      <w:marTop w:val="0"/>
      <w:marBottom w:val="0"/>
      <w:divBdr>
        <w:top w:val="none" w:sz="0" w:space="0" w:color="auto"/>
        <w:left w:val="none" w:sz="0" w:space="0" w:color="auto"/>
        <w:bottom w:val="none" w:sz="0" w:space="0" w:color="auto"/>
        <w:right w:val="none" w:sz="0" w:space="0" w:color="auto"/>
      </w:divBdr>
      <w:divsChild>
        <w:div w:id="1485580777">
          <w:marLeft w:val="0"/>
          <w:marRight w:val="0"/>
          <w:marTop w:val="0"/>
          <w:marBottom w:val="0"/>
          <w:divBdr>
            <w:top w:val="none" w:sz="0" w:space="0" w:color="auto"/>
            <w:left w:val="none" w:sz="0" w:space="0" w:color="auto"/>
            <w:bottom w:val="none" w:sz="0" w:space="0" w:color="auto"/>
            <w:right w:val="none" w:sz="0" w:space="0" w:color="auto"/>
          </w:divBdr>
        </w:div>
        <w:div w:id="1111557126">
          <w:marLeft w:val="0"/>
          <w:marRight w:val="0"/>
          <w:marTop w:val="0"/>
          <w:marBottom w:val="0"/>
          <w:divBdr>
            <w:top w:val="none" w:sz="0" w:space="0" w:color="auto"/>
            <w:left w:val="none" w:sz="0" w:space="0" w:color="auto"/>
            <w:bottom w:val="none" w:sz="0" w:space="0" w:color="auto"/>
            <w:right w:val="none" w:sz="0" w:space="0" w:color="auto"/>
          </w:divBdr>
          <w:divsChild>
            <w:div w:id="1946225701">
              <w:marLeft w:val="0"/>
              <w:marRight w:val="0"/>
              <w:marTop w:val="0"/>
              <w:marBottom w:val="0"/>
              <w:divBdr>
                <w:top w:val="none" w:sz="0" w:space="0" w:color="auto"/>
                <w:left w:val="none" w:sz="0" w:space="0" w:color="auto"/>
                <w:bottom w:val="none" w:sz="0" w:space="0" w:color="auto"/>
                <w:right w:val="none" w:sz="0" w:space="0" w:color="auto"/>
              </w:divBdr>
            </w:div>
          </w:divsChild>
        </w:div>
        <w:div w:id="1761682487">
          <w:marLeft w:val="0"/>
          <w:marRight w:val="0"/>
          <w:marTop w:val="0"/>
          <w:marBottom w:val="0"/>
          <w:divBdr>
            <w:top w:val="none" w:sz="0" w:space="0" w:color="auto"/>
            <w:left w:val="none" w:sz="0" w:space="0" w:color="auto"/>
            <w:bottom w:val="none" w:sz="0" w:space="0" w:color="auto"/>
            <w:right w:val="none" w:sz="0" w:space="0" w:color="auto"/>
          </w:divBdr>
        </w:div>
        <w:div w:id="1135224326">
          <w:marLeft w:val="0"/>
          <w:marRight w:val="0"/>
          <w:marTop w:val="0"/>
          <w:marBottom w:val="0"/>
          <w:divBdr>
            <w:top w:val="none" w:sz="0" w:space="0" w:color="auto"/>
            <w:left w:val="none" w:sz="0" w:space="0" w:color="auto"/>
            <w:bottom w:val="none" w:sz="0" w:space="0" w:color="auto"/>
            <w:right w:val="none" w:sz="0" w:space="0" w:color="auto"/>
          </w:divBdr>
          <w:divsChild>
            <w:div w:id="1473793248">
              <w:marLeft w:val="0"/>
              <w:marRight w:val="0"/>
              <w:marTop w:val="0"/>
              <w:marBottom w:val="0"/>
              <w:divBdr>
                <w:top w:val="none" w:sz="0" w:space="0" w:color="auto"/>
                <w:left w:val="none" w:sz="0" w:space="0" w:color="auto"/>
                <w:bottom w:val="none" w:sz="0" w:space="0" w:color="auto"/>
                <w:right w:val="none" w:sz="0" w:space="0" w:color="auto"/>
              </w:divBdr>
            </w:div>
          </w:divsChild>
        </w:div>
        <w:div w:id="1156799864">
          <w:marLeft w:val="0"/>
          <w:marRight w:val="0"/>
          <w:marTop w:val="0"/>
          <w:marBottom w:val="0"/>
          <w:divBdr>
            <w:top w:val="none" w:sz="0" w:space="0" w:color="auto"/>
            <w:left w:val="none" w:sz="0" w:space="0" w:color="auto"/>
            <w:bottom w:val="none" w:sz="0" w:space="0" w:color="auto"/>
            <w:right w:val="none" w:sz="0" w:space="0" w:color="auto"/>
          </w:divBdr>
        </w:div>
        <w:div w:id="1805735077">
          <w:marLeft w:val="0"/>
          <w:marRight w:val="0"/>
          <w:marTop w:val="0"/>
          <w:marBottom w:val="0"/>
          <w:divBdr>
            <w:top w:val="none" w:sz="0" w:space="0" w:color="auto"/>
            <w:left w:val="none" w:sz="0" w:space="0" w:color="auto"/>
            <w:bottom w:val="none" w:sz="0" w:space="0" w:color="auto"/>
            <w:right w:val="none" w:sz="0" w:space="0" w:color="auto"/>
          </w:divBdr>
          <w:divsChild>
            <w:div w:id="1801876732">
              <w:marLeft w:val="0"/>
              <w:marRight w:val="0"/>
              <w:marTop w:val="0"/>
              <w:marBottom w:val="0"/>
              <w:divBdr>
                <w:top w:val="none" w:sz="0" w:space="0" w:color="auto"/>
                <w:left w:val="none" w:sz="0" w:space="0" w:color="auto"/>
                <w:bottom w:val="none" w:sz="0" w:space="0" w:color="auto"/>
                <w:right w:val="none" w:sz="0" w:space="0" w:color="auto"/>
              </w:divBdr>
            </w:div>
            <w:div w:id="107235472">
              <w:marLeft w:val="0"/>
              <w:marRight w:val="0"/>
              <w:marTop w:val="0"/>
              <w:marBottom w:val="0"/>
              <w:divBdr>
                <w:top w:val="none" w:sz="0" w:space="0" w:color="auto"/>
                <w:left w:val="none" w:sz="0" w:space="0" w:color="auto"/>
                <w:bottom w:val="none" w:sz="0" w:space="0" w:color="auto"/>
                <w:right w:val="none" w:sz="0" w:space="0" w:color="auto"/>
              </w:divBdr>
            </w:div>
          </w:divsChild>
        </w:div>
        <w:div w:id="1917667905">
          <w:marLeft w:val="0"/>
          <w:marRight w:val="0"/>
          <w:marTop w:val="0"/>
          <w:marBottom w:val="0"/>
          <w:divBdr>
            <w:top w:val="none" w:sz="0" w:space="0" w:color="auto"/>
            <w:left w:val="none" w:sz="0" w:space="0" w:color="auto"/>
            <w:bottom w:val="none" w:sz="0" w:space="0" w:color="auto"/>
            <w:right w:val="none" w:sz="0" w:space="0" w:color="auto"/>
          </w:divBdr>
        </w:div>
        <w:div w:id="744184331">
          <w:marLeft w:val="0"/>
          <w:marRight w:val="0"/>
          <w:marTop w:val="0"/>
          <w:marBottom w:val="0"/>
          <w:divBdr>
            <w:top w:val="none" w:sz="0" w:space="0" w:color="auto"/>
            <w:left w:val="none" w:sz="0" w:space="0" w:color="auto"/>
            <w:bottom w:val="none" w:sz="0" w:space="0" w:color="auto"/>
            <w:right w:val="none" w:sz="0" w:space="0" w:color="auto"/>
          </w:divBdr>
          <w:divsChild>
            <w:div w:id="967704733">
              <w:marLeft w:val="0"/>
              <w:marRight w:val="0"/>
              <w:marTop w:val="0"/>
              <w:marBottom w:val="0"/>
              <w:divBdr>
                <w:top w:val="none" w:sz="0" w:space="0" w:color="auto"/>
                <w:left w:val="none" w:sz="0" w:space="0" w:color="auto"/>
                <w:bottom w:val="none" w:sz="0" w:space="0" w:color="auto"/>
                <w:right w:val="none" w:sz="0" w:space="0" w:color="auto"/>
              </w:divBdr>
            </w:div>
            <w:div w:id="406541019">
              <w:marLeft w:val="0"/>
              <w:marRight w:val="0"/>
              <w:marTop w:val="0"/>
              <w:marBottom w:val="0"/>
              <w:divBdr>
                <w:top w:val="none" w:sz="0" w:space="0" w:color="auto"/>
                <w:left w:val="none" w:sz="0" w:space="0" w:color="auto"/>
                <w:bottom w:val="none" w:sz="0" w:space="0" w:color="auto"/>
                <w:right w:val="none" w:sz="0" w:space="0" w:color="auto"/>
              </w:divBdr>
            </w:div>
          </w:divsChild>
        </w:div>
        <w:div w:id="2075853622">
          <w:marLeft w:val="0"/>
          <w:marRight w:val="0"/>
          <w:marTop w:val="0"/>
          <w:marBottom w:val="0"/>
          <w:divBdr>
            <w:top w:val="none" w:sz="0" w:space="0" w:color="auto"/>
            <w:left w:val="none" w:sz="0" w:space="0" w:color="auto"/>
            <w:bottom w:val="none" w:sz="0" w:space="0" w:color="auto"/>
            <w:right w:val="none" w:sz="0" w:space="0" w:color="auto"/>
          </w:divBdr>
        </w:div>
        <w:div w:id="1627348817">
          <w:marLeft w:val="0"/>
          <w:marRight w:val="0"/>
          <w:marTop w:val="0"/>
          <w:marBottom w:val="0"/>
          <w:divBdr>
            <w:top w:val="none" w:sz="0" w:space="0" w:color="auto"/>
            <w:left w:val="none" w:sz="0" w:space="0" w:color="auto"/>
            <w:bottom w:val="none" w:sz="0" w:space="0" w:color="auto"/>
            <w:right w:val="none" w:sz="0" w:space="0" w:color="auto"/>
          </w:divBdr>
          <w:divsChild>
            <w:div w:id="10238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513">
      <w:bodyDiv w:val="1"/>
      <w:marLeft w:val="0"/>
      <w:marRight w:val="0"/>
      <w:marTop w:val="0"/>
      <w:marBottom w:val="0"/>
      <w:divBdr>
        <w:top w:val="none" w:sz="0" w:space="0" w:color="auto"/>
        <w:left w:val="none" w:sz="0" w:space="0" w:color="auto"/>
        <w:bottom w:val="none" w:sz="0" w:space="0" w:color="auto"/>
        <w:right w:val="none" w:sz="0" w:space="0" w:color="auto"/>
      </w:divBdr>
      <w:divsChild>
        <w:div w:id="1126587117">
          <w:marLeft w:val="0"/>
          <w:marRight w:val="0"/>
          <w:marTop w:val="0"/>
          <w:marBottom w:val="0"/>
          <w:divBdr>
            <w:top w:val="none" w:sz="0" w:space="0" w:color="auto"/>
            <w:left w:val="none" w:sz="0" w:space="0" w:color="auto"/>
            <w:bottom w:val="none" w:sz="0" w:space="0" w:color="auto"/>
            <w:right w:val="none" w:sz="0" w:space="0" w:color="auto"/>
          </w:divBdr>
          <w:divsChild>
            <w:div w:id="1813132850">
              <w:marLeft w:val="0"/>
              <w:marRight w:val="0"/>
              <w:marTop w:val="0"/>
              <w:marBottom w:val="0"/>
              <w:divBdr>
                <w:top w:val="none" w:sz="0" w:space="0" w:color="auto"/>
                <w:left w:val="none" w:sz="0" w:space="0" w:color="auto"/>
                <w:bottom w:val="none" w:sz="0" w:space="0" w:color="auto"/>
                <w:right w:val="none" w:sz="0" w:space="0" w:color="auto"/>
              </w:divBdr>
              <w:divsChild>
                <w:div w:id="12532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6842">
      <w:bodyDiv w:val="1"/>
      <w:marLeft w:val="0"/>
      <w:marRight w:val="0"/>
      <w:marTop w:val="0"/>
      <w:marBottom w:val="0"/>
      <w:divBdr>
        <w:top w:val="none" w:sz="0" w:space="0" w:color="auto"/>
        <w:left w:val="none" w:sz="0" w:space="0" w:color="auto"/>
        <w:bottom w:val="none" w:sz="0" w:space="0" w:color="auto"/>
        <w:right w:val="none" w:sz="0" w:space="0" w:color="auto"/>
      </w:divBdr>
      <w:divsChild>
        <w:div w:id="654408853">
          <w:marLeft w:val="0"/>
          <w:marRight w:val="0"/>
          <w:marTop w:val="0"/>
          <w:marBottom w:val="0"/>
          <w:divBdr>
            <w:top w:val="none" w:sz="0" w:space="0" w:color="auto"/>
            <w:left w:val="none" w:sz="0" w:space="0" w:color="auto"/>
            <w:bottom w:val="none" w:sz="0" w:space="0" w:color="auto"/>
            <w:right w:val="none" w:sz="0" w:space="0" w:color="auto"/>
          </w:divBdr>
        </w:div>
        <w:div w:id="1057702703">
          <w:marLeft w:val="0"/>
          <w:marRight w:val="0"/>
          <w:marTop w:val="0"/>
          <w:marBottom w:val="0"/>
          <w:divBdr>
            <w:top w:val="none" w:sz="0" w:space="0" w:color="auto"/>
            <w:left w:val="none" w:sz="0" w:space="0" w:color="auto"/>
            <w:bottom w:val="none" w:sz="0" w:space="0" w:color="auto"/>
            <w:right w:val="none" w:sz="0" w:space="0" w:color="auto"/>
          </w:divBdr>
          <w:divsChild>
            <w:div w:id="393429747">
              <w:marLeft w:val="0"/>
              <w:marRight w:val="0"/>
              <w:marTop w:val="0"/>
              <w:marBottom w:val="0"/>
              <w:divBdr>
                <w:top w:val="none" w:sz="0" w:space="0" w:color="auto"/>
                <w:left w:val="none" w:sz="0" w:space="0" w:color="auto"/>
                <w:bottom w:val="none" w:sz="0" w:space="0" w:color="auto"/>
                <w:right w:val="none" w:sz="0" w:space="0" w:color="auto"/>
              </w:divBdr>
            </w:div>
            <w:div w:id="2719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100">
      <w:bodyDiv w:val="1"/>
      <w:marLeft w:val="0"/>
      <w:marRight w:val="0"/>
      <w:marTop w:val="0"/>
      <w:marBottom w:val="0"/>
      <w:divBdr>
        <w:top w:val="none" w:sz="0" w:space="0" w:color="auto"/>
        <w:left w:val="none" w:sz="0" w:space="0" w:color="auto"/>
        <w:bottom w:val="none" w:sz="0" w:space="0" w:color="auto"/>
        <w:right w:val="none" w:sz="0" w:space="0" w:color="auto"/>
      </w:divBdr>
      <w:divsChild>
        <w:div w:id="1008558257">
          <w:marLeft w:val="0"/>
          <w:marRight w:val="0"/>
          <w:marTop w:val="0"/>
          <w:marBottom w:val="0"/>
          <w:divBdr>
            <w:top w:val="none" w:sz="0" w:space="0" w:color="auto"/>
            <w:left w:val="none" w:sz="0" w:space="0" w:color="auto"/>
            <w:bottom w:val="none" w:sz="0" w:space="0" w:color="auto"/>
            <w:right w:val="none" w:sz="0" w:space="0" w:color="auto"/>
          </w:divBdr>
        </w:div>
        <w:div w:id="924532106">
          <w:marLeft w:val="0"/>
          <w:marRight w:val="0"/>
          <w:marTop w:val="0"/>
          <w:marBottom w:val="0"/>
          <w:divBdr>
            <w:top w:val="none" w:sz="0" w:space="0" w:color="auto"/>
            <w:left w:val="none" w:sz="0" w:space="0" w:color="auto"/>
            <w:bottom w:val="none" w:sz="0" w:space="0" w:color="auto"/>
            <w:right w:val="none" w:sz="0" w:space="0" w:color="auto"/>
          </w:divBdr>
          <w:divsChild>
            <w:div w:id="278609152">
              <w:marLeft w:val="0"/>
              <w:marRight w:val="0"/>
              <w:marTop w:val="0"/>
              <w:marBottom w:val="0"/>
              <w:divBdr>
                <w:top w:val="none" w:sz="0" w:space="0" w:color="auto"/>
                <w:left w:val="none" w:sz="0" w:space="0" w:color="auto"/>
                <w:bottom w:val="none" w:sz="0" w:space="0" w:color="auto"/>
                <w:right w:val="none" w:sz="0" w:space="0" w:color="auto"/>
              </w:divBdr>
            </w:div>
          </w:divsChild>
        </w:div>
        <w:div w:id="2038508814">
          <w:marLeft w:val="0"/>
          <w:marRight w:val="0"/>
          <w:marTop w:val="0"/>
          <w:marBottom w:val="0"/>
          <w:divBdr>
            <w:top w:val="none" w:sz="0" w:space="0" w:color="auto"/>
            <w:left w:val="none" w:sz="0" w:space="0" w:color="auto"/>
            <w:bottom w:val="none" w:sz="0" w:space="0" w:color="auto"/>
            <w:right w:val="none" w:sz="0" w:space="0" w:color="auto"/>
          </w:divBdr>
        </w:div>
        <w:div w:id="242447530">
          <w:marLeft w:val="0"/>
          <w:marRight w:val="0"/>
          <w:marTop w:val="0"/>
          <w:marBottom w:val="0"/>
          <w:divBdr>
            <w:top w:val="none" w:sz="0" w:space="0" w:color="auto"/>
            <w:left w:val="none" w:sz="0" w:space="0" w:color="auto"/>
            <w:bottom w:val="none" w:sz="0" w:space="0" w:color="auto"/>
            <w:right w:val="none" w:sz="0" w:space="0" w:color="auto"/>
          </w:divBdr>
          <w:divsChild>
            <w:div w:id="2031255389">
              <w:marLeft w:val="0"/>
              <w:marRight w:val="0"/>
              <w:marTop w:val="0"/>
              <w:marBottom w:val="0"/>
              <w:divBdr>
                <w:top w:val="none" w:sz="0" w:space="0" w:color="auto"/>
                <w:left w:val="none" w:sz="0" w:space="0" w:color="auto"/>
                <w:bottom w:val="none" w:sz="0" w:space="0" w:color="auto"/>
                <w:right w:val="none" w:sz="0" w:space="0" w:color="auto"/>
              </w:divBdr>
            </w:div>
            <w:div w:id="1133526771">
              <w:marLeft w:val="0"/>
              <w:marRight w:val="0"/>
              <w:marTop w:val="0"/>
              <w:marBottom w:val="0"/>
              <w:divBdr>
                <w:top w:val="none" w:sz="0" w:space="0" w:color="auto"/>
                <w:left w:val="none" w:sz="0" w:space="0" w:color="auto"/>
                <w:bottom w:val="none" w:sz="0" w:space="0" w:color="auto"/>
                <w:right w:val="none" w:sz="0" w:space="0" w:color="auto"/>
              </w:divBdr>
            </w:div>
          </w:divsChild>
        </w:div>
        <w:div w:id="1155800881">
          <w:marLeft w:val="0"/>
          <w:marRight w:val="0"/>
          <w:marTop w:val="0"/>
          <w:marBottom w:val="0"/>
          <w:divBdr>
            <w:top w:val="none" w:sz="0" w:space="0" w:color="auto"/>
            <w:left w:val="none" w:sz="0" w:space="0" w:color="auto"/>
            <w:bottom w:val="none" w:sz="0" w:space="0" w:color="auto"/>
            <w:right w:val="none" w:sz="0" w:space="0" w:color="auto"/>
          </w:divBdr>
        </w:div>
        <w:div w:id="153566672">
          <w:marLeft w:val="0"/>
          <w:marRight w:val="0"/>
          <w:marTop w:val="0"/>
          <w:marBottom w:val="0"/>
          <w:divBdr>
            <w:top w:val="none" w:sz="0" w:space="0" w:color="auto"/>
            <w:left w:val="none" w:sz="0" w:space="0" w:color="auto"/>
            <w:bottom w:val="none" w:sz="0" w:space="0" w:color="auto"/>
            <w:right w:val="none" w:sz="0" w:space="0" w:color="auto"/>
          </w:divBdr>
          <w:divsChild>
            <w:div w:id="12296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ffe.ta-besancon@juradm.fr" TargetMode="External"/><Relationship Id="rId3" Type="http://schemas.openxmlformats.org/officeDocument/2006/relationships/settings" Target="settings.xml"/><Relationship Id="rId7" Type="http://schemas.openxmlformats.org/officeDocument/2006/relationships/hyperlink" Target="https://www.marches-securis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ches-securises.fr" TargetMode="External"/><Relationship Id="rId11" Type="http://schemas.openxmlformats.org/officeDocument/2006/relationships/theme" Target="theme/theme1.xml"/><Relationship Id="rId5" Type="http://schemas.openxmlformats.org/officeDocument/2006/relationships/hyperlink" Target="https://www.grandbesancon.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effe.ta-besancon@jurad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988</Words>
  <Characters>5437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Communauté d'Agglomération du Grand Besançon</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GRISET-MESNIER Mylène</dc:creator>
  <cp:keywords/>
  <dc:description/>
  <cp:lastModifiedBy>GRISET-MESNIER Mylène</cp:lastModifiedBy>
  <cp:revision>18</cp:revision>
  <dcterms:created xsi:type="dcterms:W3CDTF">2022-04-15T12:01:00Z</dcterms:created>
  <dcterms:modified xsi:type="dcterms:W3CDTF">2025-12-10T14:37:00Z</dcterms:modified>
</cp:coreProperties>
</file>