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5ECE7" w14:textId="40967945" w:rsidR="00A92ABD" w:rsidRDefault="00A92ABD" w:rsidP="00A92ABD">
      <w:pPr>
        <w:pStyle w:val="z-Basduformulaire"/>
      </w:pPr>
    </w:p>
    <w:tbl>
      <w:tblPr>
        <w:tblW w:w="5000" w:type="pct"/>
        <w:tblCellSpacing w:w="0" w:type="dxa"/>
        <w:tblCellMar>
          <w:left w:w="0" w:type="dxa"/>
          <w:right w:w="0" w:type="dxa"/>
        </w:tblCellMar>
        <w:tblLook w:val="04A0" w:firstRow="1" w:lastRow="0" w:firstColumn="1" w:lastColumn="0" w:noHBand="0" w:noVBand="1"/>
      </w:tblPr>
      <w:tblGrid>
        <w:gridCol w:w="9059"/>
        <w:gridCol w:w="13"/>
      </w:tblGrid>
      <w:tr w:rsidR="00A92ABD" w14:paraId="6DD344F2" w14:textId="77777777" w:rsidTr="00A92ABD">
        <w:trPr>
          <w:tblCellSpacing w:w="0" w:type="dxa"/>
        </w:trPr>
        <w:tc>
          <w:tcPr>
            <w:tcW w:w="0" w:type="auto"/>
            <w:vAlign w:val="center"/>
            <w:hideMark/>
          </w:tcPr>
          <w:p w14:paraId="363E375B" w14:textId="77777777" w:rsidR="00A92ABD" w:rsidRDefault="00A92ABD">
            <w:pPr>
              <w:rPr>
                <w:rFonts w:ascii="Fira-Sans" w:hAnsi="Fira-Sans"/>
                <w:b/>
                <w:bCs/>
                <w:color w:val="E38110"/>
                <w:sz w:val="21"/>
                <w:szCs w:val="21"/>
              </w:rPr>
            </w:pPr>
            <w:r>
              <w:rPr>
                <w:rFonts w:ascii="Fira-Sans" w:hAnsi="Fira-Sans"/>
                <w:b/>
                <w:bCs/>
                <w:color w:val="E38110"/>
                <w:sz w:val="21"/>
                <w:szCs w:val="21"/>
              </w:rPr>
              <w:t>AVIS D'APPEL PUBLIC A LA CONCURRENCE</w:t>
            </w:r>
          </w:p>
        </w:tc>
        <w:tc>
          <w:tcPr>
            <w:tcW w:w="0" w:type="auto"/>
            <w:vAlign w:val="center"/>
            <w:hideMark/>
          </w:tcPr>
          <w:p w14:paraId="0BDE64F2" w14:textId="77777777" w:rsidR="00A92ABD" w:rsidRDefault="00A92ABD">
            <w:pPr>
              <w:rPr>
                <w:rFonts w:ascii="Fira-Sans" w:hAnsi="Fira-Sans"/>
                <w:b/>
                <w:bCs/>
                <w:color w:val="E38110"/>
                <w:sz w:val="21"/>
                <w:szCs w:val="21"/>
              </w:rPr>
            </w:pPr>
          </w:p>
        </w:tc>
      </w:tr>
    </w:tbl>
    <w:p w14:paraId="5D08D81F" w14:textId="77777777" w:rsidR="00A92ABD" w:rsidRDefault="00A92ABD" w:rsidP="00A92ABD">
      <w:pPr>
        <w:shd w:val="clear" w:color="auto" w:fill="FFFFFF"/>
        <w:rPr>
          <w:rFonts w:ascii="Fira-Sans" w:hAnsi="Fira-Sans"/>
          <w:color w:val="000000"/>
          <w:sz w:val="21"/>
          <w:szCs w:val="21"/>
        </w:rPr>
      </w:pPr>
    </w:p>
    <w:tbl>
      <w:tblPr>
        <w:tblW w:w="4750" w:type="pct"/>
        <w:tblCellSpacing w:w="0" w:type="dxa"/>
        <w:tblCellMar>
          <w:left w:w="0" w:type="dxa"/>
          <w:right w:w="0" w:type="dxa"/>
        </w:tblCellMar>
        <w:tblLook w:val="04A0" w:firstRow="1" w:lastRow="0" w:firstColumn="1" w:lastColumn="0" w:noHBand="0" w:noVBand="1"/>
      </w:tblPr>
      <w:tblGrid>
        <w:gridCol w:w="4869"/>
        <w:gridCol w:w="3749"/>
      </w:tblGrid>
      <w:tr w:rsidR="00A92ABD" w14:paraId="0F45213A" w14:textId="77777777" w:rsidTr="00A92ABD">
        <w:trPr>
          <w:tblCellSpacing w:w="0" w:type="dxa"/>
        </w:trPr>
        <w:tc>
          <w:tcPr>
            <w:tcW w:w="0" w:type="auto"/>
            <w:hideMark/>
          </w:tcPr>
          <w:p w14:paraId="3757FFCB" w14:textId="77777777" w:rsidR="00A92ABD" w:rsidRDefault="00A92ABD">
            <w:pPr>
              <w:rPr>
                <w:rFonts w:ascii="Fira-Sans" w:hAnsi="Fira-Sans"/>
                <w:color w:val="171148"/>
                <w:sz w:val="21"/>
                <w:szCs w:val="21"/>
              </w:rPr>
            </w:pPr>
            <w:r>
              <w:rPr>
                <w:rFonts w:ascii="Fira-Sans" w:hAnsi="Fira-Sans"/>
                <w:b/>
                <w:bCs/>
                <w:color w:val="171148"/>
                <w:sz w:val="21"/>
                <w:szCs w:val="21"/>
              </w:rPr>
              <w:t>GRAND BESANÇON MÉTROPOLE</w:t>
            </w:r>
            <w:r>
              <w:rPr>
                <w:rFonts w:ascii="Fira-Sans" w:hAnsi="Fira-Sans"/>
                <w:color w:val="171148"/>
                <w:sz w:val="21"/>
                <w:szCs w:val="21"/>
              </w:rPr>
              <w:br/>
              <w:t>Mme Anne VIGNOT - Présidente</w:t>
            </w:r>
            <w:r>
              <w:rPr>
                <w:rFonts w:ascii="Fira-Sans" w:hAnsi="Fira-Sans"/>
                <w:color w:val="171148"/>
                <w:sz w:val="21"/>
                <w:szCs w:val="21"/>
              </w:rPr>
              <w:br/>
              <w:t>4 rue Gabriel Plançon</w:t>
            </w:r>
            <w:r>
              <w:rPr>
                <w:rFonts w:ascii="Fira-Sans" w:hAnsi="Fira-Sans"/>
                <w:color w:val="171148"/>
                <w:sz w:val="21"/>
                <w:szCs w:val="21"/>
              </w:rPr>
              <w:br/>
              <w:t>25043 BESANCON</w:t>
            </w:r>
            <w:r>
              <w:rPr>
                <w:rFonts w:ascii="Fira-Sans" w:hAnsi="Fira-Sans"/>
                <w:color w:val="171148"/>
                <w:sz w:val="21"/>
                <w:szCs w:val="21"/>
              </w:rPr>
              <w:br/>
              <w:t>Tél : 03 81 87 88 89</w:t>
            </w:r>
            <w:r>
              <w:rPr>
                <w:rFonts w:ascii="Fira-Sans" w:hAnsi="Fira-Sans"/>
                <w:color w:val="171148"/>
                <w:sz w:val="21"/>
                <w:szCs w:val="21"/>
              </w:rPr>
              <w:br/>
              <w:t>SIRET 24250036100017</w:t>
            </w:r>
          </w:p>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360"/>
            </w:tblGrid>
            <w:tr w:rsidR="00A92ABD" w14:paraId="11A1BD9C" w14:textId="77777777">
              <w:trPr>
                <w:tblCellSpacing w:w="0" w:type="dxa"/>
              </w:trPr>
              <w:tc>
                <w:tcPr>
                  <w:tcW w:w="0" w:type="auto"/>
                  <w:vAlign w:val="center"/>
                  <w:hideMark/>
                </w:tcPr>
                <w:p w14:paraId="45FCE31E" w14:textId="70C89C5C" w:rsidR="00A92ABD" w:rsidRDefault="00A92ABD">
                  <w:pPr>
                    <w:rPr>
                      <w:rFonts w:ascii="Fira-Sans" w:hAnsi="Fira-Sans"/>
                      <w:color w:val="171148"/>
                      <w:sz w:val="21"/>
                      <w:szCs w:val="21"/>
                    </w:rPr>
                  </w:pPr>
                  <w:r>
                    <w:rPr>
                      <w:rFonts w:ascii="Fira-Sans" w:hAnsi="Fira-Sans"/>
                      <w:b/>
                      <w:bCs/>
                      <w:noProof/>
                      <w:color w:val="000000"/>
                      <w:sz w:val="21"/>
                      <w:szCs w:val="21"/>
                    </w:rPr>
                    <w:drawing>
                      <wp:inline distT="0" distB="0" distL="0" distR="0" wp14:anchorId="6C84BA46" wp14:editId="79F61676">
                        <wp:extent cx="189865" cy="146685"/>
                        <wp:effectExtent l="0" t="0" r="635" b="5715"/>
                        <wp:docPr id="2" name="Image 2">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9865" cy="146685"/>
                                </a:xfrm>
                                <a:prstGeom prst="rect">
                                  <a:avLst/>
                                </a:prstGeom>
                                <a:noFill/>
                                <a:ln>
                                  <a:noFill/>
                                </a:ln>
                              </pic:spPr>
                            </pic:pic>
                          </a:graphicData>
                        </a:graphic>
                      </wp:inline>
                    </w:drawing>
                  </w:r>
                </w:p>
              </w:tc>
            </w:tr>
          </w:tbl>
          <w:p w14:paraId="04F3B6A2" w14:textId="77777777" w:rsidR="00A92ABD" w:rsidRDefault="00A92ABD">
            <w:pPr>
              <w:rPr>
                <w:rFonts w:ascii="Fira-Sans" w:hAnsi="Fira-Sans"/>
                <w:color w:val="171148"/>
                <w:sz w:val="21"/>
                <w:szCs w:val="21"/>
              </w:rPr>
            </w:pPr>
          </w:p>
        </w:tc>
        <w:tc>
          <w:tcPr>
            <w:tcW w:w="2700" w:type="dxa"/>
            <w:vAlign w:val="center"/>
            <w:hideMark/>
          </w:tcPr>
          <w:p w14:paraId="14B217BB" w14:textId="5865017D" w:rsidR="00A92ABD" w:rsidRDefault="00A92ABD">
            <w:pPr>
              <w:jc w:val="right"/>
              <w:rPr>
                <w:rFonts w:ascii="Fira-Sans" w:hAnsi="Fira-Sans"/>
                <w:color w:val="171148"/>
                <w:sz w:val="21"/>
                <w:szCs w:val="21"/>
              </w:rPr>
            </w:pPr>
            <w:r>
              <w:rPr>
                <w:rFonts w:ascii="Fira-Sans" w:hAnsi="Fira-Sans"/>
                <w:b/>
                <w:bCs/>
                <w:noProof/>
                <w:color w:val="000000"/>
                <w:sz w:val="21"/>
                <w:szCs w:val="21"/>
              </w:rPr>
              <w:drawing>
                <wp:inline distT="0" distB="0" distL="0" distR="0" wp14:anchorId="3AEAF329" wp14:editId="06F74D81">
                  <wp:extent cx="2380615" cy="1259205"/>
                  <wp:effectExtent l="0" t="0" r="0" b="0"/>
                  <wp:docPr id="1" name="Image 1">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5"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0615" cy="1259205"/>
                          </a:xfrm>
                          <a:prstGeom prst="rect">
                            <a:avLst/>
                          </a:prstGeom>
                          <a:noFill/>
                          <a:ln>
                            <a:noFill/>
                          </a:ln>
                        </pic:spPr>
                      </pic:pic>
                    </a:graphicData>
                  </a:graphic>
                </wp:inline>
              </w:drawing>
            </w:r>
          </w:p>
        </w:tc>
      </w:tr>
    </w:tbl>
    <w:p w14:paraId="6A185BB3" w14:textId="77777777" w:rsidR="00A92ABD" w:rsidRDefault="00A92ABD" w:rsidP="00A92ABD">
      <w:pPr>
        <w:shd w:val="clear" w:color="auto" w:fill="FFFFFF"/>
        <w:rPr>
          <w:rFonts w:ascii="Fira-Sans" w:hAnsi="Fira-Sans"/>
          <w:vanish/>
          <w:color w:val="000000"/>
          <w:sz w:val="21"/>
          <w:szCs w:val="21"/>
        </w:rPr>
      </w:pPr>
    </w:p>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9072"/>
      </w:tblGrid>
      <w:tr w:rsidR="00A92ABD" w14:paraId="0CFD3C54" w14:textId="77777777" w:rsidTr="00A92ABD">
        <w:trPr>
          <w:tblCellSpacing w:w="0" w:type="dxa"/>
        </w:trPr>
        <w:tc>
          <w:tcPr>
            <w:tcW w:w="0" w:type="auto"/>
            <w:vAlign w:val="center"/>
            <w:hideMark/>
          </w:tcPr>
          <w:p w14:paraId="4382D39E" w14:textId="77777777" w:rsidR="00A92ABD" w:rsidRDefault="00A92ABD">
            <w:pPr>
              <w:rPr>
                <w:rFonts w:ascii="Fira-Sans" w:hAnsi="Fira-Sans"/>
                <w:color w:val="171148"/>
                <w:sz w:val="21"/>
                <w:szCs w:val="21"/>
              </w:rPr>
            </w:pPr>
            <w:r>
              <w:rPr>
                <w:rFonts w:ascii="Fira-Sans" w:hAnsi="Fira-Sans"/>
                <w:color w:val="171148"/>
                <w:sz w:val="21"/>
                <w:szCs w:val="21"/>
              </w:rPr>
              <w:t>L'avis implique un marché public.</w:t>
            </w:r>
          </w:p>
        </w:tc>
      </w:tr>
      <w:tr w:rsidR="00A92ABD" w14:paraId="1FF9A737" w14:textId="77777777" w:rsidTr="00A92ABD">
        <w:trPr>
          <w:tblCellSpacing w:w="0" w:type="dxa"/>
        </w:trPr>
        <w:tc>
          <w:tcPr>
            <w:tcW w:w="0" w:type="auto"/>
            <w:vAlign w:val="center"/>
            <w:hideMark/>
          </w:tcPr>
          <w:p w14:paraId="6A001384" w14:textId="77777777" w:rsidR="00A92ABD" w:rsidRDefault="00A92ABD">
            <w:pPr>
              <w:rPr>
                <w:rFonts w:ascii="Fira-Sans" w:hAnsi="Fira-Sans"/>
                <w:color w:val="171148"/>
                <w:sz w:val="21"/>
                <w:szCs w:val="21"/>
              </w:rPr>
            </w:pPr>
            <w:r>
              <w:rPr>
                <w:rFonts w:ascii="Fira-Sans" w:hAnsi="Fira-Sans"/>
                <w:color w:val="171148"/>
                <w:sz w:val="21"/>
                <w:szCs w:val="21"/>
              </w:rPr>
              <w:t>Principale(s) activité(s) du pouvoir adjudicateur : Services généraux des administrations publiques ;</w:t>
            </w:r>
            <w:r>
              <w:rPr>
                <w:rFonts w:ascii="Fira-Sans" w:hAnsi="Fira-Sans"/>
                <w:color w:val="171148"/>
                <w:sz w:val="21"/>
                <w:szCs w:val="21"/>
              </w:rPr>
              <w:br/>
              <w:t>Le pouvoir adjudicateur agit pour le compte d'autres pouvoirs adjudicateurs.</w:t>
            </w:r>
          </w:p>
        </w:tc>
      </w:tr>
    </w:tbl>
    <w:p w14:paraId="4790B0E9" w14:textId="77777777" w:rsidR="00A92ABD" w:rsidRDefault="00A92ABD" w:rsidP="00A92ABD">
      <w:pPr>
        <w:shd w:val="clear" w:color="auto" w:fill="FFFFFF"/>
        <w:rPr>
          <w:rFonts w:ascii="Fira-Sans" w:hAnsi="Fira-Sans"/>
          <w:vanish/>
          <w:color w:val="000000"/>
          <w:sz w:val="21"/>
          <w:szCs w:val="21"/>
        </w:rPr>
      </w:pPr>
    </w:p>
    <w:tbl>
      <w:tblPr>
        <w:tblW w:w="5000" w:type="pct"/>
        <w:tblCellSpacing w:w="0" w:type="dxa"/>
        <w:tblBorders>
          <w:top w:val="single" w:sz="6" w:space="0" w:color="FFFFFF"/>
          <w:left w:val="single" w:sz="6" w:space="0" w:color="FFFFFF"/>
          <w:bottom w:val="single" w:sz="6" w:space="0" w:color="FFFFFF"/>
          <w:right w:val="single" w:sz="6" w:space="0" w:color="FFFFFF"/>
        </w:tblBorders>
        <w:tblCellMar>
          <w:top w:w="45" w:type="dxa"/>
          <w:left w:w="45" w:type="dxa"/>
          <w:bottom w:w="45" w:type="dxa"/>
          <w:right w:w="45" w:type="dxa"/>
        </w:tblCellMar>
        <w:tblLook w:val="04A0" w:firstRow="1" w:lastRow="0" w:firstColumn="1" w:lastColumn="0" w:noHBand="0" w:noVBand="1"/>
      </w:tblPr>
      <w:tblGrid>
        <w:gridCol w:w="2623"/>
        <w:gridCol w:w="6433"/>
      </w:tblGrid>
      <w:tr w:rsidR="00A92ABD" w14:paraId="2B0C393E" w14:textId="77777777" w:rsidTr="00A92ABD">
        <w:trPr>
          <w:tblCellSpacing w:w="0" w:type="dxa"/>
        </w:trPr>
        <w:tc>
          <w:tcPr>
            <w:tcW w:w="1800" w:type="dxa"/>
            <w:shd w:val="clear" w:color="auto" w:fill="BED7ED"/>
            <w:vAlign w:val="center"/>
            <w:hideMark/>
          </w:tcPr>
          <w:p w14:paraId="14DFC2DF" w14:textId="77777777" w:rsidR="00A92ABD" w:rsidRDefault="00A92ABD">
            <w:pPr>
              <w:rPr>
                <w:rFonts w:ascii="Fira-Sans" w:hAnsi="Fira-Sans"/>
                <w:b/>
                <w:bCs/>
                <w:color w:val="171148"/>
                <w:sz w:val="21"/>
                <w:szCs w:val="21"/>
              </w:rPr>
            </w:pPr>
            <w:r>
              <w:rPr>
                <w:rFonts w:ascii="Fira-Sans" w:hAnsi="Fira-Sans"/>
                <w:b/>
                <w:bCs/>
                <w:color w:val="171148"/>
                <w:sz w:val="21"/>
                <w:szCs w:val="21"/>
              </w:rPr>
              <w:t>Objet</w:t>
            </w:r>
          </w:p>
        </w:tc>
        <w:tc>
          <w:tcPr>
            <w:tcW w:w="0" w:type="auto"/>
            <w:shd w:val="clear" w:color="auto" w:fill="BED7ED"/>
            <w:vAlign w:val="center"/>
            <w:hideMark/>
          </w:tcPr>
          <w:p w14:paraId="6743B1E3" w14:textId="77777777" w:rsidR="00A92ABD" w:rsidRDefault="00A92ABD">
            <w:pPr>
              <w:rPr>
                <w:rFonts w:ascii="Fira-Sans" w:hAnsi="Fira-Sans"/>
                <w:b/>
                <w:bCs/>
                <w:color w:val="171148"/>
                <w:sz w:val="21"/>
                <w:szCs w:val="21"/>
              </w:rPr>
            </w:pPr>
            <w:r>
              <w:rPr>
                <w:rFonts w:ascii="Fira-Sans" w:hAnsi="Fira-Sans"/>
                <w:b/>
                <w:bCs/>
                <w:color w:val="171148"/>
                <w:sz w:val="21"/>
                <w:szCs w:val="21"/>
              </w:rPr>
              <w:t>Missions de conseil et d’assistance en matière d’assurance</w:t>
            </w:r>
          </w:p>
        </w:tc>
      </w:tr>
      <w:tr w:rsidR="00A92ABD" w14:paraId="6DFB49D6" w14:textId="77777777" w:rsidTr="00A92ABD">
        <w:trPr>
          <w:tblCellSpacing w:w="0" w:type="dxa"/>
        </w:trPr>
        <w:tc>
          <w:tcPr>
            <w:tcW w:w="0" w:type="auto"/>
            <w:shd w:val="clear" w:color="auto" w:fill="EFF4FA"/>
            <w:vAlign w:val="center"/>
            <w:hideMark/>
          </w:tcPr>
          <w:p w14:paraId="0EFCC8F5" w14:textId="77777777" w:rsidR="00A92ABD" w:rsidRDefault="00A92ABD">
            <w:pPr>
              <w:rPr>
                <w:rFonts w:ascii="Fira-Sans" w:hAnsi="Fira-Sans"/>
                <w:color w:val="171148"/>
                <w:sz w:val="21"/>
                <w:szCs w:val="21"/>
              </w:rPr>
            </w:pPr>
            <w:r>
              <w:rPr>
                <w:rFonts w:ascii="Fira-Sans" w:hAnsi="Fira-Sans"/>
                <w:b/>
                <w:bCs/>
                <w:color w:val="171148"/>
                <w:sz w:val="21"/>
                <w:szCs w:val="21"/>
              </w:rPr>
              <w:t>Référence</w:t>
            </w:r>
          </w:p>
        </w:tc>
        <w:tc>
          <w:tcPr>
            <w:tcW w:w="0" w:type="auto"/>
            <w:shd w:val="clear" w:color="auto" w:fill="EFF4FA"/>
            <w:vAlign w:val="center"/>
            <w:hideMark/>
          </w:tcPr>
          <w:p w14:paraId="12B612C8" w14:textId="77777777" w:rsidR="00A92ABD" w:rsidRDefault="00A92ABD">
            <w:pPr>
              <w:rPr>
                <w:rFonts w:ascii="Fira-Sans" w:hAnsi="Fira-Sans"/>
                <w:color w:val="171148"/>
                <w:sz w:val="21"/>
                <w:szCs w:val="21"/>
              </w:rPr>
            </w:pPr>
            <w:r>
              <w:rPr>
                <w:rFonts w:ascii="Fira-Sans" w:hAnsi="Fira-Sans"/>
                <w:color w:val="171148"/>
                <w:sz w:val="21"/>
                <w:szCs w:val="21"/>
              </w:rPr>
              <w:t>2025-ETU-08-0272</w:t>
            </w:r>
          </w:p>
        </w:tc>
      </w:tr>
      <w:tr w:rsidR="00A92ABD" w14:paraId="57CF1F76" w14:textId="77777777" w:rsidTr="00A92ABD">
        <w:trPr>
          <w:tblCellSpacing w:w="0" w:type="dxa"/>
        </w:trPr>
        <w:tc>
          <w:tcPr>
            <w:tcW w:w="2100" w:type="dxa"/>
            <w:shd w:val="clear" w:color="auto" w:fill="EFF4FA"/>
            <w:vAlign w:val="center"/>
            <w:hideMark/>
          </w:tcPr>
          <w:p w14:paraId="5C4C8602" w14:textId="77777777" w:rsidR="00A92ABD" w:rsidRDefault="00A92ABD">
            <w:pPr>
              <w:rPr>
                <w:rFonts w:ascii="Fira-Sans" w:hAnsi="Fira-Sans"/>
                <w:color w:val="171148"/>
                <w:sz w:val="21"/>
                <w:szCs w:val="21"/>
              </w:rPr>
            </w:pPr>
            <w:r>
              <w:rPr>
                <w:rFonts w:ascii="Fira-Sans" w:hAnsi="Fira-Sans"/>
                <w:b/>
                <w:bCs/>
                <w:color w:val="171148"/>
                <w:sz w:val="21"/>
                <w:szCs w:val="21"/>
              </w:rPr>
              <w:t>Type de marché</w:t>
            </w:r>
          </w:p>
        </w:tc>
        <w:tc>
          <w:tcPr>
            <w:tcW w:w="0" w:type="auto"/>
            <w:shd w:val="clear" w:color="auto" w:fill="EFF4FA"/>
            <w:vAlign w:val="center"/>
            <w:hideMark/>
          </w:tcPr>
          <w:p w14:paraId="7EBDF0E3" w14:textId="77777777" w:rsidR="00A92ABD" w:rsidRDefault="00A92ABD">
            <w:pPr>
              <w:rPr>
                <w:rFonts w:ascii="Fira-Sans" w:hAnsi="Fira-Sans"/>
                <w:color w:val="171148"/>
                <w:sz w:val="21"/>
                <w:szCs w:val="21"/>
              </w:rPr>
            </w:pPr>
            <w:r>
              <w:rPr>
                <w:rFonts w:ascii="Fira-Sans" w:hAnsi="Fira-Sans"/>
                <w:color w:val="171148"/>
                <w:sz w:val="21"/>
                <w:szCs w:val="21"/>
              </w:rPr>
              <w:t>Services</w:t>
            </w:r>
          </w:p>
        </w:tc>
      </w:tr>
      <w:tr w:rsidR="00A92ABD" w14:paraId="35F3318F" w14:textId="77777777" w:rsidTr="00A92ABD">
        <w:trPr>
          <w:tblCellSpacing w:w="0" w:type="dxa"/>
        </w:trPr>
        <w:tc>
          <w:tcPr>
            <w:tcW w:w="0" w:type="auto"/>
            <w:shd w:val="clear" w:color="auto" w:fill="EFF4FA"/>
            <w:hideMark/>
          </w:tcPr>
          <w:p w14:paraId="3FF6DA64" w14:textId="77777777" w:rsidR="00A92ABD" w:rsidRDefault="00A92ABD">
            <w:pPr>
              <w:rPr>
                <w:rFonts w:ascii="Fira-Sans" w:hAnsi="Fira-Sans"/>
                <w:color w:val="171148"/>
                <w:sz w:val="21"/>
                <w:szCs w:val="21"/>
              </w:rPr>
            </w:pPr>
            <w:r>
              <w:rPr>
                <w:rFonts w:ascii="Fira-Sans" w:hAnsi="Fira-Sans"/>
                <w:b/>
                <w:bCs/>
                <w:color w:val="171148"/>
                <w:sz w:val="21"/>
                <w:szCs w:val="21"/>
              </w:rPr>
              <w:t>Mode</w:t>
            </w:r>
          </w:p>
        </w:tc>
        <w:tc>
          <w:tcPr>
            <w:tcW w:w="0" w:type="auto"/>
            <w:shd w:val="clear" w:color="auto" w:fill="EFF4FA"/>
            <w:vAlign w:val="center"/>
            <w:hideMark/>
          </w:tcPr>
          <w:p w14:paraId="7C251713" w14:textId="77777777" w:rsidR="00A92ABD" w:rsidRDefault="00A92ABD">
            <w:pPr>
              <w:rPr>
                <w:rFonts w:ascii="Fira-Sans" w:hAnsi="Fira-Sans"/>
                <w:color w:val="171148"/>
                <w:sz w:val="21"/>
                <w:szCs w:val="21"/>
              </w:rPr>
            </w:pPr>
            <w:r>
              <w:rPr>
                <w:rFonts w:ascii="Fira-Sans" w:hAnsi="Fira-Sans"/>
                <w:color w:val="171148"/>
                <w:sz w:val="21"/>
                <w:szCs w:val="21"/>
              </w:rPr>
              <w:t>Procédure adaptée ouverte</w:t>
            </w:r>
          </w:p>
        </w:tc>
      </w:tr>
      <w:tr w:rsidR="00A92ABD" w14:paraId="19071B20" w14:textId="77777777" w:rsidTr="00A92ABD">
        <w:trPr>
          <w:tblCellSpacing w:w="0" w:type="dxa"/>
        </w:trPr>
        <w:tc>
          <w:tcPr>
            <w:tcW w:w="0" w:type="auto"/>
            <w:shd w:val="clear" w:color="auto" w:fill="EFF4FA"/>
            <w:hideMark/>
          </w:tcPr>
          <w:p w14:paraId="4DC105F4" w14:textId="77777777" w:rsidR="00A92ABD" w:rsidRDefault="00A92ABD">
            <w:pPr>
              <w:rPr>
                <w:rFonts w:ascii="Fira-Sans" w:hAnsi="Fira-Sans"/>
                <w:color w:val="171148"/>
                <w:sz w:val="21"/>
                <w:szCs w:val="21"/>
              </w:rPr>
            </w:pPr>
            <w:r>
              <w:rPr>
                <w:rFonts w:ascii="Fira-Sans" w:hAnsi="Fira-Sans"/>
                <w:b/>
                <w:bCs/>
                <w:color w:val="171148"/>
                <w:sz w:val="21"/>
                <w:szCs w:val="21"/>
              </w:rPr>
              <w:t>Code NUTS</w:t>
            </w:r>
          </w:p>
        </w:tc>
        <w:tc>
          <w:tcPr>
            <w:tcW w:w="0" w:type="auto"/>
            <w:shd w:val="clear" w:color="auto" w:fill="EFF4FA"/>
            <w:vAlign w:val="center"/>
            <w:hideMark/>
          </w:tcPr>
          <w:p w14:paraId="010E34AA" w14:textId="77777777" w:rsidR="00A92ABD" w:rsidRDefault="00A92ABD">
            <w:pPr>
              <w:rPr>
                <w:rFonts w:ascii="Fira-Sans" w:hAnsi="Fira-Sans"/>
                <w:color w:val="171148"/>
                <w:sz w:val="21"/>
                <w:szCs w:val="21"/>
              </w:rPr>
            </w:pPr>
            <w:r>
              <w:rPr>
                <w:rFonts w:ascii="Fira-Sans" w:hAnsi="Fira-Sans"/>
                <w:color w:val="171148"/>
                <w:sz w:val="21"/>
                <w:szCs w:val="21"/>
              </w:rPr>
              <w:t>FRC21</w:t>
            </w:r>
          </w:p>
        </w:tc>
      </w:tr>
      <w:tr w:rsidR="00A92ABD" w14:paraId="124E08BA" w14:textId="77777777" w:rsidTr="00A92ABD">
        <w:trPr>
          <w:tblCellSpacing w:w="0" w:type="dxa"/>
        </w:trPr>
        <w:tc>
          <w:tcPr>
            <w:tcW w:w="0" w:type="auto"/>
            <w:shd w:val="clear" w:color="auto" w:fill="EFF4FA"/>
            <w:hideMark/>
          </w:tcPr>
          <w:p w14:paraId="40A86B66" w14:textId="77777777" w:rsidR="00A92ABD" w:rsidRDefault="00A92ABD">
            <w:pPr>
              <w:rPr>
                <w:rFonts w:ascii="Fira-Sans" w:hAnsi="Fira-Sans"/>
                <w:color w:val="171148"/>
                <w:sz w:val="21"/>
                <w:szCs w:val="21"/>
              </w:rPr>
            </w:pPr>
            <w:r>
              <w:rPr>
                <w:rFonts w:ascii="Fira-Sans" w:hAnsi="Fira-Sans"/>
                <w:b/>
                <w:bCs/>
                <w:color w:val="171148"/>
                <w:sz w:val="21"/>
                <w:szCs w:val="21"/>
              </w:rPr>
              <w:t>Lieu d'exécution principal</w:t>
            </w:r>
          </w:p>
        </w:tc>
        <w:tc>
          <w:tcPr>
            <w:tcW w:w="0" w:type="auto"/>
            <w:shd w:val="clear" w:color="auto" w:fill="EFF4FA"/>
            <w:vAlign w:val="center"/>
            <w:hideMark/>
          </w:tcPr>
          <w:p w14:paraId="182D060E" w14:textId="77777777" w:rsidR="00A92ABD" w:rsidRDefault="00A92ABD">
            <w:pPr>
              <w:rPr>
                <w:rFonts w:ascii="Fira-Sans" w:hAnsi="Fira-Sans"/>
                <w:color w:val="171148"/>
                <w:sz w:val="21"/>
                <w:szCs w:val="21"/>
              </w:rPr>
            </w:pPr>
            <w:r>
              <w:rPr>
                <w:rFonts w:ascii="Fira-Sans" w:hAnsi="Fira-Sans"/>
                <w:color w:val="171148"/>
                <w:sz w:val="21"/>
                <w:szCs w:val="21"/>
              </w:rPr>
              <w:t>4 rue Gabriel Plançon</w:t>
            </w:r>
            <w:r>
              <w:rPr>
                <w:rFonts w:ascii="Fira-Sans" w:hAnsi="Fira-Sans"/>
                <w:color w:val="171148"/>
                <w:sz w:val="21"/>
                <w:szCs w:val="21"/>
              </w:rPr>
              <w:br/>
              <w:t>25000 Besançon</w:t>
            </w:r>
          </w:p>
        </w:tc>
      </w:tr>
      <w:tr w:rsidR="00A92ABD" w14:paraId="517AD6BC" w14:textId="77777777" w:rsidTr="00A92ABD">
        <w:trPr>
          <w:tblCellSpacing w:w="0" w:type="dxa"/>
        </w:trPr>
        <w:tc>
          <w:tcPr>
            <w:tcW w:w="0" w:type="auto"/>
            <w:shd w:val="clear" w:color="auto" w:fill="EFF4FA"/>
            <w:hideMark/>
          </w:tcPr>
          <w:p w14:paraId="56B17F8A" w14:textId="77777777" w:rsidR="00A92ABD" w:rsidRDefault="00A92ABD">
            <w:pPr>
              <w:rPr>
                <w:rFonts w:ascii="Fira-Sans" w:hAnsi="Fira-Sans"/>
                <w:color w:val="171148"/>
                <w:sz w:val="21"/>
                <w:szCs w:val="21"/>
              </w:rPr>
            </w:pPr>
            <w:r>
              <w:rPr>
                <w:rFonts w:ascii="Fira-Sans" w:hAnsi="Fira-Sans"/>
                <w:b/>
                <w:bCs/>
                <w:color w:val="171148"/>
                <w:sz w:val="21"/>
                <w:szCs w:val="21"/>
              </w:rPr>
              <w:t>Durée</w:t>
            </w:r>
          </w:p>
        </w:tc>
        <w:tc>
          <w:tcPr>
            <w:tcW w:w="0" w:type="auto"/>
            <w:shd w:val="clear" w:color="auto" w:fill="EFF4FA"/>
            <w:vAlign w:val="center"/>
            <w:hideMark/>
          </w:tcPr>
          <w:p w14:paraId="7276C545" w14:textId="77777777" w:rsidR="00A92ABD" w:rsidRDefault="00A92ABD">
            <w:pPr>
              <w:rPr>
                <w:rFonts w:ascii="Fira-Sans" w:hAnsi="Fira-Sans"/>
                <w:color w:val="171148"/>
                <w:sz w:val="21"/>
                <w:szCs w:val="21"/>
              </w:rPr>
            </w:pPr>
            <w:r>
              <w:rPr>
                <w:rFonts w:ascii="Fira-Sans" w:hAnsi="Fira-Sans"/>
                <w:color w:val="171148"/>
                <w:sz w:val="21"/>
                <w:szCs w:val="21"/>
              </w:rPr>
              <w:t>72 mois</w:t>
            </w:r>
          </w:p>
        </w:tc>
      </w:tr>
      <w:tr w:rsidR="00A92ABD" w14:paraId="0A6DC765" w14:textId="77777777" w:rsidTr="00A92ABD">
        <w:trPr>
          <w:tblCellSpacing w:w="0" w:type="dxa"/>
        </w:trPr>
        <w:tc>
          <w:tcPr>
            <w:tcW w:w="0" w:type="auto"/>
            <w:shd w:val="clear" w:color="auto" w:fill="EFF4FA"/>
            <w:hideMark/>
          </w:tcPr>
          <w:p w14:paraId="708CCF13" w14:textId="77777777" w:rsidR="00A92ABD" w:rsidRDefault="00A92ABD">
            <w:pPr>
              <w:rPr>
                <w:rFonts w:ascii="Fira-Sans" w:hAnsi="Fira-Sans"/>
                <w:color w:val="171148"/>
                <w:sz w:val="21"/>
                <w:szCs w:val="21"/>
              </w:rPr>
            </w:pPr>
            <w:r>
              <w:rPr>
                <w:rFonts w:ascii="Fira-Sans" w:hAnsi="Fira-Sans"/>
                <w:b/>
                <w:bCs/>
                <w:color w:val="171148"/>
                <w:sz w:val="21"/>
                <w:szCs w:val="21"/>
              </w:rPr>
              <w:t>Description</w:t>
            </w:r>
          </w:p>
        </w:tc>
        <w:tc>
          <w:tcPr>
            <w:tcW w:w="0" w:type="auto"/>
            <w:shd w:val="clear" w:color="auto" w:fill="EFF4FA"/>
            <w:vAlign w:val="center"/>
            <w:hideMark/>
          </w:tcPr>
          <w:p w14:paraId="64F0F181" w14:textId="77777777" w:rsidR="00A92ABD" w:rsidRDefault="00A92ABD">
            <w:pPr>
              <w:rPr>
                <w:rFonts w:ascii="Fira-Sans" w:hAnsi="Fira-Sans"/>
                <w:color w:val="171148"/>
                <w:sz w:val="21"/>
                <w:szCs w:val="21"/>
              </w:rPr>
            </w:pPr>
            <w:r>
              <w:rPr>
                <w:rFonts w:ascii="Fira-Sans" w:hAnsi="Fira-Sans"/>
                <w:color w:val="171148"/>
                <w:sz w:val="21"/>
                <w:szCs w:val="21"/>
              </w:rPr>
              <w:t>Consultation lancée par un groupement de commandes dont les membres sont la Ville de Besançon, le Syndicat mixte de Besançon et sa région pour le traitement des déchets (SYBERT), le Syndicat mixte de l'Orchestre Victor Hugo de Bourgogne Franche-Comté et la Communauté urbaine Grand Besançon Métropole (GBM).</w:t>
            </w:r>
            <w:r>
              <w:rPr>
                <w:rFonts w:ascii="Fira-Sans" w:hAnsi="Fira-Sans"/>
                <w:color w:val="171148"/>
                <w:sz w:val="21"/>
                <w:szCs w:val="21"/>
              </w:rPr>
              <w:br/>
              <w:t>Les collectivités territoriales et établissements publics concernés souhaitent s’entourer d’un conseil expert dans le domaine des assurances pour les assister dans le renouvellement des marchés mais également pour suivre toutes les questions ou dossiers complexes nécessitant l’assistance d’un prestataire compétent en la matière.</w:t>
            </w:r>
            <w:r>
              <w:rPr>
                <w:rFonts w:ascii="Fira-Sans" w:hAnsi="Fira-Sans"/>
                <w:color w:val="171148"/>
                <w:sz w:val="21"/>
                <w:szCs w:val="21"/>
              </w:rPr>
              <w:br/>
              <w:t>Le contrat comporte des tranches optionnelles définies au cahier des charges.</w:t>
            </w:r>
            <w:r>
              <w:rPr>
                <w:rFonts w:ascii="Fira-Sans" w:hAnsi="Fira-Sans"/>
                <w:color w:val="171148"/>
                <w:sz w:val="21"/>
                <w:szCs w:val="21"/>
              </w:rPr>
              <w:br/>
              <w:t>Le détail du phasage de l'opération figure au cahier des charges.</w:t>
            </w:r>
            <w:r>
              <w:rPr>
                <w:rFonts w:ascii="Fira-Sans" w:hAnsi="Fira-Sans"/>
                <w:color w:val="171148"/>
                <w:sz w:val="21"/>
                <w:szCs w:val="21"/>
              </w:rPr>
              <w:br/>
              <w:t>Les prestations sont réglées par des prix unitaires et forfaitaires.</w:t>
            </w:r>
          </w:p>
        </w:tc>
      </w:tr>
      <w:tr w:rsidR="00A92ABD" w14:paraId="6CD365BF" w14:textId="77777777" w:rsidTr="00A92ABD">
        <w:trPr>
          <w:tblCellSpacing w:w="0" w:type="dxa"/>
        </w:trPr>
        <w:tc>
          <w:tcPr>
            <w:tcW w:w="0" w:type="auto"/>
            <w:shd w:val="clear" w:color="auto" w:fill="EFF4FA"/>
            <w:hideMark/>
          </w:tcPr>
          <w:p w14:paraId="308725E4" w14:textId="77777777" w:rsidR="00A92ABD" w:rsidRDefault="00A92ABD">
            <w:pPr>
              <w:rPr>
                <w:rFonts w:ascii="Fira-Sans" w:hAnsi="Fira-Sans"/>
                <w:color w:val="171148"/>
                <w:sz w:val="21"/>
                <w:szCs w:val="21"/>
              </w:rPr>
            </w:pPr>
            <w:r>
              <w:rPr>
                <w:rFonts w:ascii="Fira-Sans" w:hAnsi="Fira-Sans"/>
                <w:b/>
                <w:bCs/>
                <w:color w:val="171148"/>
                <w:sz w:val="21"/>
                <w:szCs w:val="21"/>
              </w:rPr>
              <w:t>Code CPV principal</w:t>
            </w:r>
          </w:p>
        </w:tc>
        <w:tc>
          <w:tcPr>
            <w:tcW w:w="0" w:type="auto"/>
            <w:shd w:val="clear" w:color="auto" w:fill="EFF4FA"/>
            <w:vAlign w:val="center"/>
            <w:hideMark/>
          </w:tcPr>
          <w:p w14:paraId="4BC55825" w14:textId="77777777" w:rsidR="00A92ABD" w:rsidRDefault="00A92ABD">
            <w:pPr>
              <w:rPr>
                <w:rFonts w:ascii="Fira-Sans" w:hAnsi="Fira-Sans"/>
                <w:color w:val="171148"/>
                <w:sz w:val="21"/>
                <w:szCs w:val="21"/>
              </w:rPr>
            </w:pPr>
            <w:r>
              <w:rPr>
                <w:rStyle w:val="lev"/>
                <w:rFonts w:ascii="Fira-Sans" w:hAnsi="Fira-Sans"/>
                <w:color w:val="171148"/>
                <w:sz w:val="21"/>
                <w:szCs w:val="21"/>
              </w:rPr>
              <w:t>66519310</w:t>
            </w:r>
            <w:r>
              <w:rPr>
                <w:rFonts w:ascii="Fira-Sans" w:hAnsi="Fira-Sans"/>
                <w:color w:val="171148"/>
                <w:sz w:val="21"/>
                <w:szCs w:val="21"/>
              </w:rPr>
              <w:t> - Services de conseil en assurances</w:t>
            </w:r>
          </w:p>
        </w:tc>
      </w:tr>
      <w:tr w:rsidR="00A92ABD" w14:paraId="4E3894CA" w14:textId="77777777" w:rsidTr="00A92ABD">
        <w:trPr>
          <w:tblCellSpacing w:w="0" w:type="dxa"/>
        </w:trPr>
        <w:tc>
          <w:tcPr>
            <w:tcW w:w="0" w:type="auto"/>
            <w:shd w:val="clear" w:color="auto" w:fill="EFF4FA"/>
            <w:hideMark/>
          </w:tcPr>
          <w:p w14:paraId="04F33638" w14:textId="77777777" w:rsidR="00A92ABD" w:rsidRDefault="00A92ABD">
            <w:pPr>
              <w:rPr>
                <w:rFonts w:ascii="Fira-Sans" w:hAnsi="Fira-Sans"/>
                <w:color w:val="171148"/>
                <w:sz w:val="21"/>
                <w:szCs w:val="21"/>
              </w:rPr>
            </w:pPr>
            <w:r>
              <w:rPr>
                <w:rFonts w:ascii="Fira-Sans" w:hAnsi="Fira-Sans"/>
                <w:b/>
                <w:bCs/>
                <w:color w:val="171148"/>
                <w:sz w:val="21"/>
                <w:szCs w:val="21"/>
              </w:rPr>
              <w:t>Forme</w:t>
            </w:r>
          </w:p>
        </w:tc>
        <w:tc>
          <w:tcPr>
            <w:tcW w:w="0" w:type="auto"/>
            <w:shd w:val="clear" w:color="auto" w:fill="EFF4FA"/>
            <w:vAlign w:val="center"/>
            <w:hideMark/>
          </w:tcPr>
          <w:p w14:paraId="0173B021" w14:textId="77777777" w:rsidR="00A92ABD" w:rsidRDefault="00A92ABD">
            <w:pPr>
              <w:rPr>
                <w:rFonts w:ascii="Fira-Sans" w:hAnsi="Fira-Sans"/>
                <w:color w:val="171148"/>
                <w:sz w:val="21"/>
                <w:szCs w:val="21"/>
              </w:rPr>
            </w:pPr>
            <w:r>
              <w:rPr>
                <w:rFonts w:ascii="Fira-Sans" w:hAnsi="Fira-Sans"/>
                <w:color w:val="171148"/>
                <w:sz w:val="21"/>
                <w:szCs w:val="21"/>
              </w:rPr>
              <w:br/>
              <w:t>Les variantes sont refusées</w:t>
            </w:r>
          </w:p>
        </w:tc>
      </w:tr>
      <w:tr w:rsidR="00A92ABD" w14:paraId="7CEA14C1" w14:textId="77777777" w:rsidTr="00A92ABD">
        <w:trPr>
          <w:tblCellSpacing w:w="0" w:type="dxa"/>
        </w:trPr>
        <w:tc>
          <w:tcPr>
            <w:tcW w:w="0" w:type="auto"/>
            <w:gridSpan w:val="2"/>
            <w:vAlign w:val="center"/>
            <w:hideMark/>
          </w:tcPr>
          <w:p w14:paraId="6BB0E911" w14:textId="77777777" w:rsidR="00A92ABD" w:rsidRDefault="00A92ABD">
            <w:pPr>
              <w:rPr>
                <w:rFonts w:ascii="Fira-Sans" w:hAnsi="Fira-Sans"/>
                <w:color w:val="171148"/>
                <w:sz w:val="21"/>
                <w:szCs w:val="21"/>
              </w:rPr>
            </w:pPr>
          </w:p>
        </w:tc>
      </w:tr>
      <w:tr w:rsidR="00A92ABD" w14:paraId="7F79CCBE" w14:textId="77777777" w:rsidTr="00A92ABD">
        <w:trPr>
          <w:tblCellSpacing w:w="0" w:type="dxa"/>
        </w:trPr>
        <w:tc>
          <w:tcPr>
            <w:tcW w:w="0" w:type="auto"/>
            <w:gridSpan w:val="2"/>
            <w:shd w:val="clear" w:color="auto" w:fill="BED7ED"/>
            <w:vAlign w:val="center"/>
            <w:hideMark/>
          </w:tcPr>
          <w:p w14:paraId="3B2B1963" w14:textId="77777777" w:rsidR="00A92ABD" w:rsidRDefault="00A92ABD">
            <w:pPr>
              <w:rPr>
                <w:rFonts w:ascii="Fira-Sans" w:hAnsi="Fira-Sans"/>
                <w:b/>
                <w:bCs/>
                <w:color w:val="171148"/>
                <w:sz w:val="21"/>
                <w:szCs w:val="21"/>
              </w:rPr>
            </w:pPr>
            <w:r>
              <w:rPr>
                <w:rFonts w:ascii="Fira-Sans" w:hAnsi="Fira-Sans"/>
                <w:b/>
                <w:bCs/>
                <w:color w:val="171148"/>
                <w:sz w:val="21"/>
                <w:szCs w:val="21"/>
              </w:rPr>
              <w:t>Conditions relatives au contrat</w:t>
            </w:r>
          </w:p>
        </w:tc>
      </w:tr>
      <w:tr w:rsidR="00A92ABD" w14:paraId="30B23931" w14:textId="77777777" w:rsidTr="00A92ABD">
        <w:trPr>
          <w:tblCellSpacing w:w="0" w:type="dxa"/>
        </w:trPr>
        <w:tc>
          <w:tcPr>
            <w:tcW w:w="0" w:type="auto"/>
            <w:shd w:val="clear" w:color="auto" w:fill="FFFFFF"/>
            <w:hideMark/>
          </w:tcPr>
          <w:p w14:paraId="7EB096CC" w14:textId="77777777" w:rsidR="00A92ABD" w:rsidRDefault="00A92ABD">
            <w:pPr>
              <w:rPr>
                <w:rFonts w:ascii="Fira-Sans" w:hAnsi="Fira-Sans"/>
                <w:color w:val="171148"/>
                <w:sz w:val="21"/>
                <w:szCs w:val="21"/>
              </w:rPr>
            </w:pPr>
            <w:r>
              <w:rPr>
                <w:rFonts w:ascii="Fira-Sans" w:hAnsi="Fira-Sans"/>
                <w:b/>
                <w:bCs/>
                <w:color w:val="171148"/>
                <w:sz w:val="21"/>
                <w:szCs w:val="21"/>
              </w:rPr>
              <w:t>Financement</w:t>
            </w:r>
          </w:p>
        </w:tc>
        <w:tc>
          <w:tcPr>
            <w:tcW w:w="0" w:type="auto"/>
            <w:shd w:val="clear" w:color="auto" w:fill="FFFFFF"/>
            <w:hideMark/>
          </w:tcPr>
          <w:p w14:paraId="57960106" w14:textId="77777777" w:rsidR="00A92ABD" w:rsidRDefault="00A92ABD">
            <w:pPr>
              <w:rPr>
                <w:rFonts w:ascii="Fira-Sans" w:hAnsi="Fira-Sans"/>
                <w:color w:val="171148"/>
                <w:sz w:val="21"/>
                <w:szCs w:val="21"/>
              </w:rPr>
            </w:pPr>
            <w:r>
              <w:rPr>
                <w:rFonts w:ascii="Fira-Sans" w:hAnsi="Fira-Sans"/>
                <w:color w:val="171148"/>
                <w:sz w:val="21"/>
                <w:szCs w:val="21"/>
              </w:rPr>
              <w:t>Ressources propres</w:t>
            </w:r>
          </w:p>
        </w:tc>
      </w:tr>
      <w:tr w:rsidR="00A92ABD" w14:paraId="48408DB0" w14:textId="77777777" w:rsidTr="00A92ABD">
        <w:trPr>
          <w:tblCellSpacing w:w="0" w:type="dxa"/>
        </w:trPr>
        <w:tc>
          <w:tcPr>
            <w:tcW w:w="0" w:type="auto"/>
            <w:gridSpan w:val="2"/>
            <w:vAlign w:val="center"/>
            <w:hideMark/>
          </w:tcPr>
          <w:p w14:paraId="4048E9DD" w14:textId="77777777" w:rsidR="00A92ABD" w:rsidRDefault="00A92ABD">
            <w:pPr>
              <w:rPr>
                <w:rFonts w:ascii="Fira-Sans" w:hAnsi="Fira-Sans"/>
                <w:color w:val="171148"/>
                <w:sz w:val="21"/>
                <w:szCs w:val="21"/>
              </w:rPr>
            </w:pPr>
          </w:p>
        </w:tc>
      </w:tr>
      <w:tr w:rsidR="00A92ABD" w14:paraId="62C75585" w14:textId="77777777" w:rsidTr="00A92ABD">
        <w:trPr>
          <w:tblCellSpacing w:w="0" w:type="dxa"/>
        </w:trPr>
        <w:tc>
          <w:tcPr>
            <w:tcW w:w="0" w:type="auto"/>
            <w:gridSpan w:val="2"/>
            <w:shd w:val="clear" w:color="auto" w:fill="BED7ED"/>
            <w:vAlign w:val="center"/>
            <w:hideMark/>
          </w:tcPr>
          <w:p w14:paraId="6F8880EF" w14:textId="77777777" w:rsidR="00A92ABD" w:rsidRDefault="00A92ABD">
            <w:pPr>
              <w:rPr>
                <w:rFonts w:ascii="Fira-Sans" w:hAnsi="Fira-Sans"/>
                <w:b/>
                <w:bCs/>
                <w:color w:val="171148"/>
                <w:sz w:val="21"/>
                <w:szCs w:val="21"/>
              </w:rPr>
            </w:pPr>
            <w:r>
              <w:rPr>
                <w:rFonts w:ascii="Fira-Sans" w:hAnsi="Fira-Sans"/>
                <w:b/>
                <w:bCs/>
                <w:color w:val="171148"/>
                <w:sz w:val="21"/>
                <w:szCs w:val="21"/>
              </w:rPr>
              <w:t>Conditions de participation</w:t>
            </w:r>
          </w:p>
        </w:tc>
      </w:tr>
      <w:tr w:rsidR="00A92ABD" w14:paraId="540610D4" w14:textId="77777777" w:rsidTr="00A92ABD">
        <w:trPr>
          <w:tblCellSpacing w:w="0" w:type="dxa"/>
        </w:trPr>
        <w:tc>
          <w:tcPr>
            <w:tcW w:w="0" w:type="auto"/>
            <w:shd w:val="clear" w:color="auto" w:fill="FFFFFF"/>
            <w:hideMark/>
          </w:tcPr>
          <w:p w14:paraId="1428C388" w14:textId="77777777" w:rsidR="00A92ABD" w:rsidRDefault="00A92ABD">
            <w:pPr>
              <w:rPr>
                <w:rFonts w:ascii="Fira-Sans" w:hAnsi="Fira-Sans"/>
                <w:color w:val="171148"/>
                <w:sz w:val="21"/>
                <w:szCs w:val="21"/>
              </w:rPr>
            </w:pPr>
            <w:r>
              <w:rPr>
                <w:rFonts w:ascii="Fira-Sans" w:hAnsi="Fira-Sans"/>
                <w:color w:val="171148"/>
                <w:sz w:val="21"/>
                <w:szCs w:val="21"/>
              </w:rPr>
              <w:t> </w:t>
            </w:r>
          </w:p>
        </w:tc>
        <w:tc>
          <w:tcPr>
            <w:tcW w:w="0" w:type="auto"/>
            <w:shd w:val="clear" w:color="auto" w:fill="FFFFFF"/>
            <w:hideMark/>
          </w:tcPr>
          <w:p w14:paraId="7AE207AD" w14:textId="77777777" w:rsidR="00A92ABD" w:rsidRDefault="00A92ABD">
            <w:pPr>
              <w:pStyle w:val="NormalWeb"/>
              <w:rPr>
                <w:rFonts w:ascii="Fira-Sans" w:hAnsi="Fira-Sans"/>
                <w:color w:val="171148"/>
                <w:sz w:val="21"/>
                <w:szCs w:val="21"/>
              </w:rPr>
            </w:pPr>
            <w:r>
              <w:rPr>
                <w:rFonts w:ascii="Fira-Sans" w:hAnsi="Fira-Sans"/>
                <w:color w:val="171148"/>
                <w:sz w:val="21"/>
                <w:szCs w:val="21"/>
              </w:rPr>
              <w:t>Critères de participation : renvoi au R.C.</w:t>
            </w:r>
          </w:p>
          <w:p w14:paraId="4C4D7ECB" w14:textId="77777777" w:rsidR="00A92ABD" w:rsidRDefault="00A92ABD">
            <w:pPr>
              <w:rPr>
                <w:rFonts w:ascii="Fira-Sans" w:hAnsi="Fira-Sans"/>
                <w:color w:val="171148"/>
                <w:sz w:val="21"/>
                <w:szCs w:val="21"/>
              </w:rPr>
            </w:pPr>
          </w:p>
        </w:tc>
      </w:tr>
      <w:tr w:rsidR="00A92ABD" w14:paraId="7F4C57FD" w14:textId="77777777" w:rsidTr="00A92ABD">
        <w:trPr>
          <w:tblCellSpacing w:w="0" w:type="dxa"/>
        </w:trPr>
        <w:tc>
          <w:tcPr>
            <w:tcW w:w="0" w:type="auto"/>
            <w:gridSpan w:val="2"/>
            <w:vAlign w:val="center"/>
            <w:hideMark/>
          </w:tcPr>
          <w:p w14:paraId="07C0821D" w14:textId="77777777" w:rsidR="00A92ABD" w:rsidRDefault="00A92ABD">
            <w:pPr>
              <w:rPr>
                <w:rFonts w:ascii="Fira-Sans" w:hAnsi="Fira-Sans"/>
                <w:color w:val="171148"/>
                <w:sz w:val="21"/>
                <w:szCs w:val="21"/>
              </w:rPr>
            </w:pPr>
          </w:p>
        </w:tc>
      </w:tr>
      <w:tr w:rsidR="00A92ABD" w14:paraId="5966E210" w14:textId="77777777" w:rsidTr="00A92ABD">
        <w:trPr>
          <w:tblCellSpacing w:w="0" w:type="dxa"/>
        </w:trPr>
        <w:tc>
          <w:tcPr>
            <w:tcW w:w="0" w:type="auto"/>
            <w:shd w:val="clear" w:color="auto" w:fill="FFFFFF"/>
            <w:hideMark/>
          </w:tcPr>
          <w:p w14:paraId="2ED893BA" w14:textId="77777777" w:rsidR="00A92ABD" w:rsidRDefault="00A92ABD">
            <w:pPr>
              <w:rPr>
                <w:rFonts w:ascii="Fira-Sans" w:hAnsi="Fira-Sans"/>
                <w:color w:val="171148"/>
                <w:sz w:val="21"/>
                <w:szCs w:val="21"/>
              </w:rPr>
            </w:pPr>
            <w:r>
              <w:rPr>
                <w:rFonts w:ascii="Fira-Sans" w:hAnsi="Fira-Sans"/>
                <w:b/>
                <w:bCs/>
                <w:color w:val="171148"/>
                <w:sz w:val="21"/>
                <w:szCs w:val="21"/>
              </w:rPr>
              <w:t>Critères d'attribution</w:t>
            </w:r>
          </w:p>
        </w:tc>
        <w:tc>
          <w:tcPr>
            <w:tcW w:w="0" w:type="auto"/>
            <w:shd w:val="clear" w:color="auto" w:fill="FFFFFF"/>
            <w:vAlign w:val="center"/>
            <w:hideMark/>
          </w:tcPr>
          <w:p w14:paraId="45A80223" w14:textId="77777777" w:rsidR="00A92ABD" w:rsidRDefault="00A92ABD">
            <w:pPr>
              <w:rPr>
                <w:rFonts w:ascii="Fira-Sans" w:hAnsi="Fira-Sans"/>
                <w:color w:val="171148"/>
                <w:sz w:val="21"/>
                <w:szCs w:val="21"/>
              </w:rPr>
            </w:pPr>
            <w:r>
              <w:rPr>
                <w:rFonts w:ascii="Fira-Sans" w:hAnsi="Fira-Sans"/>
                <w:color w:val="171148"/>
                <w:sz w:val="21"/>
                <w:szCs w:val="21"/>
              </w:rPr>
              <w:t>Offre économiquement la plus avantageuse appréciée en fonction des critères énoncés ci-dessous avec leur pondération</w:t>
            </w:r>
            <w:r>
              <w:rPr>
                <w:rFonts w:ascii="Fira-Sans" w:hAnsi="Fira-Sans"/>
                <w:color w:val="171148"/>
                <w:sz w:val="21"/>
                <w:szCs w:val="21"/>
              </w:rPr>
              <w:br/>
              <w:t>30 % : Prix des prestations</w:t>
            </w:r>
            <w:r>
              <w:rPr>
                <w:rFonts w:ascii="Fira-Sans" w:hAnsi="Fira-Sans"/>
                <w:color w:val="171148"/>
                <w:sz w:val="21"/>
                <w:szCs w:val="21"/>
              </w:rPr>
              <w:br/>
              <w:t>70 % : Valeur technique</w:t>
            </w:r>
          </w:p>
        </w:tc>
      </w:tr>
      <w:tr w:rsidR="00A92ABD" w14:paraId="476D2259" w14:textId="77777777" w:rsidTr="00A92ABD">
        <w:trPr>
          <w:tblCellSpacing w:w="0" w:type="dxa"/>
        </w:trPr>
        <w:tc>
          <w:tcPr>
            <w:tcW w:w="0" w:type="auto"/>
            <w:shd w:val="clear" w:color="auto" w:fill="EFEFEF"/>
            <w:hideMark/>
          </w:tcPr>
          <w:p w14:paraId="5AFB687C" w14:textId="77777777" w:rsidR="00A92ABD" w:rsidRDefault="00A92ABD">
            <w:pPr>
              <w:rPr>
                <w:rFonts w:ascii="Fira-Sans" w:hAnsi="Fira-Sans"/>
                <w:color w:val="171148"/>
                <w:sz w:val="21"/>
                <w:szCs w:val="21"/>
              </w:rPr>
            </w:pPr>
            <w:r>
              <w:rPr>
                <w:rFonts w:ascii="Fira-Sans" w:hAnsi="Fira-Sans"/>
                <w:b/>
                <w:bCs/>
                <w:color w:val="171148"/>
                <w:sz w:val="21"/>
                <w:szCs w:val="21"/>
              </w:rPr>
              <w:t>Offres</w:t>
            </w:r>
          </w:p>
        </w:tc>
        <w:tc>
          <w:tcPr>
            <w:tcW w:w="0" w:type="auto"/>
            <w:shd w:val="clear" w:color="auto" w:fill="EFEFEF"/>
            <w:vAlign w:val="center"/>
            <w:hideMark/>
          </w:tcPr>
          <w:p w14:paraId="79E453BB" w14:textId="77777777" w:rsidR="00A92ABD" w:rsidRDefault="00A92ABD">
            <w:pPr>
              <w:rPr>
                <w:rFonts w:ascii="Fira-Sans" w:hAnsi="Fira-Sans"/>
                <w:color w:val="171148"/>
                <w:sz w:val="21"/>
                <w:szCs w:val="21"/>
              </w:rPr>
            </w:pPr>
            <w:r>
              <w:rPr>
                <w:rFonts w:ascii="Fira-Sans" w:hAnsi="Fira-Sans"/>
                <w:color w:val="171148"/>
                <w:sz w:val="21"/>
                <w:szCs w:val="21"/>
              </w:rPr>
              <w:t>Remise des offres le </w:t>
            </w:r>
            <w:r>
              <w:rPr>
                <w:rFonts w:ascii="Fira-Sans" w:hAnsi="Fira-Sans"/>
                <w:b/>
                <w:bCs/>
                <w:color w:val="171148"/>
                <w:sz w:val="21"/>
                <w:szCs w:val="21"/>
              </w:rPr>
              <w:t>20/01/26 à 12h00</w:t>
            </w:r>
            <w:r>
              <w:rPr>
                <w:rFonts w:ascii="Fira-Sans" w:hAnsi="Fira-Sans"/>
                <w:color w:val="171148"/>
                <w:sz w:val="21"/>
                <w:szCs w:val="21"/>
              </w:rPr>
              <w:t> au plus tard.</w:t>
            </w:r>
            <w:r>
              <w:rPr>
                <w:rFonts w:ascii="Fira-Sans" w:hAnsi="Fira-Sans"/>
                <w:color w:val="171148"/>
                <w:sz w:val="21"/>
                <w:szCs w:val="21"/>
              </w:rPr>
              <w:br/>
              <w:t>Langues pouvant être utilisées dans l'offre ou la candidature : français.</w:t>
            </w:r>
            <w:r>
              <w:rPr>
                <w:rFonts w:ascii="Fira-Sans" w:hAnsi="Fira-Sans"/>
                <w:color w:val="171148"/>
                <w:sz w:val="21"/>
                <w:szCs w:val="21"/>
              </w:rPr>
              <w:br/>
              <w:t>Unité monétaire utilisée, l'euro.</w:t>
            </w:r>
            <w:r>
              <w:rPr>
                <w:rFonts w:ascii="Fira-Sans" w:hAnsi="Fira-Sans"/>
                <w:color w:val="171148"/>
                <w:sz w:val="21"/>
                <w:szCs w:val="21"/>
              </w:rPr>
              <w:br/>
              <w:t>Validité des offres : </w:t>
            </w:r>
            <w:r>
              <w:rPr>
                <w:rFonts w:ascii="Fira-Sans" w:hAnsi="Fira-Sans"/>
                <w:b/>
                <w:bCs/>
                <w:color w:val="171148"/>
                <w:sz w:val="21"/>
                <w:szCs w:val="21"/>
              </w:rPr>
              <w:t xml:space="preserve">4 </w:t>
            </w:r>
            <w:proofErr w:type="gramStart"/>
            <w:r>
              <w:rPr>
                <w:rFonts w:ascii="Fira-Sans" w:hAnsi="Fira-Sans"/>
                <w:b/>
                <w:bCs/>
                <w:color w:val="171148"/>
                <w:sz w:val="21"/>
                <w:szCs w:val="21"/>
              </w:rPr>
              <w:t>mois</w:t>
            </w:r>
            <w:r>
              <w:rPr>
                <w:rFonts w:ascii="Fira-Sans" w:hAnsi="Fira-Sans"/>
                <w:color w:val="171148"/>
                <w:sz w:val="21"/>
                <w:szCs w:val="21"/>
              </w:rPr>
              <w:t> ,</w:t>
            </w:r>
            <w:proofErr w:type="gramEnd"/>
            <w:r>
              <w:rPr>
                <w:rFonts w:ascii="Fira-Sans" w:hAnsi="Fira-Sans"/>
                <w:color w:val="171148"/>
                <w:sz w:val="21"/>
                <w:szCs w:val="21"/>
              </w:rPr>
              <w:t xml:space="preserve"> à compter de la date limite de réception des offres.</w:t>
            </w:r>
          </w:p>
        </w:tc>
      </w:tr>
      <w:tr w:rsidR="00A92ABD" w14:paraId="71C4C1F9" w14:textId="77777777" w:rsidTr="00A92ABD">
        <w:trPr>
          <w:tblCellSpacing w:w="0" w:type="dxa"/>
        </w:trPr>
        <w:tc>
          <w:tcPr>
            <w:tcW w:w="0" w:type="auto"/>
            <w:shd w:val="clear" w:color="auto" w:fill="EFEFEF"/>
            <w:hideMark/>
          </w:tcPr>
          <w:p w14:paraId="40CB7C16" w14:textId="77777777" w:rsidR="00A92ABD" w:rsidRDefault="00A92ABD">
            <w:pPr>
              <w:rPr>
                <w:rFonts w:ascii="Fira-Sans" w:hAnsi="Fira-Sans"/>
                <w:color w:val="171148"/>
                <w:sz w:val="21"/>
                <w:szCs w:val="21"/>
              </w:rPr>
            </w:pPr>
            <w:r>
              <w:rPr>
                <w:rFonts w:ascii="Fira-Sans" w:hAnsi="Fira-Sans"/>
                <w:b/>
                <w:bCs/>
                <w:color w:val="171148"/>
                <w:sz w:val="21"/>
                <w:szCs w:val="21"/>
              </w:rPr>
              <w:t>Dépôt</w:t>
            </w:r>
          </w:p>
        </w:tc>
        <w:tc>
          <w:tcPr>
            <w:tcW w:w="0" w:type="auto"/>
            <w:shd w:val="clear" w:color="auto" w:fill="EFEFEF"/>
            <w:hideMark/>
          </w:tcPr>
          <w:p w14:paraId="596423F8" w14:textId="77777777" w:rsidR="00A92ABD" w:rsidRDefault="00A92ABD">
            <w:pPr>
              <w:numPr>
                <w:ilvl w:val="0"/>
                <w:numId w:val="1"/>
              </w:numPr>
              <w:spacing w:before="100" w:beforeAutospacing="1" w:after="100" w:afterAutospacing="1"/>
              <w:rPr>
                <w:rFonts w:ascii="Fira-Sans" w:hAnsi="Fira-Sans"/>
                <w:color w:val="171148"/>
                <w:sz w:val="21"/>
                <w:szCs w:val="21"/>
              </w:rPr>
            </w:pPr>
            <w:hyperlink r:id="rId8" w:tgtFrame="_blank" w:tooltip="Déposer un Pli dématérialisé" w:history="1">
              <w:r>
                <w:rPr>
                  <w:rStyle w:val="Lienhypertexte"/>
                  <w:rFonts w:ascii="Fira-Sans" w:hAnsi="Fira-Sans"/>
                  <w:b/>
                  <w:bCs/>
                  <w:color w:val="000000"/>
                  <w:sz w:val="21"/>
                  <w:szCs w:val="21"/>
                </w:rPr>
                <w:t>Déposer un Pli dématérialisé</w:t>
              </w:r>
            </w:hyperlink>
          </w:p>
        </w:tc>
      </w:tr>
      <w:tr w:rsidR="00A92ABD" w14:paraId="0879A741" w14:textId="77777777" w:rsidTr="00A92ABD">
        <w:trPr>
          <w:tblCellSpacing w:w="0" w:type="dxa"/>
        </w:trPr>
        <w:tc>
          <w:tcPr>
            <w:tcW w:w="0" w:type="auto"/>
            <w:gridSpan w:val="2"/>
            <w:vAlign w:val="center"/>
            <w:hideMark/>
          </w:tcPr>
          <w:p w14:paraId="24526857" w14:textId="77777777" w:rsidR="00A92ABD" w:rsidRDefault="00A92ABD">
            <w:pPr>
              <w:numPr>
                <w:ilvl w:val="0"/>
                <w:numId w:val="1"/>
              </w:numPr>
              <w:spacing w:before="100" w:beforeAutospacing="1" w:after="100" w:afterAutospacing="1"/>
              <w:rPr>
                <w:rFonts w:ascii="Fira-Sans" w:hAnsi="Fira-Sans"/>
                <w:color w:val="171148"/>
                <w:sz w:val="21"/>
                <w:szCs w:val="21"/>
              </w:rPr>
            </w:pPr>
          </w:p>
        </w:tc>
      </w:tr>
      <w:tr w:rsidR="00A92ABD" w14:paraId="55962981" w14:textId="77777777" w:rsidTr="00A92ABD">
        <w:trPr>
          <w:tblCellSpacing w:w="0" w:type="dxa"/>
        </w:trPr>
        <w:tc>
          <w:tcPr>
            <w:tcW w:w="0" w:type="auto"/>
            <w:gridSpan w:val="2"/>
            <w:shd w:val="clear" w:color="auto" w:fill="BED7ED"/>
            <w:vAlign w:val="center"/>
            <w:hideMark/>
          </w:tcPr>
          <w:p w14:paraId="3E120D54" w14:textId="77777777" w:rsidR="00A92ABD" w:rsidRDefault="00A92ABD">
            <w:pPr>
              <w:rPr>
                <w:rFonts w:ascii="Fira-Sans" w:hAnsi="Fira-Sans"/>
                <w:b/>
                <w:bCs/>
                <w:color w:val="171148"/>
                <w:sz w:val="21"/>
                <w:szCs w:val="21"/>
              </w:rPr>
            </w:pPr>
            <w:r>
              <w:rPr>
                <w:rFonts w:ascii="Fira-Sans" w:hAnsi="Fira-Sans"/>
                <w:b/>
                <w:bCs/>
                <w:color w:val="171148"/>
                <w:sz w:val="21"/>
                <w:szCs w:val="21"/>
              </w:rPr>
              <w:t>Renseignements complémentaires</w:t>
            </w:r>
          </w:p>
        </w:tc>
      </w:tr>
      <w:tr w:rsidR="00A92ABD" w14:paraId="3304C2DC" w14:textId="77777777" w:rsidTr="00A92ABD">
        <w:trPr>
          <w:tblCellSpacing w:w="0" w:type="dxa"/>
        </w:trPr>
        <w:tc>
          <w:tcPr>
            <w:tcW w:w="0" w:type="auto"/>
            <w:shd w:val="clear" w:color="auto" w:fill="FFFFFF"/>
            <w:hideMark/>
          </w:tcPr>
          <w:p w14:paraId="7CC31978" w14:textId="77777777" w:rsidR="00A92ABD" w:rsidRDefault="00A92ABD">
            <w:pPr>
              <w:rPr>
                <w:rFonts w:ascii="Fira-Sans" w:hAnsi="Fira-Sans"/>
                <w:color w:val="171148"/>
                <w:sz w:val="21"/>
                <w:szCs w:val="21"/>
              </w:rPr>
            </w:pPr>
            <w:r>
              <w:rPr>
                <w:rFonts w:ascii="Fira-Sans" w:hAnsi="Fira-Sans"/>
                <w:color w:val="171148"/>
                <w:sz w:val="21"/>
                <w:szCs w:val="21"/>
              </w:rPr>
              <w:t> </w:t>
            </w:r>
          </w:p>
        </w:tc>
        <w:tc>
          <w:tcPr>
            <w:tcW w:w="0" w:type="auto"/>
            <w:shd w:val="clear" w:color="auto" w:fill="FFFFFF"/>
            <w:vAlign w:val="center"/>
            <w:hideMark/>
          </w:tcPr>
          <w:p w14:paraId="63B5081A" w14:textId="77777777" w:rsidR="00A92ABD" w:rsidRDefault="00A92ABD">
            <w:pPr>
              <w:rPr>
                <w:rFonts w:ascii="Fira-Sans" w:hAnsi="Fira-Sans"/>
                <w:color w:val="171148"/>
                <w:sz w:val="21"/>
                <w:szCs w:val="21"/>
              </w:rPr>
            </w:pPr>
            <w:r>
              <w:rPr>
                <w:rFonts w:ascii="Fira-Sans" w:hAnsi="Fira-Sans"/>
                <w:color w:val="171148"/>
                <w:sz w:val="21"/>
                <w:szCs w:val="21"/>
              </w:rPr>
              <w:t>Les dépôts de plis doivent être impérativement remis par voie dématérialisée.</w:t>
            </w:r>
          </w:p>
        </w:tc>
      </w:tr>
      <w:tr w:rsidR="00A92ABD" w14:paraId="02D3D2A6" w14:textId="77777777" w:rsidTr="00A92ABD">
        <w:trPr>
          <w:tblCellSpacing w:w="0" w:type="dxa"/>
        </w:trPr>
        <w:tc>
          <w:tcPr>
            <w:tcW w:w="0" w:type="auto"/>
            <w:shd w:val="clear" w:color="auto" w:fill="FFFFFF"/>
            <w:hideMark/>
          </w:tcPr>
          <w:p w14:paraId="58B43D99" w14:textId="77777777" w:rsidR="00A92ABD" w:rsidRDefault="00A92ABD">
            <w:pPr>
              <w:rPr>
                <w:rFonts w:ascii="Fira-Sans" w:hAnsi="Fira-Sans"/>
                <w:color w:val="171148"/>
                <w:sz w:val="21"/>
                <w:szCs w:val="21"/>
              </w:rPr>
            </w:pPr>
            <w:r>
              <w:rPr>
                <w:rFonts w:ascii="Fira-Sans" w:hAnsi="Fira-Sans"/>
                <w:color w:val="171148"/>
                <w:sz w:val="21"/>
                <w:szCs w:val="21"/>
              </w:rPr>
              <w:t>Marché périodique :</w:t>
            </w:r>
          </w:p>
        </w:tc>
        <w:tc>
          <w:tcPr>
            <w:tcW w:w="0" w:type="auto"/>
            <w:shd w:val="clear" w:color="auto" w:fill="FFFFFF"/>
            <w:vAlign w:val="center"/>
            <w:hideMark/>
          </w:tcPr>
          <w:p w14:paraId="15AC01F5" w14:textId="77777777" w:rsidR="00A92ABD" w:rsidRDefault="00A92ABD">
            <w:pPr>
              <w:rPr>
                <w:rFonts w:ascii="Fira-Sans" w:hAnsi="Fira-Sans"/>
                <w:color w:val="171148"/>
                <w:sz w:val="21"/>
                <w:szCs w:val="21"/>
              </w:rPr>
            </w:pPr>
            <w:r>
              <w:rPr>
                <w:rFonts w:ascii="Fira-Sans" w:hAnsi="Fira-Sans"/>
                <w:color w:val="171148"/>
                <w:sz w:val="21"/>
                <w:szCs w:val="21"/>
              </w:rPr>
              <w:t>Non</w:t>
            </w:r>
          </w:p>
        </w:tc>
      </w:tr>
      <w:tr w:rsidR="00A92ABD" w14:paraId="71F3FE37" w14:textId="77777777" w:rsidTr="00A92ABD">
        <w:trPr>
          <w:tblCellSpacing w:w="0" w:type="dxa"/>
        </w:trPr>
        <w:tc>
          <w:tcPr>
            <w:tcW w:w="0" w:type="auto"/>
            <w:shd w:val="clear" w:color="auto" w:fill="FFFFFF"/>
            <w:hideMark/>
          </w:tcPr>
          <w:p w14:paraId="1344D817" w14:textId="77777777" w:rsidR="00A92ABD" w:rsidRDefault="00A92ABD">
            <w:pPr>
              <w:rPr>
                <w:rFonts w:ascii="Fira-Sans" w:hAnsi="Fira-Sans"/>
                <w:color w:val="171148"/>
                <w:sz w:val="21"/>
                <w:szCs w:val="21"/>
              </w:rPr>
            </w:pPr>
            <w:r>
              <w:rPr>
                <w:rFonts w:ascii="Fira-Sans" w:hAnsi="Fira-Sans"/>
                <w:b/>
                <w:bCs/>
                <w:color w:val="171148"/>
                <w:sz w:val="21"/>
                <w:szCs w:val="21"/>
              </w:rPr>
              <w:t>Recours</w:t>
            </w:r>
          </w:p>
        </w:tc>
        <w:tc>
          <w:tcPr>
            <w:tcW w:w="0" w:type="auto"/>
            <w:shd w:val="clear" w:color="auto" w:fill="FFFFFF"/>
            <w:hideMark/>
          </w:tcPr>
          <w:p w14:paraId="53229D29" w14:textId="77777777" w:rsidR="00A92ABD" w:rsidRDefault="00A92ABD">
            <w:pPr>
              <w:rPr>
                <w:rFonts w:ascii="Fira-Sans" w:hAnsi="Fira-Sans"/>
                <w:color w:val="171148"/>
                <w:sz w:val="21"/>
                <w:szCs w:val="21"/>
              </w:rPr>
            </w:pPr>
            <w:r>
              <w:rPr>
                <w:rFonts w:ascii="Fira-Sans" w:hAnsi="Fira-Sans"/>
                <w:color w:val="171148"/>
                <w:sz w:val="21"/>
                <w:szCs w:val="21"/>
              </w:rPr>
              <w:t>Instance chargée des procédures de recours :</w:t>
            </w:r>
            <w:r>
              <w:rPr>
                <w:rFonts w:ascii="Fira-Sans" w:hAnsi="Fira-Sans"/>
                <w:color w:val="171148"/>
                <w:sz w:val="21"/>
                <w:szCs w:val="21"/>
              </w:rPr>
              <w:br/>
              <w:t>Tribunal administratif de Besançon</w:t>
            </w:r>
            <w:r>
              <w:rPr>
                <w:rFonts w:ascii="Fira-Sans" w:hAnsi="Fira-Sans"/>
                <w:color w:val="171148"/>
                <w:sz w:val="21"/>
                <w:szCs w:val="21"/>
              </w:rPr>
              <w:br/>
              <w:t>30, rue Charles Nodier</w:t>
            </w:r>
            <w:r>
              <w:rPr>
                <w:rFonts w:ascii="Fira-Sans" w:hAnsi="Fira-Sans"/>
                <w:color w:val="171148"/>
                <w:sz w:val="21"/>
                <w:szCs w:val="21"/>
              </w:rPr>
              <w:br/>
              <w:t>25044 Besançon Cedex 3</w:t>
            </w:r>
            <w:r>
              <w:rPr>
                <w:rFonts w:ascii="Fira-Sans" w:hAnsi="Fira-Sans"/>
                <w:color w:val="171148"/>
                <w:sz w:val="21"/>
                <w:szCs w:val="21"/>
              </w:rPr>
              <w:br/>
              <w:t>Tél : 03 81 82 60 00 - Fax : 03 81 82 60 01</w:t>
            </w:r>
            <w:r>
              <w:rPr>
                <w:rFonts w:ascii="Fira-Sans" w:hAnsi="Fira-Sans"/>
                <w:color w:val="171148"/>
                <w:sz w:val="21"/>
                <w:szCs w:val="21"/>
              </w:rPr>
              <w:br/>
            </w:r>
            <w:hyperlink r:id="rId9" w:tgtFrame="_blank" w:history="1">
              <w:r>
                <w:rPr>
                  <w:rStyle w:val="Lienhypertexte"/>
                  <w:rFonts w:ascii="Fira-Sans" w:hAnsi="Fira-Sans"/>
                  <w:b/>
                  <w:bCs/>
                  <w:color w:val="000000"/>
                  <w:sz w:val="21"/>
                  <w:szCs w:val="21"/>
                </w:rPr>
                <w:t>greffe.ta-besancon@juradm.fr</w:t>
              </w:r>
            </w:hyperlink>
            <w:r>
              <w:rPr>
                <w:rFonts w:ascii="Fira-Sans" w:hAnsi="Fira-Sans"/>
                <w:color w:val="171148"/>
                <w:sz w:val="21"/>
                <w:szCs w:val="21"/>
              </w:rPr>
              <w:br/>
              <w:t>Organe chargé des procédures de médiation :</w:t>
            </w:r>
            <w:r>
              <w:rPr>
                <w:rFonts w:ascii="Fira-Sans" w:hAnsi="Fira-Sans"/>
                <w:color w:val="171148"/>
                <w:sz w:val="21"/>
                <w:szCs w:val="21"/>
              </w:rPr>
              <w:br/>
              <w:t>Tribunal administratif de Besançon</w:t>
            </w:r>
            <w:r>
              <w:rPr>
                <w:rFonts w:ascii="Fira-Sans" w:hAnsi="Fira-Sans"/>
                <w:color w:val="171148"/>
                <w:sz w:val="21"/>
                <w:szCs w:val="21"/>
              </w:rPr>
              <w:br/>
              <w:t>30, rue Charles Nodier</w:t>
            </w:r>
            <w:r>
              <w:rPr>
                <w:rFonts w:ascii="Fira-Sans" w:hAnsi="Fira-Sans"/>
                <w:color w:val="171148"/>
                <w:sz w:val="21"/>
                <w:szCs w:val="21"/>
              </w:rPr>
              <w:br/>
              <w:t>25044 Besançon Cedex 3</w:t>
            </w:r>
            <w:r>
              <w:rPr>
                <w:rFonts w:ascii="Fira-Sans" w:hAnsi="Fira-Sans"/>
                <w:color w:val="171148"/>
                <w:sz w:val="21"/>
                <w:szCs w:val="21"/>
              </w:rPr>
              <w:br/>
              <w:t>Tél : 03 81 82 60 00 - Fax : 03 81 82 60 01</w:t>
            </w:r>
            <w:r>
              <w:rPr>
                <w:rFonts w:ascii="Fira-Sans" w:hAnsi="Fira-Sans"/>
                <w:color w:val="171148"/>
                <w:sz w:val="21"/>
                <w:szCs w:val="21"/>
              </w:rPr>
              <w:br/>
            </w:r>
            <w:hyperlink r:id="rId10" w:tgtFrame="_blank" w:history="1">
              <w:r>
                <w:rPr>
                  <w:rStyle w:val="Lienhypertexte"/>
                  <w:rFonts w:ascii="Fira-Sans" w:hAnsi="Fira-Sans"/>
                  <w:b/>
                  <w:bCs/>
                  <w:color w:val="000000"/>
                  <w:sz w:val="21"/>
                  <w:szCs w:val="21"/>
                </w:rPr>
                <w:t>greffe.ta-besancon@juradm.fr</w:t>
              </w:r>
            </w:hyperlink>
            <w:r>
              <w:rPr>
                <w:rFonts w:ascii="Fira-Sans" w:hAnsi="Fira-Sans"/>
                <w:color w:val="171148"/>
                <w:sz w:val="21"/>
                <w:szCs w:val="21"/>
              </w:rPr>
              <w:br/>
              <w:t>Précisions concernant le(s) délai(s) d'introduction des recours :</w:t>
            </w:r>
            <w:r>
              <w:rPr>
                <w:rFonts w:ascii="Fira-Sans" w:hAnsi="Fira-Sans"/>
                <w:color w:val="171148"/>
                <w:sz w:val="21"/>
                <w:szCs w:val="21"/>
              </w:rPr>
              <w:br/>
              <w:t xml:space="preserve">- référé </w:t>
            </w:r>
            <w:proofErr w:type="spellStart"/>
            <w:r>
              <w:rPr>
                <w:rFonts w:ascii="Fira-Sans" w:hAnsi="Fira-Sans"/>
                <w:color w:val="171148"/>
                <w:sz w:val="21"/>
                <w:szCs w:val="21"/>
              </w:rPr>
              <w:t>pré-contractuel</w:t>
            </w:r>
            <w:proofErr w:type="spellEnd"/>
            <w:r>
              <w:rPr>
                <w:rFonts w:ascii="Fira-Sans" w:hAnsi="Fira-Sans"/>
                <w:color w:val="171148"/>
                <w:sz w:val="21"/>
                <w:szCs w:val="21"/>
              </w:rPr>
              <w:t xml:space="preserve"> (art L.551-1 et suivants du CJA pour les pouvoirs adjudicateurs et L551-5 et suivants pour les entités adjudicatrices) et pouvant être exercé avant la signature du contrat.</w:t>
            </w:r>
            <w:r>
              <w:rPr>
                <w:rFonts w:ascii="Fira-Sans" w:hAnsi="Fira-Sans"/>
                <w:color w:val="171148"/>
                <w:sz w:val="21"/>
                <w:szCs w:val="21"/>
              </w:rPr>
              <w:br/>
              <w:t>- référé contractuel (art L551.13 et suivants du CJA) et pouvant être exercé dans les délais prévus à l'article R. 551-7 du CJA</w:t>
            </w:r>
            <w:r>
              <w:rPr>
                <w:rFonts w:ascii="Fira-Sans" w:hAnsi="Fira-Sans"/>
                <w:color w:val="171148"/>
                <w:sz w:val="21"/>
                <w:szCs w:val="21"/>
              </w:rPr>
              <w:br/>
              <w:t>- recours en contestation de validité du contrat (jurisprudence Tarn et Garonne) qui peut être exercé par les Tiers au contrat, sans considération de leur qualité dans les 2 mois à compter des mesures de publicité appropriées</w:t>
            </w:r>
          </w:p>
        </w:tc>
      </w:tr>
      <w:tr w:rsidR="00A92ABD" w14:paraId="43175864" w14:textId="77777777" w:rsidTr="00A92ABD">
        <w:trPr>
          <w:tblCellSpacing w:w="0" w:type="dxa"/>
        </w:trPr>
        <w:tc>
          <w:tcPr>
            <w:tcW w:w="0" w:type="auto"/>
            <w:shd w:val="clear" w:color="auto" w:fill="EFF4FA"/>
            <w:hideMark/>
          </w:tcPr>
          <w:p w14:paraId="386C7965" w14:textId="77777777" w:rsidR="00A92ABD" w:rsidRDefault="00A92ABD">
            <w:pPr>
              <w:rPr>
                <w:rFonts w:ascii="Fira-Sans" w:hAnsi="Fira-Sans"/>
                <w:color w:val="171148"/>
                <w:sz w:val="21"/>
                <w:szCs w:val="21"/>
              </w:rPr>
            </w:pPr>
            <w:r>
              <w:rPr>
                <w:rFonts w:ascii="Fira-Sans" w:hAnsi="Fira-Sans"/>
                <w:color w:val="171148"/>
                <w:sz w:val="21"/>
                <w:szCs w:val="21"/>
              </w:rPr>
              <w:t> </w:t>
            </w:r>
          </w:p>
        </w:tc>
        <w:tc>
          <w:tcPr>
            <w:tcW w:w="0" w:type="auto"/>
            <w:shd w:val="clear" w:color="auto" w:fill="EFF4FA"/>
            <w:vAlign w:val="center"/>
            <w:hideMark/>
          </w:tcPr>
          <w:p w14:paraId="3479E372" w14:textId="2B3F4496" w:rsidR="00A92ABD" w:rsidRDefault="00A92ABD">
            <w:pPr>
              <w:rPr>
                <w:rFonts w:ascii="Fira-Sans" w:hAnsi="Fira-Sans"/>
                <w:color w:val="171148"/>
                <w:sz w:val="21"/>
                <w:szCs w:val="21"/>
              </w:rPr>
            </w:pPr>
            <w:r>
              <w:rPr>
                <w:rFonts w:ascii="Fira-Sans" w:hAnsi="Fira-Sans"/>
                <w:color w:val="171148"/>
                <w:sz w:val="21"/>
                <w:szCs w:val="21"/>
              </w:rPr>
              <w:t>Envoi le à la publication</w:t>
            </w:r>
            <w:r w:rsidR="00E5705F">
              <w:rPr>
                <w:rFonts w:ascii="Fira-Sans" w:hAnsi="Fira-Sans"/>
                <w:color w:val="171148"/>
                <w:sz w:val="21"/>
                <w:szCs w:val="21"/>
              </w:rPr>
              <w:t> : 10 décembre 2025</w:t>
            </w:r>
          </w:p>
        </w:tc>
      </w:tr>
    </w:tbl>
    <w:p w14:paraId="46F4290C" w14:textId="77777777" w:rsidR="00CA3F53" w:rsidRDefault="00CA3F53"/>
    <w:sectPr w:rsidR="00CA3F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ira-Sans">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A97122"/>
    <w:multiLevelType w:val="multilevel"/>
    <w:tmpl w:val="CC125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ABD"/>
    <w:rsid w:val="002B6B8B"/>
    <w:rsid w:val="002B7087"/>
    <w:rsid w:val="002D4D15"/>
    <w:rsid w:val="00303831"/>
    <w:rsid w:val="003B43F6"/>
    <w:rsid w:val="00A92ABD"/>
    <w:rsid w:val="00CA3F53"/>
    <w:rsid w:val="00E5705F"/>
    <w:rsid w:val="00F70D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4C547F"/>
  <w15:chartTrackingRefBased/>
  <w15:docId w15:val="{EF737E5B-6A40-42F0-8329-A9ECFCBAD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Top of Form" w:uiPriority="99"/>
    <w:lsdException w:name="HTML Bottom of Form"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ucuneliste">
    <w:name w:val="No List"/>
    <w:uiPriority w:val="99"/>
    <w:semiHidden/>
    <w:unhideWhenUsed/>
  </w:style>
  <w:style w:type="paragraph" w:styleId="z-Hautduformulaire">
    <w:name w:val="HTML Top of Form"/>
    <w:basedOn w:val="Normal"/>
    <w:next w:val="Normal"/>
    <w:link w:val="z-HautduformulaireCar"/>
    <w:hidden/>
    <w:uiPriority w:val="99"/>
    <w:unhideWhenUsed/>
    <w:rsid w:val="00A92ABD"/>
    <w:pPr>
      <w:pBdr>
        <w:bottom w:val="single" w:sz="6" w:space="1" w:color="auto"/>
      </w:pBdr>
      <w:jc w:val="center"/>
    </w:pPr>
    <w:rPr>
      <w:rFonts w:ascii="Arial" w:hAnsi="Arial" w:cs="Arial"/>
      <w:vanish/>
      <w:sz w:val="16"/>
      <w:szCs w:val="16"/>
    </w:rPr>
  </w:style>
  <w:style w:type="character" w:customStyle="1" w:styleId="z-HautduformulaireCar">
    <w:name w:val="z-Haut du formulaire Car"/>
    <w:basedOn w:val="Policepardfaut"/>
    <w:link w:val="z-Hautduformulaire"/>
    <w:uiPriority w:val="99"/>
    <w:rsid w:val="00A92ABD"/>
    <w:rPr>
      <w:rFonts w:ascii="Arial" w:hAnsi="Arial" w:cs="Arial"/>
      <w:vanish/>
      <w:sz w:val="16"/>
      <w:szCs w:val="16"/>
    </w:rPr>
  </w:style>
  <w:style w:type="paragraph" w:styleId="z-Basduformulaire">
    <w:name w:val="HTML Bottom of Form"/>
    <w:basedOn w:val="Normal"/>
    <w:next w:val="Normal"/>
    <w:link w:val="z-BasduformulaireCar"/>
    <w:hidden/>
    <w:uiPriority w:val="99"/>
    <w:unhideWhenUsed/>
    <w:rsid w:val="00A92ABD"/>
    <w:pPr>
      <w:pBdr>
        <w:top w:val="single" w:sz="6" w:space="1" w:color="auto"/>
      </w:pBdr>
      <w:jc w:val="center"/>
    </w:pPr>
    <w:rPr>
      <w:rFonts w:ascii="Arial" w:hAnsi="Arial" w:cs="Arial"/>
      <w:vanish/>
      <w:sz w:val="16"/>
      <w:szCs w:val="16"/>
    </w:rPr>
  </w:style>
  <w:style w:type="character" w:customStyle="1" w:styleId="z-BasduformulaireCar">
    <w:name w:val="z-Bas du formulaire Car"/>
    <w:basedOn w:val="Policepardfaut"/>
    <w:link w:val="z-Basduformulaire"/>
    <w:uiPriority w:val="99"/>
    <w:rsid w:val="00A92ABD"/>
    <w:rPr>
      <w:rFonts w:ascii="Arial" w:hAnsi="Arial" w:cs="Arial"/>
      <w:vanish/>
      <w:sz w:val="16"/>
      <w:szCs w:val="16"/>
    </w:rPr>
  </w:style>
  <w:style w:type="character" w:styleId="Lienhypertexte">
    <w:name w:val="Hyperlink"/>
    <w:basedOn w:val="Policepardfaut"/>
    <w:uiPriority w:val="99"/>
    <w:unhideWhenUsed/>
    <w:rsid w:val="00A92ABD"/>
    <w:rPr>
      <w:color w:val="0000FF"/>
      <w:u w:val="single"/>
    </w:rPr>
  </w:style>
  <w:style w:type="character" w:styleId="lev">
    <w:name w:val="Strong"/>
    <w:basedOn w:val="Policepardfaut"/>
    <w:uiPriority w:val="22"/>
    <w:qFormat/>
    <w:rsid w:val="00A92ABD"/>
    <w:rPr>
      <w:b/>
      <w:bCs/>
    </w:rPr>
  </w:style>
  <w:style w:type="paragraph" w:styleId="NormalWeb">
    <w:name w:val="Normal (Web)"/>
    <w:basedOn w:val="Normal"/>
    <w:uiPriority w:val="99"/>
    <w:unhideWhenUsed/>
    <w:rsid w:val="00A92AB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03438">
      <w:bodyDiv w:val="1"/>
      <w:marLeft w:val="0"/>
      <w:marRight w:val="0"/>
      <w:marTop w:val="0"/>
      <w:marBottom w:val="0"/>
      <w:divBdr>
        <w:top w:val="none" w:sz="0" w:space="0" w:color="auto"/>
        <w:left w:val="none" w:sz="0" w:space="0" w:color="auto"/>
        <w:bottom w:val="none" w:sz="0" w:space="0" w:color="auto"/>
        <w:right w:val="none" w:sz="0" w:space="0" w:color="auto"/>
      </w:divBdr>
      <w:divsChild>
        <w:div w:id="1029335584">
          <w:marLeft w:val="0"/>
          <w:marRight w:val="0"/>
          <w:marTop w:val="0"/>
          <w:marBottom w:val="0"/>
          <w:divBdr>
            <w:top w:val="none" w:sz="0" w:space="0" w:color="auto"/>
            <w:left w:val="none" w:sz="0" w:space="0" w:color="auto"/>
            <w:bottom w:val="none" w:sz="0" w:space="0" w:color="auto"/>
            <w:right w:val="none" w:sz="0" w:space="0" w:color="auto"/>
          </w:divBdr>
          <w:divsChild>
            <w:div w:id="1092551899">
              <w:marLeft w:val="0"/>
              <w:marRight w:val="0"/>
              <w:marTop w:val="0"/>
              <w:marBottom w:val="0"/>
              <w:divBdr>
                <w:top w:val="none" w:sz="0" w:space="0" w:color="auto"/>
                <w:left w:val="none" w:sz="0" w:space="0" w:color="auto"/>
                <w:bottom w:val="none" w:sz="0" w:space="0" w:color="auto"/>
                <w:right w:val="none" w:sz="0" w:space="0" w:color="auto"/>
              </w:divBdr>
            </w:div>
            <w:div w:id="206187124">
              <w:marLeft w:val="30"/>
              <w:marRight w:val="30"/>
              <w:marTop w:val="30"/>
              <w:marBottom w:val="30"/>
              <w:divBdr>
                <w:top w:val="none" w:sz="0" w:space="0" w:color="auto"/>
                <w:left w:val="none" w:sz="0" w:space="0" w:color="auto"/>
                <w:bottom w:val="none" w:sz="0" w:space="0" w:color="auto"/>
                <w:right w:val="none" w:sz="0" w:space="0" w:color="auto"/>
              </w:divBdr>
              <w:divsChild>
                <w:div w:id="464663973">
                  <w:marLeft w:val="0"/>
                  <w:marRight w:val="0"/>
                  <w:marTop w:val="0"/>
                  <w:marBottom w:val="0"/>
                  <w:divBdr>
                    <w:top w:val="none" w:sz="0" w:space="0" w:color="auto"/>
                    <w:left w:val="none" w:sz="0" w:space="0" w:color="auto"/>
                    <w:bottom w:val="none" w:sz="0" w:space="0" w:color="auto"/>
                    <w:right w:val="none" w:sz="0" w:space="0" w:color="auto"/>
                  </w:divBdr>
                  <w:divsChild>
                    <w:div w:id="199583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ches-securises.fr/"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fontTable" Target="fontTable.xml"/><Relationship Id="rId5" Type="http://schemas.openxmlformats.org/officeDocument/2006/relationships/hyperlink" Target="https://www.grandbesancon.fr/" TargetMode="External"/><Relationship Id="rId10" Type="http://schemas.openxmlformats.org/officeDocument/2006/relationships/hyperlink" Target="mailto:greffe.ta-besancon@juradm.fr" TargetMode="External"/><Relationship Id="rId4" Type="http://schemas.openxmlformats.org/officeDocument/2006/relationships/webSettings" Target="webSettings.xml"/><Relationship Id="rId9" Type="http://schemas.openxmlformats.org/officeDocument/2006/relationships/hyperlink" Target="mailto:greffe.ta-besancon@juradm.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516</Words>
  <Characters>3161</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Grand Besancon Metropole</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LAURENT-RAKIK Magali</dc:creator>
  <cp:keywords/>
  <dc:description/>
  <cp:lastModifiedBy>LAURENT-RAKIK Magali</cp:lastModifiedBy>
  <cp:revision>1</cp:revision>
  <dcterms:created xsi:type="dcterms:W3CDTF">2025-12-10T14:42:00Z</dcterms:created>
  <dcterms:modified xsi:type="dcterms:W3CDTF">2025-12-10T15:47:00Z</dcterms:modified>
</cp:coreProperties>
</file>