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7AF8C8" w14:textId="6E2D0E3D" w:rsidR="00615F27" w:rsidRPr="00B15CD6" w:rsidRDefault="00BB3942" w:rsidP="00B15CD6">
      <w:pPr>
        <w:spacing w:before="91"/>
        <w:ind w:left="4336" w:right="703" w:hanging="3202"/>
        <w:rPr>
          <w:rFonts w:ascii="Arial"/>
          <w:b/>
          <w:spacing w:val="-8"/>
          <w:sz w:val="28"/>
          <w:u w:val="single"/>
        </w:rPr>
      </w:pPr>
      <w:r w:rsidRPr="00B15CD6">
        <w:rPr>
          <w:rFonts w:ascii="Arial"/>
          <w:b/>
          <w:sz w:val="28"/>
          <w:u w:val="single"/>
        </w:rPr>
        <w:t>PARC</w:t>
      </w:r>
      <w:r w:rsidRPr="00B15CD6">
        <w:rPr>
          <w:rFonts w:ascii="Arial"/>
          <w:b/>
          <w:spacing w:val="-8"/>
          <w:sz w:val="28"/>
          <w:u w:val="single"/>
        </w:rPr>
        <w:t xml:space="preserve"> </w:t>
      </w:r>
      <w:r w:rsidRPr="00B15CD6">
        <w:rPr>
          <w:rFonts w:ascii="Arial"/>
          <w:b/>
          <w:sz w:val="28"/>
          <w:u w:val="single"/>
        </w:rPr>
        <w:t>NATUREL</w:t>
      </w:r>
      <w:r w:rsidRPr="00B15CD6">
        <w:rPr>
          <w:rFonts w:ascii="Arial"/>
          <w:b/>
          <w:spacing w:val="-5"/>
          <w:sz w:val="28"/>
          <w:u w:val="single"/>
        </w:rPr>
        <w:t xml:space="preserve"> </w:t>
      </w:r>
      <w:r w:rsidRPr="00B15CD6">
        <w:rPr>
          <w:rFonts w:ascii="Arial"/>
          <w:b/>
          <w:sz w:val="28"/>
          <w:u w:val="single"/>
        </w:rPr>
        <w:t>REGIONAL</w:t>
      </w:r>
      <w:r w:rsidRPr="00B15CD6">
        <w:rPr>
          <w:rFonts w:ascii="Arial"/>
          <w:b/>
          <w:spacing w:val="-8"/>
          <w:sz w:val="28"/>
          <w:u w:val="single"/>
        </w:rPr>
        <w:t xml:space="preserve"> </w:t>
      </w:r>
      <w:r w:rsidRPr="00B15CD6">
        <w:rPr>
          <w:rFonts w:ascii="Arial"/>
          <w:b/>
          <w:sz w:val="28"/>
          <w:u w:val="single"/>
        </w:rPr>
        <w:t>DU</w:t>
      </w:r>
      <w:r w:rsidRPr="00B15CD6">
        <w:rPr>
          <w:rFonts w:ascii="Arial"/>
          <w:b/>
          <w:spacing w:val="-8"/>
          <w:sz w:val="28"/>
          <w:u w:val="single"/>
        </w:rPr>
        <w:t xml:space="preserve"> </w:t>
      </w:r>
      <w:r w:rsidRPr="00B15CD6">
        <w:rPr>
          <w:rFonts w:ascii="Arial"/>
          <w:b/>
          <w:sz w:val="28"/>
          <w:u w:val="single"/>
        </w:rPr>
        <w:t>MASSIF</w:t>
      </w:r>
      <w:r w:rsidRPr="00B15CD6">
        <w:rPr>
          <w:rFonts w:ascii="Arial"/>
          <w:b/>
          <w:spacing w:val="-8"/>
          <w:sz w:val="28"/>
          <w:u w:val="single"/>
        </w:rPr>
        <w:t xml:space="preserve"> </w:t>
      </w:r>
      <w:r w:rsidRPr="00B15CD6">
        <w:rPr>
          <w:rFonts w:ascii="Arial"/>
          <w:b/>
          <w:sz w:val="28"/>
          <w:u w:val="single"/>
        </w:rPr>
        <w:t xml:space="preserve">DES </w:t>
      </w:r>
      <w:r w:rsidRPr="00B15CD6">
        <w:rPr>
          <w:rFonts w:ascii="Arial"/>
          <w:b/>
          <w:spacing w:val="-2"/>
          <w:sz w:val="28"/>
          <w:u w:val="single"/>
        </w:rPr>
        <w:t>BAUGES</w:t>
      </w:r>
    </w:p>
    <w:p w14:paraId="73BD8853" w14:textId="77777777" w:rsidR="0086280B" w:rsidRDefault="0086280B" w:rsidP="0086280B">
      <w:pPr>
        <w:jc w:val="center"/>
      </w:pPr>
    </w:p>
    <w:p w14:paraId="50FF7893" w14:textId="77777777" w:rsidR="00050922" w:rsidRPr="00050922" w:rsidRDefault="00050922" w:rsidP="00050922">
      <w:pPr>
        <w:jc w:val="center"/>
      </w:pPr>
    </w:p>
    <w:p w14:paraId="754A4032" w14:textId="77777777" w:rsidR="00615F27" w:rsidRDefault="00BB3942">
      <w:pPr>
        <w:pStyle w:val="Titre"/>
        <w:tabs>
          <w:tab w:val="left" w:pos="2243"/>
          <w:tab w:val="left" w:pos="8003"/>
        </w:tabs>
      </w:pPr>
      <w:r>
        <w:rPr>
          <w:color w:val="000000"/>
          <w:shd w:val="clear" w:color="auto" w:fill="CCCCCC"/>
        </w:rPr>
        <w:tab/>
        <w:t>Règlement</w:t>
      </w:r>
      <w:r>
        <w:rPr>
          <w:color w:val="000000"/>
          <w:spacing w:val="-16"/>
          <w:shd w:val="clear" w:color="auto" w:fill="CCCCCC"/>
        </w:rPr>
        <w:t xml:space="preserve"> </w:t>
      </w:r>
      <w:r>
        <w:rPr>
          <w:color w:val="000000"/>
          <w:shd w:val="clear" w:color="auto" w:fill="CCCCCC"/>
        </w:rPr>
        <w:t>de</w:t>
      </w:r>
      <w:r>
        <w:rPr>
          <w:color w:val="000000"/>
          <w:spacing w:val="-11"/>
          <w:shd w:val="clear" w:color="auto" w:fill="CCCCCC"/>
        </w:rPr>
        <w:t xml:space="preserve"> </w:t>
      </w:r>
      <w:r>
        <w:rPr>
          <w:color w:val="000000"/>
          <w:spacing w:val="-2"/>
          <w:shd w:val="clear" w:color="auto" w:fill="CCCCCC"/>
        </w:rPr>
        <w:t>consultation</w:t>
      </w:r>
      <w:r>
        <w:rPr>
          <w:color w:val="000000"/>
          <w:shd w:val="clear" w:color="auto" w:fill="CCCCCC"/>
        </w:rPr>
        <w:tab/>
      </w:r>
    </w:p>
    <w:p w14:paraId="6DC2863F" w14:textId="77777777" w:rsidR="00050922" w:rsidRDefault="00BB3942" w:rsidP="00050922">
      <w:pPr>
        <w:spacing w:line="600" w:lineRule="exact"/>
        <w:jc w:val="center"/>
      </w:pPr>
      <w:r>
        <w:t xml:space="preserve">La présente consultation concerne la mission suivante : </w:t>
      </w:r>
    </w:p>
    <w:p w14:paraId="6D05FBAE" w14:textId="77777777" w:rsidR="0086280B" w:rsidRPr="00B15CD6" w:rsidRDefault="0086280B" w:rsidP="0086280B">
      <w:pPr>
        <w:jc w:val="center"/>
        <w:rPr>
          <w:b/>
          <w:bCs/>
        </w:rPr>
      </w:pPr>
      <w:r w:rsidRPr="00B15CD6">
        <w:rPr>
          <w:b/>
          <w:bCs/>
        </w:rPr>
        <w:t xml:space="preserve">Première campagne photographique de l’observatoire photographique </w:t>
      </w:r>
    </w:p>
    <w:p w14:paraId="199529EA" w14:textId="77777777" w:rsidR="0086280B" w:rsidRPr="00B15CD6" w:rsidRDefault="0086280B" w:rsidP="0086280B">
      <w:pPr>
        <w:jc w:val="center"/>
        <w:rPr>
          <w:b/>
          <w:bCs/>
        </w:rPr>
      </w:pPr>
      <w:proofErr w:type="gramStart"/>
      <w:r w:rsidRPr="00B15CD6">
        <w:rPr>
          <w:b/>
          <w:bCs/>
        </w:rPr>
        <w:t>des</w:t>
      </w:r>
      <w:proofErr w:type="gramEnd"/>
      <w:r w:rsidRPr="00B15CD6">
        <w:rPr>
          <w:b/>
          <w:bCs/>
        </w:rPr>
        <w:t xml:space="preserve"> paysages du Massif des Bauges</w:t>
      </w:r>
    </w:p>
    <w:p w14:paraId="24CCEDE6" w14:textId="7782FF0C" w:rsidR="00615F27" w:rsidRDefault="00BB3942" w:rsidP="00050922">
      <w:pPr>
        <w:pStyle w:val="Corpsdetexte"/>
        <w:spacing w:before="270"/>
        <w:ind w:left="628" w:right="1421"/>
      </w:pPr>
      <w:r w:rsidRPr="00B15CD6">
        <w:rPr>
          <w:u w:val="single"/>
        </w:rPr>
        <w:t>Maître d'ouvrage</w:t>
      </w:r>
      <w:r w:rsidRPr="00B15CD6">
        <w:t xml:space="preserve"> :</w:t>
      </w:r>
      <w:r w:rsidRPr="00B15CD6">
        <w:tab/>
      </w:r>
      <w:r>
        <w:t>Parc</w:t>
      </w:r>
      <w:r w:rsidRPr="00B15CD6">
        <w:t xml:space="preserve"> </w:t>
      </w:r>
      <w:r>
        <w:t>Naturel</w:t>
      </w:r>
      <w:r w:rsidRPr="00B15CD6">
        <w:t xml:space="preserve"> </w:t>
      </w:r>
      <w:r>
        <w:t>Régional</w:t>
      </w:r>
      <w:r w:rsidRPr="00B15CD6">
        <w:t xml:space="preserve"> </w:t>
      </w:r>
      <w:r>
        <w:t>du</w:t>
      </w:r>
      <w:r w:rsidRPr="00B15CD6">
        <w:t xml:space="preserve"> </w:t>
      </w:r>
      <w:r>
        <w:t>massif</w:t>
      </w:r>
      <w:r w:rsidRPr="00B15CD6">
        <w:t xml:space="preserve"> </w:t>
      </w:r>
      <w:r>
        <w:t>des</w:t>
      </w:r>
      <w:r w:rsidRPr="00B15CD6">
        <w:t xml:space="preserve"> Bauges</w:t>
      </w:r>
    </w:p>
    <w:p w14:paraId="764AC8BD" w14:textId="77777777" w:rsidR="00050922" w:rsidRDefault="00BB3942" w:rsidP="00050922">
      <w:pPr>
        <w:spacing w:before="2" w:line="256" w:lineRule="auto"/>
        <w:ind w:left="2160" w:right="3972" w:firstLine="720"/>
      </w:pPr>
      <w:r w:rsidRPr="00B15CD6">
        <w:t xml:space="preserve">Maison du parc </w:t>
      </w:r>
    </w:p>
    <w:p w14:paraId="64CF4A8C" w14:textId="626275B7" w:rsidR="00615F27" w:rsidRDefault="00BB3942" w:rsidP="00050922">
      <w:pPr>
        <w:spacing w:before="2" w:line="256" w:lineRule="auto"/>
        <w:ind w:left="2880" w:right="3972"/>
      </w:pPr>
      <w:r>
        <w:t>73</w:t>
      </w:r>
      <w:r w:rsidRPr="00B15CD6">
        <w:t xml:space="preserve"> </w:t>
      </w:r>
      <w:r>
        <w:t>360</w:t>
      </w:r>
      <w:r w:rsidRPr="00B15CD6">
        <w:t xml:space="preserve"> </w:t>
      </w:r>
      <w:r>
        <w:t>Le</w:t>
      </w:r>
      <w:r w:rsidRPr="00B15CD6">
        <w:t xml:space="preserve"> </w:t>
      </w:r>
      <w:r>
        <w:t>Chatelard</w:t>
      </w:r>
    </w:p>
    <w:p w14:paraId="1561A609" w14:textId="77777777" w:rsidR="00050922" w:rsidRDefault="00050922" w:rsidP="00050922">
      <w:pPr>
        <w:pStyle w:val="Standard"/>
        <w:ind w:left="628"/>
        <w:jc w:val="both"/>
        <w:rPr>
          <w:rFonts w:ascii="Arial MT" w:eastAsia="Arial MT" w:hAnsi="Arial MT" w:cs="Arial MT"/>
          <w:kern w:val="0"/>
          <w:sz w:val="22"/>
          <w:szCs w:val="22"/>
          <w:lang w:eastAsia="en-US"/>
        </w:rPr>
      </w:pPr>
    </w:p>
    <w:p w14:paraId="50A7743F" w14:textId="5D8807D0" w:rsidR="0086280B" w:rsidRPr="00B15CD6" w:rsidRDefault="0086280B" w:rsidP="0086280B">
      <w:pPr>
        <w:pStyle w:val="Standard"/>
        <w:jc w:val="both"/>
        <w:rPr>
          <w:rFonts w:ascii="Arial MT" w:eastAsia="Arial MT" w:hAnsi="Arial MT" w:cs="Arial MT"/>
          <w:kern w:val="0"/>
          <w:sz w:val="22"/>
          <w:szCs w:val="22"/>
          <w:lang w:eastAsia="en-US"/>
        </w:rPr>
      </w:pPr>
      <w:r w:rsidRPr="00B15CD6">
        <w:rPr>
          <w:rFonts w:ascii="Arial MT" w:eastAsia="Arial MT" w:hAnsi="Arial MT" w:cs="Arial MT"/>
          <w:kern w:val="0"/>
          <w:sz w:val="22"/>
          <w:szCs w:val="22"/>
          <w:lang w:eastAsia="en-US"/>
        </w:rPr>
        <w:t>La mission </w:t>
      </w:r>
      <w:r w:rsidRPr="00B15CD6">
        <w:rPr>
          <w:rFonts w:ascii="Arial MT" w:eastAsia="Arial MT" w:hAnsi="Arial MT" w:cs="Arial MT"/>
          <w:kern w:val="0"/>
          <w:sz w:val="22"/>
          <w:szCs w:val="22"/>
          <w:lang w:eastAsia="en-US"/>
        </w:rPr>
        <w:t xml:space="preserve">consiste à réaliser </w:t>
      </w:r>
      <w:r w:rsidRPr="00B15CD6">
        <w:rPr>
          <w:rFonts w:ascii="Arial MT" w:eastAsia="Arial MT" w:hAnsi="Arial MT" w:cs="Arial MT"/>
          <w:kern w:val="0"/>
          <w:sz w:val="22"/>
          <w:szCs w:val="22"/>
          <w:lang w:eastAsia="en-US"/>
        </w:rPr>
        <w:t>une campagne photographique dans le cadre de l’OPP du PNR du Massif des Bauges</w:t>
      </w:r>
      <w:r w:rsidRPr="00B15CD6">
        <w:rPr>
          <w:rFonts w:ascii="Arial MT" w:eastAsia="Arial MT" w:hAnsi="Arial MT" w:cs="Arial MT"/>
          <w:kern w:val="0"/>
          <w:sz w:val="22"/>
          <w:szCs w:val="22"/>
          <w:lang w:eastAsia="en-US"/>
        </w:rPr>
        <w:t xml:space="preserve">, selon </w:t>
      </w:r>
      <w:r w:rsidRPr="00B15CD6">
        <w:rPr>
          <w:rFonts w:ascii="Arial MT" w:eastAsia="Arial MT" w:hAnsi="Arial MT" w:cs="Arial MT"/>
          <w:kern w:val="0"/>
          <w:sz w:val="22"/>
          <w:szCs w:val="22"/>
          <w:lang w:eastAsia="en-US"/>
        </w:rPr>
        <w:t>des modalités techniques prédéfinies, permettant leur reconduction sur le temps long, afin d’alimenter l’OPP du PNR du Massif des Bauges. La recherche de sites pertinents pour les prises de vue (parfois en reconduction d’archives, parfois en point de vue initial) fait partie de la mission. En revanche, la saisie des photographies sur le site de l’OPP ne fait pas partie de la mission.</w:t>
      </w:r>
    </w:p>
    <w:p w14:paraId="43237133" w14:textId="77777777" w:rsidR="0086280B" w:rsidRPr="00B15CD6" w:rsidRDefault="0086280B" w:rsidP="0086280B">
      <w:pPr>
        <w:pStyle w:val="Standard"/>
        <w:jc w:val="both"/>
        <w:rPr>
          <w:rFonts w:ascii="Arial MT" w:eastAsia="Arial MT" w:hAnsi="Arial MT" w:cs="Arial MT"/>
          <w:kern w:val="0"/>
          <w:sz w:val="22"/>
          <w:szCs w:val="22"/>
          <w:lang w:eastAsia="en-US"/>
        </w:rPr>
      </w:pPr>
      <w:r w:rsidRPr="00B15CD6">
        <w:rPr>
          <w:rFonts w:ascii="Arial MT" w:eastAsia="Arial MT" w:hAnsi="Arial MT" w:cs="Arial MT"/>
          <w:kern w:val="0"/>
          <w:sz w:val="22"/>
          <w:szCs w:val="22"/>
          <w:u w:val="single"/>
          <w:lang w:eastAsia="en-US"/>
        </w:rPr>
        <w:t>Important </w:t>
      </w:r>
      <w:r w:rsidRPr="00B15CD6">
        <w:rPr>
          <w:rFonts w:ascii="Arial MT" w:eastAsia="Arial MT" w:hAnsi="Arial MT" w:cs="Arial MT"/>
          <w:kern w:val="0"/>
          <w:sz w:val="22"/>
          <w:szCs w:val="22"/>
          <w:lang w:eastAsia="en-US"/>
        </w:rPr>
        <w:t xml:space="preserve">: la mission comprend la cession de droits d’auteurs. </w:t>
      </w:r>
    </w:p>
    <w:p w14:paraId="65B0DBA4" w14:textId="77777777" w:rsidR="00615F27" w:rsidRDefault="00615F27">
      <w:pPr>
        <w:pStyle w:val="Corpsdetexte"/>
        <w:spacing w:before="2"/>
        <w:ind w:left="0"/>
      </w:pPr>
    </w:p>
    <w:p w14:paraId="4CE71166" w14:textId="2CB0783D" w:rsidR="00615F27" w:rsidRPr="005B7E38" w:rsidRDefault="00BB3942">
      <w:pPr>
        <w:pStyle w:val="Corpsdetexte"/>
        <w:ind w:left="628"/>
        <w:rPr>
          <w:b/>
          <w:bCs/>
        </w:rPr>
      </w:pPr>
      <w:r w:rsidRPr="005B7E38">
        <w:rPr>
          <w:b/>
          <w:bCs/>
        </w:rPr>
        <w:t xml:space="preserve">La mission débutera </w:t>
      </w:r>
      <w:r w:rsidR="00050922" w:rsidRPr="005B7E38">
        <w:rPr>
          <w:b/>
          <w:bCs/>
        </w:rPr>
        <w:t xml:space="preserve">en </w:t>
      </w:r>
      <w:r w:rsidR="0086280B" w:rsidRPr="005B7E38">
        <w:rPr>
          <w:b/>
          <w:bCs/>
        </w:rPr>
        <w:t>février/</w:t>
      </w:r>
      <w:r w:rsidR="00050922" w:rsidRPr="005B7E38">
        <w:rPr>
          <w:b/>
          <w:bCs/>
        </w:rPr>
        <w:t>mars 2026</w:t>
      </w:r>
      <w:r w:rsidRPr="005B7E38">
        <w:rPr>
          <w:b/>
          <w:bCs/>
        </w:rPr>
        <w:t xml:space="preserve"> et s’achèvera </w:t>
      </w:r>
      <w:r w:rsidR="0086280B" w:rsidRPr="005B7E38">
        <w:rPr>
          <w:b/>
          <w:bCs/>
        </w:rPr>
        <w:t>le 15 novembre 2026</w:t>
      </w:r>
      <w:r w:rsidRPr="005B7E38">
        <w:rPr>
          <w:b/>
          <w:bCs/>
        </w:rPr>
        <w:t>.</w:t>
      </w:r>
    </w:p>
    <w:p w14:paraId="57934255" w14:textId="77777777" w:rsidR="00615F27" w:rsidRPr="00B15CD6" w:rsidRDefault="00BB3942">
      <w:pPr>
        <w:pStyle w:val="Corpsdetexte"/>
        <w:spacing w:before="136"/>
        <w:ind w:left="0"/>
      </w:pPr>
      <w:r w:rsidRPr="00B15CD6">
        <mc:AlternateContent>
          <mc:Choice Requires="wps">
            <w:drawing>
              <wp:anchor distT="0" distB="0" distL="0" distR="0" simplePos="0" relativeHeight="487587840" behindDoc="1" locked="0" layoutInCell="1" allowOverlap="1" wp14:anchorId="3AFDFFBF" wp14:editId="3D491CAD">
                <wp:simplePos x="0" y="0"/>
                <wp:positionH relativeFrom="page">
                  <wp:posOffset>2738627</wp:posOffset>
                </wp:positionH>
                <wp:positionV relativeFrom="paragraph">
                  <wp:posOffset>254187</wp:posOffset>
                </wp:positionV>
                <wp:extent cx="1815464" cy="1270"/>
                <wp:effectExtent l="0" t="0" r="0" b="0"/>
                <wp:wrapTopAndBottom/>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15464" cy="1270"/>
                        </a:xfrm>
                        <a:custGeom>
                          <a:avLst/>
                          <a:gdLst/>
                          <a:ahLst/>
                          <a:cxnLst/>
                          <a:rect l="l" t="t" r="r" b="b"/>
                          <a:pathLst>
                            <a:path w="1815464">
                              <a:moveTo>
                                <a:pt x="0" y="0"/>
                              </a:moveTo>
                              <a:lnTo>
                                <a:pt x="976883" y="0"/>
                              </a:lnTo>
                            </a:path>
                            <a:path w="1815464">
                              <a:moveTo>
                                <a:pt x="978407" y="0"/>
                              </a:moveTo>
                              <a:lnTo>
                                <a:pt x="1627631" y="0"/>
                              </a:lnTo>
                            </a:path>
                            <a:path w="1815464">
                              <a:moveTo>
                                <a:pt x="1629155" y="0"/>
                              </a:moveTo>
                              <a:lnTo>
                                <a:pt x="1815083" y="0"/>
                              </a:lnTo>
                            </a:path>
                          </a:pathLst>
                        </a:custGeom>
                        <a:ln w="12337">
                          <a:solidFill>
                            <a:srgbClr val="000000"/>
                          </a:solidFill>
                          <a:prstDash val="lgDash"/>
                        </a:ln>
                      </wps:spPr>
                      <wps:bodyPr wrap="square" lIns="0" tIns="0" rIns="0" bIns="0" rtlCol="0">
                        <a:prstTxWarp prst="textNoShape">
                          <a:avLst/>
                        </a:prstTxWarp>
                        <a:noAutofit/>
                      </wps:bodyPr>
                    </wps:wsp>
                  </a:graphicData>
                </a:graphic>
              </wp:anchor>
            </w:drawing>
          </mc:Choice>
          <mc:Fallback>
            <w:pict>
              <v:shape w14:anchorId="30755803" id="Graphic 2" o:spid="_x0000_s1026" style="position:absolute;margin-left:215.65pt;margin-top:20pt;width:142.95pt;height:.1pt;z-index:-15728640;visibility:visible;mso-wrap-style:square;mso-wrap-distance-left:0;mso-wrap-distance-top:0;mso-wrap-distance-right:0;mso-wrap-distance-bottom:0;mso-position-horizontal:absolute;mso-position-horizontal-relative:page;mso-position-vertical:absolute;mso-position-vertical-relative:text;v-text-anchor:top" coordsize="181546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" path="m,l976883,em978407,r649224,em1629155,r185928,e" filled="f" strokeweight=".34269mm">
                <v:stroke dashstyle="longDash"/>
                <v:path arrowok="t"/>
                <w10:wrap type="topAndBottom" anchorx="page"/>
              </v:shape>
            </w:pict>
          </mc:Fallback>
        </mc:AlternateContent>
      </w:r>
    </w:p>
    <w:p w14:paraId="47648D45" w14:textId="77777777" w:rsidR="00615F27" w:rsidRDefault="00615F27">
      <w:pPr>
        <w:pStyle w:val="Corpsdetexte"/>
        <w:spacing w:before="66"/>
        <w:ind w:left="0"/>
      </w:pPr>
    </w:p>
    <w:p w14:paraId="6342FE5F" w14:textId="5E2B60BD" w:rsidR="00615F27" w:rsidRDefault="00BB3942" w:rsidP="005B7E38">
      <w:pPr>
        <w:pStyle w:val="Corpsdetexte"/>
        <w:spacing w:before="92"/>
        <w:ind w:left="0"/>
        <w:rPr>
          <w:spacing w:val="-2"/>
        </w:rPr>
      </w:pPr>
      <w:r>
        <w:t>Les</w:t>
      </w:r>
      <w:r>
        <w:rPr>
          <w:spacing w:val="-4"/>
        </w:rPr>
        <w:t xml:space="preserve"> </w:t>
      </w:r>
      <w:r>
        <w:t>candidats</w:t>
      </w:r>
      <w:r>
        <w:rPr>
          <w:spacing w:val="-5"/>
        </w:rPr>
        <w:t xml:space="preserve"> </w:t>
      </w:r>
      <w:r>
        <w:t>sont</w:t>
      </w:r>
      <w:r>
        <w:rPr>
          <w:spacing w:val="-1"/>
        </w:rPr>
        <w:t xml:space="preserve"> </w:t>
      </w:r>
      <w:r>
        <w:t>libres</w:t>
      </w:r>
      <w:r>
        <w:rPr>
          <w:spacing w:val="-5"/>
        </w:rPr>
        <w:t xml:space="preserve"> </w:t>
      </w:r>
      <w:r>
        <w:t>de</w:t>
      </w:r>
      <w:r>
        <w:rPr>
          <w:spacing w:val="-3"/>
        </w:rPr>
        <w:t xml:space="preserve"> </w:t>
      </w:r>
      <w:r>
        <w:t>se</w:t>
      </w:r>
      <w:r>
        <w:rPr>
          <w:spacing w:val="-5"/>
        </w:rPr>
        <w:t xml:space="preserve"> </w:t>
      </w:r>
      <w:r>
        <w:t>présenter</w:t>
      </w:r>
      <w:r>
        <w:rPr>
          <w:spacing w:val="-1"/>
        </w:rPr>
        <w:t xml:space="preserve"> </w:t>
      </w:r>
      <w:r>
        <w:t>seuls</w:t>
      </w:r>
      <w:r>
        <w:rPr>
          <w:spacing w:val="-5"/>
        </w:rPr>
        <w:t xml:space="preserve"> </w:t>
      </w:r>
      <w:r>
        <w:t>ou</w:t>
      </w:r>
      <w:r>
        <w:rPr>
          <w:spacing w:val="-3"/>
        </w:rPr>
        <w:t xml:space="preserve"> </w:t>
      </w:r>
      <w:r>
        <w:t>sous</w:t>
      </w:r>
      <w:r>
        <w:rPr>
          <w:spacing w:val="-5"/>
        </w:rPr>
        <w:t xml:space="preserve"> </w:t>
      </w:r>
      <w:r>
        <w:t>forme</w:t>
      </w:r>
      <w:r>
        <w:rPr>
          <w:spacing w:val="-5"/>
        </w:rPr>
        <w:t xml:space="preserve"> </w:t>
      </w:r>
      <w:r>
        <w:t>de</w:t>
      </w:r>
      <w:r>
        <w:rPr>
          <w:spacing w:val="-2"/>
        </w:rPr>
        <w:t xml:space="preserve"> groupement</w:t>
      </w:r>
      <w:r w:rsidR="00050922">
        <w:rPr>
          <w:spacing w:val="-2"/>
        </w:rPr>
        <w:t>.</w:t>
      </w:r>
    </w:p>
    <w:p w14:paraId="2D5FE718" w14:textId="5D650446" w:rsidR="00050922" w:rsidRDefault="00050922" w:rsidP="005B7E38">
      <w:pPr>
        <w:pStyle w:val="Corpsdetexte"/>
        <w:spacing w:before="92"/>
        <w:ind w:left="0"/>
        <w:rPr>
          <w:spacing w:val="-2"/>
        </w:rPr>
      </w:pPr>
      <w:r>
        <w:rPr>
          <w:spacing w:val="-2"/>
        </w:rPr>
        <w:t>Le dépôt des offres se fait exclusivement sur marches-securises.</w:t>
      </w:r>
      <w:r w:rsidR="0086280B">
        <w:rPr>
          <w:spacing w:val="-2"/>
        </w:rPr>
        <w:t>fr</w:t>
      </w:r>
    </w:p>
    <w:p w14:paraId="66D1F776" w14:textId="77777777" w:rsidR="00050922" w:rsidRDefault="00050922">
      <w:pPr>
        <w:pStyle w:val="Corpsdetexte"/>
        <w:spacing w:before="92"/>
        <w:ind w:left="628"/>
      </w:pPr>
    </w:p>
    <w:p w14:paraId="1C2565F2" w14:textId="00300047" w:rsidR="00615F27" w:rsidRDefault="00BB3942" w:rsidP="005B7E38">
      <w:pPr>
        <w:pStyle w:val="Corpsdetexte"/>
        <w:spacing w:before="92"/>
        <w:ind w:left="0"/>
      </w:pPr>
      <w:r>
        <w:t>Les candidats</w:t>
      </w:r>
      <w:r>
        <w:rPr>
          <w:spacing w:val="-1"/>
        </w:rPr>
        <w:t xml:space="preserve"> </w:t>
      </w:r>
      <w:r>
        <w:t>sont libres</w:t>
      </w:r>
      <w:r>
        <w:rPr>
          <w:spacing w:val="-1"/>
        </w:rPr>
        <w:t xml:space="preserve"> </w:t>
      </w:r>
      <w:r>
        <w:t>de proposer une</w:t>
      </w:r>
      <w:r>
        <w:rPr>
          <w:spacing w:val="-1"/>
        </w:rPr>
        <w:t xml:space="preserve"> </w:t>
      </w:r>
      <w:r>
        <w:t>méthodologie qu’ils jugent la plus pertinente et</w:t>
      </w:r>
      <w:r>
        <w:rPr>
          <w:spacing w:val="-1"/>
        </w:rPr>
        <w:t xml:space="preserve"> </w:t>
      </w:r>
      <w:r>
        <w:t>efficiente</w:t>
      </w:r>
      <w:r>
        <w:rPr>
          <w:spacing w:val="-5"/>
        </w:rPr>
        <w:t xml:space="preserve"> </w:t>
      </w:r>
      <w:r>
        <w:t>pour</w:t>
      </w:r>
      <w:r>
        <w:rPr>
          <w:spacing w:val="-4"/>
        </w:rPr>
        <w:t xml:space="preserve"> </w:t>
      </w:r>
      <w:r>
        <w:t>répondre</w:t>
      </w:r>
      <w:r>
        <w:rPr>
          <w:spacing w:val="-3"/>
        </w:rPr>
        <w:t xml:space="preserve"> </w:t>
      </w:r>
      <w:r>
        <w:t>aux</w:t>
      </w:r>
      <w:r>
        <w:rPr>
          <w:spacing w:val="-2"/>
        </w:rPr>
        <w:t xml:space="preserve"> </w:t>
      </w:r>
      <w:r>
        <w:t>objectifs</w:t>
      </w:r>
      <w:r>
        <w:rPr>
          <w:spacing w:val="-5"/>
        </w:rPr>
        <w:t xml:space="preserve"> </w:t>
      </w:r>
      <w:r>
        <w:t>de</w:t>
      </w:r>
      <w:r>
        <w:rPr>
          <w:spacing w:val="-3"/>
        </w:rPr>
        <w:t xml:space="preserve"> </w:t>
      </w:r>
      <w:r>
        <w:t>la</w:t>
      </w:r>
      <w:r>
        <w:rPr>
          <w:spacing w:val="-5"/>
        </w:rPr>
        <w:t xml:space="preserve"> </w:t>
      </w:r>
      <w:r>
        <w:t>mission</w:t>
      </w:r>
      <w:r w:rsidR="00050922">
        <w:t xml:space="preserve"> en respectant les critères identifiés à l’article 1</w:t>
      </w:r>
      <w:r w:rsidR="00B15CD6">
        <w:t>4</w:t>
      </w:r>
      <w:r w:rsidR="00050922">
        <w:t xml:space="preserve"> du cahier des charges</w:t>
      </w:r>
      <w:r>
        <w:t>.</w:t>
      </w:r>
      <w:r>
        <w:rPr>
          <w:spacing w:val="-1"/>
        </w:rPr>
        <w:t xml:space="preserve"> </w:t>
      </w:r>
    </w:p>
    <w:p w14:paraId="61C4A9D0" w14:textId="77777777" w:rsidR="00615F27" w:rsidRDefault="00615F27">
      <w:pPr>
        <w:pStyle w:val="Corpsdetexte"/>
        <w:ind w:left="0"/>
      </w:pPr>
    </w:p>
    <w:p w14:paraId="50B3738B" w14:textId="77777777" w:rsidR="00615F27" w:rsidRDefault="00615F27">
      <w:pPr>
        <w:pStyle w:val="Corpsdetexte"/>
        <w:spacing w:before="94"/>
        <w:ind w:left="0"/>
      </w:pPr>
    </w:p>
    <w:p w14:paraId="0F647351" w14:textId="77777777" w:rsidR="00615F27" w:rsidRDefault="00BB3942" w:rsidP="005B7E38">
      <w:pPr>
        <w:pStyle w:val="Corpsdetexte"/>
        <w:spacing w:line="252" w:lineRule="exact"/>
        <w:ind w:left="0"/>
      </w:pPr>
      <w:r>
        <w:t>Les</w:t>
      </w:r>
      <w:r>
        <w:rPr>
          <w:spacing w:val="-5"/>
        </w:rPr>
        <w:t xml:space="preserve"> </w:t>
      </w:r>
      <w:r>
        <w:t>candidats</w:t>
      </w:r>
      <w:r>
        <w:rPr>
          <w:spacing w:val="-8"/>
        </w:rPr>
        <w:t xml:space="preserve"> </w:t>
      </w:r>
      <w:r>
        <w:t>présenteront</w:t>
      </w:r>
      <w:r>
        <w:rPr>
          <w:spacing w:val="-3"/>
        </w:rPr>
        <w:t xml:space="preserve"> </w:t>
      </w:r>
      <w:r>
        <w:t>dans</w:t>
      </w:r>
      <w:r>
        <w:rPr>
          <w:spacing w:val="-9"/>
        </w:rPr>
        <w:t xml:space="preserve"> </w:t>
      </w:r>
      <w:r>
        <w:t>leur</w:t>
      </w:r>
      <w:r>
        <w:rPr>
          <w:spacing w:val="-6"/>
        </w:rPr>
        <w:t xml:space="preserve"> </w:t>
      </w:r>
      <w:r>
        <w:t>offre</w:t>
      </w:r>
      <w:r>
        <w:rPr>
          <w:spacing w:val="-8"/>
        </w:rPr>
        <w:t xml:space="preserve"> </w:t>
      </w:r>
      <w:r>
        <w:rPr>
          <w:spacing w:val="-10"/>
        </w:rPr>
        <w:t>:</w:t>
      </w:r>
    </w:p>
    <w:p w14:paraId="7F0C2529" w14:textId="77777777" w:rsidR="00B15CD6" w:rsidRDefault="00B15CD6" w:rsidP="00B15CD6">
      <w:pPr>
        <w:jc w:val="both"/>
        <w:rPr>
          <w:rFonts w:ascii="Open Sans" w:eastAsia="Times New Roman" w:hAnsi="Open Sans" w:cs="Open Sans"/>
        </w:rPr>
      </w:pPr>
    </w:p>
    <w:p w14:paraId="28E62BFD" w14:textId="77777777" w:rsidR="00B15CD6" w:rsidRPr="00B15CD6" w:rsidRDefault="00B15CD6" w:rsidP="00B15CD6">
      <w:pPr>
        <w:jc w:val="both"/>
      </w:pPr>
      <w:r w:rsidRPr="00B15CD6">
        <w:t xml:space="preserve">Une </w:t>
      </w:r>
      <w:r w:rsidRPr="00B15CD6">
        <w:rPr>
          <w:b/>
          <w:bCs/>
        </w:rPr>
        <w:t>note méthodologique</w:t>
      </w:r>
      <w:r w:rsidRPr="00B15CD6">
        <w:t xml:space="preserve"> précisant :</w:t>
      </w:r>
    </w:p>
    <w:p w14:paraId="213250D8" w14:textId="77777777" w:rsidR="00B15CD6" w:rsidRPr="00B15CD6" w:rsidRDefault="00B15CD6" w:rsidP="00B15CD6">
      <w:pPr>
        <w:pStyle w:val="Paragraphedeliste"/>
        <w:widowControl/>
        <w:numPr>
          <w:ilvl w:val="0"/>
          <w:numId w:val="3"/>
        </w:numPr>
        <w:suppressAutoHyphens/>
        <w:spacing w:line="240" w:lineRule="auto"/>
        <w:ind w:left="426" w:hanging="357"/>
        <w:jc w:val="both"/>
        <w:textAlignment w:val="baseline"/>
      </w:pPr>
      <w:r w:rsidRPr="00B15CD6">
        <w:t>L’organisation et le planning envisagé sur la durée de la mission ;</w:t>
      </w:r>
    </w:p>
    <w:p w14:paraId="22543055" w14:textId="77777777" w:rsidR="00B15CD6" w:rsidRPr="00B15CD6" w:rsidRDefault="00B15CD6" w:rsidP="00B15CD6">
      <w:pPr>
        <w:pStyle w:val="Paragraphedeliste"/>
        <w:widowControl/>
        <w:numPr>
          <w:ilvl w:val="0"/>
          <w:numId w:val="3"/>
        </w:numPr>
        <w:suppressAutoHyphens/>
        <w:spacing w:line="240" w:lineRule="auto"/>
        <w:ind w:left="426" w:hanging="357"/>
        <w:jc w:val="both"/>
        <w:textAlignment w:val="baseline"/>
      </w:pPr>
      <w:r w:rsidRPr="00B15CD6">
        <w:t>La méthodologie envisagée pour la prospection et la sélection des points de vue qu’il s’agisse de points initiaux ou de reconductions</w:t>
      </w:r>
    </w:p>
    <w:p w14:paraId="12CEF9C2" w14:textId="77777777" w:rsidR="00B15CD6" w:rsidRPr="00B15CD6" w:rsidRDefault="00B15CD6" w:rsidP="00B15CD6">
      <w:pPr>
        <w:pStyle w:val="Paragraphedeliste"/>
        <w:widowControl/>
        <w:numPr>
          <w:ilvl w:val="0"/>
          <w:numId w:val="3"/>
        </w:numPr>
        <w:suppressAutoHyphens/>
        <w:spacing w:line="240" w:lineRule="auto"/>
        <w:ind w:left="426" w:hanging="357"/>
        <w:jc w:val="both"/>
        <w:textAlignment w:val="baseline"/>
      </w:pPr>
      <w:r w:rsidRPr="00B15CD6">
        <w:t>Le nombre de jours affectés :</w:t>
      </w:r>
    </w:p>
    <w:p w14:paraId="295048E4" w14:textId="77777777" w:rsidR="00B15CD6" w:rsidRPr="00B15CD6" w:rsidRDefault="00B15CD6" w:rsidP="00B15CD6">
      <w:pPr>
        <w:pStyle w:val="Paragraphedeliste"/>
        <w:ind w:left="426"/>
        <w:jc w:val="both"/>
      </w:pPr>
      <w:r w:rsidRPr="00B15CD6">
        <w:t>1/ aux travaux d’analyse d’archives ;</w:t>
      </w:r>
    </w:p>
    <w:p w14:paraId="08091C43" w14:textId="77777777" w:rsidR="00B15CD6" w:rsidRPr="00B15CD6" w:rsidRDefault="00B15CD6" w:rsidP="00B15CD6">
      <w:pPr>
        <w:pStyle w:val="Paragraphedeliste"/>
        <w:ind w:left="426"/>
        <w:jc w:val="both"/>
      </w:pPr>
      <w:r w:rsidRPr="00B15CD6">
        <w:t>2/ aux travaux de prospection de terrain ;</w:t>
      </w:r>
    </w:p>
    <w:p w14:paraId="608DEA1D" w14:textId="77777777" w:rsidR="00B15CD6" w:rsidRPr="00B15CD6" w:rsidRDefault="00B15CD6" w:rsidP="00B15CD6">
      <w:pPr>
        <w:pStyle w:val="Paragraphedeliste"/>
        <w:ind w:left="426"/>
        <w:jc w:val="both"/>
      </w:pPr>
      <w:r w:rsidRPr="00B15CD6">
        <w:t>3/ aux travaux de réalisation des photographies ;</w:t>
      </w:r>
    </w:p>
    <w:p w14:paraId="3F5B4815" w14:textId="77777777" w:rsidR="00B15CD6" w:rsidRPr="00B15CD6" w:rsidRDefault="00B15CD6" w:rsidP="00B15CD6">
      <w:pPr>
        <w:pStyle w:val="Paragraphedeliste"/>
        <w:ind w:left="426"/>
        <w:jc w:val="both"/>
      </w:pPr>
      <w:r w:rsidRPr="00B15CD6">
        <w:t>4/ aux travaux de bureau : cartographie, post-traitement, gestion des métadonnées, rédaction des notices techniques photographiques et du rapport…</w:t>
      </w:r>
    </w:p>
    <w:p w14:paraId="2BE91689" w14:textId="77777777" w:rsidR="00B15CD6" w:rsidRPr="00B15CD6" w:rsidRDefault="00B15CD6" w:rsidP="00B15CD6">
      <w:pPr>
        <w:pStyle w:val="Paragraphedeliste"/>
        <w:widowControl/>
        <w:numPr>
          <w:ilvl w:val="0"/>
          <w:numId w:val="3"/>
        </w:numPr>
        <w:spacing w:line="240" w:lineRule="auto"/>
        <w:ind w:left="426" w:hanging="357"/>
        <w:jc w:val="both"/>
      </w:pPr>
      <w:r w:rsidRPr="00B15CD6">
        <w:t>Les moyens affectés : véhicule, matériel de photographie et de post-traitement.</w:t>
      </w:r>
    </w:p>
    <w:p w14:paraId="2812557F" w14:textId="77777777" w:rsidR="00B15CD6" w:rsidRPr="00B15CD6" w:rsidRDefault="00B15CD6" w:rsidP="00B15CD6">
      <w:pPr>
        <w:jc w:val="both"/>
      </w:pPr>
    </w:p>
    <w:p w14:paraId="6266A6CD" w14:textId="77777777" w:rsidR="00B15CD6" w:rsidRPr="00B15CD6" w:rsidRDefault="00B15CD6" w:rsidP="00B15CD6">
      <w:pPr>
        <w:jc w:val="both"/>
      </w:pPr>
      <w:r w:rsidRPr="00B15CD6">
        <w:t xml:space="preserve">Des </w:t>
      </w:r>
      <w:r w:rsidRPr="00B15CD6">
        <w:rPr>
          <w:b/>
          <w:bCs/>
        </w:rPr>
        <w:t>références de travaux similaires</w:t>
      </w:r>
      <w:r w:rsidRPr="00B15CD6">
        <w:t xml:space="preserve"> sous forme de portefolio ou tout autre format permettant de rendre compte des méthodes et techniques employées et du caractère similaire à la présente mission. </w:t>
      </w:r>
    </w:p>
    <w:p w14:paraId="1719F31F" w14:textId="77777777" w:rsidR="00B15CD6" w:rsidRPr="00B15CD6" w:rsidRDefault="00B15CD6" w:rsidP="00B15CD6">
      <w:pPr>
        <w:jc w:val="both"/>
      </w:pPr>
    </w:p>
    <w:p w14:paraId="5990AE46" w14:textId="77777777" w:rsidR="00B15CD6" w:rsidRPr="00B15CD6" w:rsidRDefault="00B15CD6" w:rsidP="00B15CD6">
      <w:pPr>
        <w:jc w:val="both"/>
      </w:pPr>
      <w:r w:rsidRPr="00B15CD6">
        <w:t xml:space="preserve">Un </w:t>
      </w:r>
      <w:r w:rsidRPr="00B15CD6">
        <w:rPr>
          <w:b/>
          <w:bCs/>
        </w:rPr>
        <w:t>devis détaillé</w:t>
      </w:r>
      <w:r w:rsidRPr="00B15CD6">
        <w:t xml:space="preserve"> reprenant l’ensemble des phases de travail proposées selon le modèle proposé en annexe 2.</w:t>
      </w:r>
    </w:p>
    <w:p w14:paraId="6718EBA2" w14:textId="77777777" w:rsidR="001A3058" w:rsidRPr="00B15CD6" w:rsidRDefault="001A3058" w:rsidP="001A3058">
      <w:pPr>
        <w:jc w:val="both"/>
      </w:pPr>
    </w:p>
    <w:p w14:paraId="32FA4F6A" w14:textId="77777777" w:rsidR="001A3058" w:rsidRPr="00B15CD6" w:rsidRDefault="001A3058" w:rsidP="001A3058">
      <w:pPr>
        <w:jc w:val="both"/>
      </w:pPr>
    </w:p>
    <w:p w14:paraId="7950DD67" w14:textId="77777777" w:rsidR="001A3058" w:rsidRPr="00B15CD6" w:rsidRDefault="001A3058" w:rsidP="001A3058">
      <w:pPr>
        <w:jc w:val="both"/>
      </w:pPr>
    </w:p>
    <w:p w14:paraId="44C0B66D" w14:textId="719F9F74" w:rsidR="0086280B" w:rsidRPr="00B15CD6" w:rsidRDefault="00BB3942" w:rsidP="0086280B">
      <w:pPr>
        <w:jc w:val="both"/>
      </w:pPr>
      <w:r>
        <w:t xml:space="preserve">Réception des offres </w:t>
      </w:r>
      <w:r w:rsidR="0086280B" w:rsidRPr="00B15CD6">
        <w:t xml:space="preserve">au plus tard le </w:t>
      </w:r>
      <w:r w:rsidR="0086280B" w:rsidRPr="00B15CD6">
        <w:rPr>
          <w:b/>
          <w:bCs/>
        </w:rPr>
        <w:t>dimanche 25 janvier 2026 à 17h00</w:t>
      </w:r>
      <w:r w:rsidR="0086280B" w:rsidRPr="00B15CD6">
        <w:t xml:space="preserve"> obligatoirement sur le site de marches-securises.fr</w:t>
      </w:r>
    </w:p>
    <w:p w14:paraId="0D4DF2A1" w14:textId="77777777" w:rsidR="00B15CD6" w:rsidRDefault="00B15CD6" w:rsidP="00B15CD6">
      <w:pPr>
        <w:pStyle w:val="Corpsdetexte"/>
        <w:spacing w:before="54"/>
        <w:ind w:left="0"/>
      </w:pPr>
    </w:p>
    <w:p w14:paraId="0252E2F9" w14:textId="664F5A74" w:rsidR="00615F27" w:rsidRPr="00B15CD6" w:rsidRDefault="00BB3942" w:rsidP="00B15CD6">
      <w:pPr>
        <w:pStyle w:val="Corpsdetexte"/>
        <w:spacing w:before="54"/>
        <w:ind w:left="0"/>
      </w:pPr>
      <w:r>
        <w:t>Les</w:t>
      </w:r>
      <w:r w:rsidRPr="00B15CD6">
        <w:t xml:space="preserve"> </w:t>
      </w:r>
      <w:r>
        <w:t>offres</w:t>
      </w:r>
      <w:r w:rsidRPr="00B15CD6">
        <w:t xml:space="preserve"> </w:t>
      </w:r>
      <w:r>
        <w:t>seront</w:t>
      </w:r>
      <w:r w:rsidRPr="00B15CD6">
        <w:t xml:space="preserve"> </w:t>
      </w:r>
      <w:r>
        <w:t>jugées</w:t>
      </w:r>
      <w:r w:rsidRPr="00B15CD6">
        <w:t xml:space="preserve"> </w:t>
      </w:r>
      <w:r>
        <w:t>sur</w:t>
      </w:r>
      <w:r w:rsidRPr="00B15CD6">
        <w:t xml:space="preserve"> </w:t>
      </w:r>
      <w:r>
        <w:t>les</w:t>
      </w:r>
      <w:r w:rsidRPr="00B15CD6">
        <w:t xml:space="preserve"> </w:t>
      </w:r>
      <w:r>
        <w:t>critères</w:t>
      </w:r>
      <w:r w:rsidRPr="00B15CD6">
        <w:t xml:space="preserve"> </w:t>
      </w:r>
      <w:r>
        <w:t>suivants</w:t>
      </w:r>
      <w:r w:rsidRPr="00B15CD6">
        <w:t xml:space="preserve"> :</w:t>
      </w:r>
    </w:p>
    <w:p w14:paraId="64A6207C" w14:textId="77777777" w:rsidR="001A3058" w:rsidRDefault="001A3058">
      <w:pPr>
        <w:pStyle w:val="Corpsdetexte"/>
        <w:spacing w:before="54"/>
        <w:ind w:left="140"/>
      </w:pPr>
    </w:p>
    <w:p w14:paraId="72A432CF" w14:textId="77777777" w:rsidR="0086280B" w:rsidRPr="00B15CD6" w:rsidRDefault="0086280B" w:rsidP="0086280B">
      <w:pPr>
        <w:pStyle w:val="Paragraphedeliste"/>
        <w:widowControl/>
        <w:numPr>
          <w:ilvl w:val="0"/>
          <w:numId w:val="3"/>
        </w:numPr>
        <w:spacing w:line="240" w:lineRule="auto"/>
        <w:jc w:val="both"/>
      </w:pPr>
      <w:r w:rsidRPr="00B15CD6">
        <w:rPr>
          <w:b/>
          <w:bCs/>
        </w:rPr>
        <w:t>Prix : 40 %</w:t>
      </w:r>
      <w:r w:rsidRPr="00B15CD6">
        <w:t xml:space="preserve"> - Note prix = (la plus basse/Budget de la mission) * 30</w:t>
      </w:r>
    </w:p>
    <w:p w14:paraId="203E1973" w14:textId="77777777" w:rsidR="0086280B" w:rsidRPr="00B15CD6" w:rsidRDefault="0086280B" w:rsidP="0086280B">
      <w:pPr>
        <w:pStyle w:val="Paragraphedeliste"/>
        <w:widowControl/>
        <w:numPr>
          <w:ilvl w:val="0"/>
          <w:numId w:val="3"/>
        </w:numPr>
        <w:spacing w:line="240" w:lineRule="auto"/>
        <w:ind w:left="714" w:hanging="357"/>
        <w:jc w:val="both"/>
      </w:pPr>
      <w:r w:rsidRPr="00B15CD6">
        <w:rPr>
          <w:b/>
          <w:bCs/>
        </w:rPr>
        <w:t>Technique : 60 %</w:t>
      </w:r>
      <w:r w:rsidRPr="00B15CD6">
        <w:t xml:space="preserve">, dont : </w:t>
      </w:r>
    </w:p>
    <w:p w14:paraId="09631A23" w14:textId="77777777" w:rsidR="0086280B" w:rsidRPr="00B15CD6" w:rsidRDefault="0086280B" w:rsidP="0086280B">
      <w:pPr>
        <w:pStyle w:val="Paragraphedeliste"/>
        <w:widowControl/>
        <w:numPr>
          <w:ilvl w:val="1"/>
          <w:numId w:val="3"/>
        </w:numPr>
        <w:spacing w:line="240" w:lineRule="auto"/>
        <w:jc w:val="both"/>
      </w:pPr>
      <w:r w:rsidRPr="00B15CD6">
        <w:t xml:space="preserve">Note méthodologique et d’organisation de la mission (40%), </w:t>
      </w:r>
    </w:p>
    <w:p w14:paraId="39EE5D86" w14:textId="77777777" w:rsidR="0086280B" w:rsidRPr="00B15CD6" w:rsidRDefault="0086280B" w:rsidP="0086280B">
      <w:pPr>
        <w:pStyle w:val="Paragraphedeliste"/>
        <w:widowControl/>
        <w:numPr>
          <w:ilvl w:val="1"/>
          <w:numId w:val="3"/>
        </w:numPr>
        <w:spacing w:line="240" w:lineRule="auto"/>
        <w:jc w:val="both"/>
      </w:pPr>
      <w:r w:rsidRPr="00B15CD6">
        <w:t>Références et compétences (20%)</w:t>
      </w:r>
    </w:p>
    <w:p w14:paraId="0CD5C400" w14:textId="77777777" w:rsidR="00615F27" w:rsidRDefault="00615F27">
      <w:pPr>
        <w:pStyle w:val="Corpsdetexte"/>
        <w:spacing w:before="2"/>
        <w:ind w:left="0"/>
      </w:pPr>
    </w:p>
    <w:p w14:paraId="2D418EF1" w14:textId="77777777" w:rsidR="001A3058" w:rsidRPr="00B15CD6" w:rsidRDefault="001A3058" w:rsidP="001A3058">
      <w:pPr>
        <w:jc w:val="both"/>
        <w:rPr>
          <w:b/>
          <w:bCs/>
          <w:u w:val="single"/>
        </w:rPr>
      </w:pPr>
      <w:r w:rsidRPr="00B15CD6">
        <w:rPr>
          <w:b/>
          <w:bCs/>
          <w:u w:val="single"/>
        </w:rPr>
        <w:t>Pour tous renseignements :</w:t>
      </w:r>
    </w:p>
    <w:p w14:paraId="2919D4A8" w14:textId="77777777" w:rsidR="0086280B" w:rsidRPr="00B15CD6" w:rsidRDefault="0086280B" w:rsidP="0086280B">
      <w:pPr>
        <w:jc w:val="both"/>
      </w:pPr>
      <w:r w:rsidRPr="00B15CD6">
        <w:t xml:space="preserve">Romane GIRARD – r.girard@parcdesbauges.com </w:t>
      </w:r>
    </w:p>
    <w:p w14:paraId="09D2FE40" w14:textId="5EFFF643" w:rsidR="001A3058" w:rsidRPr="00B15CD6" w:rsidRDefault="0086280B" w:rsidP="00B15CD6">
      <w:pPr>
        <w:spacing w:before="1"/>
      </w:pPr>
      <w:r w:rsidRPr="00B15CD6">
        <w:t>06 22 48 30 83</w:t>
      </w:r>
    </w:p>
    <w:p w14:paraId="3D3F5A55" w14:textId="77777777" w:rsidR="001A3058" w:rsidRPr="00B15CD6" w:rsidRDefault="001A3058" w:rsidP="001A3058">
      <w:pPr>
        <w:spacing w:before="1"/>
        <w:ind w:left="140"/>
      </w:pPr>
    </w:p>
    <w:p w14:paraId="40EA97E6" w14:textId="77777777" w:rsidR="001A3058" w:rsidRPr="00B15CD6" w:rsidRDefault="001A3058" w:rsidP="001A3058">
      <w:pPr>
        <w:spacing w:before="1"/>
        <w:ind w:left="140"/>
      </w:pPr>
    </w:p>
    <w:p w14:paraId="50C7D55A" w14:textId="77777777" w:rsidR="001A3058" w:rsidRPr="00B15CD6" w:rsidRDefault="001A3058" w:rsidP="001A3058">
      <w:pPr>
        <w:spacing w:before="1"/>
        <w:ind w:left="140"/>
      </w:pPr>
    </w:p>
    <w:p w14:paraId="3AF47E96" w14:textId="78E294A0" w:rsidR="001A3058" w:rsidRDefault="001A3058" w:rsidP="001A3058">
      <w:pPr>
        <w:spacing w:before="1"/>
        <w:ind w:left="140"/>
        <w:rPr>
          <w:rFonts w:ascii="Arial" w:hAnsi="Arial"/>
          <w:i/>
          <w:sz w:val="20"/>
        </w:rPr>
      </w:pPr>
      <w:r>
        <w:rPr>
          <w:rFonts w:ascii="Open Sans" w:eastAsia="Times New Roman" w:hAnsi="Open Sans" w:cs="Open Sans"/>
        </w:rPr>
        <w:tab/>
      </w:r>
      <w:r>
        <w:rPr>
          <w:rFonts w:ascii="Open Sans" w:eastAsia="Times New Roman" w:hAnsi="Open Sans" w:cs="Open Sans"/>
        </w:rPr>
        <w:tab/>
      </w:r>
      <w:r w:rsidR="0086280B">
        <w:rPr>
          <w:rFonts w:ascii="Open Sans" w:eastAsia="Times New Roman" w:hAnsi="Open Sans" w:cs="Open Sans"/>
        </w:rPr>
        <w:tab/>
      </w:r>
      <w:r>
        <w:rPr>
          <w:rFonts w:ascii="Open Sans" w:eastAsia="Times New Roman" w:hAnsi="Open Sans" w:cs="Open Sans"/>
        </w:rPr>
        <w:tab/>
        <w:t>********************</w:t>
      </w:r>
    </w:p>
    <w:sectPr w:rsidR="001A3058">
      <w:headerReference w:type="default" r:id="rId7"/>
      <w:footerReference w:type="default" r:id="rId8"/>
      <w:pgSz w:w="11900" w:h="16840"/>
      <w:pgMar w:top="1860" w:right="1417" w:bottom="280" w:left="1275" w:header="395"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292AB9" w14:textId="77777777" w:rsidR="00946BC6" w:rsidRDefault="00946BC6">
      <w:r>
        <w:separator/>
      </w:r>
    </w:p>
  </w:endnote>
  <w:endnote w:type="continuationSeparator" w:id="0">
    <w:p w14:paraId="4162457F" w14:textId="77777777" w:rsidR="00946BC6" w:rsidRDefault="00946B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MT">
    <w:altName w:val="Arial"/>
    <w:charset w:val="01"/>
    <w:family w:val="swiss"/>
    <w:pitch w:val="variable"/>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44146644"/>
      <w:docPartObj>
        <w:docPartGallery w:val="Page Numbers (Bottom of Page)"/>
        <w:docPartUnique/>
      </w:docPartObj>
    </w:sdtPr>
    <w:sdtContent>
      <w:p w14:paraId="4CABF164" w14:textId="1C459B56" w:rsidR="00B15CD6" w:rsidRDefault="00B15CD6">
        <w:pPr>
          <w:pStyle w:val="Pieddepage"/>
          <w:jc w:val="right"/>
        </w:pPr>
        <w:r>
          <w:fldChar w:fldCharType="begin"/>
        </w:r>
        <w:r>
          <w:instrText>PAGE   \* MERGEFORMAT</w:instrText>
        </w:r>
        <w:r>
          <w:fldChar w:fldCharType="separate"/>
        </w:r>
        <w:r>
          <w:t>2</w:t>
        </w:r>
        <w:r>
          <w:fldChar w:fldCharType="end"/>
        </w:r>
        <w:r>
          <w:t>/2</w:t>
        </w:r>
      </w:p>
    </w:sdtContent>
  </w:sdt>
  <w:p w14:paraId="6E6B68D9" w14:textId="77777777" w:rsidR="00B15CD6" w:rsidRDefault="00B15CD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32630E" w14:textId="77777777" w:rsidR="00946BC6" w:rsidRDefault="00946BC6">
      <w:r>
        <w:separator/>
      </w:r>
    </w:p>
  </w:footnote>
  <w:footnote w:type="continuationSeparator" w:id="0">
    <w:p w14:paraId="5461AD0F" w14:textId="77777777" w:rsidR="00946BC6" w:rsidRDefault="00946B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0F02AB" w14:textId="77777777" w:rsidR="00615F27" w:rsidRDefault="00BB3942">
    <w:pPr>
      <w:pStyle w:val="Corpsdetexte"/>
      <w:spacing w:line="14" w:lineRule="auto"/>
      <w:ind w:left="0"/>
      <w:rPr>
        <w:sz w:val="20"/>
      </w:rPr>
    </w:pPr>
    <w:r>
      <w:rPr>
        <w:noProof/>
        <w:sz w:val="20"/>
      </w:rPr>
      <w:drawing>
        <wp:anchor distT="0" distB="0" distL="0" distR="0" simplePos="0" relativeHeight="487551488" behindDoc="1" locked="0" layoutInCell="1" allowOverlap="1" wp14:anchorId="1B10144B" wp14:editId="52E74C66">
          <wp:simplePos x="0" y="0"/>
          <wp:positionH relativeFrom="page">
            <wp:posOffset>666939</wp:posOffset>
          </wp:positionH>
          <wp:positionV relativeFrom="page">
            <wp:posOffset>250590</wp:posOffset>
          </wp:positionV>
          <wp:extent cx="1059752" cy="647040"/>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1059752" cy="64704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353BC1"/>
    <w:multiLevelType w:val="multilevel"/>
    <w:tmpl w:val="2D685F6C"/>
    <w:lvl w:ilvl="0">
      <w:start w:val="1"/>
      <w:numFmt w:val="decimal"/>
      <w:lvlText w:val="%1."/>
      <w:lvlJc w:val="left"/>
      <w:pPr>
        <w:ind w:left="360" w:hanging="360"/>
      </w:pPr>
    </w:lvl>
    <w:lvl w:ilvl="1">
      <w:start w:val="1"/>
      <w:numFmt w:val="decimal"/>
      <w:lvlText w:val="%2."/>
      <w:lvlJc w:val="left"/>
      <w:pPr>
        <w:ind w:left="-77" w:hanging="283"/>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none"/>
      <w:lvlText w:val=""/>
      <w:lvlJc w:val="left"/>
    </w:lvl>
  </w:abstractNum>
  <w:abstractNum w:abstractNumId="1" w15:restartNumberingAfterBreak="0">
    <w:nsid w:val="36F523BB"/>
    <w:multiLevelType w:val="hybridMultilevel"/>
    <w:tmpl w:val="EDC67070"/>
    <w:lvl w:ilvl="0" w:tplc="E82694CC">
      <w:numFmt w:val="bullet"/>
      <w:lvlText w:val="-"/>
      <w:lvlJc w:val="left"/>
      <w:pPr>
        <w:ind w:left="1624" w:hanging="286"/>
      </w:pPr>
      <w:rPr>
        <w:rFonts w:ascii="Arial MT" w:eastAsia="Arial MT" w:hAnsi="Arial MT" w:cs="Arial MT" w:hint="default"/>
        <w:b w:val="0"/>
        <w:bCs w:val="0"/>
        <w:i w:val="0"/>
        <w:iCs w:val="0"/>
        <w:spacing w:val="0"/>
        <w:w w:val="100"/>
        <w:sz w:val="22"/>
        <w:szCs w:val="22"/>
        <w:lang w:val="fr-FR" w:eastAsia="en-US" w:bidi="ar-SA"/>
      </w:rPr>
    </w:lvl>
    <w:lvl w:ilvl="1" w:tplc="CC509F1E">
      <w:numFmt w:val="bullet"/>
      <w:lvlText w:val="•"/>
      <w:lvlJc w:val="left"/>
      <w:pPr>
        <w:ind w:left="2378" w:hanging="286"/>
      </w:pPr>
      <w:rPr>
        <w:rFonts w:hint="default"/>
        <w:lang w:val="fr-FR" w:eastAsia="en-US" w:bidi="ar-SA"/>
      </w:rPr>
    </w:lvl>
    <w:lvl w:ilvl="2" w:tplc="ECCE32B0">
      <w:numFmt w:val="bullet"/>
      <w:lvlText w:val="•"/>
      <w:lvlJc w:val="left"/>
      <w:pPr>
        <w:ind w:left="3137" w:hanging="286"/>
      </w:pPr>
      <w:rPr>
        <w:rFonts w:hint="default"/>
        <w:lang w:val="fr-FR" w:eastAsia="en-US" w:bidi="ar-SA"/>
      </w:rPr>
    </w:lvl>
    <w:lvl w:ilvl="3" w:tplc="D7A8E218">
      <w:numFmt w:val="bullet"/>
      <w:lvlText w:val="•"/>
      <w:lvlJc w:val="left"/>
      <w:pPr>
        <w:ind w:left="3896" w:hanging="286"/>
      </w:pPr>
      <w:rPr>
        <w:rFonts w:hint="default"/>
        <w:lang w:val="fr-FR" w:eastAsia="en-US" w:bidi="ar-SA"/>
      </w:rPr>
    </w:lvl>
    <w:lvl w:ilvl="4" w:tplc="69B84C34">
      <w:numFmt w:val="bullet"/>
      <w:lvlText w:val="•"/>
      <w:lvlJc w:val="left"/>
      <w:pPr>
        <w:ind w:left="4655" w:hanging="286"/>
      </w:pPr>
      <w:rPr>
        <w:rFonts w:hint="default"/>
        <w:lang w:val="fr-FR" w:eastAsia="en-US" w:bidi="ar-SA"/>
      </w:rPr>
    </w:lvl>
    <w:lvl w:ilvl="5" w:tplc="DA0ED602">
      <w:numFmt w:val="bullet"/>
      <w:lvlText w:val="•"/>
      <w:lvlJc w:val="left"/>
      <w:pPr>
        <w:ind w:left="5414" w:hanging="286"/>
      </w:pPr>
      <w:rPr>
        <w:rFonts w:hint="default"/>
        <w:lang w:val="fr-FR" w:eastAsia="en-US" w:bidi="ar-SA"/>
      </w:rPr>
    </w:lvl>
    <w:lvl w:ilvl="6" w:tplc="89BC54CE">
      <w:numFmt w:val="bullet"/>
      <w:lvlText w:val="•"/>
      <w:lvlJc w:val="left"/>
      <w:pPr>
        <w:ind w:left="6172" w:hanging="286"/>
      </w:pPr>
      <w:rPr>
        <w:rFonts w:hint="default"/>
        <w:lang w:val="fr-FR" w:eastAsia="en-US" w:bidi="ar-SA"/>
      </w:rPr>
    </w:lvl>
    <w:lvl w:ilvl="7" w:tplc="DA661CFA">
      <w:numFmt w:val="bullet"/>
      <w:lvlText w:val="•"/>
      <w:lvlJc w:val="left"/>
      <w:pPr>
        <w:ind w:left="6931" w:hanging="286"/>
      </w:pPr>
      <w:rPr>
        <w:rFonts w:hint="default"/>
        <w:lang w:val="fr-FR" w:eastAsia="en-US" w:bidi="ar-SA"/>
      </w:rPr>
    </w:lvl>
    <w:lvl w:ilvl="8" w:tplc="FB408C88">
      <w:numFmt w:val="bullet"/>
      <w:lvlText w:val="•"/>
      <w:lvlJc w:val="left"/>
      <w:pPr>
        <w:ind w:left="7690" w:hanging="286"/>
      </w:pPr>
      <w:rPr>
        <w:rFonts w:hint="default"/>
        <w:lang w:val="fr-FR" w:eastAsia="en-US" w:bidi="ar-SA"/>
      </w:rPr>
    </w:lvl>
  </w:abstractNum>
  <w:abstractNum w:abstractNumId="2" w15:restartNumberingAfterBreak="0">
    <w:nsid w:val="4E6E1A64"/>
    <w:multiLevelType w:val="multilevel"/>
    <w:tmpl w:val="24C04534"/>
    <w:lvl w:ilvl="0">
      <w:numFmt w:val="bullet"/>
      <w:lvlText w:val="-"/>
      <w:lvlJc w:val="left"/>
      <w:pPr>
        <w:ind w:left="720" w:hanging="360"/>
      </w:pPr>
      <w:rPr>
        <w:rFonts w:ascii="Tahoma" w:eastAsia="Times New Roman" w:hAnsi="Tahoma" w:cs="Tahom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16cid:durableId="304555676">
    <w:abstractNumId w:val="1"/>
  </w:num>
  <w:num w:numId="2" w16cid:durableId="740636884">
    <w:abstractNumId w:val="0"/>
  </w:num>
  <w:num w:numId="3" w16cid:durableId="7799591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F27"/>
    <w:rsid w:val="00050922"/>
    <w:rsid w:val="000945E1"/>
    <w:rsid w:val="001A3058"/>
    <w:rsid w:val="005B7E38"/>
    <w:rsid w:val="00615F27"/>
    <w:rsid w:val="007E2828"/>
    <w:rsid w:val="0086280B"/>
    <w:rsid w:val="00946BC6"/>
    <w:rsid w:val="00AF08CE"/>
    <w:rsid w:val="00B15CD6"/>
    <w:rsid w:val="00BB394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3B3C94"/>
  <w15:docId w15:val="{243A9137-E7AF-4A43-AA02-DA45AA4BE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fr-FR"/>
    </w:rPr>
  </w:style>
  <w:style w:type="paragraph" w:styleId="Titre1">
    <w:name w:val="heading 1"/>
    <w:basedOn w:val="Normal"/>
    <w:next w:val="Normal"/>
    <w:link w:val="Titre1Car"/>
    <w:qFormat/>
    <w:rsid w:val="00050922"/>
    <w:pPr>
      <w:keepNext/>
      <w:keepLines/>
      <w:widowControl/>
      <w:autoSpaceDE/>
      <w:autoSpaceDN/>
      <w:spacing w:before="240"/>
      <w:outlineLvl w:val="0"/>
    </w:pPr>
    <w:rPr>
      <w:rFonts w:asciiTheme="majorHAnsi" w:eastAsiaTheme="majorEastAsia" w:hAnsiTheme="majorHAnsi" w:cstheme="majorBidi"/>
      <w:color w:val="365F91" w:themeColor="accent1" w:themeShade="BF"/>
      <w:sz w:val="32"/>
      <w:szCs w:val="32"/>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pPr>
      <w:ind w:left="1624"/>
    </w:pPr>
  </w:style>
  <w:style w:type="paragraph" w:styleId="Titre">
    <w:name w:val="Title"/>
    <w:basedOn w:val="Normal"/>
    <w:uiPriority w:val="10"/>
    <w:qFormat/>
    <w:pPr>
      <w:spacing w:line="363" w:lineRule="exact"/>
      <w:ind w:left="573"/>
      <w:jc w:val="center"/>
    </w:pPr>
    <w:rPr>
      <w:rFonts w:ascii="Arial" w:eastAsia="Arial" w:hAnsi="Arial" w:cs="Arial"/>
      <w:b/>
      <w:bCs/>
      <w:sz w:val="32"/>
      <w:szCs w:val="32"/>
    </w:rPr>
  </w:style>
  <w:style w:type="paragraph" w:styleId="Paragraphedeliste">
    <w:name w:val="List Paragraph"/>
    <w:basedOn w:val="Normal"/>
    <w:qFormat/>
    <w:pPr>
      <w:spacing w:line="252" w:lineRule="exact"/>
      <w:ind w:left="1624" w:hanging="286"/>
    </w:pPr>
  </w:style>
  <w:style w:type="paragraph" w:customStyle="1" w:styleId="TableParagraph">
    <w:name w:val="Table Paragraph"/>
    <w:basedOn w:val="Normal"/>
    <w:uiPriority w:val="1"/>
    <w:qFormat/>
  </w:style>
  <w:style w:type="character" w:customStyle="1" w:styleId="Titre1Car">
    <w:name w:val="Titre 1 Car"/>
    <w:basedOn w:val="Policepardfaut"/>
    <w:link w:val="Titre1"/>
    <w:rsid w:val="00050922"/>
    <w:rPr>
      <w:rFonts w:asciiTheme="majorHAnsi" w:eastAsiaTheme="majorEastAsia" w:hAnsiTheme="majorHAnsi" w:cstheme="majorBidi"/>
      <w:color w:val="365F91" w:themeColor="accent1" w:themeShade="BF"/>
      <w:sz w:val="32"/>
      <w:szCs w:val="32"/>
      <w:lang w:val="fr-FR" w:eastAsia="fr-FR"/>
    </w:rPr>
  </w:style>
  <w:style w:type="paragraph" w:customStyle="1" w:styleId="Standard">
    <w:name w:val="Standard"/>
    <w:rsid w:val="00050922"/>
    <w:pPr>
      <w:widowControl/>
      <w:suppressAutoHyphens/>
      <w:autoSpaceDE/>
      <w:textAlignment w:val="baseline"/>
    </w:pPr>
    <w:rPr>
      <w:rFonts w:ascii="Times New Roman" w:eastAsia="Times New Roman" w:hAnsi="Times New Roman" w:cs="Times New Roman"/>
      <w:kern w:val="3"/>
      <w:sz w:val="24"/>
      <w:szCs w:val="24"/>
      <w:lang w:val="fr-FR" w:eastAsia="zh-CN"/>
    </w:rPr>
  </w:style>
  <w:style w:type="paragraph" w:styleId="Commentaire">
    <w:name w:val="annotation text"/>
    <w:basedOn w:val="Normal"/>
    <w:link w:val="CommentaireCar"/>
    <w:rsid w:val="0086280B"/>
    <w:pPr>
      <w:suppressAutoHyphens/>
      <w:autoSpaceDE/>
      <w:textAlignment w:val="baseline"/>
    </w:pPr>
    <w:rPr>
      <w:rFonts w:ascii="Liberation Sans" w:eastAsia="SimSun" w:hAnsi="Liberation Sans" w:cs="Mangal"/>
      <w:kern w:val="3"/>
      <w:sz w:val="20"/>
      <w:szCs w:val="18"/>
      <w:lang w:eastAsia="zh-CN" w:bidi="hi-IN"/>
    </w:rPr>
  </w:style>
  <w:style w:type="character" w:customStyle="1" w:styleId="CommentaireCar">
    <w:name w:val="Commentaire Car"/>
    <w:basedOn w:val="Policepardfaut"/>
    <w:link w:val="Commentaire"/>
    <w:rsid w:val="0086280B"/>
    <w:rPr>
      <w:rFonts w:ascii="Liberation Sans" w:eastAsia="SimSun" w:hAnsi="Liberation Sans" w:cs="Mangal"/>
      <w:kern w:val="3"/>
      <w:sz w:val="20"/>
      <w:szCs w:val="18"/>
      <w:lang w:val="fr-FR" w:eastAsia="zh-CN" w:bidi="hi-IN"/>
    </w:rPr>
  </w:style>
  <w:style w:type="character" w:styleId="Marquedecommentaire">
    <w:name w:val="annotation reference"/>
    <w:basedOn w:val="Policepardfaut"/>
    <w:rsid w:val="0086280B"/>
    <w:rPr>
      <w:sz w:val="16"/>
      <w:szCs w:val="16"/>
    </w:rPr>
  </w:style>
  <w:style w:type="paragraph" w:styleId="En-tte">
    <w:name w:val="header"/>
    <w:basedOn w:val="Normal"/>
    <w:link w:val="En-tteCar"/>
    <w:uiPriority w:val="99"/>
    <w:unhideWhenUsed/>
    <w:rsid w:val="00B15CD6"/>
    <w:pPr>
      <w:tabs>
        <w:tab w:val="center" w:pos="4536"/>
        <w:tab w:val="right" w:pos="9072"/>
      </w:tabs>
    </w:pPr>
  </w:style>
  <w:style w:type="character" w:customStyle="1" w:styleId="En-tteCar">
    <w:name w:val="En-tête Car"/>
    <w:basedOn w:val="Policepardfaut"/>
    <w:link w:val="En-tte"/>
    <w:uiPriority w:val="99"/>
    <w:rsid w:val="00B15CD6"/>
    <w:rPr>
      <w:rFonts w:ascii="Arial MT" w:eastAsia="Arial MT" w:hAnsi="Arial MT" w:cs="Arial MT"/>
      <w:lang w:val="fr-FR"/>
    </w:rPr>
  </w:style>
  <w:style w:type="paragraph" w:styleId="Pieddepage">
    <w:name w:val="footer"/>
    <w:basedOn w:val="Normal"/>
    <w:link w:val="PieddepageCar"/>
    <w:uiPriority w:val="99"/>
    <w:unhideWhenUsed/>
    <w:rsid w:val="00B15CD6"/>
    <w:pPr>
      <w:tabs>
        <w:tab w:val="center" w:pos="4536"/>
        <w:tab w:val="right" w:pos="9072"/>
      </w:tabs>
    </w:pPr>
  </w:style>
  <w:style w:type="character" w:customStyle="1" w:styleId="PieddepageCar">
    <w:name w:val="Pied de page Car"/>
    <w:basedOn w:val="Policepardfaut"/>
    <w:link w:val="Pieddepage"/>
    <w:uiPriority w:val="99"/>
    <w:rsid w:val="00B15CD6"/>
    <w:rPr>
      <w:rFonts w:ascii="Arial MT" w:eastAsia="Arial MT" w:hAnsi="Arial MT" w:cs="Arial MT"/>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432</Words>
  <Characters>2376</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3 - Reglement de consultation ciel etoile</vt:lpstr>
    </vt:vector>
  </TitlesOfParts>
  <Company/>
  <LinksUpToDate>false</LinksUpToDate>
  <CharactersWithSpaces>2803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3 - Reglement de consultation ciel etoile</dc:title>
  <dc:creator>lbell</dc:creator>
  <cp:lastModifiedBy>Sandrine LAIRE-LEVRIER</cp:lastModifiedBy>
  <cp:revision>3</cp:revision>
  <dcterms:created xsi:type="dcterms:W3CDTF">2025-11-27T17:16:00Z</dcterms:created>
  <dcterms:modified xsi:type="dcterms:W3CDTF">2025-12-19T10:25:00Z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2023-06-19T00:00:00Z</vt:filetime>
  </property>
  <property fmtid="{D5CDD505-2E9C-101B-9397-08002B2CF9AE}" pid="3" name="Creator">
    <vt:lpwstr>PDFCreator Free 4.1.2</vt:lpwstr>
  </property>
  <property fmtid="{D5CDD505-2E9C-101B-9397-08002B2CF9AE}" pid="4" name="LastSaved">
    <vt:filetime>2025-11-27T00:00:00Z</vt:filetime>
  </property>
  <property fmtid="{D5CDD505-2E9C-101B-9397-08002B2CF9AE}" pid="5" name="Producer">
    <vt:lpwstr>GPL Ghostscript 9.52</vt:lpwstr>
  </property>
</Properties>
</file>