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E03C" w14:textId="77777777" w:rsidR="003464DD" w:rsidRDefault="00866963">
      <w:pPr>
        <w:pStyle w:val="Standard"/>
        <w:spacing w:before="9" w:line="205" w:lineRule="exact"/>
        <w:ind w:left="72"/>
        <w:jc w:val="both"/>
      </w:pPr>
      <w:r>
        <w:rPr>
          <w:rFonts w:ascii="Arial" w:eastAsia="Arial" w:hAnsi="Arial"/>
          <w:color w:val="000000"/>
          <w:sz w:val="18"/>
          <w:u w:val="single"/>
          <w:lang w:val="fr-FR"/>
        </w:rPr>
        <w:t>AVIS D’APPEL PUBLIC À LA CONCURRENCE</w:t>
      </w:r>
    </w:p>
    <w:p w14:paraId="73354BF0" w14:textId="77777777" w:rsidR="003464DD" w:rsidRDefault="00866963">
      <w:pPr>
        <w:pStyle w:val="Standard"/>
        <w:spacing w:before="275" w:line="208" w:lineRule="exact"/>
        <w:ind w:left="72"/>
        <w:jc w:val="both"/>
      </w:pPr>
      <w:r>
        <w:rPr>
          <w:rFonts w:ascii="Arial" w:eastAsia="Arial" w:hAnsi="Arial"/>
          <w:color w:val="000000"/>
          <w:sz w:val="18"/>
          <w:lang w:val="fr-FR"/>
        </w:rPr>
        <w:t xml:space="preserve">_DÉNOMINATION DE LA COLLECTIVITÉ QUI PASSE LE MARCHÉ : Commune de </w:t>
      </w:r>
      <w:r w:rsidR="001D0084">
        <w:rPr>
          <w:rFonts w:ascii="Arial" w:eastAsia="Arial" w:hAnsi="Arial"/>
          <w:color w:val="000000"/>
          <w:sz w:val="18"/>
          <w:lang w:val="fr-FR"/>
        </w:rPr>
        <w:t>GOUX SOUS LANDET</w:t>
      </w:r>
      <w:r>
        <w:rPr>
          <w:rFonts w:ascii="Arial" w:eastAsia="Arial" w:hAnsi="Arial"/>
          <w:color w:val="000000"/>
          <w:sz w:val="18"/>
          <w:lang w:val="fr-FR"/>
        </w:rPr>
        <w:t xml:space="preserve"> </w:t>
      </w:r>
      <w:r w:rsidR="00321C4C">
        <w:rPr>
          <w:rFonts w:ascii="Arial" w:eastAsia="Arial" w:hAnsi="Arial"/>
          <w:color w:val="000000"/>
          <w:sz w:val="18"/>
          <w:lang w:val="fr-FR"/>
        </w:rPr>
        <w:t>(</w:t>
      </w:r>
      <w:r>
        <w:rPr>
          <w:rFonts w:ascii="Arial" w:eastAsia="Arial" w:hAnsi="Arial"/>
          <w:color w:val="000000"/>
          <w:sz w:val="18"/>
          <w:lang w:val="fr-FR"/>
        </w:rPr>
        <w:t>25440</w:t>
      </w:r>
      <w:r w:rsidR="00321C4C">
        <w:rPr>
          <w:rFonts w:ascii="Arial" w:eastAsia="Arial" w:hAnsi="Arial"/>
          <w:color w:val="000000"/>
          <w:sz w:val="18"/>
          <w:lang w:val="fr-FR"/>
        </w:rPr>
        <w:t>)</w:t>
      </w:r>
    </w:p>
    <w:p w14:paraId="5EAF36D6" w14:textId="77777777" w:rsidR="003464DD" w:rsidRDefault="003464DD">
      <w:pPr>
        <w:pStyle w:val="Standard"/>
        <w:spacing w:before="32" w:line="208" w:lineRule="exact"/>
        <w:ind w:left="72"/>
        <w:jc w:val="both"/>
        <w:rPr>
          <w:rFonts w:ascii="Arial" w:eastAsia="Arial" w:hAnsi="Arial"/>
          <w:color w:val="000000"/>
          <w:sz w:val="18"/>
          <w:lang w:val="fr-FR"/>
        </w:rPr>
      </w:pPr>
    </w:p>
    <w:p w14:paraId="02D7AB4E" w14:textId="3942080D" w:rsidR="003464DD" w:rsidRDefault="00866963">
      <w:pPr>
        <w:pStyle w:val="Standard"/>
        <w:spacing w:before="32" w:line="208" w:lineRule="exact"/>
        <w:ind w:left="72"/>
        <w:jc w:val="both"/>
      </w:pPr>
      <w:r>
        <w:rPr>
          <w:rFonts w:ascii="Arial" w:eastAsia="Arial" w:hAnsi="Arial"/>
          <w:color w:val="000000"/>
          <w:sz w:val="18"/>
          <w:lang w:val="fr-FR"/>
        </w:rPr>
        <w:t xml:space="preserve">_OBJET DES TRAVAUX : </w:t>
      </w:r>
      <w:r w:rsidR="00F91EEF" w:rsidRPr="00F91EEF">
        <w:rPr>
          <w:rFonts w:ascii="Arial" w:hAnsi="Arial" w:cs="Arial"/>
          <w:bCs/>
          <w:w w:val="110"/>
          <w:sz w:val="18"/>
          <w:szCs w:val="18"/>
        </w:rPr>
        <w:t>Renovation</w:t>
      </w:r>
      <w:r w:rsidR="00F91EEF" w:rsidRPr="00F91EEF">
        <w:rPr>
          <w:rFonts w:ascii="Arial" w:hAnsi="Arial" w:cs="Arial"/>
          <w:bCs/>
          <w:w w:val="110"/>
          <w:sz w:val="18"/>
          <w:szCs w:val="18"/>
        </w:rPr>
        <w:t xml:space="preserve"> </w:t>
      </w:r>
      <w:proofErr w:type="spellStart"/>
      <w:r w:rsidR="00F91EEF" w:rsidRPr="00F91EEF">
        <w:rPr>
          <w:rFonts w:ascii="Arial" w:hAnsi="Arial" w:cs="Arial"/>
          <w:bCs/>
          <w:w w:val="110"/>
          <w:sz w:val="18"/>
          <w:szCs w:val="18"/>
        </w:rPr>
        <w:t>énergétique</w:t>
      </w:r>
      <w:proofErr w:type="spellEnd"/>
      <w:r w:rsidR="00F91EEF" w:rsidRPr="00F91EEF">
        <w:rPr>
          <w:rFonts w:ascii="Arial" w:hAnsi="Arial" w:cs="Arial"/>
          <w:bCs/>
          <w:w w:val="110"/>
          <w:sz w:val="18"/>
          <w:szCs w:val="18"/>
        </w:rPr>
        <w:t xml:space="preserve"> d'un </w:t>
      </w:r>
      <w:proofErr w:type="spellStart"/>
      <w:r w:rsidR="00F91EEF" w:rsidRPr="00F91EEF">
        <w:rPr>
          <w:rFonts w:ascii="Arial" w:hAnsi="Arial" w:cs="Arial"/>
          <w:bCs/>
          <w:w w:val="110"/>
          <w:sz w:val="18"/>
          <w:szCs w:val="18"/>
        </w:rPr>
        <w:t>logement</w:t>
      </w:r>
      <w:proofErr w:type="spellEnd"/>
      <w:r w:rsidR="00F91EEF" w:rsidRPr="00F91EEF">
        <w:rPr>
          <w:rFonts w:ascii="Arial" w:hAnsi="Arial" w:cs="Arial"/>
          <w:bCs/>
          <w:w w:val="110"/>
          <w:sz w:val="18"/>
          <w:szCs w:val="18"/>
        </w:rPr>
        <w:t xml:space="preserve"> Communal</w:t>
      </w:r>
      <w:r w:rsidR="00F91EEF">
        <w:rPr>
          <w:rFonts w:ascii="Arial" w:eastAsia="Arial" w:hAnsi="Arial"/>
          <w:color w:val="000000"/>
          <w:sz w:val="18"/>
          <w:lang w:val="fr-FR"/>
        </w:rPr>
        <w:t xml:space="preserve"> </w:t>
      </w:r>
      <w:r>
        <w:rPr>
          <w:rFonts w:ascii="Arial" w:eastAsia="Arial" w:hAnsi="Arial"/>
          <w:color w:val="000000"/>
          <w:sz w:val="18"/>
          <w:lang w:val="fr-FR"/>
        </w:rPr>
        <w:t xml:space="preserve">– 2 </w:t>
      </w:r>
      <w:r w:rsidR="00321C4C">
        <w:rPr>
          <w:rFonts w:ascii="Arial" w:eastAsia="Arial" w:hAnsi="Arial"/>
          <w:color w:val="000000"/>
          <w:sz w:val="18"/>
          <w:lang w:val="fr-FR"/>
        </w:rPr>
        <w:t>rue de la Vierge</w:t>
      </w:r>
      <w:r>
        <w:rPr>
          <w:rFonts w:ascii="Arial" w:eastAsia="Arial" w:hAnsi="Arial"/>
          <w:color w:val="000000"/>
          <w:sz w:val="18"/>
          <w:lang w:val="fr-FR"/>
        </w:rPr>
        <w:t xml:space="preserve"> – 25440 </w:t>
      </w:r>
      <w:r w:rsidR="00321C4C">
        <w:rPr>
          <w:rFonts w:ascii="Arial" w:eastAsia="Arial" w:hAnsi="Arial"/>
          <w:color w:val="000000"/>
          <w:sz w:val="18"/>
          <w:lang w:val="fr-FR"/>
        </w:rPr>
        <w:t>GOUX SOUS LANDET</w:t>
      </w:r>
    </w:p>
    <w:p w14:paraId="26D3709B" w14:textId="77777777" w:rsidR="003464DD" w:rsidRDefault="00866963">
      <w:pPr>
        <w:pStyle w:val="Standard"/>
        <w:spacing w:before="32" w:line="208" w:lineRule="exact"/>
        <w:ind w:left="792"/>
        <w:jc w:val="both"/>
      </w:pPr>
      <w:r>
        <w:rPr>
          <w:rFonts w:ascii="Arial" w:eastAsia="Arial" w:hAnsi="Arial"/>
          <w:color w:val="000000"/>
          <w:sz w:val="18"/>
          <w:lang w:val="fr-FR"/>
        </w:rPr>
        <w:t xml:space="preserve">- LOT 01 – </w:t>
      </w:r>
      <w:r w:rsidR="00321C4C">
        <w:rPr>
          <w:rFonts w:ascii="Arial" w:eastAsia="Arial" w:hAnsi="Arial"/>
          <w:color w:val="000000"/>
          <w:sz w:val="18"/>
          <w:lang w:val="fr-FR"/>
        </w:rPr>
        <w:t xml:space="preserve">Gros œuvre </w:t>
      </w:r>
    </w:p>
    <w:p w14:paraId="1893B6AA" w14:textId="77777777" w:rsidR="003464DD" w:rsidRDefault="00866963">
      <w:pPr>
        <w:pStyle w:val="Standard"/>
        <w:spacing w:before="32" w:line="208" w:lineRule="exact"/>
        <w:ind w:left="792"/>
        <w:jc w:val="both"/>
      </w:pPr>
      <w:r>
        <w:rPr>
          <w:rFonts w:ascii="Arial" w:eastAsia="Arial" w:hAnsi="Arial"/>
          <w:color w:val="000000"/>
          <w:sz w:val="18"/>
          <w:lang w:val="fr-FR"/>
        </w:rPr>
        <w:t>- LOT 02 – Menuiseries extérieures</w:t>
      </w:r>
    </w:p>
    <w:p w14:paraId="75D365C1" w14:textId="77777777" w:rsidR="003464DD" w:rsidRDefault="00866963">
      <w:pPr>
        <w:pStyle w:val="Standard"/>
        <w:spacing w:before="32" w:line="208" w:lineRule="exact"/>
        <w:ind w:left="792"/>
        <w:jc w:val="both"/>
      </w:pPr>
      <w:r>
        <w:rPr>
          <w:rFonts w:ascii="Arial" w:eastAsia="Arial" w:hAnsi="Arial"/>
          <w:color w:val="000000"/>
          <w:sz w:val="18"/>
          <w:lang w:val="fr-FR"/>
        </w:rPr>
        <w:t xml:space="preserve">- LOT 03 – </w:t>
      </w:r>
      <w:r w:rsidR="00321C4C">
        <w:rPr>
          <w:rFonts w:ascii="Arial" w:eastAsia="Arial" w:hAnsi="Arial"/>
          <w:color w:val="000000"/>
          <w:sz w:val="18"/>
          <w:lang w:val="fr-FR"/>
        </w:rPr>
        <w:t>Plâtrerie peinture menuiseries intérieures</w:t>
      </w:r>
    </w:p>
    <w:p w14:paraId="49F3A0B0" w14:textId="77777777" w:rsidR="003464DD" w:rsidRDefault="00866963" w:rsidP="00321C4C">
      <w:pPr>
        <w:pStyle w:val="Standard"/>
        <w:spacing w:before="32" w:line="208" w:lineRule="exact"/>
        <w:ind w:left="792"/>
        <w:jc w:val="both"/>
      </w:pPr>
      <w:r>
        <w:rPr>
          <w:rFonts w:ascii="Arial" w:eastAsia="Arial" w:hAnsi="Arial"/>
          <w:color w:val="000000"/>
          <w:sz w:val="18"/>
          <w:lang w:val="fr-FR"/>
        </w:rPr>
        <w:t xml:space="preserve">- LOT 04 – </w:t>
      </w:r>
      <w:r w:rsidR="00321C4C">
        <w:rPr>
          <w:rFonts w:ascii="Arial" w:eastAsia="Arial" w:hAnsi="Arial"/>
          <w:color w:val="000000"/>
          <w:sz w:val="18"/>
          <w:lang w:val="fr-FR"/>
        </w:rPr>
        <w:t>Chauffage ventilation plomberies sanitaires</w:t>
      </w:r>
    </w:p>
    <w:p w14:paraId="22685848" w14:textId="77777777" w:rsidR="003464DD" w:rsidRDefault="00866963">
      <w:pPr>
        <w:pStyle w:val="Standard"/>
        <w:spacing w:before="32" w:line="208" w:lineRule="exact"/>
        <w:ind w:left="792"/>
        <w:jc w:val="both"/>
      </w:pPr>
      <w:r>
        <w:rPr>
          <w:rFonts w:ascii="Arial" w:eastAsia="Arial" w:hAnsi="Arial"/>
          <w:color w:val="000000"/>
          <w:sz w:val="18"/>
          <w:lang w:val="fr-FR"/>
        </w:rPr>
        <w:t>- LOT 0</w:t>
      </w:r>
      <w:r w:rsidR="00321C4C">
        <w:rPr>
          <w:rFonts w:ascii="Arial" w:eastAsia="Arial" w:hAnsi="Arial"/>
          <w:color w:val="000000"/>
          <w:sz w:val="18"/>
          <w:lang w:val="fr-FR"/>
        </w:rPr>
        <w:t>5</w:t>
      </w:r>
      <w:r>
        <w:rPr>
          <w:rFonts w:ascii="Arial" w:eastAsia="Arial" w:hAnsi="Arial"/>
          <w:color w:val="000000"/>
          <w:sz w:val="18"/>
          <w:lang w:val="fr-FR"/>
        </w:rPr>
        <w:t xml:space="preserve"> </w:t>
      </w:r>
      <w:r w:rsidR="0032447B">
        <w:rPr>
          <w:rFonts w:ascii="Arial" w:eastAsia="Arial" w:hAnsi="Arial"/>
          <w:color w:val="000000"/>
          <w:sz w:val="18"/>
          <w:lang w:val="fr-FR"/>
        </w:rPr>
        <w:t>–</w:t>
      </w:r>
      <w:r>
        <w:rPr>
          <w:rFonts w:ascii="Arial" w:eastAsia="Arial" w:hAnsi="Arial"/>
          <w:color w:val="000000"/>
          <w:sz w:val="18"/>
          <w:lang w:val="fr-FR"/>
        </w:rPr>
        <w:t xml:space="preserve"> Electricité</w:t>
      </w:r>
      <w:r w:rsidR="0032447B">
        <w:rPr>
          <w:rFonts w:ascii="Arial" w:eastAsia="Arial" w:hAnsi="Arial"/>
          <w:color w:val="000000"/>
          <w:sz w:val="18"/>
          <w:lang w:val="fr-FR"/>
        </w:rPr>
        <w:t xml:space="preserve"> </w:t>
      </w:r>
    </w:p>
    <w:p w14:paraId="180F7B8E" w14:textId="77777777" w:rsidR="003464DD" w:rsidRDefault="003464DD">
      <w:pPr>
        <w:pStyle w:val="Standard"/>
        <w:spacing w:before="32" w:line="208" w:lineRule="exact"/>
        <w:ind w:left="792"/>
        <w:jc w:val="both"/>
      </w:pPr>
    </w:p>
    <w:p w14:paraId="2503AF4F" w14:textId="77777777" w:rsidR="003464DD" w:rsidRDefault="00866963">
      <w:pPr>
        <w:pStyle w:val="Standard"/>
        <w:spacing w:before="32" w:line="208" w:lineRule="exact"/>
        <w:ind w:left="72"/>
        <w:jc w:val="both"/>
      </w:pPr>
      <w:r>
        <w:rPr>
          <w:rFonts w:ascii="Arial" w:eastAsia="Arial" w:hAnsi="Arial"/>
          <w:color w:val="000000"/>
          <w:sz w:val="18"/>
          <w:lang w:val="fr-FR"/>
        </w:rPr>
        <w:t>_MODE DE PASSATION : procédure adaptée suivant l’article 27 du décret 2016-360 du 25 mars 2016 relatif aux marchés</w:t>
      </w:r>
      <w:r>
        <w:t xml:space="preserve"> </w:t>
      </w:r>
      <w:r>
        <w:rPr>
          <w:rFonts w:ascii="Arial" w:eastAsia="Arial" w:hAnsi="Arial"/>
          <w:color w:val="000000"/>
          <w:spacing w:val="8"/>
          <w:sz w:val="18"/>
          <w:lang w:val="fr-FR"/>
        </w:rPr>
        <w:t>publics.</w:t>
      </w:r>
    </w:p>
    <w:p w14:paraId="1969306F" w14:textId="77777777" w:rsidR="003464DD" w:rsidRDefault="003464DD">
      <w:pPr>
        <w:pStyle w:val="Standard"/>
        <w:spacing w:before="32" w:line="208" w:lineRule="exact"/>
        <w:ind w:left="72"/>
        <w:jc w:val="both"/>
        <w:rPr>
          <w:rFonts w:ascii="Arial" w:eastAsia="Arial" w:hAnsi="Arial"/>
          <w:color w:val="000000"/>
          <w:sz w:val="18"/>
          <w:lang w:val="fr-FR"/>
        </w:rPr>
      </w:pPr>
    </w:p>
    <w:p w14:paraId="7373D7C8" w14:textId="77777777" w:rsidR="003464DD" w:rsidRDefault="00866963">
      <w:pPr>
        <w:pStyle w:val="Standard"/>
        <w:spacing w:before="32" w:line="208" w:lineRule="exact"/>
        <w:ind w:left="72"/>
        <w:jc w:val="both"/>
      </w:pPr>
      <w:r>
        <w:rPr>
          <w:rFonts w:ascii="Arial" w:eastAsia="Arial" w:hAnsi="Arial"/>
          <w:color w:val="000000"/>
          <w:sz w:val="18"/>
          <w:lang w:val="fr-FR"/>
        </w:rPr>
        <w:t>_CRITÈRES D’ATTRIBUTION : offre économiquement la plus avantageuse appréciée en fonction des critères énoncés ci-dessous avec leur pondération :</w:t>
      </w:r>
    </w:p>
    <w:p w14:paraId="3E29FC1B" w14:textId="77777777" w:rsidR="003464DD" w:rsidRDefault="00866963">
      <w:pPr>
        <w:pStyle w:val="Standard"/>
        <w:spacing w:before="41" w:line="209" w:lineRule="exact"/>
        <w:ind w:left="792"/>
        <w:jc w:val="both"/>
      </w:pPr>
      <w:r>
        <w:rPr>
          <w:rFonts w:ascii="Arial" w:eastAsia="Arial" w:hAnsi="Arial"/>
          <w:color w:val="000000"/>
          <w:sz w:val="18"/>
          <w:lang w:val="fr-FR"/>
        </w:rPr>
        <w:t>60 % : Valeur technique de l'offre</w:t>
      </w:r>
    </w:p>
    <w:p w14:paraId="6BB979BD" w14:textId="77777777" w:rsidR="003464DD" w:rsidRDefault="00866963">
      <w:pPr>
        <w:pStyle w:val="Standard"/>
        <w:spacing w:before="60" w:line="208" w:lineRule="exact"/>
        <w:ind w:left="792"/>
        <w:jc w:val="both"/>
      </w:pPr>
      <w:r>
        <w:rPr>
          <w:rFonts w:ascii="Arial" w:eastAsia="Arial" w:hAnsi="Arial"/>
          <w:color w:val="000000"/>
          <w:sz w:val="18"/>
          <w:lang w:val="fr-FR"/>
        </w:rPr>
        <w:t>40 % : Prix des prestations</w:t>
      </w:r>
    </w:p>
    <w:p w14:paraId="45803102" w14:textId="77777777" w:rsidR="003464DD" w:rsidRDefault="003464DD">
      <w:pPr>
        <w:pStyle w:val="Standard"/>
        <w:spacing w:before="42" w:line="199" w:lineRule="exact"/>
        <w:ind w:left="72"/>
        <w:jc w:val="both"/>
        <w:rPr>
          <w:rFonts w:ascii="Arial" w:eastAsia="Arial" w:hAnsi="Arial"/>
          <w:color w:val="000000"/>
          <w:sz w:val="18"/>
          <w:lang w:val="fr-FR"/>
        </w:rPr>
      </w:pPr>
    </w:p>
    <w:p w14:paraId="61E5028D" w14:textId="77777777" w:rsidR="003464DD" w:rsidRDefault="00866963">
      <w:pPr>
        <w:pStyle w:val="Standard"/>
        <w:spacing w:before="42" w:line="199" w:lineRule="exact"/>
        <w:ind w:left="72"/>
        <w:jc w:val="both"/>
        <w:rPr>
          <w:rFonts w:ascii="Arial" w:eastAsia="Arial" w:hAnsi="Arial"/>
          <w:color w:val="000000"/>
          <w:sz w:val="18"/>
          <w:lang w:val="fr-FR"/>
        </w:rPr>
      </w:pPr>
      <w:r>
        <w:rPr>
          <w:rFonts w:ascii="Arial" w:eastAsia="Arial" w:hAnsi="Arial"/>
          <w:color w:val="000000"/>
          <w:sz w:val="18"/>
          <w:lang w:val="fr-FR"/>
        </w:rPr>
        <w:t xml:space="preserve">_DÉLAI D’EXECUTION ENVISAGÉS : durée des travaux </w:t>
      </w:r>
      <w:r w:rsidR="00321C4C">
        <w:rPr>
          <w:rFonts w:ascii="Arial" w:eastAsia="Arial" w:hAnsi="Arial"/>
          <w:color w:val="000000"/>
          <w:sz w:val="18"/>
          <w:lang w:val="fr-FR"/>
        </w:rPr>
        <w:t>5</w:t>
      </w:r>
      <w:r>
        <w:rPr>
          <w:rFonts w:ascii="Arial" w:eastAsia="Arial" w:hAnsi="Arial"/>
          <w:color w:val="000000"/>
          <w:sz w:val="18"/>
          <w:lang w:val="fr-FR"/>
        </w:rPr>
        <w:t xml:space="preserve"> mois (dont 1 mois de préparation)</w:t>
      </w:r>
    </w:p>
    <w:p w14:paraId="299FB97C" w14:textId="77777777" w:rsidR="00DA6C4B" w:rsidRDefault="00DA6C4B">
      <w:pPr>
        <w:pStyle w:val="Standard"/>
        <w:spacing w:before="42" w:line="199" w:lineRule="exact"/>
        <w:ind w:left="72"/>
        <w:jc w:val="both"/>
      </w:pPr>
    </w:p>
    <w:p w14:paraId="6F9B90DA" w14:textId="77777777" w:rsidR="00DA6C4B" w:rsidRDefault="00DA6C4B">
      <w:pPr>
        <w:pStyle w:val="Standard"/>
        <w:spacing w:before="42" w:line="199" w:lineRule="exact"/>
        <w:ind w:left="72"/>
        <w:jc w:val="both"/>
      </w:pPr>
      <w:r>
        <w:rPr>
          <w:rFonts w:ascii="Arial" w:eastAsia="Arial" w:hAnsi="Arial"/>
          <w:color w:val="000000"/>
          <w:sz w:val="18"/>
          <w:lang w:val="fr-FR"/>
        </w:rPr>
        <w:t xml:space="preserve">_DÉPOT DES OFFRES : la date limite de réception des offres est fixée au : </w:t>
      </w:r>
      <w:r>
        <w:rPr>
          <w:rFonts w:ascii="Arial" w:eastAsia="Arial" w:hAnsi="Arial"/>
          <w:color w:val="000000"/>
          <w:spacing w:val="-3"/>
          <w:sz w:val="18"/>
          <w:lang w:val="fr-FR"/>
        </w:rPr>
        <w:t>Vendredi 23 janvier 2026 – 12 h 00</w:t>
      </w:r>
    </w:p>
    <w:p w14:paraId="3E10EDFC" w14:textId="77777777" w:rsidR="00DA6C4B" w:rsidRDefault="00DA6C4B">
      <w:pPr>
        <w:pStyle w:val="Standard"/>
        <w:spacing w:before="22" w:line="208" w:lineRule="exact"/>
        <w:ind w:left="72"/>
        <w:rPr>
          <w:rFonts w:ascii="Arial" w:eastAsia="Arial" w:hAnsi="Arial"/>
          <w:color w:val="000000"/>
          <w:sz w:val="18"/>
          <w:lang w:val="fr-FR"/>
        </w:rPr>
      </w:pPr>
    </w:p>
    <w:p w14:paraId="2A86C0E1" w14:textId="77777777" w:rsidR="003464DD" w:rsidRDefault="00866963">
      <w:pPr>
        <w:pStyle w:val="Standard"/>
        <w:spacing w:before="22" w:line="208" w:lineRule="exact"/>
        <w:ind w:left="72"/>
      </w:pPr>
      <w:r>
        <w:rPr>
          <w:rFonts w:ascii="Arial" w:eastAsia="Arial" w:hAnsi="Arial"/>
          <w:color w:val="000000"/>
          <w:sz w:val="18"/>
          <w:lang w:val="fr-FR"/>
        </w:rPr>
        <w:t>_CONDITION DE REMISE DES OFFRES : se référer au règlement de consultation.</w:t>
      </w:r>
    </w:p>
    <w:p w14:paraId="0EA23389" w14:textId="77777777" w:rsidR="003464DD" w:rsidRDefault="003464DD">
      <w:pPr>
        <w:pStyle w:val="Standard"/>
        <w:spacing w:before="9" w:line="240" w:lineRule="exact"/>
        <w:ind w:left="72" w:right="576"/>
        <w:rPr>
          <w:rFonts w:ascii="Arial" w:eastAsia="Arial" w:hAnsi="Arial"/>
          <w:color w:val="000000"/>
          <w:sz w:val="18"/>
          <w:lang w:val="fr-FR"/>
        </w:rPr>
      </w:pPr>
    </w:p>
    <w:p w14:paraId="7F9FC04B" w14:textId="77777777" w:rsidR="00321C4C" w:rsidRDefault="00866963">
      <w:pPr>
        <w:pStyle w:val="Standard"/>
        <w:spacing w:before="9" w:line="240" w:lineRule="exact"/>
        <w:ind w:left="72" w:right="576"/>
        <w:rPr>
          <w:rFonts w:ascii="Arial" w:eastAsia="Arial" w:hAnsi="Arial"/>
          <w:color w:val="000000"/>
          <w:sz w:val="18"/>
          <w:lang w:val="fr-FR"/>
        </w:rPr>
      </w:pPr>
      <w:r>
        <w:rPr>
          <w:rFonts w:ascii="Arial" w:eastAsia="Arial" w:hAnsi="Arial"/>
          <w:color w:val="000000"/>
          <w:sz w:val="18"/>
          <w:lang w:val="fr-FR"/>
        </w:rPr>
        <w:t xml:space="preserve">_RENSEIGNEMENTS TECHNIQUES : </w:t>
      </w:r>
      <w:proofErr w:type="gramStart"/>
      <w:r w:rsidR="00321C4C">
        <w:rPr>
          <w:rFonts w:ascii="Arial" w:eastAsia="Arial" w:hAnsi="Arial"/>
          <w:color w:val="000000"/>
          <w:sz w:val="18"/>
          <w:lang w:val="fr-FR"/>
        </w:rPr>
        <w:t>I</w:t>
      </w:r>
      <w:r>
        <w:rPr>
          <w:rFonts w:ascii="Arial" w:eastAsia="Arial" w:hAnsi="Arial"/>
          <w:color w:val="000000"/>
          <w:sz w:val="18"/>
          <w:lang w:val="fr-FR"/>
        </w:rPr>
        <w:t>.</w:t>
      </w:r>
      <w:r w:rsidR="00321C4C">
        <w:rPr>
          <w:rFonts w:ascii="Arial" w:eastAsia="Arial" w:hAnsi="Arial"/>
          <w:color w:val="000000"/>
          <w:sz w:val="18"/>
          <w:lang w:val="fr-FR"/>
        </w:rPr>
        <w:t>LINK</w:t>
      </w:r>
      <w:proofErr w:type="gramEnd"/>
      <w:r>
        <w:rPr>
          <w:rFonts w:ascii="Arial" w:eastAsia="Arial" w:hAnsi="Arial"/>
          <w:color w:val="000000"/>
          <w:sz w:val="18"/>
          <w:lang w:val="fr-FR"/>
        </w:rPr>
        <w:t xml:space="preserve"> – </w:t>
      </w:r>
      <w:r w:rsidR="00321C4C">
        <w:rPr>
          <w:rFonts w:ascii="Arial" w:eastAsia="Arial" w:hAnsi="Arial"/>
          <w:color w:val="000000"/>
          <w:sz w:val="18"/>
          <w:lang w:val="fr-FR"/>
        </w:rPr>
        <w:t>89 rue Pierre Vernier</w:t>
      </w:r>
      <w:r>
        <w:rPr>
          <w:rFonts w:ascii="Arial" w:eastAsia="Arial" w:hAnsi="Arial"/>
          <w:color w:val="000000"/>
          <w:sz w:val="18"/>
          <w:lang w:val="fr-FR"/>
        </w:rPr>
        <w:t xml:space="preserve"> – 25</w:t>
      </w:r>
      <w:r w:rsidR="00321C4C">
        <w:rPr>
          <w:rFonts w:ascii="Arial" w:eastAsia="Arial" w:hAnsi="Arial"/>
          <w:color w:val="000000"/>
          <w:sz w:val="18"/>
          <w:lang w:val="fr-FR"/>
        </w:rPr>
        <w:t>290 ORNANS</w:t>
      </w:r>
      <w:r>
        <w:rPr>
          <w:rFonts w:ascii="Arial" w:eastAsia="Arial" w:hAnsi="Arial"/>
          <w:color w:val="000000"/>
          <w:sz w:val="18"/>
          <w:lang w:val="fr-FR"/>
        </w:rPr>
        <w:t xml:space="preserve"> </w:t>
      </w:r>
      <w:r w:rsidR="00B62097">
        <w:rPr>
          <w:rFonts w:ascii="Arial" w:eastAsia="Arial" w:hAnsi="Arial"/>
          <w:color w:val="000000"/>
          <w:sz w:val="18"/>
          <w:lang w:val="fr-FR"/>
        </w:rPr>
        <w:t xml:space="preserve">– 06 63 95 87 32 </w:t>
      </w:r>
    </w:p>
    <w:p w14:paraId="2EA0FFEC" w14:textId="77777777" w:rsidR="003464DD" w:rsidRDefault="00866963" w:rsidP="00321C4C">
      <w:pPr>
        <w:pStyle w:val="Standard"/>
        <w:spacing w:before="9" w:line="240" w:lineRule="exact"/>
        <w:ind w:left="2952" w:right="576" w:firstLine="648"/>
      </w:pPr>
      <w:r>
        <w:rPr>
          <w:rFonts w:ascii="Arial" w:eastAsia="Arial" w:hAnsi="Arial"/>
          <w:color w:val="000000"/>
          <w:sz w:val="18"/>
          <w:lang w:val="fr-FR"/>
        </w:rPr>
        <w:t xml:space="preserve">Courriel : </w:t>
      </w:r>
      <w:hyperlink r:id="rId6" w:history="1">
        <w:r>
          <w:rPr>
            <w:rFonts w:ascii="Arial" w:eastAsia="Arial" w:hAnsi="Arial"/>
            <w:color w:val="0000FF"/>
            <w:sz w:val="18"/>
            <w:u w:val="single"/>
            <w:lang w:val="fr-FR"/>
          </w:rPr>
          <w:t>contact@</w:t>
        </w:r>
      </w:hyperlink>
      <w:r w:rsidR="00321C4C">
        <w:rPr>
          <w:rFonts w:ascii="Arial" w:eastAsia="Arial" w:hAnsi="Arial"/>
          <w:color w:val="0000FF"/>
          <w:sz w:val="18"/>
          <w:u w:val="single"/>
          <w:lang w:val="fr-FR"/>
        </w:rPr>
        <w:t>i-link-batiment</w:t>
      </w:r>
      <w:r>
        <w:rPr>
          <w:rFonts w:ascii="Arial" w:eastAsia="Arial" w:hAnsi="Arial"/>
          <w:color w:val="0000FF"/>
          <w:sz w:val="18"/>
          <w:u w:val="single"/>
          <w:lang w:val="fr-FR"/>
        </w:rPr>
        <w:t>.</w:t>
      </w:r>
      <w:r w:rsidR="00321C4C">
        <w:rPr>
          <w:rFonts w:ascii="Arial" w:eastAsia="Arial" w:hAnsi="Arial"/>
          <w:color w:val="0000FF"/>
          <w:sz w:val="18"/>
          <w:u w:val="single"/>
          <w:lang w:val="fr-FR"/>
        </w:rPr>
        <w:t>fr</w:t>
      </w:r>
    </w:p>
    <w:p w14:paraId="7186D22E" w14:textId="77777777" w:rsidR="003464DD" w:rsidRDefault="003464DD">
      <w:pPr>
        <w:pStyle w:val="Standard"/>
        <w:spacing w:before="32" w:line="208" w:lineRule="exact"/>
        <w:ind w:left="72"/>
        <w:rPr>
          <w:rFonts w:ascii="Arial" w:eastAsia="Arial" w:hAnsi="Arial"/>
          <w:color w:val="000000"/>
          <w:sz w:val="18"/>
          <w:lang w:val="fr-FR"/>
        </w:rPr>
      </w:pPr>
    </w:p>
    <w:p w14:paraId="5C3A198F" w14:textId="77777777" w:rsidR="003464DD" w:rsidRDefault="00866963">
      <w:pPr>
        <w:pStyle w:val="Standard"/>
        <w:spacing w:before="32" w:line="208" w:lineRule="exact"/>
        <w:ind w:left="72"/>
      </w:pPr>
      <w:r>
        <w:rPr>
          <w:rFonts w:ascii="Arial" w:eastAsia="Arial" w:hAnsi="Arial"/>
          <w:color w:val="000000"/>
          <w:sz w:val="18"/>
          <w:lang w:val="fr-FR"/>
        </w:rPr>
        <w:t xml:space="preserve">_RETRAIT DES DOSSIERS DE CONSULTATION : le dossier de consultation est téléchargeable à l'adresse suivante : </w:t>
      </w:r>
      <w:hyperlink r:id="rId7" w:history="1">
        <w:r>
          <w:rPr>
            <w:rFonts w:ascii="Arial" w:eastAsia="Arial" w:hAnsi="Arial"/>
            <w:color w:val="0000FF"/>
            <w:sz w:val="18"/>
            <w:u w:val="single"/>
            <w:lang w:val="fr-FR"/>
          </w:rPr>
          <w:t>https://www.marches-securises.fr</w:t>
        </w:r>
      </w:hyperlink>
    </w:p>
    <w:p w14:paraId="3BF35DB0" w14:textId="77777777" w:rsidR="003464DD" w:rsidRDefault="003464DD">
      <w:pPr>
        <w:pStyle w:val="Standard"/>
        <w:spacing w:before="37" w:line="204" w:lineRule="exact"/>
        <w:ind w:left="72"/>
        <w:rPr>
          <w:rFonts w:ascii="Arial" w:eastAsia="Arial" w:hAnsi="Arial"/>
          <w:color w:val="000000"/>
          <w:sz w:val="18"/>
          <w:lang w:val="fr-FR"/>
        </w:rPr>
      </w:pPr>
    </w:p>
    <w:p w14:paraId="025E0182" w14:textId="77777777" w:rsidR="003464DD" w:rsidRDefault="00866963">
      <w:pPr>
        <w:pStyle w:val="Standard"/>
        <w:spacing w:before="37" w:line="204" w:lineRule="exact"/>
        <w:ind w:left="72"/>
      </w:pPr>
      <w:r>
        <w:rPr>
          <w:rFonts w:ascii="Arial" w:eastAsia="Arial" w:hAnsi="Arial"/>
          <w:color w:val="000000"/>
          <w:sz w:val="18"/>
          <w:lang w:val="fr-FR"/>
        </w:rPr>
        <w:t>_DATE D’ENVOI DE L’AVIS D’APPEL PUBLIC À CONCURRENCE : le Lundi 22 décembre 2025.</w:t>
      </w:r>
    </w:p>
    <w:sectPr w:rsidR="003464DD">
      <w:pgSz w:w="11906" w:h="16838"/>
      <w:pgMar w:top="645" w:right="604" w:bottom="7103" w:left="12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BC32" w14:textId="77777777" w:rsidR="000B4C04" w:rsidRDefault="000B4C04">
      <w:r>
        <w:separator/>
      </w:r>
    </w:p>
  </w:endnote>
  <w:endnote w:type="continuationSeparator" w:id="0">
    <w:p w14:paraId="0EFF2B98" w14:textId="77777777" w:rsidR="000B4C04" w:rsidRDefault="000B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9A59" w14:textId="77777777" w:rsidR="000B4C04" w:rsidRDefault="000B4C04">
      <w:r>
        <w:rPr>
          <w:color w:val="000000"/>
        </w:rPr>
        <w:separator/>
      </w:r>
    </w:p>
  </w:footnote>
  <w:footnote w:type="continuationSeparator" w:id="0">
    <w:p w14:paraId="2C8EACBB" w14:textId="77777777" w:rsidR="000B4C04" w:rsidRDefault="000B4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DD"/>
    <w:rsid w:val="000B4C04"/>
    <w:rsid w:val="001D0084"/>
    <w:rsid w:val="00321C4C"/>
    <w:rsid w:val="0032447B"/>
    <w:rsid w:val="003464DD"/>
    <w:rsid w:val="00866963"/>
    <w:rsid w:val="00B62097"/>
    <w:rsid w:val="00D34180"/>
    <w:rsid w:val="00DA6C4B"/>
    <w:rsid w:val="00ED14C4"/>
    <w:rsid w:val="00F9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EB7EE"/>
  <w15:docId w15:val="{BEF65519-9BCC-44F6-8BCC-D491DE2A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rches-securis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lafabrik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Montel</dc:creator>
  <cp:lastModifiedBy>Patricia PAQUIEZ</cp:lastModifiedBy>
  <cp:revision>7</cp:revision>
  <cp:lastPrinted>2025-09-05T09:27:00Z</cp:lastPrinted>
  <dcterms:created xsi:type="dcterms:W3CDTF">2025-12-19T15:19:00Z</dcterms:created>
  <dcterms:modified xsi:type="dcterms:W3CDTF">2025-12-22T09:06:00Z</dcterms:modified>
</cp:coreProperties>
</file>