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6FC2" w14:textId="77777777" w:rsidR="008F1569" w:rsidRDefault="00000000">
      <w:pPr>
        <w:pStyle w:val="Corpsdetexte"/>
        <w:ind w:left="10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6E1DC309" wp14:editId="709F1DB4">
            <wp:simplePos x="0" y="0"/>
            <wp:positionH relativeFrom="column">
              <wp:posOffset>669925</wp:posOffset>
            </wp:positionH>
            <wp:positionV relativeFrom="paragraph">
              <wp:posOffset>-60325</wp:posOffset>
            </wp:positionV>
            <wp:extent cx="4609108" cy="1211199"/>
            <wp:effectExtent l="0" t="0" r="127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108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1EB9" w14:textId="77777777" w:rsidR="008F1569" w:rsidRDefault="008F1569">
      <w:pPr>
        <w:pStyle w:val="Corpsdetexte"/>
        <w:spacing w:before="1"/>
        <w:rPr>
          <w:rFonts w:ascii="Times New Roman"/>
          <w:sz w:val="25"/>
        </w:rPr>
      </w:pPr>
    </w:p>
    <w:p w14:paraId="7F6C68F6" w14:textId="77777777" w:rsidR="00ED104A" w:rsidRDefault="00ED104A">
      <w:pPr>
        <w:pStyle w:val="Titre1"/>
        <w:spacing w:before="45"/>
        <w:rPr>
          <w:color w:val="171616"/>
        </w:rPr>
      </w:pPr>
    </w:p>
    <w:p w14:paraId="0EFF4EDB" w14:textId="77777777" w:rsidR="00ED104A" w:rsidRDefault="00ED104A">
      <w:pPr>
        <w:pStyle w:val="Titre1"/>
        <w:spacing w:before="45"/>
        <w:rPr>
          <w:color w:val="171616"/>
        </w:rPr>
      </w:pPr>
    </w:p>
    <w:p w14:paraId="342899DF" w14:textId="77777777" w:rsidR="00ED104A" w:rsidRDefault="00ED104A">
      <w:pPr>
        <w:pStyle w:val="Titre1"/>
        <w:spacing w:before="45"/>
        <w:rPr>
          <w:color w:val="171616"/>
        </w:rPr>
      </w:pPr>
    </w:p>
    <w:p w14:paraId="692EFCCD" w14:textId="77777777" w:rsidR="00ED104A" w:rsidRDefault="00ED104A">
      <w:pPr>
        <w:pStyle w:val="Titre1"/>
        <w:spacing w:before="45"/>
        <w:rPr>
          <w:color w:val="171616"/>
        </w:rPr>
      </w:pPr>
    </w:p>
    <w:p w14:paraId="29047209" w14:textId="77777777" w:rsidR="009276C2" w:rsidRPr="00F11AFC" w:rsidRDefault="009276C2" w:rsidP="009276C2">
      <w:pPr>
        <w:pStyle w:val="Corpsdetexte"/>
        <w:rPr>
          <w:rFonts w:asciiTheme="minorHAnsi" w:hAnsiTheme="minorHAnsi" w:cstheme="minorHAnsi"/>
          <w:sz w:val="20"/>
        </w:rPr>
      </w:pPr>
    </w:p>
    <w:p w14:paraId="64EAB100" w14:textId="77777777" w:rsidR="009276C2" w:rsidRPr="00F11AFC" w:rsidRDefault="009276C2" w:rsidP="004E7136">
      <w:pPr>
        <w:pStyle w:val="Corpsdetexte"/>
        <w:rPr>
          <w:rFonts w:asciiTheme="minorHAnsi" w:hAnsiTheme="minorHAnsi" w:cstheme="minorHAnsi"/>
          <w:b/>
        </w:rPr>
      </w:pPr>
    </w:p>
    <w:p w14:paraId="1A95342E" w14:textId="784D8C7B" w:rsidR="009276C2" w:rsidRPr="00F11AFC" w:rsidRDefault="009276C2" w:rsidP="007E620B">
      <w:pPr>
        <w:pStyle w:val="Titre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AVIS D’APPEL À LA CONCURRENCE</w:t>
      </w:r>
    </w:p>
    <w:p w14:paraId="2BFE9EB1" w14:textId="77777777" w:rsidR="004E7136" w:rsidRDefault="004E7136">
      <w:pPr>
        <w:pStyle w:val="Titre1"/>
        <w:spacing w:before="45"/>
        <w:rPr>
          <w:sz w:val="20"/>
          <w:szCs w:val="20"/>
        </w:rPr>
      </w:pPr>
    </w:p>
    <w:p w14:paraId="50D18E00" w14:textId="77777777" w:rsidR="007E620B" w:rsidRPr="00ED104A" w:rsidRDefault="007E620B">
      <w:pPr>
        <w:pStyle w:val="Titre1"/>
        <w:spacing w:before="45"/>
        <w:rPr>
          <w:sz w:val="20"/>
          <w:szCs w:val="20"/>
        </w:rPr>
      </w:pPr>
    </w:p>
    <w:p w14:paraId="4FB29AE2" w14:textId="77A913B5" w:rsidR="007E620B" w:rsidRDefault="007E620B" w:rsidP="004D47CD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Marché </w:t>
      </w:r>
      <w:r w:rsidRPr="007E620B">
        <w:rPr>
          <w:rFonts w:cs="Times New Roman"/>
          <w:b/>
          <w:bCs/>
          <w:color w:val="000000"/>
        </w:rPr>
        <w:t>de gardiennage, sécurité physique et sécurité incendie pour l’édition 202</w:t>
      </w:r>
      <w:r w:rsidR="00D556FD">
        <w:rPr>
          <w:rFonts w:cs="Times New Roman"/>
          <w:b/>
          <w:bCs/>
          <w:color w:val="000000"/>
        </w:rPr>
        <w:t>6</w:t>
      </w:r>
      <w:r w:rsidRPr="007E620B">
        <w:rPr>
          <w:rFonts w:cs="Times New Roman"/>
          <w:b/>
          <w:bCs/>
          <w:color w:val="000000"/>
        </w:rPr>
        <w:t xml:space="preserve"> du festival Berlioz (en Isère) – dit « marché sécurité ».</w:t>
      </w:r>
    </w:p>
    <w:p w14:paraId="3CA302E5" w14:textId="77777777" w:rsidR="007E620B" w:rsidRDefault="007E620B" w:rsidP="004D47CD">
      <w:pPr>
        <w:jc w:val="center"/>
        <w:rPr>
          <w:rFonts w:cs="Times New Roman"/>
          <w:b/>
          <w:bCs/>
          <w:color w:val="000000"/>
        </w:rPr>
      </w:pPr>
    </w:p>
    <w:p w14:paraId="7F345EB0" w14:textId="77777777" w:rsidR="008F1569" w:rsidRDefault="008F1569">
      <w:pPr>
        <w:pStyle w:val="Corpsdetexte"/>
        <w:spacing w:before="10"/>
        <w:rPr>
          <w:b/>
          <w:sz w:val="21"/>
        </w:rPr>
      </w:pPr>
    </w:p>
    <w:p w14:paraId="7BD088A6" w14:textId="27B7014F" w:rsidR="008F1569" w:rsidRPr="004E7136" w:rsidRDefault="008F1569" w:rsidP="004E7136">
      <w:pPr>
        <w:jc w:val="both"/>
      </w:pPr>
    </w:p>
    <w:p w14:paraId="0A17340E" w14:textId="58361FEF" w:rsidR="008F1569" w:rsidRPr="004E7136" w:rsidRDefault="00D712BD" w:rsidP="004E7136">
      <w:pPr>
        <w:spacing w:line="247" w:lineRule="auto"/>
        <w:ind w:right="115"/>
        <w:jc w:val="both"/>
        <w:rPr>
          <w:color w:val="171616"/>
        </w:rPr>
      </w:pPr>
      <w:r w:rsidRPr="004E7136">
        <w:rPr>
          <w:b/>
          <w:color w:val="171616"/>
        </w:rPr>
        <w:t xml:space="preserve">1 – Identification du pouvoir adjudicateur : </w:t>
      </w:r>
      <w:r w:rsidRPr="004E7136">
        <w:rPr>
          <w:color w:val="171616"/>
        </w:rPr>
        <w:t xml:space="preserve">Établissement </w:t>
      </w:r>
      <w:r w:rsidR="009276C2" w:rsidRPr="004E7136">
        <w:rPr>
          <w:color w:val="171616"/>
        </w:rPr>
        <w:t>p</w:t>
      </w:r>
      <w:r w:rsidRPr="004E7136">
        <w:rPr>
          <w:color w:val="171616"/>
        </w:rPr>
        <w:t xml:space="preserve">ublic de </w:t>
      </w:r>
      <w:r w:rsidR="009276C2" w:rsidRPr="004E7136">
        <w:rPr>
          <w:color w:val="171616"/>
        </w:rPr>
        <w:t>c</w:t>
      </w:r>
      <w:r w:rsidRPr="004E7136">
        <w:rPr>
          <w:color w:val="171616"/>
        </w:rPr>
        <w:t xml:space="preserve">oopération </w:t>
      </w:r>
      <w:r w:rsidR="009276C2" w:rsidRPr="004E7136">
        <w:rPr>
          <w:color w:val="171616"/>
        </w:rPr>
        <w:t>c</w:t>
      </w:r>
      <w:r w:rsidRPr="004E7136">
        <w:rPr>
          <w:color w:val="171616"/>
        </w:rPr>
        <w:t>ulturelle Arts en Isère</w:t>
      </w:r>
      <w:r w:rsidRPr="004E7136">
        <w:rPr>
          <w:color w:val="171616"/>
          <w:spacing w:val="1"/>
        </w:rPr>
        <w:t xml:space="preserve"> </w:t>
      </w:r>
      <w:r w:rsidRPr="004E7136">
        <w:rPr>
          <w:color w:val="171616"/>
        </w:rPr>
        <w:t>Dauphiné Alpes (AIDA)</w:t>
      </w:r>
      <w:r w:rsidR="009276C2" w:rsidRPr="004E7136">
        <w:rPr>
          <w:color w:val="171616"/>
        </w:rPr>
        <w:t xml:space="preserve"> – </w:t>
      </w:r>
      <w:r w:rsidRPr="004E7136">
        <w:rPr>
          <w:color w:val="171616"/>
        </w:rPr>
        <w:t>7,</w:t>
      </w:r>
      <w:r w:rsidRPr="004E7136">
        <w:rPr>
          <w:color w:val="171616"/>
          <w:spacing w:val="-2"/>
        </w:rPr>
        <w:t xml:space="preserve"> </w:t>
      </w:r>
      <w:r w:rsidRPr="004E7136">
        <w:rPr>
          <w:color w:val="171616"/>
        </w:rPr>
        <w:t>avenue</w:t>
      </w:r>
      <w:r w:rsidRPr="004E7136">
        <w:rPr>
          <w:color w:val="171616"/>
          <w:spacing w:val="1"/>
        </w:rPr>
        <w:t xml:space="preserve"> </w:t>
      </w:r>
      <w:r w:rsidRPr="004E7136">
        <w:rPr>
          <w:color w:val="171616"/>
        </w:rPr>
        <w:t>des</w:t>
      </w:r>
      <w:r w:rsidRPr="004E7136">
        <w:rPr>
          <w:color w:val="171616"/>
          <w:spacing w:val="-3"/>
        </w:rPr>
        <w:t xml:space="preserve"> </w:t>
      </w:r>
      <w:r w:rsidRPr="004E7136">
        <w:rPr>
          <w:color w:val="171616"/>
        </w:rPr>
        <w:t>Maquis du</w:t>
      </w:r>
      <w:r w:rsidRPr="004E7136">
        <w:rPr>
          <w:color w:val="171616"/>
          <w:spacing w:val="-1"/>
        </w:rPr>
        <w:t xml:space="preserve"> </w:t>
      </w:r>
      <w:r w:rsidRPr="004E7136">
        <w:rPr>
          <w:color w:val="171616"/>
        </w:rPr>
        <w:t>Grésivaudan</w:t>
      </w:r>
      <w:r w:rsidR="009276C2" w:rsidRPr="004E7136">
        <w:rPr>
          <w:color w:val="171616"/>
        </w:rPr>
        <w:t xml:space="preserve"> – </w:t>
      </w:r>
      <w:r w:rsidRPr="004E7136">
        <w:rPr>
          <w:color w:val="171616"/>
        </w:rPr>
        <w:t>38700</w:t>
      </w:r>
      <w:r w:rsidRPr="004E7136">
        <w:rPr>
          <w:color w:val="171616"/>
          <w:spacing w:val="-1"/>
        </w:rPr>
        <w:t xml:space="preserve"> </w:t>
      </w:r>
      <w:r w:rsidRPr="004E7136">
        <w:rPr>
          <w:color w:val="171616"/>
        </w:rPr>
        <w:t>La</w:t>
      </w:r>
      <w:r w:rsidRPr="004E7136">
        <w:rPr>
          <w:color w:val="171616"/>
          <w:spacing w:val="-2"/>
        </w:rPr>
        <w:t xml:space="preserve"> </w:t>
      </w:r>
      <w:r w:rsidRPr="004E7136">
        <w:rPr>
          <w:color w:val="171616"/>
        </w:rPr>
        <w:t>Tronche.</w:t>
      </w:r>
    </w:p>
    <w:p w14:paraId="3BFEE099" w14:textId="77777777" w:rsidR="00D712BD" w:rsidRDefault="00D712BD" w:rsidP="004E7136">
      <w:pPr>
        <w:spacing w:line="247" w:lineRule="auto"/>
        <w:ind w:right="115"/>
        <w:jc w:val="both"/>
        <w:rPr>
          <w:color w:val="171616"/>
        </w:rPr>
      </w:pPr>
    </w:p>
    <w:p w14:paraId="360B928F" w14:textId="77777777" w:rsidR="004E7136" w:rsidRPr="004E7136" w:rsidRDefault="004E7136" w:rsidP="004E7136">
      <w:pPr>
        <w:spacing w:line="247" w:lineRule="auto"/>
        <w:ind w:right="115"/>
        <w:jc w:val="both"/>
        <w:rPr>
          <w:color w:val="171616"/>
        </w:rPr>
      </w:pPr>
    </w:p>
    <w:p w14:paraId="29A35442" w14:textId="2CF79617" w:rsidR="00D712BD" w:rsidRDefault="00D712BD" w:rsidP="004E7136">
      <w:pPr>
        <w:spacing w:line="247" w:lineRule="auto"/>
        <w:ind w:right="115"/>
        <w:jc w:val="both"/>
        <w:rPr>
          <w:color w:val="171616"/>
        </w:rPr>
      </w:pPr>
      <w:r w:rsidRPr="004E7136">
        <w:rPr>
          <w:b/>
          <w:bCs/>
          <w:color w:val="171616"/>
        </w:rPr>
        <w:t>2 – Représentant du pouvoir adjudicateur</w:t>
      </w:r>
      <w:r w:rsidRPr="004E7136">
        <w:rPr>
          <w:color w:val="171616"/>
        </w:rPr>
        <w:t> : M. Bruno Messina, directeur</w:t>
      </w:r>
      <w:r w:rsidR="005C4646">
        <w:rPr>
          <w:color w:val="171616"/>
        </w:rPr>
        <w:t>.</w:t>
      </w:r>
    </w:p>
    <w:p w14:paraId="5ABE909D" w14:textId="77777777" w:rsidR="005C4646" w:rsidRPr="004E7136" w:rsidRDefault="005C4646" w:rsidP="004E7136">
      <w:pPr>
        <w:spacing w:line="247" w:lineRule="auto"/>
        <w:ind w:right="115"/>
        <w:jc w:val="both"/>
        <w:rPr>
          <w:color w:val="171616"/>
        </w:rPr>
      </w:pPr>
    </w:p>
    <w:p w14:paraId="73AF2FFE" w14:textId="77777777" w:rsidR="00ED104A" w:rsidRPr="004E7136" w:rsidRDefault="00ED104A" w:rsidP="004E7136">
      <w:pPr>
        <w:spacing w:line="247" w:lineRule="auto"/>
        <w:ind w:right="115"/>
        <w:jc w:val="both"/>
      </w:pPr>
    </w:p>
    <w:p w14:paraId="1C8D49B7" w14:textId="5F9BE864" w:rsidR="009276C2" w:rsidRPr="004E7136" w:rsidRDefault="00D712BD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  <w:r w:rsidRPr="004E7136">
        <w:rPr>
          <w:b/>
          <w:color w:val="171616"/>
        </w:rPr>
        <w:t xml:space="preserve">3 – Objet du marché : </w:t>
      </w:r>
      <w:r w:rsidR="009276C2" w:rsidRPr="004E7136">
        <w:rPr>
          <w:rFonts w:asciiTheme="minorHAnsi" w:hAnsiTheme="minorHAnsi" w:cstheme="minorHAnsi"/>
          <w:bCs/>
        </w:rPr>
        <w:t>prestations de gardiennage, sécurité physique et sécurité incendie pour l’édition 202</w:t>
      </w:r>
      <w:r w:rsidR="00D556FD">
        <w:rPr>
          <w:rFonts w:asciiTheme="minorHAnsi" w:hAnsiTheme="minorHAnsi" w:cstheme="minorHAnsi"/>
          <w:bCs/>
        </w:rPr>
        <w:t>6</w:t>
      </w:r>
      <w:r w:rsidR="009276C2" w:rsidRPr="004E7136">
        <w:rPr>
          <w:rFonts w:asciiTheme="minorHAnsi" w:hAnsiTheme="minorHAnsi" w:cstheme="minorHAnsi"/>
          <w:bCs/>
        </w:rPr>
        <w:t xml:space="preserve"> du festival Berlioz (en Isère) – dit « marché sécurité ».</w:t>
      </w:r>
    </w:p>
    <w:p w14:paraId="799A6C18" w14:textId="77777777" w:rsidR="00D712BD" w:rsidRDefault="00D712BD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40C4AE52" w14:textId="77777777" w:rsidR="005C4646" w:rsidRPr="004E7136" w:rsidRDefault="005C4646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760FFB7F" w14:textId="4D20F4C2" w:rsidR="00D712BD" w:rsidRPr="004E7136" w:rsidRDefault="00D712BD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  <w:r w:rsidRPr="004E7136">
        <w:rPr>
          <w:rFonts w:asciiTheme="minorHAnsi" w:hAnsiTheme="minorHAnsi" w:cstheme="minorHAnsi"/>
          <w:b/>
        </w:rPr>
        <w:t>4 – Contenu de la mission confiée au titulaire</w:t>
      </w:r>
      <w:r w:rsidR="00E77842" w:rsidRPr="004E7136">
        <w:rPr>
          <w:rFonts w:asciiTheme="minorHAnsi" w:hAnsiTheme="minorHAnsi" w:cstheme="minorHAnsi"/>
          <w:bCs/>
        </w:rPr>
        <w:t> :</w:t>
      </w:r>
      <w:r w:rsidR="00E77842" w:rsidRPr="004E7136">
        <w:rPr>
          <w:color w:val="171616"/>
        </w:rPr>
        <w:t xml:space="preserve"> cf. éléments présentés dans le</w:t>
      </w:r>
      <w:r w:rsidR="00E77842" w:rsidRPr="004E7136">
        <w:rPr>
          <w:color w:val="171616"/>
          <w:spacing w:val="-5"/>
        </w:rPr>
        <w:t xml:space="preserve"> </w:t>
      </w:r>
      <w:r w:rsidR="00E77842" w:rsidRPr="004E7136">
        <w:rPr>
          <w:color w:val="171616"/>
        </w:rPr>
        <w:t>Dossier de consultation des entreprises (DCE), et notamment le Cahier des clauses techniques particulières (CCTP).</w:t>
      </w:r>
    </w:p>
    <w:p w14:paraId="04744C59" w14:textId="77777777" w:rsidR="00D712BD" w:rsidRDefault="00D712BD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0C5EA990" w14:textId="77777777" w:rsidR="005C4646" w:rsidRPr="004E7136" w:rsidRDefault="005C4646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50670D3C" w14:textId="77777777" w:rsidR="00D556FD" w:rsidRPr="004E7136" w:rsidRDefault="00D712BD" w:rsidP="00D556FD">
      <w:pPr>
        <w:pStyle w:val="Corpsdetexte"/>
        <w:spacing w:before="10"/>
        <w:jc w:val="both"/>
      </w:pPr>
      <w:r w:rsidRPr="004E7136">
        <w:rPr>
          <w:b/>
          <w:color w:val="171616"/>
        </w:rPr>
        <w:t>5 – Lieu(x)</w:t>
      </w:r>
      <w:r w:rsidRPr="004E7136">
        <w:rPr>
          <w:b/>
          <w:color w:val="171616"/>
          <w:spacing w:val="-3"/>
        </w:rPr>
        <w:t xml:space="preserve"> </w:t>
      </w:r>
      <w:r w:rsidRPr="004E7136">
        <w:rPr>
          <w:b/>
          <w:color w:val="171616"/>
        </w:rPr>
        <w:t>d’exécution</w:t>
      </w:r>
      <w:r w:rsidRPr="004E7136">
        <w:rPr>
          <w:b/>
          <w:color w:val="171616"/>
          <w:spacing w:val="-2"/>
        </w:rPr>
        <w:t xml:space="preserve"> </w:t>
      </w:r>
      <w:r w:rsidRPr="004E7136">
        <w:rPr>
          <w:b/>
          <w:color w:val="171616"/>
        </w:rPr>
        <w:t>:</w:t>
      </w:r>
      <w:r w:rsidRPr="004E7136">
        <w:rPr>
          <w:b/>
          <w:color w:val="171616"/>
          <w:spacing w:val="-2"/>
        </w:rPr>
        <w:t xml:space="preserve"> </w:t>
      </w:r>
      <w:r w:rsidR="00D556FD" w:rsidRPr="004E7136">
        <w:t>La Côte-Saint-André</w:t>
      </w:r>
      <w:r w:rsidR="00D556FD">
        <w:t>, Saint-Antoine-l’Abbaye et Beauvoir-en-Royans (Isère)</w:t>
      </w:r>
      <w:r w:rsidR="00D556FD" w:rsidRPr="004E7136">
        <w:t>.</w:t>
      </w:r>
    </w:p>
    <w:p w14:paraId="61BBB85A" w14:textId="1C738639" w:rsidR="00D712BD" w:rsidRDefault="00D712BD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407C6DCF" w14:textId="77777777" w:rsidR="005C4646" w:rsidRPr="004E7136" w:rsidRDefault="005C4646" w:rsidP="004E7136">
      <w:pPr>
        <w:pStyle w:val="Corpsdetexte"/>
        <w:spacing w:before="10"/>
        <w:jc w:val="both"/>
        <w:rPr>
          <w:rFonts w:asciiTheme="minorHAnsi" w:hAnsiTheme="minorHAnsi" w:cstheme="minorHAnsi"/>
          <w:bCs/>
        </w:rPr>
      </w:pPr>
    </w:p>
    <w:p w14:paraId="3F6749D6" w14:textId="594E5902" w:rsidR="00D712BD" w:rsidRPr="004E7136" w:rsidRDefault="00D712BD" w:rsidP="004E7136">
      <w:pPr>
        <w:spacing w:before="10"/>
        <w:jc w:val="both"/>
        <w:rPr>
          <w:rFonts w:asciiTheme="minorHAnsi" w:hAnsiTheme="minorHAnsi" w:cstheme="minorHAnsi"/>
          <w:bCs/>
        </w:rPr>
      </w:pPr>
      <w:r w:rsidRPr="00130396">
        <w:rPr>
          <w:b/>
          <w:bCs/>
        </w:rPr>
        <w:t xml:space="preserve">6 – </w:t>
      </w:r>
      <w:r w:rsidRPr="00130396">
        <w:rPr>
          <w:b/>
          <w:bCs/>
          <w:color w:val="171616"/>
        </w:rPr>
        <w:t>Type</w:t>
      </w:r>
      <w:r w:rsidRPr="004E7136">
        <w:rPr>
          <w:b/>
          <w:color w:val="171616"/>
          <w:spacing w:val="-1"/>
        </w:rPr>
        <w:t xml:space="preserve"> </w:t>
      </w:r>
      <w:r w:rsidRPr="004E7136">
        <w:rPr>
          <w:b/>
          <w:color w:val="171616"/>
        </w:rPr>
        <w:t>de</w:t>
      </w:r>
      <w:r w:rsidRPr="004E7136">
        <w:rPr>
          <w:b/>
          <w:color w:val="171616"/>
          <w:spacing w:val="-1"/>
        </w:rPr>
        <w:t xml:space="preserve"> </w:t>
      </w:r>
      <w:r w:rsidRPr="004E7136">
        <w:rPr>
          <w:b/>
          <w:color w:val="171616"/>
        </w:rPr>
        <w:t>procédure</w:t>
      </w:r>
      <w:r w:rsidRPr="004E7136">
        <w:rPr>
          <w:b/>
          <w:color w:val="171616"/>
          <w:spacing w:val="-2"/>
        </w:rPr>
        <w:t xml:space="preserve"> </w:t>
      </w:r>
      <w:r w:rsidRPr="004E7136">
        <w:rPr>
          <w:b/>
          <w:color w:val="171616"/>
        </w:rPr>
        <w:t>:</w:t>
      </w:r>
      <w:r w:rsidRPr="004E7136">
        <w:rPr>
          <w:bCs/>
          <w:color w:val="171616"/>
          <w:spacing w:val="-2"/>
        </w:rPr>
        <w:t xml:space="preserve"> </w:t>
      </w:r>
      <w:r w:rsidRPr="004E7136">
        <w:rPr>
          <w:rFonts w:asciiTheme="minorHAnsi" w:hAnsiTheme="minorHAnsi" w:cstheme="minorHAnsi"/>
          <w:bCs/>
        </w:rPr>
        <w:t xml:space="preserve">procédure adaptée, en vertu des articles L2123-1 et R 2123-1 du Code de la commande publique. </w:t>
      </w:r>
    </w:p>
    <w:p w14:paraId="1CB197F8" w14:textId="77777777" w:rsidR="00E77842" w:rsidRDefault="00E77842" w:rsidP="004E7136">
      <w:pPr>
        <w:spacing w:before="10"/>
        <w:jc w:val="both"/>
        <w:rPr>
          <w:rFonts w:asciiTheme="minorHAnsi" w:hAnsiTheme="minorHAnsi" w:cstheme="minorHAnsi"/>
          <w:bCs/>
        </w:rPr>
      </w:pPr>
    </w:p>
    <w:p w14:paraId="4E8DA5F1" w14:textId="77777777" w:rsidR="005C4646" w:rsidRPr="004E7136" w:rsidRDefault="005C4646" w:rsidP="004E7136">
      <w:pPr>
        <w:spacing w:before="10"/>
        <w:jc w:val="both"/>
        <w:rPr>
          <w:rFonts w:asciiTheme="minorHAnsi" w:hAnsiTheme="minorHAnsi" w:cstheme="minorHAnsi"/>
          <w:bCs/>
        </w:rPr>
      </w:pPr>
    </w:p>
    <w:p w14:paraId="4D48DD6A" w14:textId="34F34617" w:rsidR="00E77842" w:rsidRPr="004E7136" w:rsidRDefault="00E77842" w:rsidP="004E7136">
      <w:pPr>
        <w:jc w:val="both"/>
      </w:pPr>
      <w:r w:rsidRPr="004E7136">
        <w:rPr>
          <w:b/>
          <w:color w:val="171616"/>
        </w:rPr>
        <w:t>7 – Type</w:t>
      </w:r>
      <w:r w:rsidRPr="004E7136">
        <w:rPr>
          <w:b/>
          <w:color w:val="171616"/>
          <w:spacing w:val="-1"/>
        </w:rPr>
        <w:t xml:space="preserve"> </w:t>
      </w:r>
      <w:r w:rsidRPr="004E7136">
        <w:rPr>
          <w:b/>
          <w:color w:val="171616"/>
        </w:rPr>
        <w:t>du</w:t>
      </w:r>
      <w:r w:rsidRPr="004E7136">
        <w:rPr>
          <w:b/>
          <w:color w:val="171616"/>
          <w:spacing w:val="-2"/>
        </w:rPr>
        <w:t xml:space="preserve"> </w:t>
      </w:r>
      <w:r w:rsidRPr="004E7136">
        <w:rPr>
          <w:b/>
          <w:color w:val="171616"/>
        </w:rPr>
        <w:t>marché</w:t>
      </w:r>
      <w:r w:rsidRPr="004E7136">
        <w:rPr>
          <w:b/>
          <w:color w:val="171616"/>
          <w:spacing w:val="-1"/>
        </w:rPr>
        <w:t xml:space="preserve"> </w:t>
      </w:r>
      <w:r w:rsidRPr="004E7136">
        <w:rPr>
          <w:b/>
          <w:color w:val="171616"/>
        </w:rPr>
        <w:t>:</w:t>
      </w:r>
      <w:r w:rsidRPr="004E7136">
        <w:rPr>
          <w:b/>
          <w:color w:val="171616"/>
          <w:spacing w:val="-4"/>
        </w:rPr>
        <w:t xml:space="preserve"> </w:t>
      </w:r>
      <w:r w:rsidRPr="004E7136">
        <w:rPr>
          <w:color w:val="171616"/>
        </w:rPr>
        <w:t>marché</w:t>
      </w:r>
      <w:r w:rsidRPr="004E7136">
        <w:rPr>
          <w:color w:val="171616"/>
          <w:spacing w:val="-4"/>
        </w:rPr>
        <w:t xml:space="preserve"> </w:t>
      </w:r>
      <w:r w:rsidRPr="004E7136">
        <w:rPr>
          <w:color w:val="171616"/>
        </w:rPr>
        <w:t>de fournitures</w:t>
      </w:r>
      <w:r w:rsidRPr="004E7136">
        <w:rPr>
          <w:color w:val="171616"/>
          <w:spacing w:val="-1"/>
        </w:rPr>
        <w:t xml:space="preserve"> </w:t>
      </w:r>
      <w:r w:rsidRPr="004E7136">
        <w:rPr>
          <w:color w:val="171616"/>
        </w:rPr>
        <w:t>courantes</w:t>
      </w:r>
      <w:r w:rsidRPr="004E7136">
        <w:rPr>
          <w:color w:val="171616"/>
          <w:spacing w:val="-2"/>
        </w:rPr>
        <w:t xml:space="preserve"> </w:t>
      </w:r>
      <w:r w:rsidRPr="004E7136">
        <w:rPr>
          <w:color w:val="171616"/>
        </w:rPr>
        <w:t>et</w:t>
      </w:r>
      <w:r w:rsidRPr="004E7136">
        <w:rPr>
          <w:color w:val="171616"/>
          <w:spacing w:val="-3"/>
        </w:rPr>
        <w:t xml:space="preserve"> </w:t>
      </w:r>
      <w:r w:rsidRPr="004E7136">
        <w:rPr>
          <w:color w:val="171616"/>
        </w:rPr>
        <w:t>services.</w:t>
      </w:r>
    </w:p>
    <w:p w14:paraId="6C988290" w14:textId="78888017" w:rsidR="008F1569" w:rsidRDefault="008F1569" w:rsidP="004E7136">
      <w:pPr>
        <w:pStyle w:val="Corpsdetexte"/>
        <w:spacing w:before="10"/>
        <w:jc w:val="both"/>
      </w:pPr>
    </w:p>
    <w:p w14:paraId="1CB69489" w14:textId="77777777" w:rsidR="005C4646" w:rsidRPr="004E7136" w:rsidRDefault="005C4646" w:rsidP="004E7136">
      <w:pPr>
        <w:pStyle w:val="Corpsdetexte"/>
        <w:spacing w:before="10"/>
        <w:jc w:val="both"/>
      </w:pPr>
    </w:p>
    <w:p w14:paraId="6CEA0F96" w14:textId="429BE5F9" w:rsidR="00E77842" w:rsidRPr="004E7136" w:rsidRDefault="00E77842" w:rsidP="004E7136">
      <w:pPr>
        <w:pStyle w:val="Corpsdetexte"/>
        <w:spacing w:before="10"/>
        <w:jc w:val="both"/>
        <w:rPr>
          <w:b/>
          <w:bCs/>
        </w:rPr>
      </w:pPr>
      <w:r w:rsidRPr="004E7136">
        <w:rPr>
          <w:b/>
          <w:bCs/>
        </w:rPr>
        <w:t>8 – Nomenclature CPV :</w:t>
      </w:r>
    </w:p>
    <w:p w14:paraId="6D4E94C0" w14:textId="77777777" w:rsidR="00E77842" w:rsidRPr="004E7136" w:rsidRDefault="00E77842" w:rsidP="004E7136">
      <w:pPr>
        <w:pStyle w:val="Paragraphedeliste"/>
        <w:numPr>
          <w:ilvl w:val="0"/>
          <w:numId w:val="2"/>
        </w:numPr>
        <w:spacing w:before="22"/>
        <w:jc w:val="both"/>
      </w:pPr>
      <w:r w:rsidRPr="004E7136">
        <w:t>79950000-8 ; 79956000-0 [Services d’organisation d’expositions, de foires, de congrès, de séminaires,</w:t>
      </w:r>
      <w:r w:rsidRPr="004E7136">
        <w:rPr>
          <w:spacing w:val="-47"/>
        </w:rPr>
        <w:t xml:space="preserve"> </w:t>
      </w:r>
      <w:r w:rsidRPr="004E7136">
        <w:t>d’événements,</w:t>
      </w:r>
      <w:r w:rsidRPr="004E7136">
        <w:rPr>
          <w:spacing w:val="-1"/>
        </w:rPr>
        <w:t xml:space="preserve"> </w:t>
      </w:r>
      <w:r w:rsidRPr="004E7136">
        <w:t>de</w:t>
      </w:r>
      <w:r w:rsidRPr="004E7136">
        <w:rPr>
          <w:spacing w:val="1"/>
        </w:rPr>
        <w:t xml:space="preserve"> </w:t>
      </w:r>
      <w:r w:rsidRPr="004E7136">
        <w:t>festivals,</w:t>
      </w:r>
      <w:r w:rsidRPr="004E7136">
        <w:rPr>
          <w:spacing w:val="-2"/>
        </w:rPr>
        <w:t xml:space="preserve"> </w:t>
      </w:r>
      <w:r w:rsidRPr="004E7136">
        <w:t>de</w:t>
      </w:r>
      <w:r w:rsidRPr="004E7136">
        <w:rPr>
          <w:spacing w:val="1"/>
        </w:rPr>
        <w:t xml:space="preserve"> </w:t>
      </w:r>
      <w:r w:rsidRPr="004E7136">
        <w:t>fêtes</w:t>
      </w:r>
      <w:r w:rsidRPr="004E7136">
        <w:rPr>
          <w:spacing w:val="-2"/>
        </w:rPr>
        <w:t xml:space="preserve"> </w:t>
      </w:r>
      <w:r w:rsidRPr="004E7136">
        <w:t>et</w:t>
      </w:r>
      <w:r w:rsidRPr="004E7136">
        <w:rPr>
          <w:spacing w:val="1"/>
        </w:rPr>
        <w:t xml:space="preserve"> </w:t>
      </w:r>
      <w:r w:rsidRPr="004E7136">
        <w:t>de</w:t>
      </w:r>
      <w:r w:rsidRPr="004E7136">
        <w:rPr>
          <w:spacing w:val="-3"/>
        </w:rPr>
        <w:t xml:space="preserve"> </w:t>
      </w:r>
      <w:r w:rsidRPr="004E7136">
        <w:t>défilés</w:t>
      </w:r>
      <w:r w:rsidRPr="004E7136">
        <w:rPr>
          <w:spacing w:val="-2"/>
        </w:rPr>
        <w:t xml:space="preserve"> </w:t>
      </w:r>
      <w:r w:rsidRPr="004E7136">
        <w:t>de</w:t>
      </w:r>
      <w:r w:rsidRPr="004E7136">
        <w:rPr>
          <w:spacing w:val="-2"/>
        </w:rPr>
        <w:t xml:space="preserve"> </w:t>
      </w:r>
      <w:r w:rsidRPr="004E7136">
        <w:t>mode]</w:t>
      </w:r>
      <w:r w:rsidRPr="004E7136">
        <w:rPr>
          <w:spacing w:val="-4"/>
        </w:rPr>
        <w:t xml:space="preserve"> </w:t>
      </w:r>
      <w:r w:rsidRPr="004E7136">
        <w:t>;</w:t>
      </w:r>
    </w:p>
    <w:p w14:paraId="7AAD7A24" w14:textId="77777777" w:rsidR="00E77842" w:rsidRPr="004E7136" w:rsidRDefault="00E77842" w:rsidP="004E7136">
      <w:pPr>
        <w:pStyle w:val="Paragraphedeliste"/>
        <w:numPr>
          <w:ilvl w:val="0"/>
          <w:numId w:val="2"/>
        </w:numPr>
        <w:spacing w:before="22"/>
        <w:jc w:val="both"/>
      </w:pPr>
      <w:r w:rsidRPr="004E7136">
        <w:t>79953000</w:t>
      </w:r>
      <w:r w:rsidRPr="004E7136">
        <w:rPr>
          <w:spacing w:val="-4"/>
        </w:rPr>
        <w:t xml:space="preserve"> </w:t>
      </w:r>
      <w:r w:rsidRPr="004E7136">
        <w:t>[Service</w:t>
      </w:r>
      <w:r w:rsidRPr="004E7136">
        <w:rPr>
          <w:spacing w:val="-1"/>
        </w:rPr>
        <w:t xml:space="preserve"> </w:t>
      </w:r>
      <w:r w:rsidRPr="004E7136">
        <w:t>d’organisation</w:t>
      </w:r>
      <w:r w:rsidRPr="004E7136">
        <w:rPr>
          <w:spacing w:val="-4"/>
        </w:rPr>
        <w:t xml:space="preserve"> </w:t>
      </w:r>
      <w:r w:rsidRPr="004E7136">
        <w:t>de</w:t>
      </w:r>
      <w:r w:rsidRPr="004E7136">
        <w:rPr>
          <w:spacing w:val="-4"/>
        </w:rPr>
        <w:t xml:space="preserve"> </w:t>
      </w:r>
      <w:r w:rsidRPr="004E7136">
        <w:t>festival]</w:t>
      </w:r>
      <w:r w:rsidRPr="004E7136">
        <w:rPr>
          <w:spacing w:val="-5"/>
        </w:rPr>
        <w:t xml:space="preserve"> </w:t>
      </w:r>
      <w:r w:rsidRPr="004E7136">
        <w:t>;</w:t>
      </w:r>
    </w:p>
    <w:p w14:paraId="6C33A299" w14:textId="77777777" w:rsidR="00E77842" w:rsidRPr="004E7136" w:rsidRDefault="00E77842" w:rsidP="004E7136">
      <w:pPr>
        <w:pStyle w:val="Paragraphedeliste"/>
        <w:numPr>
          <w:ilvl w:val="0"/>
          <w:numId w:val="2"/>
        </w:numPr>
        <w:spacing w:before="22"/>
        <w:jc w:val="both"/>
      </w:pPr>
      <w:r w:rsidRPr="004E7136">
        <w:t>92000000-1</w:t>
      </w:r>
      <w:r w:rsidRPr="004E7136">
        <w:rPr>
          <w:spacing w:val="-5"/>
        </w:rPr>
        <w:t xml:space="preserve"> </w:t>
      </w:r>
      <w:r w:rsidRPr="004E7136">
        <w:t>;</w:t>
      </w:r>
      <w:r w:rsidRPr="004E7136">
        <w:rPr>
          <w:spacing w:val="-2"/>
        </w:rPr>
        <w:t xml:space="preserve"> </w:t>
      </w:r>
      <w:r w:rsidRPr="004E7136">
        <w:t>92000000-2</w:t>
      </w:r>
      <w:r w:rsidRPr="004E7136">
        <w:rPr>
          <w:spacing w:val="-2"/>
        </w:rPr>
        <w:t xml:space="preserve"> </w:t>
      </w:r>
      <w:r w:rsidRPr="004E7136">
        <w:t>[Services</w:t>
      </w:r>
      <w:r w:rsidRPr="004E7136">
        <w:rPr>
          <w:spacing w:val="-4"/>
        </w:rPr>
        <w:t xml:space="preserve"> </w:t>
      </w:r>
      <w:r w:rsidRPr="004E7136">
        <w:t>récréatifs,</w:t>
      </w:r>
      <w:r w:rsidRPr="004E7136">
        <w:rPr>
          <w:spacing w:val="-3"/>
        </w:rPr>
        <w:t xml:space="preserve"> </w:t>
      </w:r>
      <w:r w:rsidRPr="004E7136">
        <w:t>culturels</w:t>
      </w:r>
      <w:r w:rsidRPr="004E7136">
        <w:rPr>
          <w:spacing w:val="-3"/>
        </w:rPr>
        <w:t xml:space="preserve"> </w:t>
      </w:r>
      <w:r w:rsidRPr="004E7136">
        <w:t>et</w:t>
      </w:r>
      <w:r w:rsidRPr="004E7136">
        <w:rPr>
          <w:spacing w:val="-5"/>
        </w:rPr>
        <w:t xml:space="preserve"> </w:t>
      </w:r>
      <w:r w:rsidRPr="004E7136">
        <w:t>sportifs].</w:t>
      </w:r>
    </w:p>
    <w:p w14:paraId="7604337B" w14:textId="77777777" w:rsidR="00E77842" w:rsidRDefault="00E77842" w:rsidP="004E7136">
      <w:pPr>
        <w:pStyle w:val="Corpsdetexte"/>
        <w:spacing w:before="10"/>
        <w:jc w:val="both"/>
      </w:pPr>
    </w:p>
    <w:p w14:paraId="20730F3C" w14:textId="77777777" w:rsidR="000E2DAD" w:rsidRPr="004E7136" w:rsidRDefault="000E2DAD" w:rsidP="004E7136">
      <w:pPr>
        <w:pStyle w:val="Corpsdetexte"/>
        <w:spacing w:before="10"/>
        <w:jc w:val="both"/>
      </w:pPr>
    </w:p>
    <w:p w14:paraId="31D5C394" w14:textId="18121633" w:rsidR="008F1569" w:rsidRPr="004E7136" w:rsidRDefault="00E77842" w:rsidP="004E7136">
      <w:pPr>
        <w:jc w:val="both"/>
        <w:rPr>
          <w:rFonts w:cs="Times New Roman"/>
          <w:color w:val="000000"/>
        </w:rPr>
      </w:pPr>
      <w:r w:rsidRPr="004E7136">
        <w:rPr>
          <w:b/>
          <w:color w:val="171616"/>
        </w:rPr>
        <w:t>9 – Dates prévisionnelles</w:t>
      </w:r>
      <w:r w:rsidRPr="004E7136">
        <w:rPr>
          <w:color w:val="171616"/>
        </w:rPr>
        <w:t xml:space="preserve"> : </w:t>
      </w:r>
      <w:r w:rsidR="00332042">
        <w:rPr>
          <w:rFonts w:cs="Times New Roman"/>
          <w:color w:val="000000"/>
        </w:rPr>
        <w:t xml:space="preserve">de la date d’attribution du marché </w:t>
      </w:r>
      <w:r w:rsidRPr="004E7136">
        <w:rPr>
          <w:rFonts w:cs="Times New Roman"/>
          <w:color w:val="000000"/>
        </w:rPr>
        <w:t xml:space="preserve">au </w:t>
      </w:r>
      <w:r w:rsidR="00D556FD">
        <w:rPr>
          <w:rFonts w:cs="Times New Roman"/>
          <w:color w:val="000000"/>
        </w:rPr>
        <w:t>16</w:t>
      </w:r>
      <w:r w:rsidRPr="004E7136">
        <w:rPr>
          <w:rFonts w:cs="Times New Roman"/>
          <w:color w:val="000000"/>
        </w:rPr>
        <w:t xml:space="preserve"> septembre 20</w:t>
      </w:r>
      <w:r w:rsidR="00D556FD">
        <w:rPr>
          <w:rFonts w:cs="Times New Roman"/>
          <w:color w:val="000000"/>
        </w:rPr>
        <w:t>26</w:t>
      </w:r>
      <w:r w:rsidRPr="004E7136">
        <w:rPr>
          <w:rFonts w:cs="Times New Roman"/>
          <w:color w:val="000000"/>
        </w:rPr>
        <w:t>.</w:t>
      </w:r>
    </w:p>
    <w:p w14:paraId="006FB44F" w14:textId="77777777" w:rsidR="008D40DA" w:rsidRDefault="008D40DA" w:rsidP="004E7136">
      <w:pPr>
        <w:jc w:val="both"/>
        <w:rPr>
          <w:rFonts w:cs="Times New Roman"/>
          <w:color w:val="000000"/>
        </w:rPr>
      </w:pPr>
    </w:p>
    <w:p w14:paraId="27BF831A" w14:textId="77777777" w:rsidR="005C4646" w:rsidRPr="004E7136" w:rsidRDefault="005C4646" w:rsidP="004E7136">
      <w:pPr>
        <w:jc w:val="both"/>
        <w:rPr>
          <w:rFonts w:cs="Times New Roman"/>
          <w:color w:val="000000"/>
        </w:rPr>
      </w:pPr>
    </w:p>
    <w:p w14:paraId="25352BDF" w14:textId="77777777" w:rsidR="004E7136" w:rsidRPr="004E7136" w:rsidRDefault="008D40DA" w:rsidP="004E7136">
      <w:pPr>
        <w:pStyle w:val="Titre2"/>
        <w:ind w:left="0"/>
        <w:jc w:val="both"/>
        <w:rPr>
          <w:b w:val="0"/>
        </w:rPr>
      </w:pPr>
      <w:r w:rsidRPr="005C4646">
        <w:rPr>
          <w:rFonts w:cs="Times New Roman"/>
          <w:color w:val="000000"/>
        </w:rPr>
        <w:t xml:space="preserve">10 – </w:t>
      </w:r>
      <w:r w:rsidR="004E7136" w:rsidRPr="005C4646">
        <w:t>Quantité ou étendue globale</w:t>
      </w:r>
      <w:r w:rsidR="004E7136" w:rsidRPr="004E7136">
        <w:rPr>
          <w:b w:val="0"/>
        </w:rPr>
        <w:t xml:space="preserve"> : </w:t>
      </w:r>
    </w:p>
    <w:p w14:paraId="62AC553B" w14:textId="0E7FF927" w:rsidR="004E7136" w:rsidRPr="00517DE1" w:rsidRDefault="004E7136" w:rsidP="00D45B09">
      <w:pPr>
        <w:pStyle w:val="Titre2"/>
        <w:numPr>
          <w:ilvl w:val="0"/>
          <w:numId w:val="1"/>
        </w:numPr>
        <w:jc w:val="both"/>
        <w:rPr>
          <w:b w:val="0"/>
        </w:rPr>
      </w:pPr>
      <w:r w:rsidRPr="00517DE1">
        <w:rPr>
          <w:b w:val="0"/>
        </w:rPr>
        <w:t xml:space="preserve">valeur estimée : </w:t>
      </w:r>
      <w:r w:rsidR="00D45B09" w:rsidRPr="00517DE1">
        <w:rPr>
          <w:b w:val="0"/>
        </w:rPr>
        <w:t>50</w:t>
      </w:r>
      <w:r w:rsidR="009E3562" w:rsidRPr="00517DE1">
        <w:rPr>
          <w:b w:val="0"/>
        </w:rPr>
        <w:t xml:space="preserve"> 000 €</w:t>
      </w:r>
      <w:r w:rsidR="00D45B09" w:rsidRPr="00517DE1">
        <w:rPr>
          <w:b w:val="0"/>
        </w:rPr>
        <w:t xml:space="preserve"> </w:t>
      </w:r>
    </w:p>
    <w:p w14:paraId="70C1FC79" w14:textId="77777777" w:rsidR="004E7136" w:rsidRDefault="004E7136" w:rsidP="004E7136">
      <w:pPr>
        <w:jc w:val="both"/>
        <w:rPr>
          <w:rFonts w:cs="Times New Roman"/>
          <w:b/>
          <w:bCs/>
          <w:color w:val="000000"/>
        </w:rPr>
      </w:pPr>
    </w:p>
    <w:p w14:paraId="118FCE61" w14:textId="77777777" w:rsidR="005C4646" w:rsidRPr="004E7136" w:rsidRDefault="005C4646" w:rsidP="004E7136">
      <w:pPr>
        <w:jc w:val="both"/>
        <w:rPr>
          <w:rFonts w:cs="Times New Roman"/>
          <w:b/>
          <w:bCs/>
          <w:color w:val="000000"/>
        </w:rPr>
      </w:pPr>
    </w:p>
    <w:p w14:paraId="58BF26E5" w14:textId="70272B79" w:rsidR="00407EBE" w:rsidRPr="004E7136" w:rsidRDefault="004E7136" w:rsidP="004E7136">
      <w:pPr>
        <w:jc w:val="both"/>
        <w:rPr>
          <w:b/>
          <w:bCs/>
        </w:rPr>
      </w:pPr>
      <w:r w:rsidRPr="004E7136">
        <w:rPr>
          <w:rFonts w:cs="Times New Roman"/>
          <w:b/>
          <w:bCs/>
          <w:color w:val="000000"/>
        </w:rPr>
        <w:t xml:space="preserve">11 – </w:t>
      </w:r>
      <w:r w:rsidR="008D40DA" w:rsidRPr="004E7136">
        <w:rPr>
          <w:rFonts w:cs="Times New Roman"/>
          <w:b/>
          <w:bCs/>
          <w:color w:val="000000"/>
        </w:rPr>
        <w:t>Critères pour l’attribution du marché</w:t>
      </w:r>
    </w:p>
    <w:p w14:paraId="30ECFEB9" w14:textId="265FC8F7" w:rsidR="008D40DA" w:rsidRPr="004E7136" w:rsidRDefault="00407EBE" w:rsidP="004E7136">
      <w:pPr>
        <w:jc w:val="both"/>
        <w:rPr>
          <w:rFonts w:cs="Times New Roman"/>
          <w:color w:val="000000"/>
        </w:rPr>
      </w:pPr>
      <w:r w:rsidRPr="004E7136">
        <w:t>L’acheteur public appréciera l’</w:t>
      </w:r>
      <w:r w:rsidR="008D40DA" w:rsidRPr="004E7136">
        <w:rPr>
          <w:rFonts w:cs="Times New Roman"/>
          <w:color w:val="000000"/>
        </w:rPr>
        <w:t>offre économiquement la plus avantageuse</w:t>
      </w:r>
      <w:r w:rsidRPr="004E7136">
        <w:rPr>
          <w:rFonts w:cs="Times New Roman"/>
          <w:color w:val="000000"/>
        </w:rPr>
        <w:t>,</w:t>
      </w:r>
      <w:r w:rsidR="008D40DA" w:rsidRPr="004E7136">
        <w:rPr>
          <w:rFonts w:cs="Times New Roman"/>
          <w:color w:val="000000"/>
        </w:rPr>
        <w:t xml:space="preserve"> appréciée en fonction des critères énoncés ci-dessous avec leur pondération :</w:t>
      </w:r>
    </w:p>
    <w:p w14:paraId="4E4DF73C" w14:textId="2C5307C3" w:rsidR="008D40DA" w:rsidRPr="004E7136" w:rsidRDefault="008D40DA" w:rsidP="004E7136">
      <w:pPr>
        <w:pStyle w:val="Paragraphedeliste"/>
        <w:numPr>
          <w:ilvl w:val="0"/>
          <w:numId w:val="2"/>
        </w:numPr>
        <w:jc w:val="both"/>
        <w:rPr>
          <w:rFonts w:cs="Times New Roman"/>
          <w:color w:val="000000"/>
        </w:rPr>
      </w:pPr>
      <w:r w:rsidRPr="004E7136">
        <w:rPr>
          <w:rFonts w:cs="Times New Roman"/>
          <w:color w:val="000000"/>
        </w:rPr>
        <w:t>critère prix : 55% ;</w:t>
      </w:r>
    </w:p>
    <w:p w14:paraId="557F9510" w14:textId="0749727C" w:rsidR="008D40DA" w:rsidRPr="004E7136" w:rsidRDefault="008D40DA" w:rsidP="004E7136">
      <w:pPr>
        <w:pStyle w:val="Paragraphedeliste"/>
        <w:numPr>
          <w:ilvl w:val="0"/>
          <w:numId w:val="2"/>
        </w:numPr>
        <w:jc w:val="both"/>
        <w:rPr>
          <w:rFonts w:cs="Times New Roman"/>
          <w:color w:val="000000"/>
        </w:rPr>
      </w:pPr>
      <w:r w:rsidRPr="004E7136">
        <w:rPr>
          <w:rFonts w:cs="Times New Roman"/>
          <w:color w:val="000000"/>
        </w:rPr>
        <w:t>critère technique : 35% ;</w:t>
      </w:r>
    </w:p>
    <w:p w14:paraId="03E1AAB2" w14:textId="27B9C16F" w:rsidR="008D40DA" w:rsidRPr="004E7136" w:rsidRDefault="008D40DA" w:rsidP="004E7136">
      <w:pPr>
        <w:pStyle w:val="Paragraphedeliste"/>
        <w:numPr>
          <w:ilvl w:val="0"/>
          <w:numId w:val="2"/>
        </w:numPr>
        <w:jc w:val="both"/>
        <w:rPr>
          <w:rFonts w:cs="Times New Roman"/>
          <w:color w:val="000000"/>
        </w:rPr>
      </w:pPr>
      <w:r w:rsidRPr="004E7136">
        <w:rPr>
          <w:rFonts w:cs="Times New Roman"/>
          <w:color w:val="000000"/>
        </w:rPr>
        <w:t xml:space="preserve">critère </w:t>
      </w:r>
      <w:r w:rsidRPr="004E7136">
        <w:t>social et environnemental : 10%.</w:t>
      </w:r>
    </w:p>
    <w:p w14:paraId="4B1C0599" w14:textId="77777777" w:rsidR="00407EBE" w:rsidRDefault="00407EBE" w:rsidP="004E7136">
      <w:pPr>
        <w:jc w:val="both"/>
        <w:rPr>
          <w:rFonts w:cs="Times New Roman"/>
          <w:color w:val="000000"/>
        </w:rPr>
      </w:pPr>
    </w:p>
    <w:p w14:paraId="2888EA69" w14:textId="77777777" w:rsidR="005C4646" w:rsidRPr="004E7136" w:rsidRDefault="005C4646" w:rsidP="004E7136">
      <w:pPr>
        <w:jc w:val="both"/>
        <w:rPr>
          <w:rFonts w:cs="Times New Roman"/>
          <w:color w:val="000000"/>
        </w:rPr>
      </w:pPr>
    </w:p>
    <w:p w14:paraId="64C96F53" w14:textId="1F563D07" w:rsidR="00407EBE" w:rsidRPr="004E7136" w:rsidRDefault="00407EBE" w:rsidP="004E7136">
      <w:pPr>
        <w:jc w:val="both"/>
        <w:rPr>
          <w:rFonts w:cs="Times New Roman"/>
          <w:b/>
          <w:bCs/>
          <w:color w:val="000000"/>
        </w:rPr>
      </w:pPr>
      <w:r w:rsidRPr="004E7136">
        <w:rPr>
          <w:rFonts w:cs="Times New Roman"/>
          <w:b/>
          <w:bCs/>
          <w:color w:val="000000"/>
        </w:rPr>
        <w:t>1</w:t>
      </w:r>
      <w:r w:rsidR="004E7136" w:rsidRPr="004E7136">
        <w:rPr>
          <w:rFonts w:cs="Times New Roman"/>
          <w:b/>
          <w:bCs/>
          <w:color w:val="000000"/>
        </w:rPr>
        <w:t>2</w:t>
      </w:r>
      <w:r w:rsidRPr="004E7136">
        <w:rPr>
          <w:rFonts w:cs="Times New Roman"/>
          <w:b/>
          <w:bCs/>
          <w:color w:val="000000"/>
        </w:rPr>
        <w:t xml:space="preserve"> – Modalités d’obtention du dossier de consultation</w:t>
      </w:r>
    </w:p>
    <w:p w14:paraId="7784ECBF" w14:textId="30CFB867" w:rsidR="00574EFD" w:rsidRPr="004E7136" w:rsidRDefault="00574EFD" w:rsidP="004E7136">
      <w:pPr>
        <w:jc w:val="both"/>
        <w:rPr>
          <w:rFonts w:cs="Times New Roman"/>
          <w:color w:val="000000"/>
        </w:rPr>
      </w:pPr>
      <w:r w:rsidRPr="004E7136">
        <w:rPr>
          <w:rFonts w:cs="Times New Roman"/>
          <w:color w:val="000000"/>
        </w:rPr>
        <w:t xml:space="preserve">Les candidats peuvent télécharger gratuitement les documents contractuels à l’adresse suivante : </w:t>
      </w:r>
      <w:hyperlink r:id="rId8" w:history="1">
        <w:r w:rsidR="00E011F2" w:rsidRPr="00FD13B8">
          <w:rPr>
            <w:rStyle w:val="Lienhypertexte"/>
          </w:rPr>
          <w:t>https://www.marches-securises.fr/</w:t>
        </w:r>
      </w:hyperlink>
      <w:r w:rsidR="00E011F2">
        <w:t xml:space="preserve"> </w:t>
      </w:r>
      <w:r w:rsidRPr="004E7136">
        <w:rPr>
          <w:rFonts w:cs="Times New Roman"/>
          <w:color w:val="000000"/>
        </w:rPr>
        <w:t xml:space="preserve">ou </w:t>
      </w:r>
      <w:hyperlink r:id="rId9" w:history="1">
        <w:r w:rsidRPr="004E7136">
          <w:rPr>
            <w:rStyle w:val="Lienhypertexte"/>
            <w:rFonts w:cs="Times New Roman"/>
          </w:rPr>
          <w:t>https://www.aida38.fr/MARCHES-PUBLICS/</w:t>
        </w:r>
      </w:hyperlink>
      <w:r w:rsidRPr="004E7136">
        <w:rPr>
          <w:rFonts w:cs="Times New Roman"/>
          <w:color w:val="000000"/>
        </w:rPr>
        <w:t xml:space="preserve">. </w:t>
      </w:r>
    </w:p>
    <w:p w14:paraId="7FD598C0" w14:textId="77777777" w:rsidR="008D40DA" w:rsidRDefault="008D40DA" w:rsidP="004E7136">
      <w:pPr>
        <w:jc w:val="both"/>
        <w:rPr>
          <w:b/>
          <w:bCs/>
        </w:rPr>
      </w:pPr>
    </w:p>
    <w:p w14:paraId="2CD29FD0" w14:textId="77777777" w:rsidR="005C4646" w:rsidRPr="004E7136" w:rsidRDefault="005C4646" w:rsidP="004E7136">
      <w:pPr>
        <w:jc w:val="both"/>
        <w:rPr>
          <w:b/>
          <w:bCs/>
        </w:rPr>
      </w:pPr>
    </w:p>
    <w:p w14:paraId="70BCC294" w14:textId="456D3268" w:rsidR="008F1569" w:rsidRPr="004E7136" w:rsidRDefault="00574EFD" w:rsidP="004E7136">
      <w:pPr>
        <w:pStyle w:val="Corpsdetexte"/>
        <w:jc w:val="both"/>
        <w:rPr>
          <w:b/>
          <w:bCs/>
        </w:rPr>
      </w:pPr>
      <w:r w:rsidRPr="004E7136">
        <w:rPr>
          <w:b/>
          <w:bCs/>
        </w:rPr>
        <w:t>1</w:t>
      </w:r>
      <w:r w:rsidR="004E7136" w:rsidRPr="004E7136">
        <w:rPr>
          <w:b/>
          <w:bCs/>
        </w:rPr>
        <w:t>3</w:t>
      </w:r>
      <w:r w:rsidRPr="004E7136">
        <w:rPr>
          <w:b/>
          <w:bCs/>
        </w:rPr>
        <w:t xml:space="preserve"> – Transmission des offres</w:t>
      </w:r>
    </w:p>
    <w:p w14:paraId="5E498EED" w14:textId="017E0E91" w:rsidR="00574EFD" w:rsidRPr="00574EFD" w:rsidRDefault="00574EFD" w:rsidP="004E7136">
      <w:pPr>
        <w:pStyle w:val="Corpsdetexte"/>
        <w:jc w:val="both"/>
      </w:pPr>
      <w:r w:rsidRPr="00574EFD">
        <w:t xml:space="preserve">La transmission des documents par voie électronique est effectuée sur le profil d'acheteur du pouvoir adjudicateur, à l'adresse URL suivante : </w:t>
      </w:r>
      <w:hyperlink r:id="rId10">
        <w:r w:rsidR="00E011F2" w:rsidRPr="00E011F2">
          <w:t xml:space="preserve"> </w:t>
        </w:r>
        <w:r w:rsidR="00E011F2" w:rsidRPr="00E011F2">
          <w:rPr>
            <w:rStyle w:val="Lienhypertexte"/>
          </w:rPr>
          <w:t>https://www.marches-securises.fr/</w:t>
        </w:r>
        <w:r w:rsidRPr="00574EFD">
          <w:rPr>
            <w:rStyle w:val="Lienhypertexte"/>
          </w:rPr>
          <w:t xml:space="preserve"> </w:t>
        </w:r>
      </w:hyperlink>
      <w:r w:rsidR="00E011F2">
        <w:t>.</w:t>
      </w:r>
    </w:p>
    <w:p w14:paraId="09853904" w14:textId="77777777" w:rsidR="00574EFD" w:rsidRPr="004E7136" w:rsidRDefault="00574EFD" w:rsidP="004E7136">
      <w:pPr>
        <w:pStyle w:val="Corpsdetexte"/>
        <w:jc w:val="both"/>
      </w:pPr>
      <w:r w:rsidRPr="004E7136">
        <w:t>Les offres mentionnent l'objet de la consultation et sont rédigées en langue française.</w:t>
      </w:r>
    </w:p>
    <w:p w14:paraId="686C90B7" w14:textId="29BDDD95" w:rsidR="00574EFD" w:rsidRPr="004E7136" w:rsidRDefault="00574EFD" w:rsidP="004E7136">
      <w:pPr>
        <w:pStyle w:val="Corpsdetexte"/>
        <w:jc w:val="both"/>
      </w:pPr>
      <w:r w:rsidRPr="004E7136">
        <w:t xml:space="preserve">La durée de validité des offres est de </w:t>
      </w:r>
      <w:r w:rsidRPr="004E7136">
        <w:rPr>
          <w:spacing w:val="-4"/>
        </w:rPr>
        <w:t>3</w:t>
      </w:r>
      <w:r w:rsidRPr="004E7136">
        <w:rPr>
          <w:spacing w:val="-2"/>
        </w:rPr>
        <w:t xml:space="preserve"> </w:t>
      </w:r>
      <w:r w:rsidRPr="004E7136">
        <w:t>mois</w:t>
      </w:r>
      <w:r w:rsidRPr="004E7136">
        <w:rPr>
          <w:spacing w:val="-1"/>
        </w:rPr>
        <w:t xml:space="preserve"> </w:t>
      </w:r>
      <w:r w:rsidRPr="004E7136">
        <w:t>à</w:t>
      </w:r>
      <w:r w:rsidRPr="004E7136">
        <w:rPr>
          <w:spacing w:val="-2"/>
        </w:rPr>
        <w:t xml:space="preserve"> </w:t>
      </w:r>
      <w:r w:rsidRPr="004E7136">
        <w:t>compter</w:t>
      </w:r>
      <w:r w:rsidRPr="004E7136">
        <w:rPr>
          <w:spacing w:val="-1"/>
        </w:rPr>
        <w:t xml:space="preserve"> </w:t>
      </w:r>
      <w:r w:rsidRPr="004E7136">
        <w:t>de la</w:t>
      </w:r>
      <w:r w:rsidRPr="004E7136">
        <w:rPr>
          <w:spacing w:val="-2"/>
        </w:rPr>
        <w:t xml:space="preserve"> </w:t>
      </w:r>
      <w:r w:rsidRPr="004E7136">
        <w:t>date</w:t>
      </w:r>
      <w:r w:rsidRPr="004E7136">
        <w:rPr>
          <w:spacing w:val="-3"/>
        </w:rPr>
        <w:t xml:space="preserve"> </w:t>
      </w:r>
      <w:r w:rsidRPr="004E7136">
        <w:t>limite de</w:t>
      </w:r>
      <w:r w:rsidRPr="004E7136">
        <w:rPr>
          <w:spacing w:val="-1"/>
        </w:rPr>
        <w:t xml:space="preserve"> </w:t>
      </w:r>
      <w:r w:rsidRPr="004E7136">
        <w:t>réception</w:t>
      </w:r>
      <w:r w:rsidRPr="004E7136">
        <w:rPr>
          <w:spacing w:val="-2"/>
        </w:rPr>
        <w:t xml:space="preserve"> </w:t>
      </w:r>
      <w:r w:rsidRPr="004E7136">
        <w:t>des</w:t>
      </w:r>
      <w:r w:rsidRPr="004E7136">
        <w:rPr>
          <w:spacing w:val="-3"/>
        </w:rPr>
        <w:t xml:space="preserve"> </w:t>
      </w:r>
      <w:r w:rsidRPr="004E7136">
        <w:t xml:space="preserve">offres. </w:t>
      </w:r>
    </w:p>
    <w:p w14:paraId="001770FE" w14:textId="77777777" w:rsidR="00574EFD" w:rsidRDefault="00574EFD" w:rsidP="004E7136">
      <w:pPr>
        <w:pStyle w:val="Corpsdetexte"/>
        <w:jc w:val="both"/>
      </w:pPr>
    </w:p>
    <w:p w14:paraId="51D6C8E7" w14:textId="77777777" w:rsidR="005C4646" w:rsidRPr="004E7136" w:rsidRDefault="005C4646" w:rsidP="004E7136">
      <w:pPr>
        <w:pStyle w:val="Corpsdetexte"/>
        <w:jc w:val="both"/>
      </w:pPr>
    </w:p>
    <w:p w14:paraId="74D467BB" w14:textId="3AF099F1" w:rsidR="00574EFD" w:rsidRPr="004E7136" w:rsidRDefault="00574EFD" w:rsidP="004E7136">
      <w:pPr>
        <w:pStyle w:val="Corpsdetexte"/>
        <w:jc w:val="both"/>
      </w:pPr>
      <w:r w:rsidRPr="004E7136">
        <w:rPr>
          <w:b/>
          <w:bCs/>
        </w:rPr>
        <w:t>1</w:t>
      </w:r>
      <w:r w:rsidR="004E7136" w:rsidRPr="004E7136">
        <w:rPr>
          <w:b/>
          <w:bCs/>
        </w:rPr>
        <w:t>4 – Date limite de réception des offres</w:t>
      </w:r>
      <w:r w:rsidR="004E7136" w:rsidRPr="004E7136">
        <w:t> </w:t>
      </w:r>
      <w:r w:rsidR="00416A50" w:rsidRPr="004E7136">
        <w:t xml:space="preserve">: </w:t>
      </w:r>
      <w:r w:rsidR="00416A50" w:rsidRPr="00DC2AA2">
        <w:t>lundi 11 mai 2026 à 12h00</w:t>
      </w:r>
      <w:r w:rsidR="00E977EB">
        <w:t>.</w:t>
      </w:r>
    </w:p>
    <w:p w14:paraId="7857185A" w14:textId="77777777" w:rsidR="004E7136" w:rsidRDefault="004E7136" w:rsidP="004E7136">
      <w:pPr>
        <w:pStyle w:val="Corpsdetexte"/>
        <w:jc w:val="both"/>
      </w:pPr>
    </w:p>
    <w:p w14:paraId="14BE8BBC" w14:textId="77777777" w:rsidR="005C4646" w:rsidRPr="004E7136" w:rsidRDefault="005C4646" w:rsidP="004E7136">
      <w:pPr>
        <w:pStyle w:val="Corpsdetexte"/>
        <w:jc w:val="both"/>
      </w:pPr>
    </w:p>
    <w:p w14:paraId="1441A271" w14:textId="36028DE6" w:rsidR="004E7136" w:rsidRPr="004E7136" w:rsidRDefault="004E7136" w:rsidP="004E7136">
      <w:pPr>
        <w:pStyle w:val="Corpsdetexte"/>
        <w:jc w:val="both"/>
        <w:rPr>
          <w:b/>
          <w:bCs/>
        </w:rPr>
      </w:pPr>
      <w:r w:rsidRPr="004E7136">
        <w:rPr>
          <w:b/>
          <w:bCs/>
        </w:rPr>
        <w:t>15 – Renseignements complémentaires</w:t>
      </w:r>
    </w:p>
    <w:p w14:paraId="09C2FB8A" w14:textId="446728FC" w:rsidR="004E7136" w:rsidRPr="004E7136" w:rsidRDefault="004E7136" w:rsidP="004E7136">
      <w:pPr>
        <w:jc w:val="both"/>
      </w:pPr>
      <w:r w:rsidRPr="004E7136">
        <w:t>Pour tout renseignement complémentaire concernant cette consultation, les candidats transmettent</w:t>
      </w:r>
      <w:r w:rsidRPr="004E7136">
        <w:rPr>
          <w:spacing w:val="-47"/>
        </w:rPr>
        <w:t xml:space="preserve"> </w:t>
      </w:r>
      <w:r w:rsidRPr="004E7136">
        <w:t>impérativement leur demande par l'intermédiaire du profil d'acheteur du pouvoir adjudicateur, dont</w:t>
      </w:r>
      <w:r w:rsidRPr="004E7136">
        <w:rPr>
          <w:spacing w:val="1"/>
        </w:rPr>
        <w:t xml:space="preserve"> </w:t>
      </w:r>
      <w:r w:rsidRPr="004E7136">
        <w:t>l'adresse URL</w:t>
      </w:r>
      <w:r w:rsidRPr="004E7136">
        <w:rPr>
          <w:spacing w:val="-1"/>
        </w:rPr>
        <w:t xml:space="preserve"> </w:t>
      </w:r>
      <w:r w:rsidRPr="004E7136">
        <w:t>est la</w:t>
      </w:r>
      <w:r w:rsidRPr="004E7136">
        <w:rPr>
          <w:spacing w:val="-3"/>
        </w:rPr>
        <w:t xml:space="preserve"> </w:t>
      </w:r>
      <w:r w:rsidRPr="004E7136">
        <w:t>suivante :</w:t>
      </w:r>
      <w:r w:rsidRPr="004E7136">
        <w:rPr>
          <w:spacing w:val="1"/>
        </w:rPr>
        <w:t xml:space="preserve"> </w:t>
      </w:r>
      <w:hyperlink r:id="rId11" w:history="1">
        <w:r w:rsidR="00E011F2" w:rsidRPr="00FD13B8">
          <w:rPr>
            <w:rStyle w:val="Lienhypertexte"/>
          </w:rPr>
          <w:t>https://www.marches-securises.fr/</w:t>
        </w:r>
      </w:hyperlink>
      <w:r w:rsidR="00E011F2">
        <w:t xml:space="preserve">. </w:t>
      </w:r>
    </w:p>
    <w:p w14:paraId="7E97346B" w14:textId="77777777" w:rsidR="004E7136" w:rsidRDefault="004E7136" w:rsidP="004E7136">
      <w:pPr>
        <w:pStyle w:val="Corpsdetexte"/>
        <w:jc w:val="both"/>
        <w:rPr>
          <w:sz w:val="23"/>
        </w:rPr>
      </w:pPr>
    </w:p>
    <w:p w14:paraId="6DF83536" w14:textId="17C679B9" w:rsidR="008F1569" w:rsidRDefault="004E7136" w:rsidP="004E7136">
      <w:pPr>
        <w:pStyle w:val="Corpsdetexte"/>
        <w:spacing w:before="1"/>
        <w:jc w:val="both"/>
      </w:pPr>
      <w:r>
        <w:rPr>
          <w:sz w:val="23"/>
        </w:rPr>
        <w:t xml:space="preserve"> </w:t>
      </w:r>
    </w:p>
    <w:p w14:paraId="26377AE5" w14:textId="20112033" w:rsidR="008F1569" w:rsidRDefault="008F1569" w:rsidP="004E7136">
      <w:pPr>
        <w:spacing w:before="56"/>
        <w:ind w:left="115"/>
        <w:jc w:val="both"/>
      </w:pPr>
    </w:p>
    <w:p w14:paraId="39725EC3" w14:textId="77777777" w:rsidR="008F1569" w:rsidRDefault="008F1569">
      <w:pPr>
        <w:pStyle w:val="Corpsdetexte"/>
      </w:pPr>
    </w:p>
    <w:p w14:paraId="73AA21D3" w14:textId="77777777" w:rsidR="008F1569" w:rsidRDefault="008F1569">
      <w:pPr>
        <w:pStyle w:val="Corpsdetexte"/>
        <w:spacing w:before="7"/>
        <w:rPr>
          <w:sz w:val="23"/>
        </w:rPr>
      </w:pPr>
    </w:p>
    <w:p w14:paraId="62A3AAB6" w14:textId="77777777" w:rsidR="007E620B" w:rsidRDefault="007E620B">
      <w:pPr>
        <w:spacing w:before="181"/>
        <w:ind w:left="115"/>
        <w:rPr>
          <w:b/>
          <w:color w:val="171616"/>
        </w:rPr>
      </w:pPr>
    </w:p>
    <w:p w14:paraId="0EF0512C" w14:textId="77777777" w:rsidR="007E620B" w:rsidRDefault="007E620B">
      <w:pPr>
        <w:spacing w:before="181"/>
        <w:ind w:left="115"/>
        <w:rPr>
          <w:b/>
          <w:color w:val="171616"/>
        </w:rPr>
      </w:pPr>
    </w:p>
    <w:p w14:paraId="26C92CD6" w14:textId="77777777" w:rsidR="007E620B" w:rsidRDefault="007E620B">
      <w:pPr>
        <w:spacing w:before="181"/>
        <w:ind w:left="115"/>
        <w:rPr>
          <w:b/>
          <w:color w:val="171616"/>
        </w:rPr>
      </w:pPr>
    </w:p>
    <w:p w14:paraId="32F4A630" w14:textId="77777777" w:rsidR="005C4646" w:rsidRDefault="005C4646">
      <w:pPr>
        <w:spacing w:before="181"/>
        <w:ind w:left="115"/>
        <w:rPr>
          <w:b/>
          <w:color w:val="171616"/>
        </w:rPr>
      </w:pPr>
    </w:p>
    <w:p w14:paraId="63D41F6A" w14:textId="77777777" w:rsidR="005C4646" w:rsidRDefault="005C4646">
      <w:pPr>
        <w:spacing w:before="181"/>
        <w:ind w:left="115"/>
        <w:rPr>
          <w:b/>
          <w:color w:val="171616"/>
        </w:rPr>
      </w:pPr>
    </w:p>
    <w:p w14:paraId="5820B123" w14:textId="77777777" w:rsidR="005C4646" w:rsidRDefault="005C4646">
      <w:pPr>
        <w:spacing w:before="181"/>
        <w:ind w:left="115"/>
        <w:rPr>
          <w:b/>
          <w:color w:val="171616"/>
        </w:rPr>
      </w:pPr>
    </w:p>
    <w:p w14:paraId="7290FBAF" w14:textId="77777777" w:rsidR="005C4646" w:rsidRDefault="005C4646">
      <w:pPr>
        <w:spacing w:before="181"/>
        <w:ind w:left="115"/>
        <w:rPr>
          <w:b/>
          <w:color w:val="171616"/>
        </w:rPr>
      </w:pPr>
    </w:p>
    <w:p w14:paraId="42CDD97F" w14:textId="0EC9E7E2" w:rsidR="008F1569" w:rsidRPr="005C4646" w:rsidRDefault="00000000" w:rsidP="007E620B">
      <w:pPr>
        <w:spacing w:before="181"/>
        <w:jc w:val="center"/>
        <w:rPr>
          <w:sz w:val="14"/>
          <w:szCs w:val="14"/>
        </w:rPr>
      </w:pPr>
      <w:r w:rsidRPr="005C4646">
        <w:rPr>
          <w:sz w:val="14"/>
          <w:szCs w:val="14"/>
        </w:rPr>
        <w:t>Établissement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public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de</w:t>
      </w:r>
      <w:r w:rsidRPr="005C4646">
        <w:rPr>
          <w:spacing w:val="-3"/>
          <w:sz w:val="14"/>
          <w:szCs w:val="14"/>
        </w:rPr>
        <w:t xml:space="preserve"> </w:t>
      </w:r>
      <w:r w:rsidRPr="005C4646">
        <w:rPr>
          <w:sz w:val="14"/>
          <w:szCs w:val="14"/>
        </w:rPr>
        <w:t>coopération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culturelle</w:t>
      </w:r>
      <w:r w:rsidRPr="005C4646">
        <w:rPr>
          <w:spacing w:val="-3"/>
          <w:sz w:val="14"/>
          <w:szCs w:val="14"/>
        </w:rPr>
        <w:t xml:space="preserve"> </w:t>
      </w:r>
      <w:r w:rsidRPr="005C4646">
        <w:rPr>
          <w:sz w:val="14"/>
          <w:szCs w:val="14"/>
        </w:rPr>
        <w:t>SIRET :</w:t>
      </w:r>
      <w:r w:rsidRPr="005C4646">
        <w:rPr>
          <w:spacing w:val="-2"/>
          <w:sz w:val="14"/>
          <w:szCs w:val="14"/>
        </w:rPr>
        <w:t xml:space="preserve"> </w:t>
      </w:r>
      <w:r w:rsidRPr="005C4646">
        <w:rPr>
          <w:sz w:val="14"/>
          <w:szCs w:val="14"/>
        </w:rPr>
        <w:t>478</w:t>
      </w:r>
      <w:r w:rsidRPr="005C4646">
        <w:rPr>
          <w:spacing w:val="-2"/>
          <w:sz w:val="14"/>
          <w:szCs w:val="14"/>
        </w:rPr>
        <w:t xml:space="preserve"> </w:t>
      </w:r>
      <w:r w:rsidRPr="005C4646">
        <w:rPr>
          <w:sz w:val="14"/>
          <w:szCs w:val="14"/>
        </w:rPr>
        <w:t>441983</w:t>
      </w:r>
      <w:r w:rsidRPr="005C4646">
        <w:rPr>
          <w:spacing w:val="-3"/>
          <w:sz w:val="14"/>
          <w:szCs w:val="14"/>
        </w:rPr>
        <w:t xml:space="preserve"> </w:t>
      </w:r>
      <w:r w:rsidRPr="005C4646">
        <w:rPr>
          <w:sz w:val="14"/>
          <w:szCs w:val="14"/>
        </w:rPr>
        <w:t>00010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|</w:t>
      </w:r>
      <w:r w:rsidRPr="005C4646">
        <w:rPr>
          <w:spacing w:val="-1"/>
          <w:sz w:val="14"/>
          <w:szCs w:val="14"/>
        </w:rPr>
        <w:t xml:space="preserve"> </w:t>
      </w:r>
      <w:r w:rsidRPr="005C4646">
        <w:rPr>
          <w:sz w:val="14"/>
          <w:szCs w:val="14"/>
        </w:rPr>
        <w:t>APE :</w:t>
      </w:r>
      <w:r w:rsidRPr="005C4646">
        <w:rPr>
          <w:spacing w:val="-2"/>
          <w:sz w:val="14"/>
          <w:szCs w:val="14"/>
        </w:rPr>
        <w:t xml:space="preserve"> </w:t>
      </w:r>
      <w:r w:rsidRPr="005C4646">
        <w:rPr>
          <w:sz w:val="14"/>
          <w:szCs w:val="14"/>
        </w:rPr>
        <w:t>9004Z</w:t>
      </w:r>
      <w:r w:rsidRPr="005C4646">
        <w:rPr>
          <w:spacing w:val="45"/>
          <w:sz w:val="14"/>
          <w:szCs w:val="14"/>
        </w:rPr>
        <w:t xml:space="preserve"> </w:t>
      </w:r>
      <w:r w:rsidRPr="005C4646">
        <w:rPr>
          <w:sz w:val="14"/>
          <w:szCs w:val="14"/>
        </w:rPr>
        <w:t>Licences</w:t>
      </w:r>
      <w:r w:rsidRPr="005C4646">
        <w:rPr>
          <w:spacing w:val="-2"/>
          <w:sz w:val="14"/>
          <w:szCs w:val="14"/>
        </w:rPr>
        <w:t xml:space="preserve"> </w:t>
      </w:r>
      <w:r w:rsidRPr="005C4646">
        <w:rPr>
          <w:sz w:val="14"/>
          <w:szCs w:val="14"/>
        </w:rPr>
        <w:t>entrepreneurs</w:t>
      </w:r>
      <w:r w:rsidRPr="005C4646">
        <w:rPr>
          <w:spacing w:val="-2"/>
          <w:sz w:val="14"/>
          <w:szCs w:val="14"/>
        </w:rPr>
        <w:t xml:space="preserve"> </w:t>
      </w:r>
      <w:r w:rsidRPr="005C4646">
        <w:rPr>
          <w:sz w:val="14"/>
          <w:szCs w:val="14"/>
        </w:rPr>
        <w:t>de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spectacles:</w:t>
      </w:r>
      <w:r w:rsidRPr="005C4646">
        <w:rPr>
          <w:spacing w:val="-4"/>
          <w:sz w:val="14"/>
          <w:szCs w:val="14"/>
        </w:rPr>
        <w:t xml:space="preserve"> </w:t>
      </w:r>
      <w:r w:rsidRPr="005C4646">
        <w:rPr>
          <w:sz w:val="14"/>
          <w:szCs w:val="14"/>
        </w:rPr>
        <w:t>1-1034156/2-1034110/3-1034111</w:t>
      </w:r>
    </w:p>
    <w:sectPr w:rsidR="008F1569" w:rsidRPr="005C4646" w:rsidSect="00FE41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620" w:right="1300" w:bottom="1434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F8BC" w14:textId="77777777" w:rsidR="00604E47" w:rsidRDefault="00604E47">
      <w:r>
        <w:separator/>
      </w:r>
    </w:p>
  </w:endnote>
  <w:endnote w:type="continuationSeparator" w:id="0">
    <w:p w14:paraId="1B0F518C" w14:textId="77777777" w:rsidR="00604E47" w:rsidRDefault="0060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8F6F" w14:textId="77777777" w:rsidR="007F2F97" w:rsidRDefault="007F2F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9A9F" w14:textId="629AA019" w:rsidR="008F6135" w:rsidRDefault="008F6135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AEA2" w14:textId="77777777" w:rsidR="007F2F97" w:rsidRDefault="007F2F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BB42" w14:textId="77777777" w:rsidR="00604E47" w:rsidRDefault="00604E47">
      <w:r>
        <w:separator/>
      </w:r>
    </w:p>
  </w:footnote>
  <w:footnote w:type="continuationSeparator" w:id="0">
    <w:p w14:paraId="1FA56695" w14:textId="77777777" w:rsidR="00604E47" w:rsidRDefault="0060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B0B0" w14:textId="77777777" w:rsidR="007F2F97" w:rsidRDefault="007F2F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0354" w14:textId="77777777" w:rsidR="007F2F97" w:rsidRDefault="007F2F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8E1A" w14:textId="77777777" w:rsidR="007F2F97" w:rsidRDefault="007F2F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570B"/>
    <w:multiLevelType w:val="hybridMultilevel"/>
    <w:tmpl w:val="713680CA"/>
    <w:lvl w:ilvl="0" w:tplc="EE92EA1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3BA"/>
    <w:multiLevelType w:val="hybridMultilevel"/>
    <w:tmpl w:val="D1BA85CC"/>
    <w:lvl w:ilvl="0" w:tplc="03C4D7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251244">
    <w:abstractNumId w:val="0"/>
  </w:num>
  <w:num w:numId="2" w16cid:durableId="67248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69"/>
    <w:rsid w:val="000259F8"/>
    <w:rsid w:val="000A2D4C"/>
    <w:rsid w:val="000E2DAD"/>
    <w:rsid w:val="00130396"/>
    <w:rsid w:val="00162D87"/>
    <w:rsid w:val="001A1FF9"/>
    <w:rsid w:val="00285FD8"/>
    <w:rsid w:val="002B2148"/>
    <w:rsid w:val="002B7C49"/>
    <w:rsid w:val="002C46CA"/>
    <w:rsid w:val="00301E32"/>
    <w:rsid w:val="00332042"/>
    <w:rsid w:val="00350656"/>
    <w:rsid w:val="003843F0"/>
    <w:rsid w:val="003A5432"/>
    <w:rsid w:val="00407EBE"/>
    <w:rsid w:val="00416A50"/>
    <w:rsid w:val="00485195"/>
    <w:rsid w:val="004B57AC"/>
    <w:rsid w:val="004D47CD"/>
    <w:rsid w:val="004E7136"/>
    <w:rsid w:val="004F14E4"/>
    <w:rsid w:val="00517DE1"/>
    <w:rsid w:val="00574EFD"/>
    <w:rsid w:val="005C4646"/>
    <w:rsid w:val="00604E47"/>
    <w:rsid w:val="006F6416"/>
    <w:rsid w:val="00704C18"/>
    <w:rsid w:val="00746989"/>
    <w:rsid w:val="00767F64"/>
    <w:rsid w:val="00774DA4"/>
    <w:rsid w:val="007E620B"/>
    <w:rsid w:val="007F2F97"/>
    <w:rsid w:val="008934A9"/>
    <w:rsid w:val="008C63A2"/>
    <w:rsid w:val="008D40DA"/>
    <w:rsid w:val="008E6089"/>
    <w:rsid w:val="008F1569"/>
    <w:rsid w:val="008F6135"/>
    <w:rsid w:val="00915FA0"/>
    <w:rsid w:val="009276C2"/>
    <w:rsid w:val="0093188F"/>
    <w:rsid w:val="009A5EB7"/>
    <w:rsid w:val="009E3562"/>
    <w:rsid w:val="00A11DBE"/>
    <w:rsid w:val="00A659A0"/>
    <w:rsid w:val="00B13B19"/>
    <w:rsid w:val="00B3717A"/>
    <w:rsid w:val="00B72358"/>
    <w:rsid w:val="00B86BAC"/>
    <w:rsid w:val="00B95B2A"/>
    <w:rsid w:val="00C22ABE"/>
    <w:rsid w:val="00C856F7"/>
    <w:rsid w:val="00C9608E"/>
    <w:rsid w:val="00CA7AC2"/>
    <w:rsid w:val="00CC7B84"/>
    <w:rsid w:val="00D11DC3"/>
    <w:rsid w:val="00D45B09"/>
    <w:rsid w:val="00D556FD"/>
    <w:rsid w:val="00D712BD"/>
    <w:rsid w:val="00D71D7D"/>
    <w:rsid w:val="00D74908"/>
    <w:rsid w:val="00E011F2"/>
    <w:rsid w:val="00E0423A"/>
    <w:rsid w:val="00E1058D"/>
    <w:rsid w:val="00E25355"/>
    <w:rsid w:val="00E671DF"/>
    <w:rsid w:val="00E77842"/>
    <w:rsid w:val="00E825A1"/>
    <w:rsid w:val="00E85C3F"/>
    <w:rsid w:val="00E977EB"/>
    <w:rsid w:val="00EB0D4D"/>
    <w:rsid w:val="00ED104A"/>
    <w:rsid w:val="00F30027"/>
    <w:rsid w:val="00F614B8"/>
    <w:rsid w:val="00F73554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3233F"/>
  <w15:docId w15:val="{9B5A6FCA-216B-41DD-9793-B1A846C5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8"/>
      <w:ind w:left="1752" w:right="1753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F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2F9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2F97"/>
    <w:rPr>
      <w:rFonts w:ascii="Calibri" w:eastAsia="Calibri" w:hAnsi="Calibri" w:cs="Calibri"/>
      <w:lang w:val="fr-FR"/>
    </w:rPr>
  </w:style>
  <w:style w:type="paragraph" w:styleId="Titre">
    <w:name w:val="Title"/>
    <w:basedOn w:val="Normal"/>
    <w:link w:val="TitreCar"/>
    <w:uiPriority w:val="10"/>
    <w:qFormat/>
    <w:rsid w:val="009276C2"/>
    <w:pPr>
      <w:spacing w:before="187"/>
      <w:ind w:left="3030"/>
      <w:jc w:val="both"/>
    </w:pPr>
    <w:rPr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9276C2"/>
    <w:rPr>
      <w:rFonts w:ascii="Calibri" w:eastAsia="Calibri" w:hAnsi="Calibri" w:cs="Calibri"/>
      <w:sz w:val="36"/>
      <w:szCs w:val="36"/>
      <w:lang w:val="fr-FR"/>
    </w:rPr>
  </w:style>
  <w:style w:type="paragraph" w:styleId="Sansinterligne">
    <w:name w:val="No Spacing"/>
    <w:uiPriority w:val="1"/>
    <w:qFormat/>
    <w:rsid w:val="009276C2"/>
    <w:pPr>
      <w:widowControl/>
      <w:autoSpaceDE/>
      <w:autoSpaceDN/>
      <w:jc w:val="both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7E62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ches-securises.f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archespublicsaffiche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ida38.fr/MARCHES-PUBLIC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Ducruix - AIDA</dc:creator>
  <cp:lastModifiedBy>office01</cp:lastModifiedBy>
  <cp:revision>7</cp:revision>
  <dcterms:created xsi:type="dcterms:W3CDTF">2026-03-27T15:05:00Z</dcterms:created>
  <dcterms:modified xsi:type="dcterms:W3CDTF">2026-04-08T12:56:00Z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2024-02-15T00:00:00Z</vt:filetime>
  </property>
</Properties>
</file>