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jc w:val="left"/>
        <w:rPr>
          <w:rFonts w:ascii="Tahoma" w:hAnsi="Tahoma" w:cs="Tahoma"/>
        </w:rPr>
      </w:pPr>
      <w:r>
        <w:rPr>
          <w:rFonts w:cs="Tahoma" w:ascii="Tahoma" w:hAnsi="Tahoma"/>
        </w:rPr>
        <w:t>AVIS D’APPEL PUBLIC A LA CONCURRENCE DE TRAVAUX</w:t>
      </w:r>
    </w:p>
    <w:p>
      <w:pPr>
        <w:pStyle w:val="Heading2"/>
        <w:rPr>
          <w:rFonts w:ascii="Tahoma" w:hAnsi="Tahoma" w:cs="Tahoma"/>
        </w:rPr>
      </w:pPr>
      <w:r>
        <w:rPr>
          <w:rFonts w:cs="Tahoma" w:ascii="Tahoma" w:hAnsi="Tahoma"/>
        </w:rPr>
        <w:t>PROCEDURE ADAPTEE – ACCORD CADRE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763" w:leader="none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0" w:leader="none"/>
          <w:tab w:val="left" w:pos="1763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Identification du pouvoir adjudicateur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1763" w:leader="none"/>
        </w:tabs>
        <w:ind w:hanging="0" w:left="1418"/>
        <w:rPr>
          <w:rFonts w:ascii="Tahoma" w:hAnsi="Tahoma" w:cs="Tahoma"/>
          <w:color w:val="808080"/>
          <w:sz w:val="20"/>
          <w:szCs w:val="20"/>
        </w:rPr>
      </w:pPr>
      <w:r>
        <w:fldChar w:fldCharType="begin"/>
      </w:r>
      <w:r>
        <w:rPr/>
        <w:instrText xml:space="preserve">PRIVATE MOU01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>
          <w:rFonts w:cs="Tahoma" w:ascii="Tahoma" w:hAnsi="Tahoma"/>
          <w:sz w:val="20"/>
          <w:szCs w:val="20"/>
        </w:rPr>
        <w:t>Commune de Bouin</w:t>
      </w:r>
      <w:r>
        <w:fldChar w:fldCharType="begin"/>
      </w:r>
      <w:r>
        <w:rPr>
          <w:rFonts w:cs="Tahoma" w:ascii="Tahoma" w:hAnsi="Tahoma"/>
          <w:sz w:val="20"/>
          <w:szCs w:val="20"/>
        </w:rPr>
        <w:instrText xml:space="preserve">PRIVATE /MOU01</w:instrText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  <w:fldChar w:fldCharType="separate"/>
      </w:r>
      <w:r>
        <w:rPr>
          <w:rFonts w:cs="Tahoma" w:ascii="Tahoma" w:hAnsi="Tahoma"/>
          <w:sz w:val="20"/>
          <w:szCs w:val="20"/>
        </w:rPr>
      </w:r>
      <w:r/>
      <w:r>
        <w:rPr>
          <w:rFonts w:cs="Tahoma" w:ascii="Tahoma" w:hAnsi="Tahoma"/>
          <w:sz w:val="20"/>
          <w:szCs w:val="20"/>
        </w:rPr>
        <w:fldChar w:fldCharType="end"/>
      </w: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0" w:leader="none"/>
          <w:tab w:val="left" w:pos="1763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Organisme acheteur :</w:t>
      </w:r>
    </w:p>
    <w:p>
      <w:pPr>
        <w:pStyle w:val="BodyText"/>
        <w:tabs>
          <w:tab w:val="clear" w:pos="1763"/>
          <w:tab w:val="clear" w:pos="1843"/>
          <w:tab w:val="left" w:pos="709" w:leader="none"/>
          <w:tab w:val="left" w:pos="2127" w:leader="none"/>
        </w:tabs>
        <w:ind w:hanging="0" w:left="1418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Cs w:val="false"/>
          <w:sz w:val="20"/>
          <w:szCs w:val="20"/>
        </w:rPr>
        <w:t>Correspondant</w:t>
      </w:r>
      <w:r>
        <w:rPr>
          <w:rFonts w:cs="Tahoma" w:ascii="Tahoma" w:hAnsi="Tahoma"/>
          <w:b w:val="false"/>
          <w:bCs w:val="false"/>
          <w:sz w:val="20"/>
          <w:szCs w:val="20"/>
        </w:rPr>
        <w:t> :</w:t>
      </w:r>
      <w:r>
        <w:fldChar w:fldCharType="begin"/>
      </w:r>
      <w:r>
        <w:rPr>
          <w:rFonts w:cs="Tahoma" w:ascii="Tahoma" w:hAnsi="Tahoma"/>
          <w:b w:val="false"/>
          <w:bCs w:val="false"/>
          <w:sz w:val="20"/>
          <w:szCs w:val="20"/>
        </w:rPr>
        <w:instrText xml:space="preserve">PRIVATE MOU13</w:instrText>
      </w:r>
      <w:bookmarkStart w:id="0" w:name="Texte31"/>
      <w:r>
        <w:rPr>
          <w:rFonts w:cs="Tahoma" w:ascii="Tahoma" w:hAnsi="Tahoma"/>
          <w:b w:val="false"/>
          <w:bCs w:val="false"/>
          <w:sz w:val="20"/>
          <w:szCs w:val="20"/>
        </w:rPr>
      </w:r>
      <w:r>
        <w:rPr>
          <w:rFonts w:cs="Tahoma" w:ascii="Tahoma" w:hAnsi="Tahoma"/>
          <w:b w:val="false"/>
          <w:bCs w:val="false"/>
          <w:sz w:val="20"/>
          <w:szCs w:val="20"/>
        </w:rPr>
        <w:fldChar w:fldCharType="separate"/>
      </w:r>
      <w:r>
        <w:rPr>
          <w:rFonts w:cs="Tahoma" w:ascii="Tahoma" w:hAnsi="Tahoma"/>
          <w:b w:val="false"/>
          <w:bCs w:val="false"/>
          <w:sz w:val="20"/>
          <w:szCs w:val="20"/>
        </w:rPr>
      </w:r>
      <w:r>
        <w:rPr>
          <w:rFonts w:cs="Tahoma" w:ascii="Tahoma" w:hAnsi="Tahoma"/>
          <w:b w:val="false"/>
          <w:bCs w:val="false"/>
          <w:sz w:val="20"/>
          <w:szCs w:val="20"/>
        </w:rPr>
      </w:r>
      <w:r>
        <w:rPr>
          <w:rFonts w:cs="Tahoma" w:ascii="Tahoma" w:hAnsi="Tahoma"/>
          <w:b w:val="false"/>
          <w:bCs w:val="false"/>
          <w:sz w:val="20"/>
          <w:szCs w:val="20"/>
        </w:rPr>
        <w:fldChar w:fldCharType="end"/>
      </w:r>
      <w:r>
        <w:rPr>
          <w:rFonts w:cs="Tahoma" w:ascii="Tahoma" w:hAnsi="Tahoma"/>
          <w:b w:val="false"/>
          <w:bCs w:val="false"/>
          <w:sz w:val="20"/>
          <w:szCs w:val="20"/>
        </w:rPr>
        <w:t>Monsieur le Maire</w:t>
      </w:r>
      <w:r>
        <w:fldChar w:fldCharType="begin"/>
      </w:r>
      <w:r>
        <w:rPr>
          <w:rFonts w:cs="Tahoma" w:ascii="Tahoma" w:hAnsi="Tahoma"/>
          <w:b w:val="false"/>
          <w:bCs w:val="false"/>
          <w:sz w:val="20"/>
          <w:szCs w:val="20"/>
        </w:rPr>
        <w:instrText xml:space="preserve">PRIVATE /MOU13</w:instrText>
      </w:r>
      <w:r>
        <w:rPr>
          <w:rFonts w:cs="Tahoma" w:ascii="Tahoma" w:hAnsi="Tahoma"/>
          <w:b w:val="false"/>
          <w:bCs w:val="false"/>
          <w:sz w:val="20"/>
          <w:szCs w:val="20"/>
        </w:rPr>
      </w:r>
      <w:r>
        <w:rPr>
          <w:rFonts w:cs="Tahoma" w:ascii="Tahoma" w:hAnsi="Tahoma"/>
          <w:b w:val="false"/>
          <w:bCs w:val="false"/>
          <w:sz w:val="20"/>
          <w:szCs w:val="20"/>
        </w:rPr>
        <w:fldChar w:fldCharType="separate"/>
      </w:r>
      <w:r>
        <w:rPr>
          <w:rFonts w:cs="Tahoma" w:ascii="Tahoma" w:hAnsi="Tahoma"/>
          <w:b w:val="false"/>
          <w:bCs w:val="false"/>
          <w:sz w:val="20"/>
          <w:szCs w:val="20"/>
        </w:rPr>
      </w:r>
      <w:r>
        <w:rPr>
          <w:rFonts w:cs="Tahoma" w:ascii="Tahoma" w:hAnsi="Tahoma"/>
          <w:b w:val="false"/>
          <w:bCs w:val="false"/>
          <w:sz w:val="20"/>
          <w:szCs w:val="20"/>
        </w:rPr>
      </w:r>
      <w:r>
        <w:rPr>
          <w:rFonts w:cs="Tahoma" w:ascii="Tahoma" w:hAnsi="Tahoma"/>
          <w:b w:val="false"/>
          <w:bCs w:val="false"/>
          <w:sz w:val="20"/>
          <w:szCs w:val="20"/>
        </w:rPr>
        <w:fldChar w:fldCharType="end"/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r>
        <w:rPr>
          <w:rFonts w:cs="Tahoma" w:ascii="Tahoma" w:hAnsi="Tahoma"/>
          <w:b w:val="false"/>
          <w:bCs w:val="false"/>
          <w:sz w:val="20"/>
          <w:szCs w:val="20"/>
        </w:rPr>
        <w:instrText xml:space="preserve"> FORMTEXT </w:instrText>
      </w:r>
      <w:r>
        <w:rPr>
          <w:rFonts w:cs="Tahoma" w:ascii="Tahoma" w:hAnsi="Tahoma"/>
          <w:b w:val="false"/>
          <w:bCs w:val="false"/>
          <w:sz w:val="20"/>
          <w:szCs w:val="20"/>
        </w:rPr>
      </w:r>
      <w:r>
        <w:rPr>
          <w:rFonts w:cs="Tahoma" w:ascii="Tahoma" w:hAnsi="Tahoma"/>
          <w:b w:val="false"/>
          <w:bCs w:val="false"/>
          <w:sz w:val="20"/>
          <w:szCs w:val="20"/>
        </w:rPr>
        <w:fldChar w:fldCharType="separate"/>
      </w:r>
      <w:r>
        <w:rPr>
          <w:rFonts w:cs="Tahoma" w:ascii="Tahoma" w:hAnsi="Tahoma"/>
          <w:b w:val="false"/>
          <w:bCs w:val="false"/>
          <w:sz w:val="20"/>
          <w:szCs w:val="20"/>
        </w:rPr>
      </w:r>
      <w:r>
        <w:rPr>
          <w:rFonts w:cs="Tahoma" w:ascii="Tahoma" w:hAnsi="Tahoma"/>
          <w:sz w:val="20"/>
          <w:szCs w:val="20"/>
        </w:rPr>
        <w:t xml:space="preserve"> </w:t>
      </w:r>
      <w:r/>
      <w:r>
        <w:rPr>
          <w:rFonts w:cs="Tahoma" w:ascii="Tahoma" w:hAnsi="Tahoma"/>
          <w:b w:val="false"/>
          <w:bCs w:val="false"/>
          <w:sz w:val="20"/>
          <w:szCs w:val="20"/>
        </w:rPr>
        <w:fldChar w:fldCharType="end"/>
      </w:r>
      <w:r>
        <w:rPr>
          <w:rFonts w:cs="Tahoma" w:ascii="Tahoma" w:hAnsi="Tahoma"/>
          <w:b w:val="false"/>
          <w:bCs w:val="false"/>
          <w:sz w:val="20"/>
          <w:szCs w:val="20"/>
        </w:rPr>
      </w:r>
      <w:bookmarkEnd w:id="0"/>
    </w:p>
    <w:p>
      <w:pPr>
        <w:pStyle w:val="BodyText"/>
        <w:tabs>
          <w:tab w:val="clear" w:pos="1763"/>
          <w:tab w:val="clear" w:pos="1843"/>
        </w:tabs>
        <w:ind w:hanging="0" w:left="1418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- Adresse :</w:t>
      </w:r>
      <w:r>
        <w:fldChar w:fldCharType="begin"/>
      </w:r>
      <w:r>
        <w:rPr>
          <w:rFonts w:cs="Tahoma" w:ascii="Tahoma" w:hAnsi="Tahoma"/>
          <w:sz w:val="20"/>
          <w:szCs w:val="20"/>
        </w:rPr>
        <w:instrText xml:space="preserve">PRIVATE MOU02</w:instrText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  <w:fldChar w:fldCharType="separate"/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  <w:fldChar w:fldCharType="end"/>
      </w:r>
      <w:r>
        <w:rPr>
          <w:rFonts w:cs="Tahoma" w:ascii="Tahoma" w:hAnsi="Tahoma"/>
          <w:sz w:val="20"/>
          <w:szCs w:val="20"/>
        </w:rPr>
        <w:t>Place de l'Eglise</w:t>
      </w:r>
      <w:r>
        <w:fldChar w:fldCharType="begin"/>
      </w:r>
      <w:r>
        <w:rPr>
          <w:rFonts w:cs="Tahoma" w:ascii="Tahoma" w:hAnsi="Tahoma"/>
          <w:sz w:val="20"/>
          <w:szCs w:val="20"/>
        </w:rPr>
        <w:instrText xml:space="preserve">PRIVATE /MOU02</w:instrText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  <w:fldChar w:fldCharType="separate"/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  <w:fldChar w:fldCharType="end"/>
      </w:r>
      <w:r>
        <w:rPr>
          <w:rFonts w:cs="Tahoma" w:ascii="Tahoma" w:hAnsi="Tahoma"/>
          <w:sz w:val="20"/>
          <w:szCs w:val="20"/>
        </w:rPr>
        <w:t xml:space="preserve"> </w:t>
      </w:r>
    </w:p>
    <w:p>
      <w:pPr>
        <w:pStyle w:val="BodyText"/>
        <w:tabs>
          <w:tab w:val="clear" w:pos="1763"/>
          <w:tab w:val="clear" w:pos="1843"/>
        </w:tabs>
        <w:ind w:hanging="0" w:left="1418"/>
        <w:rPr>
          <w:rFonts w:ascii="Tahoma" w:hAnsi="Tahoma" w:cs="Tahoma"/>
          <w:color w:val="808080"/>
          <w:sz w:val="20"/>
          <w:szCs w:val="20"/>
        </w:rPr>
      </w:pPr>
      <w:r>
        <w:fldChar w:fldCharType="begin"/>
      </w:r>
      <w:r>
        <w:rPr/>
        <w:instrText xml:space="preserve">PRIVATE MOU05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>
          <w:rFonts w:cs="Tahoma" w:ascii="Tahoma" w:hAnsi="Tahoma"/>
          <w:sz w:val="20"/>
          <w:szCs w:val="20"/>
        </w:rPr>
        <w:t>85230</w:t>
      </w:r>
      <w:r>
        <w:fldChar w:fldCharType="begin"/>
      </w:r>
      <w:r>
        <w:rPr>
          <w:rFonts w:cs="Tahoma" w:ascii="Tahoma" w:hAnsi="Tahoma"/>
          <w:sz w:val="20"/>
          <w:szCs w:val="20"/>
        </w:rPr>
        <w:instrText xml:space="preserve">PRIVATE /MOU05</w:instrText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  <w:fldChar w:fldCharType="separate"/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  <w:fldChar w:fldCharType="end"/>
      </w:r>
      <w:r>
        <w:rPr>
          <w:rFonts w:cs="Tahoma" w:ascii="Tahoma" w:hAnsi="Tahoma"/>
          <w:color w:val="808080"/>
          <w:sz w:val="20"/>
          <w:szCs w:val="20"/>
        </w:rPr>
        <w:t xml:space="preserve"> </w:t>
      </w:r>
      <w:r>
        <w:fldChar w:fldCharType="begin"/>
      </w:r>
      <w:r>
        <w:rPr>
          <w:rFonts w:cs="Tahoma" w:ascii="Tahoma" w:hAnsi="Tahoma"/>
          <w:color w:val="808080"/>
          <w:sz w:val="20"/>
          <w:szCs w:val="20"/>
        </w:rPr>
        <w:instrText xml:space="preserve">PRIVATE MOU06</w:instrText>
      </w:r>
      <w:r>
        <w:rPr>
          <w:rFonts w:cs="Tahoma" w:ascii="Tahoma" w:hAnsi="Tahoma"/>
          <w:color w:val="808080"/>
          <w:sz w:val="20"/>
          <w:szCs w:val="20"/>
        </w:rPr>
      </w:r>
      <w:r>
        <w:rPr>
          <w:rFonts w:cs="Tahoma" w:ascii="Tahoma" w:hAnsi="Tahoma"/>
          <w:color w:val="808080"/>
          <w:sz w:val="20"/>
          <w:szCs w:val="20"/>
        </w:rPr>
        <w:fldChar w:fldCharType="separate"/>
      </w:r>
      <w:r>
        <w:rPr>
          <w:rFonts w:cs="Tahoma" w:ascii="Tahoma" w:hAnsi="Tahoma"/>
          <w:color w:val="808080"/>
          <w:sz w:val="20"/>
          <w:szCs w:val="20"/>
        </w:rPr>
      </w:r>
      <w:r>
        <w:rPr>
          <w:rFonts w:cs="Tahoma" w:ascii="Tahoma" w:hAnsi="Tahoma"/>
          <w:color w:val="808080"/>
          <w:sz w:val="20"/>
          <w:szCs w:val="20"/>
        </w:rPr>
      </w:r>
      <w:r>
        <w:rPr>
          <w:rFonts w:cs="Tahoma" w:ascii="Tahoma" w:hAnsi="Tahoma"/>
          <w:color w:val="808080"/>
          <w:sz w:val="20"/>
          <w:szCs w:val="20"/>
        </w:rPr>
        <w:fldChar w:fldCharType="end"/>
      </w:r>
      <w:r>
        <w:rPr>
          <w:rFonts w:cs="Tahoma" w:ascii="Tahoma" w:hAnsi="Tahoma"/>
          <w:sz w:val="20"/>
          <w:szCs w:val="20"/>
        </w:rPr>
        <w:t>BOUIN</w:t>
      </w:r>
      <w:r>
        <w:fldChar w:fldCharType="begin"/>
      </w:r>
      <w:r>
        <w:rPr>
          <w:rFonts w:cs="Tahoma" w:ascii="Tahoma" w:hAnsi="Tahoma"/>
          <w:sz w:val="20"/>
          <w:szCs w:val="20"/>
        </w:rPr>
        <w:instrText xml:space="preserve">PRIVATE /MOU06</w:instrText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  <w:fldChar w:fldCharType="separate"/>
      </w:r>
      <w:r>
        <w:rPr>
          <w:rFonts w:cs="Tahoma" w:ascii="Tahoma" w:hAnsi="Tahoma"/>
          <w:sz w:val="20"/>
          <w:szCs w:val="20"/>
        </w:rPr>
      </w:r>
      <w:r/>
      <w:r>
        <w:rPr>
          <w:rFonts w:cs="Tahoma" w:ascii="Tahoma" w:hAnsi="Tahoma"/>
          <w:sz w:val="20"/>
          <w:szCs w:val="20"/>
        </w:rPr>
        <w:fldChar w:fldCharType="end"/>
      </w:r>
      <w:r>
        <w:rPr>
          <w:rFonts w:cs="Tahoma" w:ascii="Tahoma" w:hAnsi="Tahoma"/>
          <w:sz w:val="20"/>
          <w:szCs w:val="20"/>
        </w:rPr>
      </w:r>
    </w:p>
    <w:p>
      <w:pPr>
        <w:pStyle w:val="BodyText"/>
        <w:tabs>
          <w:tab w:val="clear" w:pos="1763"/>
          <w:tab w:val="clear" w:pos="1843"/>
        </w:tabs>
        <w:ind w:hanging="0" w:left="1418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-Tél. </w:t>
      </w:r>
      <w:r>
        <w:fldChar w:fldCharType="begin"/>
      </w:r>
      <w:r>
        <w:rPr>
          <w:rFonts w:cs="Tahoma" w:ascii="Tahoma" w:hAnsi="Tahoma"/>
          <w:sz w:val="20"/>
          <w:szCs w:val="20"/>
        </w:rPr>
        <w:instrText xml:space="preserve">PRIVATE MOU07</w:instrText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  <w:fldChar w:fldCharType="separate"/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  <w:fldChar w:fldCharType="end"/>
      </w:r>
      <w:r>
        <w:rPr>
          <w:rFonts w:cs="Tahoma" w:ascii="Tahoma" w:hAnsi="Tahoma"/>
          <w:sz w:val="20"/>
          <w:szCs w:val="20"/>
        </w:rPr>
        <w:t>0251497414</w:t>
      </w:r>
      <w:r>
        <w:fldChar w:fldCharType="begin"/>
      </w:r>
      <w:r>
        <w:rPr>
          <w:rFonts w:cs="Tahoma" w:ascii="Tahoma" w:hAnsi="Tahoma"/>
          <w:sz w:val="20"/>
          <w:szCs w:val="20"/>
        </w:rPr>
        <w:instrText xml:space="preserve">PRIVATE /MOU07</w:instrText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  <w:fldChar w:fldCharType="separate"/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  <w:fldChar w:fldCharType="end"/>
      </w:r>
      <w:r>
        <w:rPr>
          <w:rFonts w:cs="Tahoma" w:ascii="Tahoma" w:hAnsi="Tahoma"/>
          <w:color w:val="808080"/>
          <w:sz w:val="20"/>
          <w:szCs w:val="20"/>
        </w:rPr>
        <w:t> </w:t>
      </w:r>
      <w:bookmarkStart w:id="1" w:name="_GoBack"/>
      <w:bookmarkEnd w:id="1"/>
      <w:r>
        <w:rPr>
          <w:rFonts w:cs="Tahoma" w:ascii="Tahoma" w:hAnsi="Tahoma"/>
          <w:sz w:val="20"/>
          <w:szCs w:val="20"/>
        </w:rPr>
        <w:t xml:space="preserve"> </w:t>
      </w:r>
    </w:p>
    <w:p>
      <w:pPr>
        <w:pStyle w:val="BodyText"/>
        <w:tabs>
          <w:tab w:val="clear" w:pos="1763"/>
          <w:tab w:val="clear" w:pos="1843"/>
        </w:tabs>
        <w:ind w:hanging="0" w:left="1418"/>
        <w:rPr>
          <w:rFonts w:ascii="Tahoma" w:hAnsi="Tahoma" w:cs="Tahoma"/>
          <w:color w:val="808080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- Mail :</w:t>
      </w:r>
      <w:r>
        <w:fldChar w:fldCharType="begin"/>
      </w:r>
      <w:r>
        <w:rPr>
          <w:rFonts w:cs="Tahoma" w:ascii="Tahoma" w:hAnsi="Tahoma"/>
          <w:sz w:val="20"/>
          <w:szCs w:val="20"/>
        </w:rPr>
        <w:instrText xml:space="preserve">PRIVATE MOU10</w:instrText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  <w:fldChar w:fldCharType="separate"/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  <w:fldChar w:fldCharType="end"/>
      </w:r>
      <w:r>
        <w:rPr>
          <w:rFonts w:cs="Tahoma" w:ascii="Tahoma" w:hAnsi="Tahoma"/>
          <w:sz w:val="20"/>
          <w:szCs w:val="20"/>
        </w:rPr>
        <w:t>secretaire.general@bouin.fr</w:t>
      </w:r>
      <w:r>
        <w:fldChar w:fldCharType="begin"/>
      </w:r>
      <w:r>
        <w:rPr>
          <w:rFonts w:cs="Tahoma" w:ascii="Tahoma" w:hAnsi="Tahoma"/>
          <w:sz w:val="20"/>
          <w:szCs w:val="20"/>
        </w:rPr>
        <w:instrText xml:space="preserve">PRIVATE /MOU10</w:instrText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  <w:fldChar w:fldCharType="separate"/>
      </w:r>
      <w:r>
        <w:rPr>
          <w:rFonts w:cs="Tahoma" w:ascii="Tahoma" w:hAnsi="Tahoma"/>
          <w:sz w:val="20"/>
          <w:szCs w:val="20"/>
        </w:rPr>
      </w:r>
      <w:r/>
      <w:r>
        <w:rPr>
          <w:rFonts w:cs="Tahoma" w:ascii="Tahoma" w:hAnsi="Tahoma"/>
          <w:sz w:val="20"/>
          <w:szCs w:val="20"/>
        </w:rPr>
        <w:fldChar w:fldCharType="end"/>
      </w:r>
      <w:r>
        <w:rPr>
          <w:rFonts w:cs="Tahoma" w:ascii="Tahoma" w:hAnsi="Tahoma"/>
          <w:sz w:val="20"/>
          <w:szCs w:val="20"/>
        </w:rPr>
      </w:r>
    </w:p>
    <w:p>
      <w:pPr>
        <w:pStyle w:val="BodyText"/>
        <w:numPr>
          <w:ilvl w:val="0"/>
          <w:numId w:val="1"/>
        </w:numPr>
        <w:rPr>
          <w:rFonts w:ascii="Tahoma" w:hAnsi="Tahoma" w:cs="Tahoma"/>
          <w:b w:val="false"/>
          <w:bCs w:val="false"/>
          <w:sz w:val="20"/>
          <w:szCs w:val="20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Objet du marché :</w:t>
      </w:r>
    </w:p>
    <w:p>
      <w:pPr>
        <w:pStyle w:val="BodyText"/>
        <w:ind w:hanging="0" w:left="1418"/>
        <w:rPr>
          <w:rFonts w:ascii="Tahoma" w:hAnsi="Tahoma" w:cs="Tahoma"/>
          <w:sz w:val="20"/>
          <w:szCs w:val="20"/>
        </w:rPr>
      </w:pPr>
      <w:r>
        <w:fldChar w:fldCharType="begin"/>
      </w:r>
      <w:r>
        <w:rPr/>
        <w:instrText xml:space="preserve">PRIVATE DOS01</w:instrText>
      </w:r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r>
        <w:rPr>
          <w:rFonts w:cs="Tahoma" w:ascii="Tahoma" w:hAnsi="Tahoma"/>
          <w:sz w:val="20"/>
          <w:szCs w:val="20"/>
        </w:rPr>
        <w:t>Accord cadre pluriannuel de travaux d'entretien de voirie</w:t>
      </w:r>
      <w:r>
        <w:fldChar w:fldCharType="begin"/>
      </w:r>
      <w:r>
        <w:rPr>
          <w:rFonts w:cs="Tahoma" w:ascii="Tahoma" w:hAnsi="Tahoma"/>
          <w:sz w:val="20"/>
          <w:szCs w:val="20"/>
        </w:rPr>
        <w:instrText xml:space="preserve">PRIVATE /DOS01</w:instrText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  <w:fldChar w:fldCharType="separate"/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</w:r>
      <w:r>
        <w:rPr>
          <w:rFonts w:cs="Tahoma" w:ascii="Tahoma" w:hAnsi="Tahoma"/>
          <w:sz w:val="20"/>
          <w:szCs w:val="20"/>
        </w:rPr>
        <w:fldChar w:fldCharType="end"/>
      </w:r>
      <w:r>
        <w:rPr>
          <w:rFonts w:cs="Tahoma" w:ascii="Tahoma" w:hAnsi="Tahoma"/>
          <w:sz w:val="20"/>
          <w:szCs w:val="20"/>
        </w:rPr>
        <w:tab/>
        <w:t xml:space="preserve"> à bons de commande </w:t>
      </w:r>
    </w:p>
    <w:p>
      <w:pPr>
        <w:pStyle w:val="BodyText"/>
        <w:ind w:hanging="0" w:left="1418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BodyText"/>
        <w:ind w:hanging="0" w:left="1418"/>
        <w:rPr>
          <w:sz w:val="20"/>
          <w:szCs w:val="20"/>
        </w:rPr>
      </w:pPr>
      <w:r>
        <w:rPr>
          <w:sz w:val="20"/>
          <w:szCs w:val="20"/>
        </w:rPr>
        <w:t>Le marché peut être reconduit tacitement  par période successive de 1 an pour une durée maximale de reconduction de 3 ans</w:t>
      </w:r>
    </w:p>
    <w:p>
      <w:pPr>
        <w:pStyle w:val="BodyText"/>
        <w:ind w:hanging="0" w:left="1418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Grilledutableau"/>
        <w:tblW w:w="927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4972"/>
        <w:gridCol w:w="4303"/>
      </w:tblGrid>
      <w:tr>
        <w:trPr/>
        <w:tc>
          <w:tcPr>
            <w:tcW w:w="4972" w:type="dxa"/>
            <w:tcBorders/>
            <w:shd w:color="auto" w:fill="D9D9D9" w:val="clear"/>
          </w:tcPr>
          <w:p>
            <w:pPr>
              <w:pStyle w:val="Normal"/>
              <w:widowControl w:val="false"/>
              <w:tabs>
                <w:tab w:val="clear" w:pos="720"/>
                <w:tab w:val="left" w:pos="402" w:leader="none"/>
                <w:tab w:val="left" w:pos="702" w:leader="none"/>
              </w:tabs>
              <w:spacing w:lineRule="exact" w:line="243"/>
              <w:ind w:firstLine="7" w:left="7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Période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02" w:leader="none"/>
                <w:tab w:val="left" w:pos="702" w:leader="none"/>
              </w:tabs>
              <w:spacing w:lineRule="exact" w:line="2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303" w:type="dxa"/>
            <w:tcBorders/>
            <w:shd w:color="auto" w:fill="D9D9D9" w:val="clear"/>
          </w:tcPr>
          <w:p>
            <w:pPr>
              <w:pStyle w:val="Normal"/>
              <w:widowControl w:val="false"/>
              <w:tabs>
                <w:tab w:val="clear" w:pos="720"/>
                <w:tab w:val="left" w:pos="402" w:leader="none"/>
                <w:tab w:val="left" w:pos="702" w:leader="none"/>
              </w:tabs>
              <w:spacing w:lineRule="exact" w:line="243"/>
              <w:ind w:firstLine="7" w:left="7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Seuils mini / maxi annuels en € H.T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02" w:leader="none"/>
                <w:tab w:val="left" w:pos="702" w:leader="none"/>
              </w:tabs>
              <w:spacing w:lineRule="exact" w:line="2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97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02" w:leader="none"/>
                <w:tab w:val="left" w:pos="702" w:leader="none"/>
              </w:tabs>
              <w:spacing w:lineRule="exact" w:line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 la notification à la date anniversaire (n) (ferme)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02" w:leader="none"/>
                <w:tab w:val="left" w:pos="702" w:leader="none"/>
              </w:tabs>
              <w:spacing w:lineRule="exact" w:line="2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0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02" w:leader="none"/>
                <w:tab w:val="left" w:pos="702" w:leader="none"/>
              </w:tabs>
              <w:spacing w:lineRule="exact" w:line="24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35 000.00 € HT/200 000.00 € HT</w:t>
            </w:r>
          </w:p>
        </w:tc>
      </w:tr>
      <w:tr>
        <w:trPr/>
        <w:tc>
          <w:tcPr>
            <w:tcW w:w="497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" w:leader="none"/>
              </w:tabs>
              <w:spacing w:lineRule="exact" w:line="243"/>
              <w:ind w:firstLine="7" w:left="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 la reconduction 1 à la date anniversaire (n+1)(reconduction 1)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" w:leader="none"/>
              </w:tabs>
              <w:spacing w:lineRule="exact" w:line="243"/>
              <w:ind w:hanging="0" w:left="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0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02" w:leader="none"/>
                <w:tab w:val="left" w:pos="702" w:leader="none"/>
              </w:tabs>
              <w:spacing w:lineRule="exact" w:line="24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35 000.00 € HT/200 000.00 € HT</w:t>
            </w:r>
          </w:p>
        </w:tc>
      </w:tr>
      <w:tr>
        <w:trPr/>
        <w:tc>
          <w:tcPr>
            <w:tcW w:w="497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" w:leader="none"/>
              </w:tabs>
              <w:spacing w:lineRule="exact" w:line="243"/>
              <w:ind w:firstLine="7" w:left="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 la reconduction 2 à la date anniversaire (n+2)(reconduction 2)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" w:leader="none"/>
              </w:tabs>
              <w:spacing w:lineRule="exact" w:line="243"/>
              <w:ind w:hanging="0" w:left="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0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02" w:leader="none"/>
                <w:tab w:val="left" w:pos="702" w:leader="none"/>
              </w:tabs>
              <w:spacing w:lineRule="exact" w:line="24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35 000.00 € HT/200 000.00 € HT</w:t>
            </w:r>
          </w:p>
        </w:tc>
      </w:tr>
      <w:tr>
        <w:trPr/>
        <w:tc>
          <w:tcPr>
            <w:tcW w:w="497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" w:leader="none"/>
              </w:tabs>
              <w:spacing w:lineRule="exact" w:line="243"/>
              <w:ind w:firstLine="7" w:left="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 la reconduction 3 à la date anniversaire (n+3)(reconduction 3)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" w:leader="none"/>
              </w:tabs>
              <w:spacing w:lineRule="exact" w:line="243"/>
              <w:ind w:firstLine="7" w:left="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0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02" w:leader="none"/>
                <w:tab w:val="left" w:pos="702" w:leader="none"/>
              </w:tabs>
              <w:spacing w:lineRule="exact" w:line="24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35 000.00 € HT/200 000.00 € HT</w:t>
            </w:r>
          </w:p>
        </w:tc>
      </w:tr>
    </w:tbl>
    <w:p>
      <w:pPr>
        <w:pStyle w:val="BodyText"/>
        <w:ind w:hanging="0" w:left="720"/>
        <w:rPr>
          <w:rFonts w:ascii="Tahoma" w:hAnsi="Tahoma" w:cs="Tahoma"/>
          <w:b w:val="false"/>
          <w:bCs w:val="false"/>
          <w:sz w:val="20"/>
          <w:szCs w:val="20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</w:r>
    </w:p>
    <w:p>
      <w:pPr>
        <w:pStyle w:val="BodyText"/>
        <w:ind w:hanging="0" w:left="360"/>
        <w:rPr>
          <w:rFonts w:ascii="Tahoma" w:hAnsi="Tahoma" w:cs="Tahoma"/>
          <w:b w:val="false"/>
          <w:bCs w:val="false"/>
          <w:sz w:val="20"/>
          <w:szCs w:val="20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</w:r>
    </w:p>
    <w:p>
      <w:pPr>
        <w:pStyle w:val="BodyText"/>
        <w:numPr>
          <w:ilvl w:val="0"/>
          <w:numId w:val="1"/>
        </w:numPr>
        <w:rPr>
          <w:rFonts w:ascii="Tahoma" w:hAnsi="Tahoma" w:cs="Tahoma"/>
          <w:b w:val="false"/>
          <w:bCs w:val="false"/>
          <w:sz w:val="20"/>
          <w:szCs w:val="20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Démarrage :</w:t>
      </w:r>
      <w:r>
        <w:rPr>
          <w:rFonts w:cs="Tahoma" w:ascii="Tahoma" w:hAnsi="Tahoma"/>
          <w:sz w:val="20"/>
          <w:szCs w:val="20"/>
        </w:rPr>
        <w:t xml:space="preserve"> septembre 2026</w:t>
      </w:r>
    </w:p>
    <w:p>
      <w:pPr>
        <w:pStyle w:val="BodyText"/>
        <w:ind w:hanging="0" w:left="360"/>
        <w:rPr>
          <w:rFonts w:ascii="Tahoma" w:hAnsi="Tahoma" w:cs="Tahoma"/>
          <w:b w:val="false"/>
          <w:bCs w:val="false"/>
          <w:sz w:val="20"/>
          <w:szCs w:val="20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0" w:leader="none"/>
          <w:tab w:val="left" w:pos="1763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Critères d’attribution :</w:t>
      </w:r>
    </w:p>
    <w:p>
      <w:pPr>
        <w:pStyle w:val="Heading3"/>
        <w:ind w:firstLine="1341" w:left="360"/>
        <w:rPr>
          <w:rFonts w:ascii="Tahoma" w:hAnsi="Tahoma" w:cs="Tahoma"/>
        </w:rPr>
      </w:pPr>
      <w:r>
        <w:rPr>
          <w:rFonts w:cs="Tahoma" w:ascii="Tahoma" w:hAnsi="Tahoma"/>
        </w:rPr>
        <w:t>Offre économiquement la plus avantageuse appréciée en fonction des critères énoncés ci-dessous avec leur pondération.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844" w:leader="none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ab/>
        <w:tab/>
        <w:t>55 % : Prix de la prestation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844" w:leader="none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ab/>
        <w:tab/>
        <w:t>40 %  : Valeur technique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844" w:leader="none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ab/>
        <w:tab/>
        <w:t xml:space="preserve">5 % : Valeur environnementale 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844" w:leader="none"/>
        </w:tabs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844" w:leader="none"/>
        </w:tabs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284" w:leader="none"/>
          <w:tab w:val="left" w:pos="844" w:leader="none"/>
        </w:tabs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Lieu où l’on peut retirer le dossier :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hanging="0" w:left="426"/>
        <w:jc w:val="both"/>
        <w:rPr>
          <w:rFonts w:ascii="Tahoma" w:hAnsi="Tahoma"/>
          <w:b/>
          <w:color w:val="FF0000"/>
          <w:sz w:val="20"/>
        </w:rPr>
      </w:pPr>
      <w:r>
        <w:rPr>
          <w:rFonts w:cs="Tahoma" w:ascii="Tahoma" w:hAnsi="Tahoma"/>
          <w:sz w:val="20"/>
          <w:szCs w:val="20"/>
        </w:rPr>
        <w:t xml:space="preserve">Les dossiers sont téléchargeables gratuitement sur le site :  </w:t>
      </w:r>
      <w:hyperlink r:id="rId2">
        <w:r>
          <w:rPr>
            <w:rStyle w:val="Style6"/>
            <w:rFonts w:cs="Times New Roman" w:ascii="Tahoma" w:hAnsi="Tahoma"/>
            <w:b/>
            <w:color w:val="0000FF"/>
            <w:sz w:val="20"/>
            <w:u w:val="single"/>
          </w:rPr>
          <w:t>www.marches-securises.fr</w:t>
        </w:r>
      </w:hyperlink>
    </w:p>
    <w:p>
      <w:pPr>
        <w:pStyle w:val="Normal"/>
        <w:widowControl w:val="false"/>
        <w:tabs>
          <w:tab w:val="clear" w:pos="720"/>
          <w:tab w:val="left" w:pos="284" w:leader="none"/>
          <w:tab w:val="left" w:pos="844" w:leader="none"/>
        </w:tabs>
        <w:ind w:hanging="0" w:left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284" w:leader="none"/>
          <w:tab w:val="left" w:pos="844" w:leader="none"/>
        </w:tabs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Date limite de réception des offres : </w:t>
      </w:r>
      <w:r>
        <w:rPr>
          <w:rFonts w:cs="Tahoma" w:ascii="Tahoma" w:hAnsi="Tahoma"/>
          <w:b/>
          <w:bCs/>
          <w:sz w:val="20"/>
          <w:szCs w:val="20"/>
        </w:rPr>
        <w:t xml:space="preserve"> 23 juillet 2026 à 12h00</w:t>
      </w:r>
    </w:p>
    <w:p>
      <w:pPr>
        <w:pStyle w:val="Normal"/>
        <w:widowControl w:val="false"/>
        <w:tabs>
          <w:tab w:val="clear" w:pos="720"/>
          <w:tab w:val="left" w:pos="284" w:leader="none"/>
          <w:tab w:val="left" w:pos="844" w:leader="none"/>
        </w:tabs>
        <w:ind w:hanging="0" w:left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Les offres devront être par voie électronique sur le profil d'acheteur du pouvoir adjudicateur, à l'adresse suivante : </w:t>
      </w:r>
    </w:p>
    <w:p>
      <w:pPr>
        <w:pStyle w:val="Normal"/>
        <w:widowControl w:val="false"/>
        <w:tabs>
          <w:tab w:val="clear" w:pos="720"/>
          <w:tab w:val="left" w:pos="284" w:leader="none"/>
          <w:tab w:val="left" w:pos="844" w:leader="none"/>
        </w:tabs>
        <w:ind w:firstLine="1341" w:left="360"/>
        <w:jc w:val="both"/>
        <w:rPr>
          <w:rFonts w:ascii="Tahoma" w:hAnsi="Tahoma"/>
          <w:b/>
          <w:color w:val="FF0000"/>
          <w:sz w:val="20"/>
        </w:rPr>
      </w:pPr>
      <w:hyperlink r:id="rId3">
        <w:r>
          <w:rPr>
            <w:rStyle w:val="Style6"/>
            <w:rFonts w:cs="Times New Roman" w:ascii="Tahoma" w:hAnsi="Tahoma"/>
            <w:b/>
            <w:color w:val="0000FF"/>
            <w:sz w:val="20"/>
            <w:u w:val="single"/>
          </w:rPr>
          <w:t>www.marches-securises.fr</w:t>
        </w:r>
      </w:hyperlink>
    </w:p>
    <w:p>
      <w:pPr>
        <w:pStyle w:val="Normal"/>
        <w:widowControl w:val="false"/>
        <w:tabs>
          <w:tab w:val="clear" w:pos="720"/>
          <w:tab w:val="left" w:pos="284" w:leader="none"/>
          <w:tab w:val="left" w:pos="844" w:leader="none"/>
        </w:tabs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284" w:leader="none"/>
          <w:tab w:val="left" w:pos="844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Condition de participation :</w:t>
      </w:r>
    </w:p>
    <w:p>
      <w:pPr>
        <w:pStyle w:val="Normal"/>
        <w:widowControl w:val="false"/>
        <w:tabs>
          <w:tab w:val="clear" w:pos="720"/>
          <w:tab w:val="left" w:pos="844" w:leader="none"/>
        </w:tabs>
        <w:ind w:hanging="0" w:left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cs="Tahoma" w:ascii="Tahoma" w:hAnsi="Tahoma"/>
          <w:bCs/>
          <w:sz w:val="20"/>
          <w:szCs w:val="20"/>
        </w:rPr>
        <w:t>Seront éliminés les candidats dont la candidature est irrecevable au regard des dispositions légales et réglementaires et dont les capacités techniques</w:t>
      </w:r>
      <w:r>
        <w:rPr>
          <w:rFonts w:cs="Tahoma" w:ascii="Tahoma" w:hAnsi="Tahoma"/>
          <w:b/>
          <w:bCs/>
          <w:sz w:val="20"/>
          <w:szCs w:val="20"/>
        </w:rPr>
        <w:t xml:space="preserve"> </w:t>
      </w:r>
      <w:r>
        <w:rPr>
          <w:rFonts w:cs="Tahoma" w:ascii="Tahoma" w:hAnsi="Tahoma"/>
          <w:bCs/>
          <w:sz w:val="20"/>
          <w:szCs w:val="20"/>
        </w:rPr>
        <w:t>et financières paraissent insuffisantes au vu des pièces de la candidature.</w:t>
      </w:r>
    </w:p>
    <w:p>
      <w:pPr>
        <w:pStyle w:val="Normal"/>
        <w:widowControl w:val="false"/>
        <w:tabs>
          <w:tab w:val="clear" w:pos="720"/>
          <w:tab w:val="left" w:pos="844" w:leader="none"/>
        </w:tabs>
        <w:ind w:hanging="0" w:left="426"/>
        <w:rPr>
          <w:rFonts w:ascii="Tahoma" w:hAnsi="Tahoma" w:cs="Tahoma"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>La liste complète des pièces à fournir figure au règlement de consultation</w:t>
      </w:r>
    </w:p>
    <w:p>
      <w:pPr>
        <w:pStyle w:val="Normal"/>
        <w:widowControl w:val="false"/>
        <w:tabs>
          <w:tab w:val="clear" w:pos="720"/>
          <w:tab w:val="left" w:pos="284" w:leader="none"/>
          <w:tab w:val="left" w:pos="844" w:leader="none"/>
        </w:tabs>
        <w:ind w:hanging="0" w:left="360"/>
        <w:rPr>
          <w:rFonts w:ascii="Tahoma" w:hAnsi="Tahoma" w:cs="Tahoma"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284" w:leader="none"/>
          <w:tab w:val="left" w:pos="844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</w:t>
      </w:r>
      <w:r>
        <w:rPr>
          <w:rFonts w:cs="Tahoma" w:ascii="Tahoma" w:hAnsi="Tahoma"/>
          <w:sz w:val="20"/>
          <w:szCs w:val="20"/>
        </w:rPr>
        <w:t>Présentation des offres :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0" w:left="1418"/>
        <w:rPr>
          <w:rFonts w:ascii="Tahoma" w:hAnsi="Tahoma" w:cs="Tahoma"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>Suivant règlement de consultation (RC)</w:t>
      </w:r>
    </w:p>
    <w:p>
      <w:pPr>
        <w:pStyle w:val="Normal"/>
        <w:widowControl w:val="false"/>
        <w:tabs>
          <w:tab w:val="clear" w:pos="720"/>
          <w:tab w:val="left" w:pos="284" w:leader="none"/>
          <w:tab w:val="left" w:pos="844" w:leader="none"/>
        </w:tabs>
        <w:ind w:hanging="0" w:left="360"/>
        <w:rPr>
          <w:rFonts w:ascii="Tahoma" w:hAnsi="Tahoma" w:cs="Tahoma"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84" w:leader="none"/>
          <w:tab w:val="left" w:pos="844" w:leader="none"/>
        </w:tabs>
        <w:ind w:hanging="0" w:left="360"/>
        <w:rPr>
          <w:rFonts w:ascii="Tahoma" w:hAnsi="Tahoma" w:cs="Tahoma"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284" w:leader="none"/>
          <w:tab w:val="left" w:pos="844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Délais de validité des offres :</w:t>
      </w:r>
    </w:p>
    <w:p>
      <w:pPr>
        <w:pStyle w:val="Normal"/>
        <w:widowControl w:val="false"/>
        <w:tabs>
          <w:tab w:val="clear" w:pos="720"/>
          <w:tab w:val="left" w:pos="844" w:leader="none"/>
        </w:tabs>
        <w:ind w:hanging="0" w:left="1418"/>
        <w:rPr>
          <w:rFonts w:ascii="Tahoma" w:hAnsi="Tahoma" w:cs="Tahoma"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  <w:t>120 jours à compter de la date limite de remise des offres</w:t>
      </w:r>
    </w:p>
    <w:p>
      <w:pPr>
        <w:pStyle w:val="Normal"/>
        <w:widowControl w:val="false"/>
        <w:tabs>
          <w:tab w:val="clear" w:pos="720"/>
          <w:tab w:val="left" w:pos="284" w:leader="none"/>
          <w:tab w:val="left" w:pos="844" w:leader="none"/>
        </w:tabs>
        <w:ind w:hanging="0" w:left="360"/>
        <w:rPr>
          <w:rFonts w:ascii="Tahoma" w:hAnsi="Tahoma" w:cs="Tahoma"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284" w:leader="none"/>
          <w:tab w:val="left" w:pos="844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Renseignements complémentaires :</w:t>
      </w:r>
    </w:p>
    <w:p>
      <w:pPr>
        <w:pStyle w:val="Normal"/>
        <w:spacing w:beforeAutospacing="1" w:after="0"/>
        <w:ind w:hanging="0" w:left="360" w:right="142"/>
        <w:rPr>
          <w:rFonts w:ascii="Arial" w:hAnsi="Arial" w:cs="Arial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D’ordre technique :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BSM - </w:t>
      </w:r>
      <w:r>
        <w:rPr>
          <w:rFonts w:cs="Arial" w:ascii="Arial" w:hAnsi="Arial"/>
          <w:sz w:val="20"/>
          <w:szCs w:val="20"/>
        </w:rPr>
        <w:t xml:space="preserve">Mail : </w:t>
      </w:r>
      <w:hyperlink r:id="rId4">
        <w:r>
          <w:rPr>
            <w:rStyle w:val="Style6"/>
            <w:rFonts w:cs="Arial" w:ascii="Arial" w:hAnsi="Arial"/>
            <w:color w:val="0000FF"/>
            <w:sz w:val="20"/>
            <w:szCs w:val="20"/>
            <w:u w:val="single"/>
          </w:rPr>
          <w:t>contact@bsm85.fr</w:t>
        </w:r>
      </w:hyperlink>
      <w:r>
        <w:rPr>
          <w:rFonts w:cs="Arial" w:ascii="Arial" w:hAnsi="Arial"/>
          <w:sz w:val="20"/>
          <w:szCs w:val="20"/>
        </w:rPr>
        <w:t xml:space="preserve">  </w:t>
      </w:r>
    </w:p>
    <w:p>
      <w:pPr>
        <w:pStyle w:val="Normal"/>
        <w:widowControl w:val="false"/>
        <w:tabs>
          <w:tab w:val="clear" w:pos="720"/>
          <w:tab w:val="left" w:pos="284" w:leader="none"/>
          <w:tab w:val="left" w:pos="844" w:leader="none"/>
        </w:tabs>
        <w:ind w:hanging="0" w:left="360"/>
        <w:rPr>
          <w:rFonts w:ascii="Tahoma" w:hAnsi="Tahoma" w:cs="Tahoma"/>
          <w:b/>
          <w:bCs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D’ordre administratif : </w:t>
      </w:r>
      <w:hyperlink r:id="rId5">
        <w:r>
          <w:rPr>
            <w:rStyle w:val="Style6"/>
            <w:rFonts w:cs="Tahoma" w:ascii="Tahoma" w:hAnsi="Tahoma"/>
            <w:color w:val="0000FF"/>
            <w:sz w:val="20"/>
            <w:szCs w:val="20"/>
            <w:u w:val="single"/>
          </w:rPr>
          <w:t>secretaire.general@bouin.fr</w:t>
        </w:r>
      </w:hyperlink>
    </w:p>
    <w:p>
      <w:pPr>
        <w:pStyle w:val="Normal"/>
        <w:widowControl w:val="false"/>
        <w:tabs>
          <w:tab w:val="clear" w:pos="720"/>
          <w:tab w:val="left" w:pos="709" w:leader="none"/>
          <w:tab w:val="left" w:pos="844" w:leader="none"/>
        </w:tabs>
        <w:ind w:hanging="0" w:left="851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0" w:left="426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Instance chargée des procédures de recours et auprès de laquelle des renseignements peuvent être obtenus concernant l’introduction des recours :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0" w:left="426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Tribunal administratif de Nantes : 6 Allée de l’Ile Gloriette - BP 24 111 - 44 041 NANTES cedex (Tél. : 02.40.99.46.00)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hanging="0" w:left="426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Service auprès duquel des renseignements peuvent être obtenus concernant l’introduction des recours : service administratif de la collectivité.</w:t>
      </w:r>
    </w:p>
    <w:p>
      <w:pPr>
        <w:pStyle w:val="Normal"/>
        <w:widowControl w:val="false"/>
        <w:tabs>
          <w:tab w:val="clear" w:pos="720"/>
          <w:tab w:val="left" w:pos="284" w:leader="none"/>
          <w:tab w:val="left" w:pos="844" w:leader="none"/>
        </w:tabs>
        <w:ind w:hanging="0" w:left="72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84" w:leader="none"/>
          <w:tab w:val="left" w:pos="844" w:leader="none"/>
        </w:tabs>
        <w:ind w:hanging="0" w:left="720"/>
        <w:rPr>
          <w:rFonts w:ascii="Tahoma" w:hAnsi="Tahoma" w:cs="Tahoma"/>
          <w:b/>
          <w:bCs/>
          <w:sz w:val="20"/>
          <w:szCs w:val="20"/>
        </w:rPr>
      </w:pPr>
      <w:r>
        <w:rPr>
          <w:rFonts w:cs="Tahoma" w:ascii="Tahoma" w:hAnsi="Tahoma"/>
          <w:b/>
          <w:bCs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284" w:leader="none"/>
          <w:tab w:val="left" w:pos="844" w:leader="none"/>
        </w:tabs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Date d’envoi d’avis de publication : </w:t>
      </w:r>
      <w:r>
        <w:rPr>
          <w:rFonts w:cs="Tahoma" w:ascii="Tahoma" w:hAnsi="Tahoma"/>
          <w:b/>
          <w:bCs/>
          <w:sz w:val="20"/>
          <w:szCs w:val="20"/>
          <w:highlight w:val="yellow"/>
        </w:rPr>
        <w:t>……..</w:t>
      </w:r>
    </w:p>
    <w:p>
      <w:pPr>
        <w:pStyle w:val="Normal"/>
        <w:widowControl w:val="false"/>
        <w:tabs>
          <w:tab w:val="clear" w:pos="720"/>
          <w:tab w:val="left" w:pos="284" w:leader="none"/>
          <w:tab w:val="left" w:pos="844" w:leader="none"/>
        </w:tabs>
        <w:ind w:hanging="0" w:left="360"/>
        <w:rPr>
          <w:rFonts w:ascii="Tahoma" w:hAnsi="Tahoma" w:cs="Tahoma"/>
          <w:b/>
          <w:bCs/>
          <w:color w:val="FF0000"/>
          <w:sz w:val="20"/>
          <w:szCs w:val="20"/>
        </w:rPr>
      </w:pPr>
      <w:r>
        <w:rPr>
          <w:rFonts w:cs="Tahoma" w:ascii="Tahoma" w:hAnsi="Tahoma"/>
          <w:b/>
          <w:bCs/>
          <w:color w:val="FF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284" w:leader="none"/>
          <w:tab w:val="left" w:pos="844" w:leader="none"/>
        </w:tabs>
        <w:ind w:hanging="0" w:left="360"/>
        <w:rPr>
          <w:rFonts w:ascii="Tahoma" w:hAnsi="Tahoma" w:cs="Tahoma"/>
        </w:rPr>
      </w:pPr>
      <w:r>
        <w:rPr>
          <w:rFonts w:cs="Tahoma" w:ascii="Tahoma" w:hAnsi="Tahoma"/>
        </w:rPr>
      </w:r>
    </w:p>
    <w:sectPr>
      <w:type w:val="nextPage"/>
      <w:pgSz w:w="11906" w:h="16800"/>
      <w:pgMar w:left="1440" w:right="1451" w:gutter="0" w:header="0" w:top="1417" w:footer="0" w:bottom="14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Black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425"/>
  <w:doNotHyphenateCaps/>
  <w:compat>
    <w:compatSetting w:name="compatibilityMode" w:uri="http://schemas.microsoft.com/office/word" w:val="1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0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Heading1">
    <w:name w:val="heading 1"/>
    <w:basedOn w:val="Normal"/>
    <w:next w:val="Normal"/>
    <w:link w:val="Titre1Car"/>
    <w:uiPriority w:val="9"/>
    <w:qFormat/>
    <w:pPr>
      <w:keepNext w:val="true"/>
      <w:widowControl w:val="false"/>
      <w:tabs>
        <w:tab w:val="clear" w:pos="720"/>
        <w:tab w:val="left" w:pos="0" w:leader="none"/>
      </w:tabs>
      <w:jc w:val="center"/>
      <w:outlineLvl w:val="0"/>
    </w:pPr>
    <w:rPr>
      <w:rFonts w:ascii="Arial Black" w:hAnsi="Arial Black" w:cs="Arial Black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Titre2Car"/>
    <w:uiPriority w:val="9"/>
    <w:qFormat/>
    <w:pPr>
      <w:keepNext w:val="true"/>
      <w:widowControl w:val="false"/>
      <w:tabs>
        <w:tab w:val="clear" w:pos="720"/>
        <w:tab w:val="left" w:pos="0" w:leader="none"/>
        <w:tab w:val="left" w:pos="1763" w:leader="none"/>
      </w:tabs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Titre3Car"/>
    <w:uiPriority w:val="9"/>
    <w:qFormat/>
    <w:pPr>
      <w:keepNext w:val="true"/>
      <w:widowControl w:val="false"/>
      <w:tabs>
        <w:tab w:val="clear" w:pos="720"/>
        <w:tab w:val="left" w:pos="0" w:leader="none"/>
        <w:tab w:val="left" w:pos="1418" w:leader="none"/>
      </w:tabs>
      <w:outlineLvl w:val="2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qFormat/>
    <w:rPr/>
  </w:style>
  <w:style w:type="character" w:styleId="Titre1Car" w:customStyle="1">
    <w:name w:val="Titre 1 Car"/>
    <w:basedOn w:val="DefaultParagraphFont"/>
    <w:uiPriority w:val="9"/>
    <w:qFormat/>
    <w:locked/>
    <w:rPr>
      <w:rFonts w:ascii="Cambria" w:hAnsi="Cambria" w:eastAsia="" w:cs="Times New Roman" w:asciiTheme="majorHAnsi" w:eastAsiaTheme="majorEastAsia" w:hAnsiTheme="majorHAnsi"/>
      <w:b/>
      <w:bCs/>
      <w:kern w:val="2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i/>
      <w:iCs/>
      <w:sz w:val="28"/>
      <w:szCs w:val="28"/>
    </w:rPr>
  </w:style>
  <w:style w:type="character" w:styleId="Titre3Car" w:customStyle="1">
    <w:name w:val="Titre 3 Car"/>
    <w:basedOn w:val="DefaultParagraphFont"/>
    <w:uiPriority w:val="9"/>
    <w:semiHidden/>
    <w:qFormat/>
    <w:locked/>
    <w:rPr>
      <w:rFonts w:ascii="Cambria" w:hAnsi="Cambria" w:eastAsia="" w:cs="Times New Roman" w:asciiTheme="majorHAnsi" w:eastAsiaTheme="majorEastAsia" w:hAnsiTheme="majorHAnsi"/>
      <w:b/>
      <w:bCs/>
      <w:sz w:val="26"/>
      <w:szCs w:val="26"/>
    </w:rPr>
  </w:style>
  <w:style w:type="character" w:styleId="CorpsdetexteCar" w:customStyle="1">
    <w:name w:val="Corps de texte Car"/>
    <w:basedOn w:val="DefaultParagraphFont"/>
    <w:uiPriority w:val="99"/>
    <w:semiHidden/>
    <w:qFormat/>
    <w:locked/>
    <w:rPr>
      <w:rFonts w:cs="Times New Roman"/>
      <w:sz w:val="24"/>
      <w:szCs w:val="24"/>
    </w:rPr>
  </w:style>
  <w:style w:type="character" w:styleId="Hyperlink">
    <w:name w:val="Hyperlink"/>
    <w:uiPriority w:val="99"/>
    <w:qFormat/>
    <w:rsid w:val="00e537ac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sdetexteCar"/>
    <w:uiPriority w:val="99"/>
    <w:pPr>
      <w:widowControl w:val="false"/>
      <w:tabs>
        <w:tab w:val="clear" w:pos="720"/>
        <w:tab w:val="left" w:pos="1763" w:leader="none"/>
        <w:tab w:val="left" w:pos="1843" w:leader="none"/>
      </w:tabs>
    </w:pPr>
    <w:rPr>
      <w:rFonts w:ascii="Arial" w:hAnsi="Arial" w:cs="Arial"/>
      <w:b/>
      <w:bCs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SER" w:customStyle="1">
    <w:name w:val="INSER"/>
    <w:basedOn w:val="Normal"/>
    <w:qFormat/>
    <w:pPr>
      <w:overflowPunct w:val="false"/>
      <w:ind w:hanging="0" w:left="5103"/>
      <w:textAlignment w:val="baseline"/>
    </w:pPr>
    <w:rPr>
      <w:rFonts w:ascii="Arial" w:hAnsi="Arial" w:cs="Arial"/>
    </w:rPr>
  </w:style>
  <w:style w:type="paragraph" w:styleId="Normalcentr1" w:customStyle="1">
    <w:name w:val="Normal centré1"/>
    <w:basedOn w:val="Normal"/>
    <w:qFormat/>
    <w:rsid w:val="0042576e"/>
    <w:pPr>
      <w:tabs>
        <w:tab w:val="clear" w:pos="720"/>
        <w:tab w:val="left" w:pos="709" w:leader="none"/>
        <w:tab w:val="left" w:pos="4320" w:leader="none"/>
        <w:tab w:val="left" w:pos="5472" w:leader="none"/>
        <w:tab w:val="left" w:pos="6336" w:leader="none"/>
      </w:tabs>
      <w:suppressAutoHyphens w:val="true"/>
      <w:ind w:hanging="0" w:left="705" w:right="2019"/>
    </w:pPr>
    <w:rPr>
      <w:lang w:eastAsia="ar-SA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4e3e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rches-securises.fr/" TargetMode="External"/><Relationship Id="rId3" Type="http://schemas.openxmlformats.org/officeDocument/2006/relationships/hyperlink" Target="http://www.marches-securises.fr/" TargetMode="External"/><Relationship Id="rId4" Type="http://schemas.openxmlformats.org/officeDocument/2006/relationships/hyperlink" Target="mailto:contact@bsm85.fr" TargetMode="External"/><Relationship Id="rId5" Type="http://schemas.openxmlformats.org/officeDocument/2006/relationships/hyperlink" Target="mailto:secretaire.general@bouin.fr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LibreOffice/26.2.4.2$Windows_X86_64 LibreOffice_project/0229ac93fcf0d7cbc6376066c6f35021cef002dc</Application>
  <AppVersion>15.0000</AppVersion>
  <Pages>2</Pages>
  <Words>408</Words>
  <Characters>2209</Characters>
  <CharactersWithSpaces>2579</CharactersWithSpaces>
  <Paragraphs>48</Paragraphs>
  <Company>Cab DEMANGE et Associés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2021-09-27T13:16:00Z</dcterms:created>
  <dc:creator>Client Préferé</dc:creator>
  <dc:description/>
  <dc:language>fr-FR</dc:language>
  <cp:lastModifiedBy/>
  <cp:lastPrinted>2006-12-14T17:07:00Z</cp:lastPrinted>
  <dcterms:modified xsi:type="dcterms:W3CDTF">2026-06-18T18:22:00Z</dcterms:modified>
  <cp:revision>5</cp:revision>
  <dc:subject/>
  <dc:title>AVIS D’APPEL PUBLIC A LA CONCURRENCE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